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DFD52" w14:textId="17A12E87" w:rsidR="00E94468" w:rsidRPr="00694F14" w:rsidRDefault="00EE3A94" w:rsidP="00694F14">
      <w:pPr>
        <w:jc w:val="center"/>
        <w:rPr>
          <w:sz w:val="28"/>
          <w:szCs w:val="28"/>
        </w:rPr>
      </w:pPr>
      <w:r w:rsidRPr="00694F14">
        <w:rPr>
          <w:sz w:val="28"/>
          <w:szCs w:val="28"/>
        </w:rPr>
        <w:t>R306 – Contrôle de Gestion</w:t>
      </w:r>
    </w:p>
    <w:p w14:paraId="183C0211" w14:textId="5D11D921" w:rsidR="00EE3A94" w:rsidRDefault="00EE3A94" w:rsidP="00694F14">
      <w:pPr>
        <w:jc w:val="center"/>
        <w:rPr>
          <w:sz w:val="28"/>
          <w:szCs w:val="28"/>
        </w:rPr>
      </w:pPr>
      <w:r w:rsidRPr="00694F14">
        <w:rPr>
          <w:sz w:val="28"/>
          <w:szCs w:val="28"/>
        </w:rPr>
        <w:t xml:space="preserve">Chapitre </w:t>
      </w:r>
      <w:proofErr w:type="gramStart"/>
      <w:r w:rsidRPr="00694F14">
        <w:rPr>
          <w:sz w:val="28"/>
          <w:szCs w:val="28"/>
        </w:rPr>
        <w:t>1  -</w:t>
      </w:r>
      <w:proofErr w:type="gramEnd"/>
      <w:r w:rsidRPr="00694F14">
        <w:rPr>
          <w:sz w:val="28"/>
          <w:szCs w:val="28"/>
        </w:rPr>
        <w:t xml:space="preserve"> </w:t>
      </w:r>
      <w:r w:rsidR="00A51B96">
        <w:rPr>
          <w:sz w:val="28"/>
          <w:szCs w:val="28"/>
        </w:rPr>
        <w:t>Limites du coût complet et initiation à la méthode ABC</w:t>
      </w:r>
    </w:p>
    <w:p w14:paraId="3FE67D24" w14:textId="77777777" w:rsidR="001200BE" w:rsidRPr="00694F14" w:rsidRDefault="001200BE" w:rsidP="00742AF1">
      <w:pPr>
        <w:rPr>
          <w:sz w:val="28"/>
          <w:szCs w:val="28"/>
        </w:rPr>
      </w:pPr>
    </w:p>
    <w:sdt>
      <w:sdtPr>
        <w:rPr>
          <w:rFonts w:asciiTheme="minorHAnsi" w:eastAsiaTheme="minorHAnsi" w:hAnsiTheme="minorHAnsi" w:cstheme="minorBidi"/>
          <w:b w:val="0"/>
          <w:sz w:val="22"/>
          <w:szCs w:val="22"/>
          <w:lang w:eastAsia="en-US"/>
        </w:rPr>
        <w:id w:val="249860640"/>
        <w:docPartObj>
          <w:docPartGallery w:val="Table of Contents"/>
          <w:docPartUnique/>
        </w:docPartObj>
      </w:sdtPr>
      <w:sdtEndPr>
        <w:rPr>
          <w:bCs/>
        </w:rPr>
      </w:sdtEndPr>
      <w:sdtContent>
        <w:p w14:paraId="44F461B9" w14:textId="0D42DB4A" w:rsidR="004534A9" w:rsidRDefault="001200BE">
          <w:pPr>
            <w:pStyle w:val="En-ttedetabledesmatires"/>
          </w:pPr>
          <w:r>
            <w:t>Sommaire</w:t>
          </w:r>
        </w:p>
        <w:p w14:paraId="7A91DF74" w14:textId="488921D0" w:rsidR="00742AF1" w:rsidRDefault="004534A9">
          <w:pPr>
            <w:pStyle w:val="TM1"/>
            <w:tabs>
              <w:tab w:val="right" w:leader="dot" w:pos="9345"/>
            </w:tabs>
            <w:rPr>
              <w:rFonts w:eastAsiaTheme="minorEastAsia"/>
              <w:noProof/>
              <w:lang w:eastAsia="fr-FR"/>
            </w:rPr>
          </w:pPr>
          <w:r>
            <w:fldChar w:fldCharType="begin"/>
          </w:r>
          <w:r>
            <w:instrText xml:space="preserve"> TOC \o "1-3" \h \z \u </w:instrText>
          </w:r>
          <w:r>
            <w:fldChar w:fldCharType="separate"/>
          </w:r>
          <w:hyperlink w:anchor="_Toc235457145" w:history="1">
            <w:r w:rsidR="00742AF1" w:rsidRPr="004160D4">
              <w:rPr>
                <w:rStyle w:val="Lienhypertexte"/>
                <w:noProof/>
              </w:rPr>
              <w:t>A. Principes de la méthode du coût complet</w:t>
            </w:r>
            <w:r w:rsidR="00742AF1">
              <w:rPr>
                <w:noProof/>
                <w:webHidden/>
              </w:rPr>
              <w:tab/>
            </w:r>
            <w:r w:rsidR="00742AF1">
              <w:rPr>
                <w:noProof/>
                <w:webHidden/>
              </w:rPr>
              <w:fldChar w:fldCharType="begin"/>
            </w:r>
            <w:r w:rsidR="00742AF1">
              <w:rPr>
                <w:noProof/>
                <w:webHidden/>
              </w:rPr>
              <w:instrText xml:space="preserve"> PAGEREF _Toc235457145 \h </w:instrText>
            </w:r>
            <w:r w:rsidR="00742AF1">
              <w:rPr>
                <w:noProof/>
                <w:webHidden/>
              </w:rPr>
            </w:r>
            <w:r w:rsidR="00742AF1">
              <w:rPr>
                <w:noProof/>
                <w:webHidden/>
              </w:rPr>
              <w:fldChar w:fldCharType="separate"/>
            </w:r>
            <w:r w:rsidR="00742AF1">
              <w:rPr>
                <w:noProof/>
                <w:webHidden/>
              </w:rPr>
              <w:t>1</w:t>
            </w:r>
            <w:r w:rsidR="00742AF1">
              <w:rPr>
                <w:noProof/>
                <w:webHidden/>
              </w:rPr>
              <w:fldChar w:fldCharType="end"/>
            </w:r>
          </w:hyperlink>
        </w:p>
        <w:p w14:paraId="49365D53" w14:textId="19B9EAE2" w:rsidR="00742AF1" w:rsidRDefault="00214445">
          <w:pPr>
            <w:pStyle w:val="TM1"/>
            <w:tabs>
              <w:tab w:val="right" w:leader="dot" w:pos="9345"/>
            </w:tabs>
            <w:rPr>
              <w:rFonts w:eastAsiaTheme="minorEastAsia"/>
              <w:noProof/>
              <w:lang w:eastAsia="fr-FR"/>
            </w:rPr>
          </w:pPr>
          <w:hyperlink w:anchor="_Toc235457146" w:history="1">
            <w:r w:rsidR="00742AF1" w:rsidRPr="004160D4">
              <w:rPr>
                <w:rStyle w:val="Lienhypertexte"/>
                <w:noProof/>
              </w:rPr>
              <w:t>B. La répartition des charges indirectes le tableau de répartition des centres d’analyses</w:t>
            </w:r>
            <w:r w:rsidR="00742AF1">
              <w:rPr>
                <w:noProof/>
                <w:webHidden/>
              </w:rPr>
              <w:tab/>
            </w:r>
            <w:r w:rsidR="00742AF1">
              <w:rPr>
                <w:noProof/>
                <w:webHidden/>
              </w:rPr>
              <w:fldChar w:fldCharType="begin"/>
            </w:r>
            <w:r w:rsidR="00742AF1">
              <w:rPr>
                <w:noProof/>
                <w:webHidden/>
              </w:rPr>
              <w:instrText xml:space="preserve"> PAGEREF _Toc235457146 \h </w:instrText>
            </w:r>
            <w:r w:rsidR="00742AF1">
              <w:rPr>
                <w:noProof/>
                <w:webHidden/>
              </w:rPr>
            </w:r>
            <w:r w:rsidR="00742AF1">
              <w:rPr>
                <w:noProof/>
                <w:webHidden/>
              </w:rPr>
              <w:fldChar w:fldCharType="separate"/>
            </w:r>
            <w:r w:rsidR="00742AF1">
              <w:rPr>
                <w:noProof/>
                <w:webHidden/>
              </w:rPr>
              <w:t>2</w:t>
            </w:r>
            <w:r w:rsidR="00742AF1">
              <w:rPr>
                <w:noProof/>
                <w:webHidden/>
              </w:rPr>
              <w:fldChar w:fldCharType="end"/>
            </w:r>
          </w:hyperlink>
        </w:p>
        <w:p w14:paraId="45A7207A" w14:textId="5D16B089" w:rsidR="00742AF1" w:rsidRDefault="00214445">
          <w:pPr>
            <w:pStyle w:val="TM3"/>
            <w:tabs>
              <w:tab w:val="right" w:leader="dot" w:pos="9345"/>
            </w:tabs>
            <w:rPr>
              <w:rFonts w:eastAsiaTheme="minorEastAsia"/>
              <w:noProof/>
              <w:lang w:eastAsia="fr-FR"/>
            </w:rPr>
          </w:pPr>
          <w:hyperlink w:anchor="_Toc235457147" w:history="1">
            <w:r w:rsidR="00742AF1" w:rsidRPr="004160D4">
              <w:rPr>
                <w:rStyle w:val="Lienhypertexte"/>
                <w:noProof/>
              </w:rPr>
              <w:t>Exercice 1</w:t>
            </w:r>
            <w:r w:rsidR="00742AF1">
              <w:rPr>
                <w:noProof/>
                <w:webHidden/>
              </w:rPr>
              <w:tab/>
            </w:r>
            <w:r w:rsidR="00742AF1">
              <w:rPr>
                <w:noProof/>
                <w:webHidden/>
              </w:rPr>
              <w:fldChar w:fldCharType="begin"/>
            </w:r>
            <w:r w:rsidR="00742AF1">
              <w:rPr>
                <w:noProof/>
                <w:webHidden/>
              </w:rPr>
              <w:instrText xml:space="preserve"> PAGEREF _Toc235457147 \h </w:instrText>
            </w:r>
            <w:r w:rsidR="00742AF1">
              <w:rPr>
                <w:noProof/>
                <w:webHidden/>
              </w:rPr>
            </w:r>
            <w:r w:rsidR="00742AF1">
              <w:rPr>
                <w:noProof/>
                <w:webHidden/>
              </w:rPr>
              <w:fldChar w:fldCharType="separate"/>
            </w:r>
            <w:r w:rsidR="00742AF1">
              <w:rPr>
                <w:noProof/>
                <w:webHidden/>
              </w:rPr>
              <w:t>2</w:t>
            </w:r>
            <w:r w:rsidR="00742AF1">
              <w:rPr>
                <w:noProof/>
                <w:webHidden/>
              </w:rPr>
              <w:fldChar w:fldCharType="end"/>
            </w:r>
          </w:hyperlink>
        </w:p>
        <w:p w14:paraId="3795D4AB" w14:textId="503ADFB8" w:rsidR="00742AF1" w:rsidRDefault="00214445">
          <w:pPr>
            <w:pStyle w:val="TM1"/>
            <w:tabs>
              <w:tab w:val="right" w:leader="dot" w:pos="9345"/>
            </w:tabs>
            <w:rPr>
              <w:rFonts w:eastAsiaTheme="minorEastAsia"/>
              <w:noProof/>
              <w:lang w:eastAsia="fr-FR"/>
            </w:rPr>
          </w:pPr>
          <w:hyperlink w:anchor="_Toc235457148" w:history="1">
            <w:r w:rsidR="00742AF1" w:rsidRPr="004160D4">
              <w:rPr>
                <w:rStyle w:val="Lienhypertexte"/>
                <w:noProof/>
              </w:rPr>
              <w:t>C. Le calcul des différents coûts permettant de déterminer le coût de revient d’un produit</w:t>
            </w:r>
            <w:r w:rsidR="00742AF1">
              <w:rPr>
                <w:noProof/>
                <w:webHidden/>
              </w:rPr>
              <w:tab/>
            </w:r>
            <w:r w:rsidR="00742AF1">
              <w:rPr>
                <w:noProof/>
                <w:webHidden/>
              </w:rPr>
              <w:fldChar w:fldCharType="begin"/>
            </w:r>
            <w:r w:rsidR="00742AF1">
              <w:rPr>
                <w:noProof/>
                <w:webHidden/>
              </w:rPr>
              <w:instrText xml:space="preserve"> PAGEREF _Toc235457148 \h </w:instrText>
            </w:r>
            <w:r w:rsidR="00742AF1">
              <w:rPr>
                <w:noProof/>
                <w:webHidden/>
              </w:rPr>
            </w:r>
            <w:r w:rsidR="00742AF1">
              <w:rPr>
                <w:noProof/>
                <w:webHidden/>
              </w:rPr>
              <w:fldChar w:fldCharType="separate"/>
            </w:r>
            <w:r w:rsidR="00742AF1">
              <w:rPr>
                <w:noProof/>
                <w:webHidden/>
              </w:rPr>
              <w:t>2</w:t>
            </w:r>
            <w:r w:rsidR="00742AF1">
              <w:rPr>
                <w:noProof/>
                <w:webHidden/>
              </w:rPr>
              <w:fldChar w:fldCharType="end"/>
            </w:r>
          </w:hyperlink>
        </w:p>
        <w:p w14:paraId="0A0C70A0" w14:textId="39946BE1" w:rsidR="00742AF1" w:rsidRDefault="00214445">
          <w:pPr>
            <w:pStyle w:val="TM3"/>
            <w:tabs>
              <w:tab w:val="right" w:leader="dot" w:pos="9345"/>
            </w:tabs>
            <w:rPr>
              <w:rFonts w:eastAsiaTheme="minorEastAsia"/>
              <w:noProof/>
              <w:lang w:eastAsia="fr-FR"/>
            </w:rPr>
          </w:pPr>
          <w:hyperlink w:anchor="_Toc235457149" w:history="1">
            <w:r w:rsidR="00742AF1" w:rsidRPr="004160D4">
              <w:rPr>
                <w:rStyle w:val="Lienhypertexte"/>
                <w:noProof/>
              </w:rPr>
              <w:t>Exercice 1 – 2</w:t>
            </w:r>
            <w:r w:rsidR="00742AF1" w:rsidRPr="004160D4">
              <w:rPr>
                <w:rStyle w:val="Lienhypertexte"/>
                <w:noProof/>
                <w:vertAlign w:val="superscript"/>
              </w:rPr>
              <w:t>ème</w:t>
            </w:r>
            <w:r w:rsidR="00742AF1" w:rsidRPr="004160D4">
              <w:rPr>
                <w:rStyle w:val="Lienhypertexte"/>
                <w:noProof/>
              </w:rPr>
              <w:t xml:space="preserve"> partie</w:t>
            </w:r>
            <w:r w:rsidR="00742AF1">
              <w:rPr>
                <w:noProof/>
                <w:webHidden/>
              </w:rPr>
              <w:tab/>
            </w:r>
            <w:r w:rsidR="00742AF1">
              <w:rPr>
                <w:noProof/>
                <w:webHidden/>
              </w:rPr>
              <w:fldChar w:fldCharType="begin"/>
            </w:r>
            <w:r w:rsidR="00742AF1">
              <w:rPr>
                <w:noProof/>
                <w:webHidden/>
              </w:rPr>
              <w:instrText xml:space="preserve"> PAGEREF _Toc235457149 \h </w:instrText>
            </w:r>
            <w:r w:rsidR="00742AF1">
              <w:rPr>
                <w:noProof/>
                <w:webHidden/>
              </w:rPr>
            </w:r>
            <w:r w:rsidR="00742AF1">
              <w:rPr>
                <w:noProof/>
                <w:webHidden/>
              </w:rPr>
              <w:fldChar w:fldCharType="separate"/>
            </w:r>
            <w:r w:rsidR="00742AF1">
              <w:rPr>
                <w:noProof/>
                <w:webHidden/>
              </w:rPr>
              <w:t>2</w:t>
            </w:r>
            <w:r w:rsidR="00742AF1">
              <w:rPr>
                <w:noProof/>
                <w:webHidden/>
              </w:rPr>
              <w:fldChar w:fldCharType="end"/>
            </w:r>
          </w:hyperlink>
        </w:p>
        <w:p w14:paraId="1A496F10" w14:textId="190D9A77" w:rsidR="00742AF1" w:rsidRDefault="00214445">
          <w:pPr>
            <w:pStyle w:val="TM1"/>
            <w:tabs>
              <w:tab w:val="right" w:leader="dot" w:pos="9345"/>
            </w:tabs>
            <w:rPr>
              <w:rFonts w:eastAsiaTheme="minorEastAsia"/>
              <w:noProof/>
              <w:lang w:eastAsia="fr-FR"/>
            </w:rPr>
          </w:pPr>
          <w:hyperlink w:anchor="_Toc235457150" w:history="1">
            <w:r w:rsidR="00742AF1" w:rsidRPr="004160D4">
              <w:rPr>
                <w:rStyle w:val="Lienhypertexte"/>
                <w:noProof/>
              </w:rPr>
              <w:t>D. Les limites de la méthode du coût complet</w:t>
            </w:r>
            <w:r w:rsidR="00742AF1">
              <w:rPr>
                <w:noProof/>
                <w:webHidden/>
              </w:rPr>
              <w:tab/>
            </w:r>
            <w:r w:rsidR="00742AF1">
              <w:rPr>
                <w:noProof/>
                <w:webHidden/>
              </w:rPr>
              <w:fldChar w:fldCharType="begin"/>
            </w:r>
            <w:r w:rsidR="00742AF1">
              <w:rPr>
                <w:noProof/>
                <w:webHidden/>
              </w:rPr>
              <w:instrText xml:space="preserve"> PAGEREF _Toc235457150 \h </w:instrText>
            </w:r>
            <w:r w:rsidR="00742AF1">
              <w:rPr>
                <w:noProof/>
                <w:webHidden/>
              </w:rPr>
            </w:r>
            <w:r w:rsidR="00742AF1">
              <w:rPr>
                <w:noProof/>
                <w:webHidden/>
              </w:rPr>
              <w:fldChar w:fldCharType="separate"/>
            </w:r>
            <w:r w:rsidR="00742AF1">
              <w:rPr>
                <w:noProof/>
                <w:webHidden/>
              </w:rPr>
              <w:t>4</w:t>
            </w:r>
            <w:r w:rsidR="00742AF1">
              <w:rPr>
                <w:noProof/>
                <w:webHidden/>
              </w:rPr>
              <w:fldChar w:fldCharType="end"/>
            </w:r>
          </w:hyperlink>
        </w:p>
        <w:p w14:paraId="0E36707D" w14:textId="0B1AA934" w:rsidR="00742AF1" w:rsidRDefault="00214445">
          <w:pPr>
            <w:pStyle w:val="TM3"/>
            <w:tabs>
              <w:tab w:val="right" w:leader="dot" w:pos="9345"/>
            </w:tabs>
            <w:rPr>
              <w:rFonts w:eastAsiaTheme="minorEastAsia"/>
              <w:noProof/>
              <w:lang w:eastAsia="fr-FR"/>
            </w:rPr>
          </w:pPr>
          <w:hyperlink w:anchor="_Toc235457151" w:history="1">
            <w:r w:rsidR="00742AF1" w:rsidRPr="004160D4">
              <w:rPr>
                <w:rStyle w:val="Lienhypertexte"/>
                <w:noProof/>
              </w:rPr>
              <w:t>Exercice 1 – 3</w:t>
            </w:r>
            <w:r w:rsidR="00742AF1" w:rsidRPr="004160D4">
              <w:rPr>
                <w:rStyle w:val="Lienhypertexte"/>
                <w:noProof/>
                <w:vertAlign w:val="superscript"/>
              </w:rPr>
              <w:t>ème</w:t>
            </w:r>
            <w:r w:rsidR="00742AF1" w:rsidRPr="004160D4">
              <w:rPr>
                <w:rStyle w:val="Lienhypertexte"/>
                <w:noProof/>
              </w:rPr>
              <w:t xml:space="preserve"> partie</w:t>
            </w:r>
            <w:r w:rsidR="00742AF1">
              <w:rPr>
                <w:noProof/>
                <w:webHidden/>
              </w:rPr>
              <w:tab/>
            </w:r>
            <w:r w:rsidR="00742AF1">
              <w:rPr>
                <w:noProof/>
                <w:webHidden/>
              </w:rPr>
              <w:fldChar w:fldCharType="begin"/>
            </w:r>
            <w:r w:rsidR="00742AF1">
              <w:rPr>
                <w:noProof/>
                <w:webHidden/>
              </w:rPr>
              <w:instrText xml:space="preserve"> PAGEREF _Toc235457151 \h </w:instrText>
            </w:r>
            <w:r w:rsidR="00742AF1">
              <w:rPr>
                <w:noProof/>
                <w:webHidden/>
              </w:rPr>
            </w:r>
            <w:r w:rsidR="00742AF1">
              <w:rPr>
                <w:noProof/>
                <w:webHidden/>
              </w:rPr>
              <w:fldChar w:fldCharType="separate"/>
            </w:r>
            <w:r w:rsidR="00742AF1">
              <w:rPr>
                <w:noProof/>
                <w:webHidden/>
              </w:rPr>
              <w:t>4</w:t>
            </w:r>
            <w:r w:rsidR="00742AF1">
              <w:rPr>
                <w:noProof/>
                <w:webHidden/>
              </w:rPr>
              <w:fldChar w:fldCharType="end"/>
            </w:r>
          </w:hyperlink>
        </w:p>
        <w:p w14:paraId="59861D50" w14:textId="6D5827AE" w:rsidR="00742AF1" w:rsidRDefault="00214445">
          <w:pPr>
            <w:pStyle w:val="TM3"/>
            <w:tabs>
              <w:tab w:val="right" w:leader="dot" w:pos="9345"/>
            </w:tabs>
            <w:rPr>
              <w:rFonts w:eastAsiaTheme="minorEastAsia"/>
              <w:noProof/>
              <w:lang w:eastAsia="fr-FR"/>
            </w:rPr>
          </w:pPr>
          <w:hyperlink w:anchor="_Toc235457152" w:history="1">
            <w:r w:rsidR="00742AF1" w:rsidRPr="004160D4">
              <w:rPr>
                <w:rStyle w:val="Lienhypertexte"/>
                <w:noProof/>
              </w:rPr>
              <w:t>Exercice 1 – 4</w:t>
            </w:r>
            <w:r w:rsidR="00742AF1" w:rsidRPr="004160D4">
              <w:rPr>
                <w:rStyle w:val="Lienhypertexte"/>
                <w:noProof/>
                <w:vertAlign w:val="superscript"/>
              </w:rPr>
              <w:t>ème</w:t>
            </w:r>
            <w:r w:rsidR="00742AF1" w:rsidRPr="004160D4">
              <w:rPr>
                <w:rStyle w:val="Lienhypertexte"/>
                <w:noProof/>
              </w:rPr>
              <w:t xml:space="preserve">   partie</w:t>
            </w:r>
            <w:r w:rsidR="00742AF1">
              <w:rPr>
                <w:noProof/>
                <w:webHidden/>
              </w:rPr>
              <w:tab/>
            </w:r>
            <w:r w:rsidR="00742AF1">
              <w:rPr>
                <w:noProof/>
                <w:webHidden/>
              </w:rPr>
              <w:fldChar w:fldCharType="begin"/>
            </w:r>
            <w:r w:rsidR="00742AF1">
              <w:rPr>
                <w:noProof/>
                <w:webHidden/>
              </w:rPr>
              <w:instrText xml:space="preserve"> PAGEREF _Toc235457152 \h </w:instrText>
            </w:r>
            <w:r w:rsidR="00742AF1">
              <w:rPr>
                <w:noProof/>
                <w:webHidden/>
              </w:rPr>
            </w:r>
            <w:r w:rsidR="00742AF1">
              <w:rPr>
                <w:noProof/>
                <w:webHidden/>
              </w:rPr>
              <w:fldChar w:fldCharType="separate"/>
            </w:r>
            <w:r w:rsidR="00742AF1">
              <w:rPr>
                <w:noProof/>
                <w:webHidden/>
              </w:rPr>
              <w:t>4</w:t>
            </w:r>
            <w:r w:rsidR="00742AF1">
              <w:rPr>
                <w:noProof/>
                <w:webHidden/>
              </w:rPr>
              <w:fldChar w:fldCharType="end"/>
            </w:r>
          </w:hyperlink>
        </w:p>
        <w:p w14:paraId="091F5EDB" w14:textId="761FE2F4" w:rsidR="00742AF1" w:rsidRDefault="00214445">
          <w:pPr>
            <w:pStyle w:val="TM1"/>
            <w:tabs>
              <w:tab w:val="right" w:leader="dot" w:pos="9345"/>
            </w:tabs>
            <w:rPr>
              <w:rFonts w:eastAsiaTheme="minorEastAsia"/>
              <w:noProof/>
              <w:lang w:eastAsia="fr-FR"/>
            </w:rPr>
          </w:pPr>
          <w:hyperlink w:anchor="_Toc235457153" w:history="1">
            <w:r w:rsidR="00742AF1" w:rsidRPr="004160D4">
              <w:rPr>
                <w:rStyle w:val="Lienhypertexte"/>
                <w:noProof/>
              </w:rPr>
              <w:t>E.  La méthode ABC pour répondre aux limites de la méthode du coût complet</w:t>
            </w:r>
            <w:r w:rsidR="00742AF1">
              <w:rPr>
                <w:noProof/>
                <w:webHidden/>
              </w:rPr>
              <w:tab/>
            </w:r>
            <w:r w:rsidR="00742AF1">
              <w:rPr>
                <w:noProof/>
                <w:webHidden/>
              </w:rPr>
              <w:fldChar w:fldCharType="begin"/>
            </w:r>
            <w:r w:rsidR="00742AF1">
              <w:rPr>
                <w:noProof/>
                <w:webHidden/>
              </w:rPr>
              <w:instrText xml:space="preserve"> PAGEREF _Toc235457153 \h </w:instrText>
            </w:r>
            <w:r w:rsidR="00742AF1">
              <w:rPr>
                <w:noProof/>
                <w:webHidden/>
              </w:rPr>
            </w:r>
            <w:r w:rsidR="00742AF1">
              <w:rPr>
                <w:noProof/>
                <w:webHidden/>
              </w:rPr>
              <w:fldChar w:fldCharType="separate"/>
            </w:r>
            <w:r w:rsidR="00742AF1">
              <w:rPr>
                <w:noProof/>
                <w:webHidden/>
              </w:rPr>
              <w:t>5</w:t>
            </w:r>
            <w:r w:rsidR="00742AF1">
              <w:rPr>
                <w:noProof/>
                <w:webHidden/>
              </w:rPr>
              <w:fldChar w:fldCharType="end"/>
            </w:r>
          </w:hyperlink>
        </w:p>
        <w:p w14:paraId="1386B467" w14:textId="3E3120AA" w:rsidR="00742AF1" w:rsidRDefault="00214445">
          <w:pPr>
            <w:pStyle w:val="TM3"/>
            <w:tabs>
              <w:tab w:val="right" w:leader="dot" w:pos="9345"/>
            </w:tabs>
            <w:rPr>
              <w:rFonts w:eastAsiaTheme="minorEastAsia"/>
              <w:noProof/>
              <w:lang w:eastAsia="fr-FR"/>
            </w:rPr>
          </w:pPr>
          <w:hyperlink w:anchor="_Toc235457154" w:history="1">
            <w:r w:rsidR="00742AF1" w:rsidRPr="004160D4">
              <w:rPr>
                <w:rStyle w:val="Lienhypertexte"/>
                <w:rFonts w:eastAsia="Calibri"/>
                <w:noProof/>
              </w:rPr>
              <w:t>Exercice 2</w:t>
            </w:r>
            <w:r w:rsidR="00742AF1">
              <w:rPr>
                <w:noProof/>
                <w:webHidden/>
              </w:rPr>
              <w:tab/>
            </w:r>
            <w:r w:rsidR="00742AF1">
              <w:rPr>
                <w:noProof/>
                <w:webHidden/>
              </w:rPr>
              <w:fldChar w:fldCharType="begin"/>
            </w:r>
            <w:r w:rsidR="00742AF1">
              <w:rPr>
                <w:noProof/>
                <w:webHidden/>
              </w:rPr>
              <w:instrText xml:space="preserve"> PAGEREF _Toc235457154 \h </w:instrText>
            </w:r>
            <w:r w:rsidR="00742AF1">
              <w:rPr>
                <w:noProof/>
                <w:webHidden/>
              </w:rPr>
            </w:r>
            <w:r w:rsidR="00742AF1">
              <w:rPr>
                <w:noProof/>
                <w:webHidden/>
              </w:rPr>
              <w:fldChar w:fldCharType="separate"/>
            </w:r>
            <w:r w:rsidR="00742AF1">
              <w:rPr>
                <w:noProof/>
                <w:webHidden/>
              </w:rPr>
              <w:t>5</w:t>
            </w:r>
            <w:r w:rsidR="00742AF1">
              <w:rPr>
                <w:noProof/>
                <w:webHidden/>
              </w:rPr>
              <w:fldChar w:fldCharType="end"/>
            </w:r>
          </w:hyperlink>
        </w:p>
        <w:p w14:paraId="31C399C7" w14:textId="4EAF5C72" w:rsidR="00742AF1" w:rsidRDefault="00214445">
          <w:pPr>
            <w:pStyle w:val="TM1"/>
            <w:tabs>
              <w:tab w:val="right" w:leader="dot" w:pos="9345"/>
            </w:tabs>
            <w:rPr>
              <w:rFonts w:eastAsiaTheme="minorEastAsia"/>
              <w:noProof/>
              <w:lang w:eastAsia="fr-FR"/>
            </w:rPr>
          </w:pPr>
          <w:hyperlink w:anchor="_Toc235457155" w:history="1">
            <w:r w:rsidR="00742AF1" w:rsidRPr="004160D4">
              <w:rPr>
                <w:rStyle w:val="Lienhypertexte"/>
                <w:noProof/>
              </w:rPr>
              <w:t>F.  Principe de la méthode des coûts par activités</w:t>
            </w:r>
            <w:r w:rsidR="00742AF1">
              <w:rPr>
                <w:noProof/>
                <w:webHidden/>
              </w:rPr>
              <w:tab/>
            </w:r>
            <w:r w:rsidR="00742AF1">
              <w:rPr>
                <w:noProof/>
                <w:webHidden/>
              </w:rPr>
              <w:fldChar w:fldCharType="begin"/>
            </w:r>
            <w:r w:rsidR="00742AF1">
              <w:rPr>
                <w:noProof/>
                <w:webHidden/>
              </w:rPr>
              <w:instrText xml:space="preserve"> PAGEREF _Toc235457155 \h </w:instrText>
            </w:r>
            <w:r w:rsidR="00742AF1">
              <w:rPr>
                <w:noProof/>
                <w:webHidden/>
              </w:rPr>
            </w:r>
            <w:r w:rsidR="00742AF1">
              <w:rPr>
                <w:noProof/>
                <w:webHidden/>
              </w:rPr>
              <w:fldChar w:fldCharType="separate"/>
            </w:r>
            <w:r w:rsidR="00742AF1">
              <w:rPr>
                <w:noProof/>
                <w:webHidden/>
              </w:rPr>
              <w:t>7</w:t>
            </w:r>
            <w:r w:rsidR="00742AF1">
              <w:rPr>
                <w:noProof/>
                <w:webHidden/>
              </w:rPr>
              <w:fldChar w:fldCharType="end"/>
            </w:r>
          </w:hyperlink>
        </w:p>
        <w:p w14:paraId="37EF3046" w14:textId="50DAADB7" w:rsidR="00742AF1" w:rsidRDefault="00214445">
          <w:pPr>
            <w:pStyle w:val="TM3"/>
            <w:tabs>
              <w:tab w:val="right" w:leader="dot" w:pos="9345"/>
            </w:tabs>
            <w:rPr>
              <w:rFonts w:eastAsiaTheme="minorEastAsia"/>
              <w:noProof/>
              <w:lang w:eastAsia="fr-FR"/>
            </w:rPr>
          </w:pPr>
          <w:hyperlink w:anchor="_Toc235457156" w:history="1">
            <w:r w:rsidR="00742AF1" w:rsidRPr="004160D4">
              <w:rPr>
                <w:rStyle w:val="Lienhypertexte"/>
                <w:noProof/>
              </w:rPr>
              <w:t>Exercice 3</w:t>
            </w:r>
            <w:r w:rsidR="00742AF1">
              <w:rPr>
                <w:noProof/>
                <w:webHidden/>
              </w:rPr>
              <w:tab/>
            </w:r>
            <w:r w:rsidR="00742AF1">
              <w:rPr>
                <w:noProof/>
                <w:webHidden/>
              </w:rPr>
              <w:fldChar w:fldCharType="begin"/>
            </w:r>
            <w:r w:rsidR="00742AF1">
              <w:rPr>
                <w:noProof/>
                <w:webHidden/>
              </w:rPr>
              <w:instrText xml:space="preserve"> PAGEREF _Toc235457156 \h </w:instrText>
            </w:r>
            <w:r w:rsidR="00742AF1">
              <w:rPr>
                <w:noProof/>
                <w:webHidden/>
              </w:rPr>
            </w:r>
            <w:r w:rsidR="00742AF1">
              <w:rPr>
                <w:noProof/>
                <w:webHidden/>
              </w:rPr>
              <w:fldChar w:fldCharType="separate"/>
            </w:r>
            <w:r w:rsidR="00742AF1">
              <w:rPr>
                <w:noProof/>
                <w:webHidden/>
              </w:rPr>
              <w:t>9</w:t>
            </w:r>
            <w:r w:rsidR="00742AF1">
              <w:rPr>
                <w:noProof/>
                <w:webHidden/>
              </w:rPr>
              <w:fldChar w:fldCharType="end"/>
            </w:r>
          </w:hyperlink>
        </w:p>
        <w:p w14:paraId="6E1BC41F" w14:textId="522533EC" w:rsidR="00742AF1" w:rsidRDefault="00214445">
          <w:pPr>
            <w:pStyle w:val="TM3"/>
            <w:tabs>
              <w:tab w:val="right" w:leader="dot" w:pos="9345"/>
            </w:tabs>
            <w:rPr>
              <w:rFonts w:eastAsiaTheme="minorEastAsia"/>
              <w:noProof/>
              <w:lang w:eastAsia="fr-FR"/>
            </w:rPr>
          </w:pPr>
          <w:hyperlink w:anchor="_Toc235457157" w:history="1">
            <w:r w:rsidR="00742AF1" w:rsidRPr="004160D4">
              <w:rPr>
                <w:rStyle w:val="Lienhypertexte"/>
                <w:noProof/>
              </w:rPr>
              <w:t>Exercice 4</w:t>
            </w:r>
            <w:r w:rsidR="00742AF1">
              <w:rPr>
                <w:noProof/>
                <w:webHidden/>
              </w:rPr>
              <w:tab/>
            </w:r>
            <w:r w:rsidR="00742AF1">
              <w:rPr>
                <w:noProof/>
                <w:webHidden/>
              </w:rPr>
              <w:fldChar w:fldCharType="begin"/>
            </w:r>
            <w:r w:rsidR="00742AF1">
              <w:rPr>
                <w:noProof/>
                <w:webHidden/>
              </w:rPr>
              <w:instrText xml:space="preserve"> PAGEREF _Toc235457157 \h </w:instrText>
            </w:r>
            <w:r w:rsidR="00742AF1">
              <w:rPr>
                <w:noProof/>
                <w:webHidden/>
              </w:rPr>
            </w:r>
            <w:r w:rsidR="00742AF1">
              <w:rPr>
                <w:noProof/>
                <w:webHidden/>
              </w:rPr>
              <w:fldChar w:fldCharType="separate"/>
            </w:r>
            <w:r w:rsidR="00742AF1">
              <w:rPr>
                <w:noProof/>
                <w:webHidden/>
              </w:rPr>
              <w:t>12</w:t>
            </w:r>
            <w:r w:rsidR="00742AF1">
              <w:rPr>
                <w:noProof/>
                <w:webHidden/>
              </w:rPr>
              <w:fldChar w:fldCharType="end"/>
            </w:r>
          </w:hyperlink>
        </w:p>
        <w:p w14:paraId="51280065" w14:textId="3059A814" w:rsidR="00CA6BB6" w:rsidRDefault="004534A9">
          <w:r>
            <w:rPr>
              <w:b/>
              <w:bCs/>
            </w:rPr>
            <w:fldChar w:fldCharType="end"/>
          </w:r>
        </w:p>
      </w:sdtContent>
    </w:sdt>
    <w:p w14:paraId="32A0EFA0" w14:textId="28C74ED1" w:rsidR="00EE3A94" w:rsidRDefault="00EE3A94" w:rsidP="008D7CA4"/>
    <w:p w14:paraId="0127782E" w14:textId="77777777" w:rsidR="00E630BC" w:rsidRDefault="00E630BC" w:rsidP="008D7CA4"/>
    <w:p w14:paraId="7200F9E1" w14:textId="1B184FE7" w:rsidR="008D7CA4" w:rsidRDefault="008D7CA4" w:rsidP="00E630BC">
      <w:pPr>
        <w:pStyle w:val="Titre1"/>
      </w:pPr>
      <w:bookmarkStart w:id="0" w:name="_Toc235457145"/>
      <w:r>
        <w:t>A. Principes de la méthode du coût complet</w:t>
      </w:r>
      <w:bookmarkEnd w:id="0"/>
    </w:p>
    <w:p w14:paraId="0EBE1794" w14:textId="18259EA5" w:rsidR="008D7CA4" w:rsidRDefault="008D7CA4" w:rsidP="008D7CA4"/>
    <w:p w14:paraId="2434D47C" w14:textId="58228843" w:rsidR="00CF22FA" w:rsidRPr="003B50F4" w:rsidRDefault="00CF22FA" w:rsidP="00CF22FA">
      <w:pPr>
        <w:rPr>
          <w:sz w:val="20"/>
          <w:szCs w:val="20"/>
        </w:rPr>
      </w:pPr>
      <w:r w:rsidRPr="003B50F4">
        <w:rPr>
          <w:sz w:val="20"/>
          <w:szCs w:val="20"/>
        </w:rPr>
        <w:t xml:space="preserve">La méthode du coût </w:t>
      </w:r>
      <w:r>
        <w:rPr>
          <w:sz w:val="20"/>
          <w:szCs w:val="20"/>
        </w:rPr>
        <w:t xml:space="preserve">complet </w:t>
      </w:r>
      <w:r w:rsidRPr="003B50F4">
        <w:rPr>
          <w:sz w:val="20"/>
          <w:szCs w:val="20"/>
        </w:rPr>
        <w:t>distingue les charges :</w:t>
      </w:r>
    </w:p>
    <w:p w14:paraId="19C851EC" w14:textId="4AA9E54A" w:rsidR="00CF22FA" w:rsidRPr="003B50F4" w:rsidRDefault="00CF22FA" w:rsidP="00CF22FA">
      <w:pPr>
        <w:pStyle w:val="Paragraphedeliste"/>
        <w:numPr>
          <w:ilvl w:val="0"/>
          <w:numId w:val="1"/>
        </w:numPr>
        <w:rPr>
          <w:sz w:val="20"/>
          <w:szCs w:val="20"/>
        </w:rPr>
      </w:pPr>
      <w:r w:rsidRPr="003B50F4">
        <w:rPr>
          <w:sz w:val="20"/>
          <w:szCs w:val="20"/>
        </w:rPr>
        <w:t xml:space="preserve">Charges </w:t>
      </w:r>
      <w:r>
        <w:rPr>
          <w:sz w:val="20"/>
          <w:szCs w:val="20"/>
        </w:rPr>
        <w:t>directes</w:t>
      </w:r>
      <w:r>
        <w:rPr>
          <w:sz w:val="20"/>
          <w:szCs w:val="20"/>
        </w:rPr>
        <w:tab/>
      </w:r>
      <w:r w:rsidRPr="003B50F4">
        <w:rPr>
          <w:sz w:val="20"/>
          <w:szCs w:val="20"/>
        </w:rPr>
        <w:tab/>
        <w:t xml:space="preserve">: </w:t>
      </w:r>
      <w:r>
        <w:rPr>
          <w:sz w:val="20"/>
          <w:szCs w:val="20"/>
        </w:rPr>
        <w:t>Affectables directement (et sans ambigüité) à un produit</w:t>
      </w:r>
    </w:p>
    <w:p w14:paraId="34FB790B" w14:textId="7660170F" w:rsidR="00CF22FA" w:rsidRPr="003B50F4" w:rsidRDefault="00CF22FA" w:rsidP="00CF22FA">
      <w:pPr>
        <w:pStyle w:val="Paragraphedeliste"/>
        <w:numPr>
          <w:ilvl w:val="0"/>
          <w:numId w:val="1"/>
        </w:numPr>
        <w:rPr>
          <w:sz w:val="20"/>
          <w:szCs w:val="20"/>
        </w:rPr>
      </w:pPr>
      <w:r w:rsidRPr="003B50F4">
        <w:rPr>
          <w:sz w:val="20"/>
          <w:szCs w:val="20"/>
        </w:rPr>
        <w:t xml:space="preserve">Charges </w:t>
      </w:r>
      <w:r>
        <w:rPr>
          <w:sz w:val="20"/>
          <w:szCs w:val="20"/>
        </w:rPr>
        <w:t>Indirectes</w:t>
      </w:r>
      <w:r w:rsidRPr="003B50F4">
        <w:rPr>
          <w:sz w:val="20"/>
          <w:szCs w:val="20"/>
        </w:rPr>
        <w:tab/>
        <w:t xml:space="preserve">: </w:t>
      </w:r>
      <w:r>
        <w:rPr>
          <w:sz w:val="20"/>
          <w:szCs w:val="20"/>
        </w:rPr>
        <w:t>Communes à l’ensemble des produits et donc nécessitant une répartition entre les produits (tableau de répartition et unités d’œuvres)</w:t>
      </w:r>
    </w:p>
    <w:p w14:paraId="7B6B869C" w14:textId="2A337678" w:rsidR="00742AF1" w:rsidRDefault="00742AF1">
      <w:r>
        <w:br w:type="page"/>
      </w:r>
    </w:p>
    <w:p w14:paraId="135496F7" w14:textId="77777777" w:rsidR="00E630BC" w:rsidRDefault="00E630BC"/>
    <w:p w14:paraId="00AB4507" w14:textId="7DA7F239" w:rsidR="00CF22FA" w:rsidRDefault="00CF22FA" w:rsidP="00E630BC">
      <w:pPr>
        <w:pStyle w:val="Titre1"/>
      </w:pPr>
      <w:bookmarkStart w:id="1" w:name="_Toc235457146"/>
      <w:r>
        <w:t>B. La répartition des charges indirectes le tableau de répartition des centres d’analyses</w:t>
      </w:r>
      <w:bookmarkEnd w:id="1"/>
    </w:p>
    <w:p w14:paraId="566AFE65" w14:textId="392AA284" w:rsidR="00CF22FA" w:rsidRDefault="00CF22FA" w:rsidP="008D7CA4"/>
    <w:p w14:paraId="39EC08C8" w14:textId="6E5441D7" w:rsidR="00B6249A" w:rsidRPr="00111116" w:rsidRDefault="00B6249A" w:rsidP="001200BE">
      <w:pPr>
        <w:pStyle w:val="Titre3"/>
      </w:pPr>
      <w:bookmarkStart w:id="2" w:name="_Toc235457147"/>
      <w:r w:rsidRPr="00111116">
        <w:t xml:space="preserve">Exercice </w:t>
      </w:r>
      <w:r w:rsidR="00E630BC">
        <w:t>1</w:t>
      </w:r>
      <w:bookmarkEnd w:id="2"/>
    </w:p>
    <w:p w14:paraId="33A981CA" w14:textId="03F46885" w:rsidR="00CF22FA" w:rsidRPr="00111116" w:rsidRDefault="00B6249A" w:rsidP="008D7CA4">
      <w:pPr>
        <w:rPr>
          <w:sz w:val="20"/>
          <w:szCs w:val="20"/>
        </w:rPr>
      </w:pPr>
      <w:r w:rsidRPr="00111116">
        <w:rPr>
          <w:sz w:val="20"/>
          <w:szCs w:val="20"/>
        </w:rPr>
        <w:t xml:space="preserve">Une société à </w:t>
      </w:r>
      <w:r w:rsidR="008850CB" w:rsidRPr="00111116">
        <w:rPr>
          <w:sz w:val="20"/>
          <w:szCs w:val="20"/>
        </w:rPr>
        <w:t>186 650</w:t>
      </w:r>
      <w:r w:rsidRPr="00111116">
        <w:rPr>
          <w:sz w:val="20"/>
          <w:szCs w:val="20"/>
        </w:rPr>
        <w:t>€ de charges indirectes</w:t>
      </w:r>
      <w:r w:rsidR="007873CF" w:rsidRPr="00111116">
        <w:rPr>
          <w:sz w:val="20"/>
          <w:szCs w:val="20"/>
        </w:rPr>
        <w:t> :</w:t>
      </w:r>
    </w:p>
    <w:p w14:paraId="525A763B" w14:textId="41D77EA0" w:rsidR="007873CF" w:rsidRPr="00111116" w:rsidRDefault="00111116" w:rsidP="007873CF">
      <w:pPr>
        <w:pStyle w:val="Paragraphedeliste"/>
        <w:numPr>
          <w:ilvl w:val="0"/>
          <w:numId w:val="18"/>
        </w:numPr>
        <w:rPr>
          <w:sz w:val="20"/>
          <w:szCs w:val="20"/>
        </w:rPr>
      </w:pPr>
      <w:r w:rsidRPr="00111116">
        <w:rPr>
          <w:sz w:val="20"/>
          <w:szCs w:val="20"/>
        </w:rPr>
        <w:t>Logistique</w:t>
      </w:r>
      <w:r w:rsidR="007873CF" w:rsidRPr="00111116">
        <w:rPr>
          <w:sz w:val="20"/>
          <w:szCs w:val="20"/>
        </w:rPr>
        <w:t xml:space="preserve"> (centre </w:t>
      </w:r>
      <w:r w:rsidRPr="00111116">
        <w:rPr>
          <w:sz w:val="20"/>
          <w:szCs w:val="20"/>
        </w:rPr>
        <w:t>auxiliaire</w:t>
      </w:r>
      <w:r w:rsidR="007873CF" w:rsidRPr="00111116">
        <w:rPr>
          <w:sz w:val="20"/>
          <w:szCs w:val="20"/>
        </w:rPr>
        <w:t>)</w:t>
      </w:r>
      <w:r w:rsidR="007873CF" w:rsidRPr="00111116">
        <w:rPr>
          <w:sz w:val="20"/>
          <w:szCs w:val="20"/>
        </w:rPr>
        <w:tab/>
      </w:r>
      <w:r w:rsidRPr="00111116">
        <w:rPr>
          <w:sz w:val="20"/>
          <w:szCs w:val="20"/>
        </w:rPr>
        <w:tab/>
        <w:t>: 45000€</w:t>
      </w:r>
    </w:p>
    <w:p w14:paraId="5031C44C" w14:textId="727A6728" w:rsidR="00111116" w:rsidRPr="00111116" w:rsidRDefault="00111116" w:rsidP="00111116">
      <w:pPr>
        <w:pStyle w:val="Paragraphedeliste"/>
        <w:numPr>
          <w:ilvl w:val="0"/>
          <w:numId w:val="18"/>
        </w:numPr>
        <w:ind w:left="709"/>
        <w:rPr>
          <w:sz w:val="20"/>
          <w:szCs w:val="20"/>
        </w:rPr>
      </w:pPr>
      <w:r w:rsidRPr="00111116">
        <w:rPr>
          <w:sz w:val="20"/>
          <w:szCs w:val="20"/>
        </w:rPr>
        <w:t>Approvisionnement (centre principal)</w:t>
      </w:r>
      <w:r w:rsidRPr="00111116">
        <w:rPr>
          <w:sz w:val="20"/>
          <w:szCs w:val="20"/>
        </w:rPr>
        <w:tab/>
        <w:t>: 39350</w:t>
      </w:r>
      <w:proofErr w:type="gramStart"/>
      <w:r w:rsidRPr="00111116">
        <w:rPr>
          <w:sz w:val="20"/>
          <w:szCs w:val="20"/>
        </w:rPr>
        <w:t>€  (</w:t>
      </w:r>
      <w:proofErr w:type="gramEnd"/>
      <w:r w:rsidRPr="00111116">
        <w:rPr>
          <w:sz w:val="20"/>
          <w:szCs w:val="20"/>
        </w:rPr>
        <w:t>répartition en fonction des Kg de Matières Premières achetées)</w:t>
      </w:r>
    </w:p>
    <w:p w14:paraId="5CD462C4" w14:textId="207BE922" w:rsidR="00111116" w:rsidRPr="00111116" w:rsidRDefault="00111116" w:rsidP="007873CF">
      <w:pPr>
        <w:pStyle w:val="Paragraphedeliste"/>
        <w:numPr>
          <w:ilvl w:val="0"/>
          <w:numId w:val="18"/>
        </w:numPr>
        <w:rPr>
          <w:sz w:val="20"/>
          <w:szCs w:val="20"/>
        </w:rPr>
      </w:pPr>
      <w:r w:rsidRPr="00111116">
        <w:rPr>
          <w:sz w:val="20"/>
          <w:szCs w:val="20"/>
        </w:rPr>
        <w:t>Production (centre principal)</w:t>
      </w:r>
      <w:r w:rsidRPr="00111116">
        <w:rPr>
          <w:sz w:val="20"/>
          <w:szCs w:val="20"/>
        </w:rPr>
        <w:tab/>
      </w:r>
      <w:r w:rsidRPr="00111116">
        <w:rPr>
          <w:sz w:val="20"/>
          <w:szCs w:val="20"/>
        </w:rPr>
        <w:tab/>
        <w:t>: 66300€ (répartition en fonction des quantités produites de P1 et P2)</w:t>
      </w:r>
    </w:p>
    <w:p w14:paraId="4CAB73AD" w14:textId="4B9B13C8" w:rsidR="00111116" w:rsidRDefault="00111116" w:rsidP="007873CF">
      <w:pPr>
        <w:pStyle w:val="Paragraphedeliste"/>
        <w:numPr>
          <w:ilvl w:val="0"/>
          <w:numId w:val="18"/>
        </w:numPr>
        <w:rPr>
          <w:sz w:val="20"/>
          <w:szCs w:val="20"/>
        </w:rPr>
      </w:pPr>
      <w:r w:rsidRPr="00111116">
        <w:rPr>
          <w:sz w:val="20"/>
          <w:szCs w:val="20"/>
        </w:rPr>
        <w:t>Administration (centre principal)</w:t>
      </w:r>
      <w:r w:rsidRPr="00111116">
        <w:rPr>
          <w:sz w:val="20"/>
          <w:szCs w:val="20"/>
        </w:rPr>
        <w:tab/>
      </w:r>
      <w:r w:rsidR="00E94468">
        <w:rPr>
          <w:sz w:val="20"/>
          <w:szCs w:val="20"/>
        </w:rPr>
        <w:tab/>
      </w:r>
      <w:r w:rsidRPr="00111116">
        <w:rPr>
          <w:sz w:val="20"/>
          <w:szCs w:val="20"/>
        </w:rPr>
        <w:t>: 36000€ (répartition en fonction de 1€ de chiffre d’affaires)</w:t>
      </w:r>
    </w:p>
    <w:p w14:paraId="2A31EDBF" w14:textId="77777777" w:rsidR="00111116" w:rsidRDefault="00111116" w:rsidP="00111116">
      <w:pPr>
        <w:rPr>
          <w:sz w:val="20"/>
          <w:szCs w:val="20"/>
        </w:rPr>
      </w:pPr>
      <w:r>
        <w:rPr>
          <w:sz w:val="20"/>
          <w:szCs w:val="20"/>
        </w:rPr>
        <w:t xml:space="preserve">Au cours de la période : </w:t>
      </w:r>
    </w:p>
    <w:p w14:paraId="478DE19A" w14:textId="075C98B3" w:rsidR="00111116" w:rsidRDefault="00111116" w:rsidP="00111116">
      <w:pPr>
        <w:pStyle w:val="Paragraphedeliste"/>
        <w:numPr>
          <w:ilvl w:val="0"/>
          <w:numId w:val="19"/>
        </w:numPr>
        <w:rPr>
          <w:sz w:val="20"/>
          <w:szCs w:val="20"/>
        </w:rPr>
      </w:pPr>
      <w:r>
        <w:rPr>
          <w:sz w:val="20"/>
          <w:szCs w:val="20"/>
        </w:rPr>
        <w:t>Il</w:t>
      </w:r>
      <w:r w:rsidRPr="00111116">
        <w:rPr>
          <w:sz w:val="20"/>
          <w:szCs w:val="20"/>
        </w:rPr>
        <w:t xml:space="preserve"> a été acheté 3000 Kg de MP1 (matière première) et 2285 Kg de MP2 (matière première).</w:t>
      </w:r>
    </w:p>
    <w:p w14:paraId="16DA755A" w14:textId="4C136F61" w:rsidR="00111116" w:rsidRDefault="00111116" w:rsidP="00111116">
      <w:pPr>
        <w:pStyle w:val="Paragraphedeliste"/>
        <w:numPr>
          <w:ilvl w:val="0"/>
          <w:numId w:val="19"/>
        </w:numPr>
        <w:rPr>
          <w:sz w:val="20"/>
          <w:szCs w:val="20"/>
        </w:rPr>
      </w:pPr>
      <w:r>
        <w:rPr>
          <w:sz w:val="20"/>
          <w:szCs w:val="20"/>
        </w:rPr>
        <w:t>Il a été produit 17500 P1 (produit fini) et 4700 P2</w:t>
      </w:r>
    </w:p>
    <w:p w14:paraId="20A4ADB0" w14:textId="0FB0D2E2" w:rsidR="00111116" w:rsidRDefault="00111116" w:rsidP="00111116">
      <w:pPr>
        <w:pStyle w:val="Paragraphedeliste"/>
        <w:numPr>
          <w:ilvl w:val="0"/>
          <w:numId w:val="19"/>
        </w:numPr>
        <w:rPr>
          <w:sz w:val="20"/>
          <w:szCs w:val="20"/>
        </w:rPr>
      </w:pPr>
      <w:r>
        <w:rPr>
          <w:sz w:val="20"/>
          <w:szCs w:val="20"/>
        </w:rPr>
        <w:t>Il a été vendu 17200 P1 (prix de vente unitaire : 30€) et 4800 P2 (prix de vente unitaire : 80€)</w:t>
      </w:r>
    </w:p>
    <w:p w14:paraId="0D96CE9E" w14:textId="28138DD6" w:rsidR="00111116" w:rsidRDefault="00111116" w:rsidP="00111116">
      <w:pPr>
        <w:rPr>
          <w:sz w:val="20"/>
          <w:szCs w:val="20"/>
        </w:rPr>
      </w:pPr>
      <w:r>
        <w:rPr>
          <w:sz w:val="20"/>
          <w:szCs w:val="20"/>
        </w:rPr>
        <w:t xml:space="preserve">Le centre </w:t>
      </w:r>
      <w:r w:rsidR="00E94468">
        <w:rPr>
          <w:sz w:val="20"/>
          <w:szCs w:val="20"/>
        </w:rPr>
        <w:t>logistique</w:t>
      </w:r>
      <w:r>
        <w:rPr>
          <w:sz w:val="20"/>
          <w:szCs w:val="20"/>
        </w:rPr>
        <w:t xml:space="preserve"> est réparti de la façon suivante :</w:t>
      </w:r>
    </w:p>
    <w:p w14:paraId="4F67FAB3" w14:textId="58333A83" w:rsidR="00111116" w:rsidRDefault="00111116" w:rsidP="00111116">
      <w:pPr>
        <w:pStyle w:val="Paragraphedeliste"/>
        <w:numPr>
          <w:ilvl w:val="0"/>
          <w:numId w:val="20"/>
        </w:numPr>
        <w:rPr>
          <w:sz w:val="20"/>
          <w:szCs w:val="20"/>
        </w:rPr>
      </w:pPr>
      <w:r>
        <w:rPr>
          <w:sz w:val="20"/>
          <w:szCs w:val="20"/>
        </w:rPr>
        <w:t>30% vers l’approvisionnement</w:t>
      </w:r>
    </w:p>
    <w:p w14:paraId="405898E5" w14:textId="3959F865" w:rsidR="00111116" w:rsidRDefault="00111116" w:rsidP="00111116">
      <w:pPr>
        <w:pStyle w:val="Paragraphedeliste"/>
        <w:numPr>
          <w:ilvl w:val="0"/>
          <w:numId w:val="20"/>
        </w:numPr>
        <w:rPr>
          <w:sz w:val="20"/>
          <w:szCs w:val="20"/>
        </w:rPr>
      </w:pPr>
      <w:r>
        <w:rPr>
          <w:sz w:val="20"/>
          <w:szCs w:val="20"/>
        </w:rPr>
        <w:t xml:space="preserve">50% vers </w:t>
      </w:r>
      <w:r w:rsidR="00E94468">
        <w:rPr>
          <w:sz w:val="20"/>
          <w:szCs w:val="20"/>
        </w:rPr>
        <w:t>la production</w:t>
      </w:r>
    </w:p>
    <w:p w14:paraId="4056C593" w14:textId="2D8398D5" w:rsidR="00111116" w:rsidRDefault="00111116" w:rsidP="00111116">
      <w:pPr>
        <w:pStyle w:val="Paragraphedeliste"/>
        <w:numPr>
          <w:ilvl w:val="0"/>
          <w:numId w:val="20"/>
        </w:numPr>
        <w:rPr>
          <w:sz w:val="20"/>
          <w:szCs w:val="20"/>
        </w:rPr>
      </w:pPr>
      <w:r>
        <w:rPr>
          <w:sz w:val="20"/>
          <w:szCs w:val="20"/>
        </w:rPr>
        <w:t>20% vers l’administration</w:t>
      </w:r>
    </w:p>
    <w:p w14:paraId="2C8AFCC5" w14:textId="77777777" w:rsidR="00E94468" w:rsidRDefault="00E94468" w:rsidP="00E94468">
      <w:pPr>
        <w:pStyle w:val="Paragraphedeliste"/>
        <w:rPr>
          <w:sz w:val="20"/>
          <w:szCs w:val="20"/>
        </w:rPr>
      </w:pPr>
    </w:p>
    <w:p w14:paraId="2D307F8E" w14:textId="67A293D5" w:rsidR="00E94468" w:rsidRDefault="00E94468" w:rsidP="00E94468">
      <w:pPr>
        <w:rPr>
          <w:sz w:val="20"/>
          <w:szCs w:val="20"/>
        </w:rPr>
      </w:pPr>
      <w:r>
        <w:rPr>
          <w:sz w:val="20"/>
          <w:szCs w:val="20"/>
        </w:rPr>
        <w:t>1- Réaliser le tableau de répartition des charges indirectes et déterminer les coûts d’unités d’œuvres (CUO)</w:t>
      </w:r>
    </w:p>
    <w:p w14:paraId="68F26B14" w14:textId="3702D3AE" w:rsidR="00E94468" w:rsidRDefault="00E94468" w:rsidP="00E94468">
      <w:pPr>
        <w:rPr>
          <w:sz w:val="20"/>
          <w:szCs w:val="20"/>
        </w:rPr>
      </w:pPr>
    </w:p>
    <w:p w14:paraId="3A6F4BFC" w14:textId="77777777" w:rsidR="002D495E" w:rsidRDefault="002D495E" w:rsidP="00E94468">
      <w:pPr>
        <w:rPr>
          <w:sz w:val="20"/>
          <w:szCs w:val="20"/>
        </w:rPr>
      </w:pPr>
    </w:p>
    <w:tbl>
      <w:tblPr>
        <w:tblW w:w="10232" w:type="dxa"/>
        <w:tblInd w:w="-572" w:type="dxa"/>
        <w:tblCellMar>
          <w:left w:w="70" w:type="dxa"/>
          <w:right w:w="70" w:type="dxa"/>
        </w:tblCellMar>
        <w:tblLook w:val="04A0" w:firstRow="1" w:lastRow="0" w:firstColumn="1" w:lastColumn="0" w:noHBand="0" w:noVBand="1"/>
      </w:tblPr>
      <w:tblGrid>
        <w:gridCol w:w="2412"/>
        <w:gridCol w:w="2020"/>
        <w:gridCol w:w="1980"/>
        <w:gridCol w:w="1900"/>
        <w:gridCol w:w="1920"/>
      </w:tblGrid>
      <w:tr w:rsidR="00E94468" w:rsidRPr="00E94468" w14:paraId="310F99E2" w14:textId="77777777" w:rsidTr="00E94468">
        <w:trPr>
          <w:trHeight w:val="300"/>
        </w:trPr>
        <w:tc>
          <w:tcPr>
            <w:tcW w:w="2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2400F" w14:textId="77777777" w:rsidR="00E94468" w:rsidRPr="00ED229B" w:rsidRDefault="00E94468" w:rsidP="00E94468">
            <w:pPr>
              <w:spacing w:after="0" w:line="240" w:lineRule="auto"/>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1FF07204" w14:textId="77777777" w:rsidR="00E94468" w:rsidRPr="00ED229B" w:rsidRDefault="00E94468" w:rsidP="00E94468">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Logistique</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6652D2E0" w14:textId="77777777" w:rsidR="00E94468" w:rsidRPr="00ED229B" w:rsidRDefault="00E94468" w:rsidP="00E94468">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Approvisionnement</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270C9E6" w14:textId="77777777" w:rsidR="00E94468" w:rsidRPr="00ED229B" w:rsidRDefault="00E94468" w:rsidP="00E94468">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Production</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0BFE2CF6" w14:textId="77777777" w:rsidR="00E94468" w:rsidRPr="00ED229B" w:rsidRDefault="00E94468" w:rsidP="00E94468">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Administration</w:t>
            </w:r>
          </w:p>
        </w:tc>
      </w:tr>
      <w:tr w:rsidR="00E94468" w:rsidRPr="00E94468" w14:paraId="0D19E438" w14:textId="77777777" w:rsidTr="00E94468">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3E8F35A3" w14:textId="47F7229C" w:rsidR="00E94468" w:rsidRPr="00ED229B" w:rsidRDefault="00E94468" w:rsidP="00E94468">
            <w:pPr>
              <w:spacing w:after="0" w:line="240" w:lineRule="auto"/>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 Répartition primaire</w:t>
            </w:r>
          </w:p>
        </w:tc>
        <w:tc>
          <w:tcPr>
            <w:tcW w:w="2020" w:type="dxa"/>
            <w:tcBorders>
              <w:top w:val="nil"/>
              <w:left w:val="nil"/>
              <w:bottom w:val="single" w:sz="4" w:space="0" w:color="auto"/>
              <w:right w:val="single" w:sz="4" w:space="0" w:color="auto"/>
            </w:tcBorders>
            <w:shd w:val="clear" w:color="auto" w:fill="auto"/>
            <w:noWrap/>
            <w:vAlign w:val="bottom"/>
            <w:hideMark/>
          </w:tcPr>
          <w:p w14:paraId="17099372" w14:textId="77777777" w:rsidR="00E94468" w:rsidRPr="00ED229B" w:rsidRDefault="00E94468" w:rsidP="00E94468">
            <w:pPr>
              <w:spacing w:after="0" w:line="240" w:lineRule="auto"/>
              <w:jc w:val="right"/>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45000</w:t>
            </w:r>
          </w:p>
        </w:tc>
        <w:tc>
          <w:tcPr>
            <w:tcW w:w="1980" w:type="dxa"/>
            <w:tcBorders>
              <w:top w:val="nil"/>
              <w:left w:val="nil"/>
              <w:bottom w:val="single" w:sz="4" w:space="0" w:color="auto"/>
              <w:right w:val="single" w:sz="4" w:space="0" w:color="auto"/>
            </w:tcBorders>
            <w:shd w:val="clear" w:color="auto" w:fill="auto"/>
            <w:noWrap/>
            <w:vAlign w:val="bottom"/>
            <w:hideMark/>
          </w:tcPr>
          <w:p w14:paraId="656A3F19" w14:textId="77777777" w:rsidR="00E94468" w:rsidRPr="00ED229B" w:rsidRDefault="00E94468" w:rsidP="00E94468">
            <w:pPr>
              <w:spacing w:after="0" w:line="240" w:lineRule="auto"/>
              <w:jc w:val="right"/>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39350</w:t>
            </w:r>
          </w:p>
        </w:tc>
        <w:tc>
          <w:tcPr>
            <w:tcW w:w="1900" w:type="dxa"/>
            <w:tcBorders>
              <w:top w:val="nil"/>
              <w:left w:val="nil"/>
              <w:bottom w:val="single" w:sz="4" w:space="0" w:color="auto"/>
              <w:right w:val="single" w:sz="4" w:space="0" w:color="auto"/>
            </w:tcBorders>
            <w:shd w:val="clear" w:color="auto" w:fill="auto"/>
            <w:noWrap/>
            <w:vAlign w:val="bottom"/>
            <w:hideMark/>
          </w:tcPr>
          <w:p w14:paraId="3803953F" w14:textId="77777777" w:rsidR="00E94468" w:rsidRPr="00ED229B" w:rsidRDefault="00E94468" w:rsidP="00E94468">
            <w:pPr>
              <w:spacing w:after="0" w:line="240" w:lineRule="auto"/>
              <w:jc w:val="right"/>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66300</w:t>
            </w:r>
          </w:p>
        </w:tc>
        <w:tc>
          <w:tcPr>
            <w:tcW w:w="1920" w:type="dxa"/>
            <w:tcBorders>
              <w:top w:val="nil"/>
              <w:left w:val="nil"/>
              <w:bottom w:val="single" w:sz="4" w:space="0" w:color="auto"/>
              <w:right w:val="single" w:sz="4" w:space="0" w:color="auto"/>
            </w:tcBorders>
            <w:shd w:val="clear" w:color="auto" w:fill="auto"/>
            <w:noWrap/>
            <w:vAlign w:val="bottom"/>
            <w:hideMark/>
          </w:tcPr>
          <w:p w14:paraId="7C8172B1" w14:textId="77777777" w:rsidR="00E94468" w:rsidRPr="00ED229B" w:rsidRDefault="00E94468" w:rsidP="00E94468">
            <w:pPr>
              <w:spacing w:after="0" w:line="240" w:lineRule="auto"/>
              <w:jc w:val="right"/>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36000</w:t>
            </w:r>
          </w:p>
        </w:tc>
      </w:tr>
      <w:tr w:rsidR="00E94468" w:rsidRPr="00E94468" w14:paraId="34E47E7F" w14:textId="77777777" w:rsidTr="00E94468">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3554EBD2" w14:textId="77777777" w:rsidR="00E94468" w:rsidRPr="00ED229B" w:rsidRDefault="00E94468" w:rsidP="00E94468">
            <w:pPr>
              <w:spacing w:after="0" w:line="240" w:lineRule="auto"/>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Logistique</w:t>
            </w:r>
          </w:p>
        </w:tc>
        <w:tc>
          <w:tcPr>
            <w:tcW w:w="2020" w:type="dxa"/>
            <w:tcBorders>
              <w:top w:val="nil"/>
              <w:left w:val="nil"/>
              <w:bottom w:val="single" w:sz="4" w:space="0" w:color="auto"/>
              <w:right w:val="single" w:sz="4" w:space="0" w:color="auto"/>
            </w:tcBorders>
            <w:shd w:val="clear" w:color="auto" w:fill="auto"/>
            <w:noWrap/>
            <w:vAlign w:val="bottom"/>
          </w:tcPr>
          <w:p w14:paraId="15E7A8F7" w14:textId="7A8363D3" w:rsidR="00E94468" w:rsidRPr="00ED229B" w:rsidRDefault="00E94468" w:rsidP="00E94468">
            <w:pPr>
              <w:spacing w:after="0" w:line="240" w:lineRule="auto"/>
              <w:rPr>
                <w:rFonts w:ascii="Calibri" w:eastAsia="Times New Roman" w:hAnsi="Calibri" w:cs="Calibri"/>
                <w:color w:val="000000"/>
                <w:sz w:val="18"/>
                <w:szCs w:val="18"/>
                <w:lang w:eastAsia="fr-FR"/>
              </w:rPr>
            </w:pPr>
          </w:p>
        </w:tc>
        <w:tc>
          <w:tcPr>
            <w:tcW w:w="1980" w:type="dxa"/>
            <w:tcBorders>
              <w:top w:val="nil"/>
              <w:left w:val="nil"/>
              <w:bottom w:val="single" w:sz="4" w:space="0" w:color="auto"/>
              <w:right w:val="single" w:sz="4" w:space="0" w:color="auto"/>
            </w:tcBorders>
            <w:shd w:val="clear" w:color="auto" w:fill="auto"/>
            <w:noWrap/>
            <w:vAlign w:val="bottom"/>
          </w:tcPr>
          <w:p w14:paraId="7349BEC1" w14:textId="3DC2F024"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6F27E6B3" w14:textId="7BA32B59"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20" w:type="dxa"/>
            <w:tcBorders>
              <w:top w:val="nil"/>
              <w:left w:val="nil"/>
              <w:bottom w:val="single" w:sz="4" w:space="0" w:color="auto"/>
              <w:right w:val="single" w:sz="4" w:space="0" w:color="auto"/>
            </w:tcBorders>
            <w:shd w:val="clear" w:color="auto" w:fill="auto"/>
            <w:noWrap/>
            <w:vAlign w:val="bottom"/>
          </w:tcPr>
          <w:p w14:paraId="68CA5324" w14:textId="666CEBE9"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r>
      <w:tr w:rsidR="00E94468" w:rsidRPr="00E94468" w14:paraId="529D1F01" w14:textId="77777777" w:rsidTr="00E94468">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3CD58FA0" w14:textId="7368149A" w:rsidR="00E94468" w:rsidRPr="00ED229B" w:rsidRDefault="00E94468" w:rsidP="00E94468">
            <w:pPr>
              <w:spacing w:after="0" w:line="240" w:lineRule="auto"/>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 Répartition secondaire</w:t>
            </w:r>
          </w:p>
        </w:tc>
        <w:tc>
          <w:tcPr>
            <w:tcW w:w="2020" w:type="dxa"/>
            <w:tcBorders>
              <w:top w:val="nil"/>
              <w:left w:val="nil"/>
              <w:bottom w:val="single" w:sz="4" w:space="0" w:color="auto"/>
              <w:right w:val="single" w:sz="4" w:space="0" w:color="auto"/>
            </w:tcBorders>
            <w:shd w:val="clear" w:color="auto" w:fill="auto"/>
            <w:noWrap/>
            <w:vAlign w:val="bottom"/>
          </w:tcPr>
          <w:p w14:paraId="67F3BD85" w14:textId="69B2BAB9" w:rsidR="00E94468" w:rsidRPr="00ED229B" w:rsidRDefault="00E94468" w:rsidP="00E94468">
            <w:pPr>
              <w:spacing w:after="0" w:line="240" w:lineRule="auto"/>
              <w:rPr>
                <w:rFonts w:ascii="Calibri" w:eastAsia="Times New Roman" w:hAnsi="Calibri" w:cs="Calibri"/>
                <w:color w:val="000000"/>
                <w:sz w:val="18"/>
                <w:szCs w:val="18"/>
                <w:lang w:eastAsia="fr-FR"/>
              </w:rPr>
            </w:pPr>
          </w:p>
        </w:tc>
        <w:tc>
          <w:tcPr>
            <w:tcW w:w="1980" w:type="dxa"/>
            <w:tcBorders>
              <w:top w:val="nil"/>
              <w:left w:val="nil"/>
              <w:bottom w:val="single" w:sz="4" w:space="0" w:color="auto"/>
              <w:right w:val="single" w:sz="4" w:space="0" w:color="auto"/>
            </w:tcBorders>
            <w:shd w:val="clear" w:color="auto" w:fill="auto"/>
            <w:noWrap/>
            <w:vAlign w:val="bottom"/>
          </w:tcPr>
          <w:p w14:paraId="0CBA93B3" w14:textId="70FE5FEB"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6CC10195" w14:textId="2789EAB8"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20" w:type="dxa"/>
            <w:tcBorders>
              <w:top w:val="nil"/>
              <w:left w:val="nil"/>
              <w:bottom w:val="single" w:sz="4" w:space="0" w:color="auto"/>
              <w:right w:val="single" w:sz="4" w:space="0" w:color="auto"/>
            </w:tcBorders>
            <w:shd w:val="clear" w:color="auto" w:fill="auto"/>
            <w:noWrap/>
            <w:vAlign w:val="bottom"/>
          </w:tcPr>
          <w:p w14:paraId="43669CE0" w14:textId="1D999230"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r>
      <w:tr w:rsidR="00E94468" w:rsidRPr="00E94468" w14:paraId="47545CE2" w14:textId="77777777" w:rsidTr="00E94468">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70BB5D33" w14:textId="21BF0611" w:rsidR="00E94468" w:rsidRPr="00ED229B" w:rsidRDefault="00E94468" w:rsidP="00E94468">
            <w:pPr>
              <w:spacing w:after="0" w:line="240" w:lineRule="auto"/>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Nbre UO</w:t>
            </w:r>
          </w:p>
        </w:tc>
        <w:tc>
          <w:tcPr>
            <w:tcW w:w="2020" w:type="dxa"/>
            <w:tcBorders>
              <w:top w:val="nil"/>
              <w:left w:val="nil"/>
              <w:bottom w:val="single" w:sz="4" w:space="0" w:color="auto"/>
              <w:right w:val="single" w:sz="4" w:space="0" w:color="auto"/>
            </w:tcBorders>
            <w:shd w:val="clear" w:color="auto" w:fill="auto"/>
            <w:noWrap/>
            <w:vAlign w:val="bottom"/>
          </w:tcPr>
          <w:p w14:paraId="5EF366AF" w14:textId="48BDC4A6" w:rsidR="00E94468" w:rsidRPr="00ED229B" w:rsidRDefault="00E94468" w:rsidP="00E94468">
            <w:pPr>
              <w:spacing w:after="0" w:line="240" w:lineRule="auto"/>
              <w:rPr>
                <w:rFonts w:ascii="Calibri" w:eastAsia="Times New Roman" w:hAnsi="Calibri" w:cs="Calibri"/>
                <w:color w:val="000000"/>
                <w:sz w:val="18"/>
                <w:szCs w:val="18"/>
                <w:lang w:eastAsia="fr-FR"/>
              </w:rPr>
            </w:pPr>
          </w:p>
        </w:tc>
        <w:tc>
          <w:tcPr>
            <w:tcW w:w="1980" w:type="dxa"/>
            <w:tcBorders>
              <w:top w:val="nil"/>
              <w:left w:val="nil"/>
              <w:bottom w:val="single" w:sz="4" w:space="0" w:color="auto"/>
              <w:right w:val="single" w:sz="4" w:space="0" w:color="auto"/>
            </w:tcBorders>
            <w:shd w:val="clear" w:color="auto" w:fill="auto"/>
            <w:noWrap/>
            <w:vAlign w:val="bottom"/>
          </w:tcPr>
          <w:p w14:paraId="3AB73CD6" w14:textId="2875C2C5"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22A5C1D9" w14:textId="362444F2"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20" w:type="dxa"/>
            <w:tcBorders>
              <w:top w:val="nil"/>
              <w:left w:val="nil"/>
              <w:bottom w:val="single" w:sz="4" w:space="0" w:color="auto"/>
              <w:right w:val="single" w:sz="4" w:space="0" w:color="auto"/>
            </w:tcBorders>
            <w:shd w:val="clear" w:color="auto" w:fill="auto"/>
            <w:noWrap/>
            <w:vAlign w:val="bottom"/>
          </w:tcPr>
          <w:p w14:paraId="4C0A6F15" w14:textId="08B22AE5"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r>
      <w:tr w:rsidR="00E94468" w:rsidRPr="00E94468" w14:paraId="72B2AB2C" w14:textId="77777777" w:rsidTr="00E94468">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0A7C254B" w14:textId="0751A6AC" w:rsidR="00E94468" w:rsidRPr="00ED229B" w:rsidRDefault="00E94468" w:rsidP="00E94468">
            <w:pPr>
              <w:spacing w:after="0" w:line="240" w:lineRule="auto"/>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 Coût d’une UO</w:t>
            </w:r>
          </w:p>
        </w:tc>
        <w:tc>
          <w:tcPr>
            <w:tcW w:w="2020" w:type="dxa"/>
            <w:tcBorders>
              <w:top w:val="nil"/>
              <w:left w:val="nil"/>
              <w:bottom w:val="single" w:sz="4" w:space="0" w:color="auto"/>
              <w:right w:val="single" w:sz="4" w:space="0" w:color="auto"/>
            </w:tcBorders>
            <w:shd w:val="clear" w:color="auto" w:fill="auto"/>
            <w:noWrap/>
            <w:vAlign w:val="bottom"/>
          </w:tcPr>
          <w:p w14:paraId="57AF63E5" w14:textId="5AC29B64" w:rsidR="00E94468" w:rsidRPr="00ED229B" w:rsidRDefault="00E94468" w:rsidP="00E94468">
            <w:pPr>
              <w:spacing w:after="0" w:line="240" w:lineRule="auto"/>
              <w:rPr>
                <w:rFonts w:ascii="Calibri" w:eastAsia="Times New Roman" w:hAnsi="Calibri" w:cs="Calibri"/>
                <w:color w:val="000000"/>
                <w:sz w:val="18"/>
                <w:szCs w:val="18"/>
                <w:lang w:eastAsia="fr-FR"/>
              </w:rPr>
            </w:pPr>
          </w:p>
        </w:tc>
        <w:tc>
          <w:tcPr>
            <w:tcW w:w="1980" w:type="dxa"/>
            <w:tcBorders>
              <w:top w:val="nil"/>
              <w:left w:val="nil"/>
              <w:bottom w:val="single" w:sz="4" w:space="0" w:color="auto"/>
              <w:right w:val="single" w:sz="4" w:space="0" w:color="auto"/>
            </w:tcBorders>
            <w:shd w:val="clear" w:color="auto" w:fill="auto"/>
            <w:noWrap/>
            <w:vAlign w:val="bottom"/>
          </w:tcPr>
          <w:p w14:paraId="7E982420" w14:textId="12E0F278"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2DAEDAF5" w14:textId="06CD73D2"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c>
          <w:tcPr>
            <w:tcW w:w="1920" w:type="dxa"/>
            <w:tcBorders>
              <w:top w:val="nil"/>
              <w:left w:val="nil"/>
              <w:bottom w:val="single" w:sz="4" w:space="0" w:color="auto"/>
              <w:right w:val="single" w:sz="4" w:space="0" w:color="auto"/>
            </w:tcBorders>
            <w:shd w:val="clear" w:color="auto" w:fill="auto"/>
            <w:noWrap/>
            <w:vAlign w:val="bottom"/>
          </w:tcPr>
          <w:p w14:paraId="2812C23F" w14:textId="332E0047" w:rsidR="00E94468" w:rsidRPr="00ED229B" w:rsidRDefault="00E94468" w:rsidP="00E94468">
            <w:pPr>
              <w:spacing w:after="0" w:line="240" w:lineRule="auto"/>
              <w:jc w:val="right"/>
              <w:rPr>
                <w:rFonts w:ascii="Calibri" w:eastAsia="Times New Roman" w:hAnsi="Calibri" w:cs="Calibri"/>
                <w:color w:val="000000"/>
                <w:sz w:val="18"/>
                <w:szCs w:val="18"/>
                <w:lang w:eastAsia="fr-FR"/>
              </w:rPr>
            </w:pPr>
          </w:p>
        </w:tc>
      </w:tr>
    </w:tbl>
    <w:p w14:paraId="1EC1A347" w14:textId="077C58AA" w:rsidR="00E94468" w:rsidRPr="00ED229B" w:rsidRDefault="00E94468" w:rsidP="00E630BC">
      <w:pPr>
        <w:pStyle w:val="Titre1"/>
      </w:pPr>
      <w:bookmarkStart w:id="3" w:name="_Toc235457148"/>
      <w:r w:rsidRPr="00ED229B">
        <w:t>C. Le calcul des différents coûts permettant de déterminer le coût de revient d’un produit</w:t>
      </w:r>
      <w:bookmarkEnd w:id="3"/>
    </w:p>
    <w:p w14:paraId="1E2579E2" w14:textId="790BBE15" w:rsidR="00E94468" w:rsidRDefault="00E94468" w:rsidP="00E94468">
      <w:pPr>
        <w:rPr>
          <w:sz w:val="20"/>
          <w:szCs w:val="20"/>
        </w:rPr>
      </w:pPr>
    </w:p>
    <w:p w14:paraId="4D6817BA" w14:textId="3773B76C" w:rsidR="00E94468" w:rsidRPr="00111116" w:rsidRDefault="00E94468" w:rsidP="001200BE">
      <w:pPr>
        <w:pStyle w:val="Titre3"/>
      </w:pPr>
      <w:bookmarkStart w:id="4" w:name="_Toc235457149"/>
      <w:r w:rsidRPr="00111116">
        <w:t xml:space="preserve">Exercice </w:t>
      </w:r>
      <w:r w:rsidR="00E630BC">
        <w:t>1</w:t>
      </w:r>
      <w:r w:rsidR="00AA3696">
        <w:t xml:space="preserve"> – 2</w:t>
      </w:r>
      <w:r w:rsidR="00AA3696" w:rsidRPr="00AA3696">
        <w:rPr>
          <w:vertAlign w:val="superscript"/>
        </w:rPr>
        <w:t>ème</w:t>
      </w:r>
      <w:r w:rsidR="00AA3696">
        <w:t xml:space="preserve"> partie</w:t>
      </w:r>
      <w:bookmarkEnd w:id="4"/>
    </w:p>
    <w:p w14:paraId="52882E61" w14:textId="3F505334" w:rsidR="00E94468" w:rsidRDefault="00E94468" w:rsidP="00E94468">
      <w:pPr>
        <w:pStyle w:val="Paragraphedeliste"/>
        <w:numPr>
          <w:ilvl w:val="0"/>
          <w:numId w:val="21"/>
        </w:numPr>
        <w:rPr>
          <w:sz w:val="20"/>
          <w:szCs w:val="20"/>
        </w:rPr>
      </w:pPr>
      <w:r w:rsidRPr="00E94468">
        <w:rPr>
          <w:sz w:val="20"/>
          <w:szCs w:val="20"/>
        </w:rPr>
        <w:t xml:space="preserve">Le prix d’achat de MP1 est de 5€, celui de MP2 de 12€. </w:t>
      </w:r>
    </w:p>
    <w:p w14:paraId="6051D6D8" w14:textId="06A118D4" w:rsidR="00E94468" w:rsidRDefault="00E94468" w:rsidP="00E94468">
      <w:pPr>
        <w:pStyle w:val="Paragraphedeliste"/>
        <w:numPr>
          <w:ilvl w:val="0"/>
          <w:numId w:val="21"/>
        </w:numPr>
        <w:rPr>
          <w:sz w:val="20"/>
          <w:szCs w:val="20"/>
        </w:rPr>
      </w:pPr>
      <w:r>
        <w:rPr>
          <w:sz w:val="20"/>
          <w:szCs w:val="20"/>
        </w:rPr>
        <w:t>La matière première MP2 n’est pas stockée</w:t>
      </w:r>
    </w:p>
    <w:p w14:paraId="6D423476" w14:textId="54754FD9" w:rsidR="00E94468" w:rsidRDefault="00E94468" w:rsidP="00E94468">
      <w:pPr>
        <w:pStyle w:val="Paragraphedeliste"/>
        <w:numPr>
          <w:ilvl w:val="0"/>
          <w:numId w:val="21"/>
        </w:numPr>
        <w:rPr>
          <w:sz w:val="20"/>
          <w:szCs w:val="20"/>
        </w:rPr>
      </w:pPr>
      <w:r>
        <w:rPr>
          <w:sz w:val="20"/>
          <w:szCs w:val="20"/>
        </w:rPr>
        <w:t>Le stock initial de MP1 est de 600 Kg valorisé à un montant global de 8280€</w:t>
      </w:r>
    </w:p>
    <w:p w14:paraId="33852574" w14:textId="756DE7A1" w:rsidR="00E94468" w:rsidRDefault="00E94468" w:rsidP="00E94468">
      <w:pPr>
        <w:pStyle w:val="Paragraphedeliste"/>
        <w:numPr>
          <w:ilvl w:val="0"/>
          <w:numId w:val="21"/>
        </w:numPr>
        <w:rPr>
          <w:sz w:val="20"/>
          <w:szCs w:val="20"/>
        </w:rPr>
      </w:pPr>
      <w:r>
        <w:rPr>
          <w:sz w:val="20"/>
          <w:szCs w:val="20"/>
        </w:rPr>
        <w:t>Pour la production de P1 il faut :</w:t>
      </w:r>
    </w:p>
    <w:p w14:paraId="145BF3CB" w14:textId="7D668813" w:rsidR="00E94468" w:rsidRDefault="00E94468" w:rsidP="00E94468">
      <w:pPr>
        <w:pStyle w:val="Paragraphedeliste"/>
        <w:numPr>
          <w:ilvl w:val="1"/>
          <w:numId w:val="21"/>
        </w:numPr>
        <w:rPr>
          <w:sz w:val="20"/>
          <w:szCs w:val="20"/>
        </w:rPr>
      </w:pPr>
      <w:r>
        <w:rPr>
          <w:sz w:val="20"/>
          <w:szCs w:val="20"/>
        </w:rPr>
        <w:t>0.15 Kg de MP1</w:t>
      </w:r>
    </w:p>
    <w:p w14:paraId="617F43A7" w14:textId="7142846E" w:rsidR="00E94468" w:rsidRDefault="00E94468" w:rsidP="00E94468">
      <w:pPr>
        <w:pStyle w:val="Paragraphedeliste"/>
        <w:numPr>
          <w:ilvl w:val="1"/>
          <w:numId w:val="21"/>
        </w:numPr>
        <w:rPr>
          <w:sz w:val="20"/>
          <w:szCs w:val="20"/>
        </w:rPr>
      </w:pPr>
      <w:r>
        <w:rPr>
          <w:sz w:val="20"/>
          <w:szCs w:val="20"/>
        </w:rPr>
        <w:t>0.05 Kg de MP2</w:t>
      </w:r>
    </w:p>
    <w:p w14:paraId="1FDF5AD0" w14:textId="0263D3B9" w:rsidR="00E94468" w:rsidRDefault="00E94468" w:rsidP="00E94468">
      <w:pPr>
        <w:pStyle w:val="Paragraphedeliste"/>
        <w:numPr>
          <w:ilvl w:val="1"/>
          <w:numId w:val="21"/>
        </w:numPr>
        <w:rPr>
          <w:sz w:val="20"/>
          <w:szCs w:val="20"/>
        </w:rPr>
      </w:pPr>
      <w:r>
        <w:rPr>
          <w:sz w:val="20"/>
          <w:szCs w:val="20"/>
        </w:rPr>
        <w:lastRenderedPageBreak/>
        <w:t>30mn de Main d’œuvre Directe (MOD)</w:t>
      </w:r>
    </w:p>
    <w:p w14:paraId="7A50835F" w14:textId="45137679" w:rsidR="00E94468" w:rsidRDefault="00E94468" w:rsidP="00E94468">
      <w:pPr>
        <w:pStyle w:val="Paragraphedeliste"/>
        <w:numPr>
          <w:ilvl w:val="0"/>
          <w:numId w:val="21"/>
        </w:numPr>
        <w:rPr>
          <w:sz w:val="20"/>
          <w:szCs w:val="20"/>
        </w:rPr>
      </w:pPr>
      <w:r>
        <w:rPr>
          <w:sz w:val="20"/>
          <w:szCs w:val="20"/>
        </w:rPr>
        <w:t>Pour la production de P2 il faut :</w:t>
      </w:r>
    </w:p>
    <w:p w14:paraId="7DCCDCB4" w14:textId="53CD7755" w:rsidR="00E94468" w:rsidRDefault="00E94468" w:rsidP="00E94468">
      <w:pPr>
        <w:pStyle w:val="Paragraphedeliste"/>
        <w:numPr>
          <w:ilvl w:val="1"/>
          <w:numId w:val="21"/>
        </w:numPr>
        <w:rPr>
          <w:sz w:val="20"/>
          <w:szCs w:val="20"/>
        </w:rPr>
      </w:pPr>
      <w:r>
        <w:rPr>
          <w:sz w:val="20"/>
          <w:szCs w:val="20"/>
        </w:rPr>
        <w:t>0.20 Kg de MP1</w:t>
      </w:r>
    </w:p>
    <w:p w14:paraId="373BD5B6" w14:textId="25871C45" w:rsidR="00E94468" w:rsidRDefault="00E94468" w:rsidP="00E94468">
      <w:pPr>
        <w:pStyle w:val="Paragraphedeliste"/>
        <w:numPr>
          <w:ilvl w:val="1"/>
          <w:numId w:val="21"/>
        </w:numPr>
        <w:rPr>
          <w:sz w:val="20"/>
          <w:szCs w:val="20"/>
        </w:rPr>
      </w:pPr>
      <w:r>
        <w:rPr>
          <w:sz w:val="20"/>
          <w:szCs w:val="20"/>
        </w:rPr>
        <w:t>0.30 Kg de MP2</w:t>
      </w:r>
    </w:p>
    <w:p w14:paraId="0D826563" w14:textId="0788092A" w:rsidR="00E94468" w:rsidRDefault="00E94468" w:rsidP="00E94468">
      <w:pPr>
        <w:pStyle w:val="Paragraphedeliste"/>
        <w:numPr>
          <w:ilvl w:val="1"/>
          <w:numId w:val="21"/>
        </w:numPr>
        <w:rPr>
          <w:sz w:val="20"/>
          <w:szCs w:val="20"/>
        </w:rPr>
      </w:pPr>
      <w:r>
        <w:rPr>
          <w:sz w:val="20"/>
          <w:szCs w:val="20"/>
        </w:rPr>
        <w:t>90mn de Main d’œuvre Directe (MOD)</w:t>
      </w:r>
    </w:p>
    <w:p w14:paraId="08D4538C" w14:textId="77777777" w:rsidR="00E94468" w:rsidRPr="00E94468" w:rsidRDefault="00E94468" w:rsidP="00E94468">
      <w:pPr>
        <w:pStyle w:val="Paragraphedeliste"/>
        <w:ind w:left="1440"/>
        <w:rPr>
          <w:sz w:val="20"/>
          <w:szCs w:val="20"/>
        </w:rPr>
      </w:pPr>
    </w:p>
    <w:p w14:paraId="4ABE1C4D" w14:textId="13CCCE6B" w:rsidR="00E94468" w:rsidRDefault="00E94468" w:rsidP="00E94468">
      <w:pPr>
        <w:pStyle w:val="Paragraphedeliste"/>
        <w:numPr>
          <w:ilvl w:val="0"/>
          <w:numId w:val="21"/>
        </w:numPr>
        <w:rPr>
          <w:sz w:val="20"/>
          <w:szCs w:val="20"/>
        </w:rPr>
      </w:pPr>
      <w:r>
        <w:rPr>
          <w:sz w:val="20"/>
          <w:szCs w:val="20"/>
        </w:rPr>
        <w:t>Le taux horaire de la MOD est de 25€</w:t>
      </w:r>
    </w:p>
    <w:p w14:paraId="03BD8A52" w14:textId="3EDED3E2" w:rsidR="00E94468" w:rsidRDefault="00E94468" w:rsidP="00E94468">
      <w:pPr>
        <w:ind w:left="360"/>
        <w:rPr>
          <w:sz w:val="20"/>
          <w:szCs w:val="20"/>
        </w:rPr>
      </w:pPr>
      <w:r w:rsidRPr="00E94468">
        <w:rPr>
          <w:sz w:val="20"/>
          <w:szCs w:val="20"/>
        </w:rPr>
        <w:t xml:space="preserve">1- </w:t>
      </w:r>
      <w:r>
        <w:rPr>
          <w:sz w:val="20"/>
          <w:szCs w:val="20"/>
        </w:rPr>
        <w:t xml:space="preserve">Compléter les différents tableaux permettant de </w:t>
      </w:r>
      <w:r w:rsidR="00AA3696">
        <w:rPr>
          <w:sz w:val="20"/>
          <w:szCs w:val="20"/>
        </w:rPr>
        <w:t>déterminer le coût de production des produits fabriqués</w:t>
      </w:r>
    </w:p>
    <w:tbl>
      <w:tblPr>
        <w:tblW w:w="8290" w:type="dxa"/>
        <w:jc w:val="center"/>
        <w:tblCellMar>
          <w:left w:w="70" w:type="dxa"/>
          <w:right w:w="70" w:type="dxa"/>
        </w:tblCellMar>
        <w:tblLook w:val="04A0" w:firstRow="1" w:lastRow="0" w:firstColumn="1" w:lastColumn="0" w:noHBand="0" w:noVBand="1"/>
      </w:tblPr>
      <w:tblGrid>
        <w:gridCol w:w="2271"/>
        <w:gridCol w:w="2020"/>
        <w:gridCol w:w="2056"/>
        <w:gridCol w:w="1943"/>
      </w:tblGrid>
      <w:tr w:rsidR="00AA3696" w:rsidRPr="00AA3696" w14:paraId="1424E3FB" w14:textId="77777777" w:rsidTr="00AA3696">
        <w:trPr>
          <w:trHeight w:val="300"/>
          <w:jc w:val="center"/>
        </w:trPr>
        <w:tc>
          <w:tcPr>
            <w:tcW w:w="2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2BF75" w14:textId="77777777"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3F7A100" w14:textId="77777777"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Quantité</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5DE8715D" w14:textId="77777777"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Prix Unitaire</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3951D9FF" w14:textId="77777777"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Montant</w:t>
            </w:r>
          </w:p>
        </w:tc>
      </w:tr>
      <w:tr w:rsidR="00AA3696" w:rsidRPr="00AA3696" w14:paraId="66F8C4D2" w14:textId="77777777" w:rsidTr="00AA3696">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664ACD94" w14:textId="643E8BFF" w:rsidR="00AA3696" w:rsidRPr="00AA3696" w:rsidRDefault="00DD4C30" w:rsidP="00AA3696">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Achat – </w:t>
            </w:r>
            <w:proofErr w:type="spellStart"/>
            <w:r>
              <w:rPr>
                <w:rFonts w:ascii="Calibri" w:eastAsia="Times New Roman" w:hAnsi="Calibri" w:cs="Calibri"/>
                <w:color w:val="000000"/>
                <w:sz w:val="18"/>
                <w:szCs w:val="18"/>
                <w:lang w:eastAsia="fr-FR"/>
              </w:rPr>
              <w:t>Chg</w:t>
            </w:r>
            <w:proofErr w:type="spellEnd"/>
            <w:r>
              <w:rPr>
                <w:rFonts w:ascii="Calibri" w:eastAsia="Times New Roman" w:hAnsi="Calibri" w:cs="Calibri"/>
                <w:color w:val="000000"/>
                <w:sz w:val="18"/>
                <w:szCs w:val="18"/>
                <w:lang w:eastAsia="fr-FR"/>
              </w:rPr>
              <w:t xml:space="preserve"> directe</w:t>
            </w:r>
          </w:p>
        </w:tc>
        <w:tc>
          <w:tcPr>
            <w:tcW w:w="2020" w:type="dxa"/>
            <w:tcBorders>
              <w:top w:val="nil"/>
              <w:left w:val="nil"/>
              <w:bottom w:val="single" w:sz="4" w:space="0" w:color="auto"/>
              <w:right w:val="single" w:sz="4" w:space="0" w:color="auto"/>
            </w:tcBorders>
            <w:shd w:val="clear" w:color="auto" w:fill="auto"/>
            <w:noWrap/>
            <w:vAlign w:val="bottom"/>
          </w:tcPr>
          <w:p w14:paraId="5EBD85D9" w14:textId="1B5AF880"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27C4C2EE" w14:textId="070D113D"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4276E9EB" w14:textId="331D532F" w:rsidR="00AA3696" w:rsidRPr="00AA3696" w:rsidRDefault="00AA3696" w:rsidP="00AA3696">
            <w:pPr>
              <w:spacing w:after="0" w:line="240" w:lineRule="auto"/>
              <w:rPr>
                <w:rFonts w:ascii="Calibri" w:eastAsia="Times New Roman" w:hAnsi="Calibri" w:cs="Calibri"/>
                <w:color w:val="000000"/>
                <w:sz w:val="18"/>
                <w:szCs w:val="18"/>
                <w:lang w:eastAsia="fr-FR"/>
              </w:rPr>
            </w:pPr>
          </w:p>
        </w:tc>
      </w:tr>
      <w:tr w:rsidR="00AA3696" w:rsidRPr="00AA3696" w14:paraId="0C0543C2" w14:textId="77777777" w:rsidTr="00AA3696">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70A38E11" w14:textId="61A1BB3B" w:rsidR="00AA3696" w:rsidRPr="00AA3696" w:rsidRDefault="00DD4C30" w:rsidP="00AA3696">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Centre </w:t>
            </w:r>
            <w:proofErr w:type="spellStart"/>
            <w:r>
              <w:rPr>
                <w:rFonts w:ascii="Calibri" w:eastAsia="Times New Roman" w:hAnsi="Calibri" w:cs="Calibri"/>
                <w:color w:val="000000"/>
                <w:sz w:val="18"/>
                <w:szCs w:val="18"/>
                <w:lang w:eastAsia="fr-FR"/>
              </w:rPr>
              <w:t>Approv</w:t>
            </w:r>
            <w:proofErr w:type="spellEnd"/>
            <w:r>
              <w:rPr>
                <w:rFonts w:ascii="Calibri" w:eastAsia="Times New Roman" w:hAnsi="Calibri" w:cs="Calibri"/>
                <w:color w:val="000000"/>
                <w:sz w:val="18"/>
                <w:szCs w:val="18"/>
                <w:lang w:eastAsia="fr-FR"/>
              </w:rPr>
              <w:t xml:space="preserve"> – </w:t>
            </w:r>
            <w:proofErr w:type="spellStart"/>
            <w:r>
              <w:rPr>
                <w:rFonts w:ascii="Calibri" w:eastAsia="Times New Roman" w:hAnsi="Calibri" w:cs="Calibri"/>
                <w:color w:val="000000"/>
                <w:sz w:val="18"/>
                <w:szCs w:val="18"/>
                <w:lang w:eastAsia="fr-FR"/>
              </w:rPr>
              <w:t>Chg</w:t>
            </w:r>
            <w:proofErr w:type="spellEnd"/>
            <w:r>
              <w:rPr>
                <w:rFonts w:ascii="Calibri" w:eastAsia="Times New Roman" w:hAnsi="Calibri" w:cs="Calibri"/>
                <w:color w:val="000000"/>
                <w:sz w:val="18"/>
                <w:szCs w:val="18"/>
                <w:lang w:eastAsia="fr-FR"/>
              </w:rPr>
              <w:t xml:space="preserve"> indirectes</w:t>
            </w:r>
          </w:p>
        </w:tc>
        <w:tc>
          <w:tcPr>
            <w:tcW w:w="2020" w:type="dxa"/>
            <w:tcBorders>
              <w:top w:val="nil"/>
              <w:left w:val="nil"/>
              <w:bottom w:val="single" w:sz="4" w:space="0" w:color="auto"/>
              <w:right w:val="single" w:sz="4" w:space="0" w:color="auto"/>
            </w:tcBorders>
            <w:shd w:val="clear" w:color="auto" w:fill="auto"/>
            <w:noWrap/>
            <w:vAlign w:val="bottom"/>
          </w:tcPr>
          <w:p w14:paraId="4D8E23F3" w14:textId="5AA1E9EF"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61061231" w14:textId="5EC58591"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40F4D7BD" w14:textId="0BFC07D7" w:rsidR="00AA3696" w:rsidRPr="00AA3696" w:rsidRDefault="00AA3696" w:rsidP="00AA3696">
            <w:pPr>
              <w:spacing w:after="0" w:line="240" w:lineRule="auto"/>
              <w:rPr>
                <w:rFonts w:ascii="Calibri" w:eastAsia="Times New Roman" w:hAnsi="Calibri" w:cs="Calibri"/>
                <w:color w:val="000000"/>
                <w:sz w:val="18"/>
                <w:szCs w:val="18"/>
                <w:lang w:eastAsia="fr-FR"/>
              </w:rPr>
            </w:pPr>
          </w:p>
        </w:tc>
      </w:tr>
      <w:tr w:rsidR="00AA3696" w:rsidRPr="00AA3696" w14:paraId="53CDD4FF" w14:textId="77777777" w:rsidTr="00AA3696">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410511A3" w14:textId="2F113B5F"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COUT ACHAT</w:t>
            </w:r>
            <w:r w:rsidRPr="00ED229B">
              <w:rPr>
                <w:rFonts w:ascii="Calibri" w:eastAsia="Times New Roman" w:hAnsi="Calibri" w:cs="Calibri"/>
                <w:color w:val="000000"/>
                <w:sz w:val="18"/>
                <w:szCs w:val="18"/>
                <w:lang w:eastAsia="fr-FR"/>
              </w:rPr>
              <w:t xml:space="preserve"> de MP1</w:t>
            </w:r>
          </w:p>
        </w:tc>
        <w:tc>
          <w:tcPr>
            <w:tcW w:w="2020" w:type="dxa"/>
            <w:tcBorders>
              <w:top w:val="nil"/>
              <w:left w:val="nil"/>
              <w:bottom w:val="single" w:sz="4" w:space="0" w:color="auto"/>
              <w:right w:val="single" w:sz="4" w:space="0" w:color="auto"/>
            </w:tcBorders>
            <w:shd w:val="clear" w:color="auto" w:fill="auto"/>
            <w:noWrap/>
            <w:vAlign w:val="bottom"/>
          </w:tcPr>
          <w:p w14:paraId="7A8281D6" w14:textId="35085324"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7BBBF6F5" w14:textId="411A9D10"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74FE1DE5" w14:textId="109862FF" w:rsidR="00AA3696" w:rsidRPr="00AA3696" w:rsidRDefault="00AA3696" w:rsidP="00AA3696">
            <w:pPr>
              <w:spacing w:after="0" w:line="240" w:lineRule="auto"/>
              <w:rPr>
                <w:rFonts w:ascii="Calibri" w:eastAsia="Times New Roman" w:hAnsi="Calibri" w:cs="Calibri"/>
                <w:color w:val="000000"/>
                <w:sz w:val="18"/>
                <w:szCs w:val="18"/>
                <w:lang w:eastAsia="fr-FR"/>
              </w:rPr>
            </w:pPr>
          </w:p>
        </w:tc>
      </w:tr>
    </w:tbl>
    <w:p w14:paraId="3DC3A5B0" w14:textId="77777777" w:rsidR="00AA3696" w:rsidRPr="00E94468" w:rsidRDefault="00AA3696" w:rsidP="00E94468">
      <w:pPr>
        <w:ind w:left="360"/>
        <w:rPr>
          <w:sz w:val="20"/>
          <w:szCs w:val="20"/>
        </w:rPr>
      </w:pPr>
    </w:p>
    <w:tbl>
      <w:tblPr>
        <w:tblW w:w="8290" w:type="dxa"/>
        <w:jc w:val="center"/>
        <w:tblCellMar>
          <w:left w:w="70" w:type="dxa"/>
          <w:right w:w="70" w:type="dxa"/>
        </w:tblCellMar>
        <w:tblLook w:val="04A0" w:firstRow="1" w:lastRow="0" w:firstColumn="1" w:lastColumn="0" w:noHBand="0" w:noVBand="1"/>
      </w:tblPr>
      <w:tblGrid>
        <w:gridCol w:w="2271"/>
        <w:gridCol w:w="2020"/>
        <w:gridCol w:w="2056"/>
        <w:gridCol w:w="1943"/>
      </w:tblGrid>
      <w:tr w:rsidR="00AA3696" w:rsidRPr="00AA3696" w14:paraId="7D24244D" w14:textId="77777777" w:rsidTr="00B14D7B">
        <w:trPr>
          <w:trHeight w:val="300"/>
          <w:jc w:val="center"/>
        </w:trPr>
        <w:tc>
          <w:tcPr>
            <w:tcW w:w="2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85E2A"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1412B07" w14:textId="77777777" w:rsidR="00AA3696" w:rsidRPr="00AA3696" w:rsidRDefault="00AA3696" w:rsidP="00B14D7B">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Quantité</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4C1C871B" w14:textId="77777777" w:rsidR="00AA3696" w:rsidRPr="00AA3696" w:rsidRDefault="00AA3696" w:rsidP="00B14D7B">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Prix Unitaire</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7D77EF4C" w14:textId="77777777" w:rsidR="00AA3696" w:rsidRPr="00AA3696" w:rsidRDefault="00AA3696" w:rsidP="00B14D7B">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Montant</w:t>
            </w:r>
          </w:p>
        </w:tc>
      </w:tr>
      <w:tr w:rsidR="00AA3696" w:rsidRPr="00AA3696" w14:paraId="786B9FC4" w14:textId="77777777" w:rsidTr="00B14D7B">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6E919B2D"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020" w:type="dxa"/>
            <w:tcBorders>
              <w:top w:val="nil"/>
              <w:left w:val="nil"/>
              <w:bottom w:val="single" w:sz="4" w:space="0" w:color="auto"/>
              <w:right w:val="single" w:sz="4" w:space="0" w:color="auto"/>
            </w:tcBorders>
            <w:shd w:val="clear" w:color="auto" w:fill="auto"/>
            <w:noWrap/>
            <w:vAlign w:val="bottom"/>
          </w:tcPr>
          <w:p w14:paraId="62FAFB44"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51864B86"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280C3C22"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r>
      <w:tr w:rsidR="00AA3696" w:rsidRPr="00AA3696" w14:paraId="5CE6E85A" w14:textId="77777777" w:rsidTr="00B14D7B">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53DD23FA"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020" w:type="dxa"/>
            <w:tcBorders>
              <w:top w:val="nil"/>
              <w:left w:val="nil"/>
              <w:bottom w:val="single" w:sz="4" w:space="0" w:color="auto"/>
              <w:right w:val="single" w:sz="4" w:space="0" w:color="auto"/>
            </w:tcBorders>
            <w:shd w:val="clear" w:color="auto" w:fill="auto"/>
            <w:noWrap/>
            <w:vAlign w:val="bottom"/>
          </w:tcPr>
          <w:p w14:paraId="65BA1EBC"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303A083C"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3D5ABBE4"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r>
      <w:tr w:rsidR="00AA3696" w:rsidRPr="00AA3696" w14:paraId="4F05A771" w14:textId="77777777" w:rsidTr="00B14D7B">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216CAC53" w14:textId="3054F00C" w:rsidR="00AA3696" w:rsidRPr="00AA3696" w:rsidRDefault="00AA3696" w:rsidP="00B14D7B">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COUT ACHAT</w:t>
            </w:r>
            <w:r w:rsidRPr="00ED229B">
              <w:rPr>
                <w:rFonts w:ascii="Calibri" w:eastAsia="Times New Roman" w:hAnsi="Calibri" w:cs="Calibri"/>
                <w:color w:val="000000"/>
                <w:sz w:val="18"/>
                <w:szCs w:val="18"/>
                <w:lang w:eastAsia="fr-FR"/>
              </w:rPr>
              <w:t xml:space="preserve"> de MP2</w:t>
            </w:r>
          </w:p>
        </w:tc>
        <w:tc>
          <w:tcPr>
            <w:tcW w:w="2020" w:type="dxa"/>
            <w:tcBorders>
              <w:top w:val="nil"/>
              <w:left w:val="nil"/>
              <w:bottom w:val="single" w:sz="4" w:space="0" w:color="auto"/>
              <w:right w:val="single" w:sz="4" w:space="0" w:color="auto"/>
            </w:tcBorders>
            <w:shd w:val="clear" w:color="auto" w:fill="auto"/>
            <w:noWrap/>
            <w:vAlign w:val="bottom"/>
          </w:tcPr>
          <w:p w14:paraId="611BA7A5"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7CFB4752"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4EEC0196"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r>
    </w:tbl>
    <w:p w14:paraId="50843B62" w14:textId="7BE70D0B" w:rsidR="00AA3696" w:rsidRDefault="00AA3696" w:rsidP="00E94468">
      <w:pPr>
        <w:rPr>
          <w:sz w:val="20"/>
          <w:szCs w:val="20"/>
        </w:rPr>
      </w:pPr>
    </w:p>
    <w:tbl>
      <w:tblPr>
        <w:tblW w:w="8573" w:type="dxa"/>
        <w:jc w:val="center"/>
        <w:tblCellMar>
          <w:left w:w="70" w:type="dxa"/>
          <w:right w:w="70" w:type="dxa"/>
        </w:tblCellMar>
        <w:tblLook w:val="04A0" w:firstRow="1" w:lastRow="0" w:firstColumn="1" w:lastColumn="0" w:noHBand="0" w:noVBand="1"/>
      </w:tblPr>
      <w:tblGrid>
        <w:gridCol w:w="2554"/>
        <w:gridCol w:w="2020"/>
        <w:gridCol w:w="2056"/>
        <w:gridCol w:w="1943"/>
      </w:tblGrid>
      <w:tr w:rsidR="00AA3696" w:rsidRPr="00AA3696" w14:paraId="2488DA94" w14:textId="77777777" w:rsidTr="00AA3696">
        <w:trPr>
          <w:trHeight w:val="300"/>
          <w:jc w:val="center"/>
        </w:trPr>
        <w:tc>
          <w:tcPr>
            <w:tcW w:w="2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C9952" w14:textId="77777777"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A22939D" w14:textId="6E2A8938"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Q</w:t>
            </w:r>
            <w:r w:rsidRPr="00ED229B">
              <w:rPr>
                <w:rFonts w:ascii="Calibri" w:eastAsia="Times New Roman" w:hAnsi="Calibri" w:cs="Calibri"/>
                <w:color w:val="000000"/>
                <w:sz w:val="18"/>
                <w:szCs w:val="18"/>
                <w:lang w:eastAsia="fr-FR"/>
              </w:rPr>
              <w:t>uantité</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0B85CA0D" w14:textId="618BA012"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Prix Unitaire</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26A50A4C" w14:textId="1D3C7B74"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Montant</w:t>
            </w:r>
          </w:p>
        </w:tc>
      </w:tr>
      <w:tr w:rsidR="00AA3696" w:rsidRPr="00AA3696" w14:paraId="655E498D"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313638DB" w14:textId="0D79234B"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S</w:t>
            </w:r>
            <w:r w:rsidRPr="00ED229B">
              <w:rPr>
                <w:rFonts w:ascii="Calibri" w:eastAsia="Times New Roman" w:hAnsi="Calibri" w:cs="Calibri"/>
                <w:color w:val="000000"/>
                <w:sz w:val="18"/>
                <w:szCs w:val="18"/>
                <w:lang w:eastAsia="fr-FR"/>
              </w:rPr>
              <w:t>tock initial</w:t>
            </w:r>
          </w:p>
        </w:tc>
        <w:tc>
          <w:tcPr>
            <w:tcW w:w="2020" w:type="dxa"/>
            <w:tcBorders>
              <w:top w:val="nil"/>
              <w:left w:val="nil"/>
              <w:bottom w:val="single" w:sz="4" w:space="0" w:color="auto"/>
              <w:right w:val="single" w:sz="4" w:space="0" w:color="auto"/>
            </w:tcBorders>
            <w:shd w:val="clear" w:color="auto" w:fill="auto"/>
            <w:noWrap/>
            <w:vAlign w:val="bottom"/>
          </w:tcPr>
          <w:p w14:paraId="08300247" w14:textId="6530F491"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34D413AB" w14:textId="513E7C3C"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4703519A" w14:textId="3458E463"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r>
      <w:tr w:rsidR="00AA3696" w:rsidRPr="00AA3696" w14:paraId="2065EA80"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6D38806F" w14:textId="6D5CDF3D" w:rsidR="00AA3696" w:rsidRPr="00AA3696" w:rsidRDefault="00AA3696" w:rsidP="00AA3696">
            <w:pPr>
              <w:spacing w:after="0" w:line="240" w:lineRule="auto"/>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Entrées en stock</w:t>
            </w:r>
          </w:p>
        </w:tc>
        <w:tc>
          <w:tcPr>
            <w:tcW w:w="2020" w:type="dxa"/>
            <w:tcBorders>
              <w:top w:val="nil"/>
              <w:left w:val="nil"/>
              <w:bottom w:val="single" w:sz="4" w:space="0" w:color="auto"/>
              <w:right w:val="single" w:sz="4" w:space="0" w:color="auto"/>
            </w:tcBorders>
            <w:shd w:val="clear" w:color="auto" w:fill="auto"/>
            <w:noWrap/>
            <w:vAlign w:val="bottom"/>
          </w:tcPr>
          <w:p w14:paraId="2BA416D7" w14:textId="2EB0D39C"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510CFAF7" w14:textId="410D1A25"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7A04ACCB" w14:textId="222358A9" w:rsidR="00AA3696" w:rsidRPr="00AA3696" w:rsidRDefault="00AA3696" w:rsidP="00AA3696">
            <w:pPr>
              <w:spacing w:after="0" w:line="240" w:lineRule="auto"/>
              <w:rPr>
                <w:rFonts w:ascii="Calibri" w:eastAsia="Times New Roman" w:hAnsi="Calibri" w:cs="Calibri"/>
                <w:color w:val="000000"/>
                <w:sz w:val="18"/>
                <w:szCs w:val="18"/>
                <w:lang w:eastAsia="fr-FR"/>
              </w:rPr>
            </w:pPr>
          </w:p>
        </w:tc>
      </w:tr>
      <w:tr w:rsidR="00AA3696" w:rsidRPr="00AA3696" w14:paraId="32276B1D"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00E1E2A2" w14:textId="69DF31B0"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TOTAL</w:t>
            </w:r>
            <w:r w:rsidRPr="00ED229B">
              <w:rPr>
                <w:rFonts w:ascii="Calibri" w:eastAsia="Times New Roman" w:hAnsi="Calibri" w:cs="Calibri"/>
                <w:color w:val="000000"/>
                <w:sz w:val="18"/>
                <w:szCs w:val="18"/>
                <w:lang w:eastAsia="fr-FR"/>
              </w:rPr>
              <w:t xml:space="preserve"> ENTREE</w:t>
            </w:r>
          </w:p>
        </w:tc>
        <w:tc>
          <w:tcPr>
            <w:tcW w:w="2020" w:type="dxa"/>
            <w:tcBorders>
              <w:top w:val="nil"/>
              <w:left w:val="nil"/>
              <w:bottom w:val="single" w:sz="4" w:space="0" w:color="auto"/>
              <w:right w:val="single" w:sz="4" w:space="0" w:color="auto"/>
            </w:tcBorders>
            <w:shd w:val="clear" w:color="auto" w:fill="auto"/>
            <w:noWrap/>
            <w:vAlign w:val="bottom"/>
          </w:tcPr>
          <w:p w14:paraId="74C001D1" w14:textId="168E5613"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0512AC23" w14:textId="78DB77C2"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38626773" w14:textId="50B2DD2A" w:rsidR="00AA3696" w:rsidRPr="00AA3696" w:rsidRDefault="00AA3696" w:rsidP="00AA3696">
            <w:pPr>
              <w:spacing w:after="0" w:line="240" w:lineRule="auto"/>
              <w:rPr>
                <w:rFonts w:ascii="Calibri" w:eastAsia="Times New Roman" w:hAnsi="Calibri" w:cs="Calibri"/>
                <w:color w:val="000000"/>
                <w:sz w:val="18"/>
                <w:szCs w:val="18"/>
                <w:lang w:eastAsia="fr-FR"/>
              </w:rPr>
            </w:pPr>
          </w:p>
        </w:tc>
      </w:tr>
      <w:tr w:rsidR="00AA3696" w:rsidRPr="00AA3696" w14:paraId="2D210D22"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2D450430" w14:textId="6EA7F82D"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Consommation</w:t>
            </w:r>
            <w:r w:rsidRPr="00ED229B">
              <w:rPr>
                <w:rFonts w:ascii="Calibri" w:eastAsia="Times New Roman" w:hAnsi="Calibri" w:cs="Calibri"/>
                <w:color w:val="000000"/>
                <w:sz w:val="18"/>
                <w:szCs w:val="18"/>
                <w:lang w:eastAsia="fr-FR"/>
              </w:rPr>
              <w:t xml:space="preserve"> de MP1 pour la production</w:t>
            </w:r>
          </w:p>
        </w:tc>
        <w:tc>
          <w:tcPr>
            <w:tcW w:w="2020" w:type="dxa"/>
            <w:tcBorders>
              <w:top w:val="nil"/>
              <w:left w:val="nil"/>
              <w:bottom w:val="single" w:sz="4" w:space="0" w:color="auto"/>
              <w:right w:val="single" w:sz="4" w:space="0" w:color="auto"/>
            </w:tcBorders>
            <w:shd w:val="clear" w:color="auto" w:fill="auto"/>
            <w:noWrap/>
            <w:vAlign w:val="bottom"/>
          </w:tcPr>
          <w:p w14:paraId="4BBE784F" w14:textId="64274138"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056" w:type="dxa"/>
            <w:tcBorders>
              <w:top w:val="nil"/>
              <w:left w:val="nil"/>
              <w:bottom w:val="single" w:sz="4" w:space="0" w:color="auto"/>
              <w:right w:val="single" w:sz="4" w:space="0" w:color="auto"/>
            </w:tcBorders>
            <w:shd w:val="clear" w:color="auto" w:fill="auto"/>
            <w:noWrap/>
            <w:vAlign w:val="bottom"/>
          </w:tcPr>
          <w:p w14:paraId="651A447D" w14:textId="71945FAC"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3BC26ECA" w14:textId="44AB1012" w:rsidR="00AA3696" w:rsidRPr="00AA3696" w:rsidRDefault="00AA3696" w:rsidP="00AA3696">
            <w:pPr>
              <w:spacing w:after="0" w:line="240" w:lineRule="auto"/>
              <w:rPr>
                <w:rFonts w:ascii="Calibri" w:eastAsia="Times New Roman" w:hAnsi="Calibri" w:cs="Calibri"/>
                <w:color w:val="000000"/>
                <w:sz w:val="18"/>
                <w:szCs w:val="18"/>
                <w:lang w:eastAsia="fr-FR"/>
              </w:rPr>
            </w:pPr>
          </w:p>
        </w:tc>
      </w:tr>
    </w:tbl>
    <w:p w14:paraId="69EC5528" w14:textId="408172AD" w:rsidR="00ED229B" w:rsidRDefault="00ED229B" w:rsidP="00E94468">
      <w:pPr>
        <w:rPr>
          <w:sz w:val="20"/>
          <w:szCs w:val="20"/>
        </w:rPr>
      </w:pPr>
    </w:p>
    <w:p w14:paraId="73167B34" w14:textId="77777777" w:rsidR="00AA3696" w:rsidRDefault="00AA3696" w:rsidP="00E94468">
      <w:pPr>
        <w:rPr>
          <w:sz w:val="20"/>
          <w:szCs w:val="20"/>
        </w:rPr>
      </w:pPr>
    </w:p>
    <w:tbl>
      <w:tblPr>
        <w:tblW w:w="9067" w:type="dxa"/>
        <w:tblCellMar>
          <w:left w:w="70" w:type="dxa"/>
          <w:right w:w="70" w:type="dxa"/>
        </w:tblCellMar>
        <w:tblLook w:val="04A0" w:firstRow="1" w:lastRow="0" w:firstColumn="1" w:lastColumn="0" w:noHBand="0" w:noVBand="1"/>
      </w:tblPr>
      <w:tblGrid>
        <w:gridCol w:w="2972"/>
        <w:gridCol w:w="2268"/>
        <w:gridCol w:w="1701"/>
        <w:gridCol w:w="2126"/>
      </w:tblGrid>
      <w:tr w:rsidR="00AA3696" w:rsidRPr="00AA3696" w14:paraId="6945CCE7" w14:textId="77777777" w:rsidTr="00AA3696">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6CBAE" w14:textId="77777777"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960B0D9" w14:textId="2F945675"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Q</w:t>
            </w:r>
            <w:r w:rsidRPr="00ED229B">
              <w:rPr>
                <w:rFonts w:ascii="Calibri" w:eastAsia="Times New Roman" w:hAnsi="Calibri" w:cs="Calibri"/>
                <w:color w:val="000000"/>
                <w:sz w:val="18"/>
                <w:szCs w:val="18"/>
                <w:lang w:eastAsia="fr-FR"/>
              </w:rPr>
              <w:t>uantité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D6D381D" w14:textId="3FC454D3"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Prix Unitaire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20EB515" w14:textId="2B670073" w:rsidR="00AA3696" w:rsidRPr="00AA3696" w:rsidRDefault="00AA3696" w:rsidP="00AA3696">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Montant</w:t>
            </w:r>
          </w:p>
        </w:tc>
      </w:tr>
      <w:tr w:rsidR="00AA3696" w:rsidRPr="00AA3696" w14:paraId="482C664F" w14:textId="77777777" w:rsidTr="00AA3696">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35D2B7CC" w14:textId="29C73C0E"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6FE1ECF1" w14:textId="31B5E2B6"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494BBF9A" w14:textId="06DEF050"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7A026011" w14:textId="2988F9AB" w:rsidR="00AA3696" w:rsidRPr="00AA3696" w:rsidRDefault="00AA3696" w:rsidP="00AA3696">
            <w:pPr>
              <w:spacing w:after="0" w:line="240" w:lineRule="auto"/>
              <w:rPr>
                <w:rFonts w:ascii="Calibri" w:eastAsia="Times New Roman" w:hAnsi="Calibri" w:cs="Calibri"/>
                <w:color w:val="000000"/>
                <w:sz w:val="18"/>
                <w:szCs w:val="18"/>
                <w:lang w:eastAsia="fr-FR"/>
              </w:rPr>
            </w:pPr>
          </w:p>
        </w:tc>
      </w:tr>
      <w:tr w:rsidR="00AA3696" w:rsidRPr="00AA3696" w14:paraId="3DE80A1F" w14:textId="77777777" w:rsidTr="00AA3696">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A5DC188" w14:textId="4F03C10C"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29D680A2" w14:textId="69A08B0F"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251194DB" w14:textId="4F89842D"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2E884C68" w14:textId="5B57BA0E" w:rsidR="00AA3696" w:rsidRPr="00AA3696" w:rsidRDefault="00AA3696" w:rsidP="00AA3696">
            <w:pPr>
              <w:spacing w:after="0" w:line="240" w:lineRule="auto"/>
              <w:rPr>
                <w:rFonts w:ascii="Calibri" w:eastAsia="Times New Roman" w:hAnsi="Calibri" w:cs="Calibri"/>
                <w:color w:val="000000"/>
                <w:sz w:val="18"/>
                <w:szCs w:val="18"/>
                <w:lang w:eastAsia="fr-FR"/>
              </w:rPr>
            </w:pPr>
          </w:p>
        </w:tc>
      </w:tr>
      <w:tr w:rsidR="00AA3696" w:rsidRPr="00AA3696" w14:paraId="32CC4113" w14:textId="77777777" w:rsidTr="00AA3696">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09D92706" w14:textId="489311D8"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6ABAC9E6" w14:textId="2F61735A"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1AE069A7" w14:textId="6DECC57E"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2E41F121" w14:textId="5E11DA33"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r>
      <w:tr w:rsidR="00AA3696" w:rsidRPr="00AA3696" w14:paraId="033FE7CE" w14:textId="77777777" w:rsidTr="00AA3696">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0E957AF" w14:textId="54EE4CFB"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72D5AFFC" w14:textId="7189F7A4"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0ACD4778" w14:textId="71735B7E"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003B6FE2" w14:textId="4D20769E"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r>
      <w:tr w:rsidR="00AA3696" w:rsidRPr="00AA3696" w14:paraId="262BCEC4" w14:textId="77777777" w:rsidTr="00AA3696">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5AC6DE1" w14:textId="65F91A25" w:rsidR="00AA3696" w:rsidRPr="00AA3696" w:rsidRDefault="00AA3696" w:rsidP="00AA3696">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 </w:t>
            </w:r>
            <w:r w:rsidRPr="00ED229B">
              <w:rPr>
                <w:rFonts w:ascii="Calibri" w:eastAsia="Times New Roman" w:hAnsi="Calibri" w:cs="Calibri"/>
                <w:color w:val="000000"/>
                <w:sz w:val="18"/>
                <w:szCs w:val="18"/>
                <w:lang w:eastAsia="fr-FR"/>
              </w:rPr>
              <w:t>COUT DE PRODUCTION DE P1</w:t>
            </w:r>
          </w:p>
        </w:tc>
        <w:tc>
          <w:tcPr>
            <w:tcW w:w="2268" w:type="dxa"/>
            <w:tcBorders>
              <w:top w:val="nil"/>
              <w:left w:val="nil"/>
              <w:bottom w:val="single" w:sz="4" w:space="0" w:color="auto"/>
              <w:right w:val="single" w:sz="4" w:space="0" w:color="auto"/>
            </w:tcBorders>
            <w:shd w:val="clear" w:color="auto" w:fill="auto"/>
            <w:noWrap/>
            <w:vAlign w:val="bottom"/>
          </w:tcPr>
          <w:p w14:paraId="030020C1" w14:textId="286945A3" w:rsidR="00AA3696" w:rsidRPr="00AA3696" w:rsidRDefault="00AA3696" w:rsidP="00AA3696">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36F53F5D" w14:textId="0E1DCDB5" w:rsidR="00AA3696" w:rsidRPr="00AA3696" w:rsidRDefault="00AA3696" w:rsidP="00AA3696">
            <w:pPr>
              <w:spacing w:after="0" w:line="240" w:lineRule="auto"/>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798CB5EA" w14:textId="206CEF1C" w:rsidR="00AA3696" w:rsidRPr="00AA3696" w:rsidRDefault="00AA3696" w:rsidP="00AA3696">
            <w:pPr>
              <w:spacing w:after="0" w:line="240" w:lineRule="auto"/>
              <w:rPr>
                <w:rFonts w:ascii="Calibri" w:eastAsia="Times New Roman" w:hAnsi="Calibri" w:cs="Calibri"/>
                <w:color w:val="000000"/>
                <w:sz w:val="18"/>
                <w:szCs w:val="18"/>
                <w:lang w:eastAsia="fr-FR"/>
              </w:rPr>
            </w:pPr>
          </w:p>
        </w:tc>
      </w:tr>
    </w:tbl>
    <w:p w14:paraId="37555A29" w14:textId="760D7EED" w:rsidR="00AA3696" w:rsidRPr="00ED229B" w:rsidRDefault="00AA3696" w:rsidP="00E94468">
      <w:pPr>
        <w:rPr>
          <w:sz w:val="18"/>
          <w:szCs w:val="18"/>
        </w:rPr>
      </w:pPr>
    </w:p>
    <w:tbl>
      <w:tblPr>
        <w:tblW w:w="9067" w:type="dxa"/>
        <w:tblCellMar>
          <w:left w:w="70" w:type="dxa"/>
          <w:right w:w="70" w:type="dxa"/>
        </w:tblCellMar>
        <w:tblLook w:val="04A0" w:firstRow="1" w:lastRow="0" w:firstColumn="1" w:lastColumn="0" w:noHBand="0" w:noVBand="1"/>
      </w:tblPr>
      <w:tblGrid>
        <w:gridCol w:w="2972"/>
        <w:gridCol w:w="2268"/>
        <w:gridCol w:w="1701"/>
        <w:gridCol w:w="2126"/>
      </w:tblGrid>
      <w:tr w:rsidR="00AA3696" w:rsidRPr="00AA3696" w14:paraId="67DDCF55" w14:textId="77777777" w:rsidTr="00B14D7B">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05057"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2270C05" w14:textId="77777777" w:rsidR="00AA3696" w:rsidRPr="00AA3696" w:rsidRDefault="00AA3696" w:rsidP="00B14D7B">
            <w:pPr>
              <w:spacing w:after="0" w:line="240" w:lineRule="auto"/>
              <w:jc w:val="center"/>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Q</w:t>
            </w:r>
            <w:r w:rsidRPr="00ED229B">
              <w:rPr>
                <w:rFonts w:ascii="Calibri" w:eastAsia="Times New Roman" w:hAnsi="Calibri" w:cs="Calibri"/>
                <w:color w:val="000000"/>
                <w:sz w:val="18"/>
                <w:szCs w:val="18"/>
                <w:lang w:eastAsia="fr-FR"/>
              </w:rPr>
              <w:t>uantité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F0503AC" w14:textId="77777777" w:rsidR="00AA3696" w:rsidRPr="00AA3696" w:rsidRDefault="00AA3696" w:rsidP="00B14D7B">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Prix Unitaire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E6A8785" w14:textId="77777777" w:rsidR="00AA3696" w:rsidRPr="00AA3696" w:rsidRDefault="00AA3696" w:rsidP="00B14D7B">
            <w:pPr>
              <w:spacing w:after="0" w:line="240" w:lineRule="auto"/>
              <w:jc w:val="center"/>
              <w:rPr>
                <w:rFonts w:ascii="Calibri" w:eastAsia="Times New Roman" w:hAnsi="Calibri" w:cs="Calibri"/>
                <w:color w:val="000000"/>
                <w:sz w:val="18"/>
                <w:szCs w:val="18"/>
                <w:lang w:eastAsia="fr-FR"/>
              </w:rPr>
            </w:pPr>
            <w:r w:rsidRPr="00ED229B">
              <w:rPr>
                <w:rFonts w:ascii="Calibri" w:eastAsia="Times New Roman" w:hAnsi="Calibri" w:cs="Calibri"/>
                <w:color w:val="000000"/>
                <w:sz w:val="18"/>
                <w:szCs w:val="18"/>
                <w:lang w:eastAsia="fr-FR"/>
              </w:rPr>
              <w:t>Montant</w:t>
            </w:r>
          </w:p>
        </w:tc>
      </w:tr>
      <w:tr w:rsidR="00AA3696" w:rsidRPr="00AA3696" w14:paraId="2D9A93E3" w14:textId="77777777" w:rsidTr="00B14D7B">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4367DDCC"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02B4C6DC"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6C3DA10A"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1357E28A"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r>
      <w:tr w:rsidR="00AA3696" w:rsidRPr="00AA3696" w14:paraId="499BA21D" w14:textId="77777777" w:rsidTr="00B14D7B">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1E283772"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07E3CAF0"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48ED0758"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483F909D"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r>
      <w:tr w:rsidR="00AA3696" w:rsidRPr="00AA3696" w14:paraId="39F1B7D0" w14:textId="77777777" w:rsidTr="00B14D7B">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72A70C85"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0D98504B"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274CF808"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4ED419E1"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r>
      <w:tr w:rsidR="00AA3696" w:rsidRPr="00AA3696" w14:paraId="50E5B851" w14:textId="77777777" w:rsidTr="00B14D7B">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09256FB2"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268" w:type="dxa"/>
            <w:tcBorders>
              <w:top w:val="nil"/>
              <w:left w:val="nil"/>
              <w:bottom w:val="single" w:sz="4" w:space="0" w:color="auto"/>
              <w:right w:val="single" w:sz="4" w:space="0" w:color="auto"/>
            </w:tcBorders>
            <w:shd w:val="clear" w:color="auto" w:fill="auto"/>
            <w:noWrap/>
            <w:vAlign w:val="bottom"/>
          </w:tcPr>
          <w:p w14:paraId="7C3ABDED"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74952B20"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19A4588C"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r>
      <w:tr w:rsidR="00AA3696" w:rsidRPr="00AA3696" w14:paraId="2C70D42B" w14:textId="77777777" w:rsidTr="00B14D7B">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7DCE3E1" w14:textId="2ACD7A02" w:rsidR="00AA3696" w:rsidRPr="00AA3696" w:rsidRDefault="00AA3696" w:rsidP="00B14D7B">
            <w:pPr>
              <w:spacing w:after="0" w:line="240" w:lineRule="auto"/>
              <w:rPr>
                <w:rFonts w:ascii="Calibri" w:eastAsia="Times New Roman" w:hAnsi="Calibri" w:cs="Calibri"/>
                <w:color w:val="000000"/>
                <w:sz w:val="18"/>
                <w:szCs w:val="18"/>
                <w:lang w:eastAsia="fr-FR"/>
              </w:rPr>
            </w:pPr>
            <w:r w:rsidRPr="00AA3696">
              <w:rPr>
                <w:rFonts w:ascii="Calibri" w:eastAsia="Times New Roman" w:hAnsi="Calibri" w:cs="Calibri"/>
                <w:color w:val="000000"/>
                <w:sz w:val="18"/>
                <w:szCs w:val="18"/>
                <w:lang w:eastAsia="fr-FR"/>
              </w:rPr>
              <w:t> </w:t>
            </w:r>
            <w:r w:rsidRPr="00ED229B">
              <w:rPr>
                <w:rFonts w:ascii="Calibri" w:eastAsia="Times New Roman" w:hAnsi="Calibri" w:cs="Calibri"/>
                <w:color w:val="000000"/>
                <w:sz w:val="18"/>
                <w:szCs w:val="18"/>
                <w:lang w:eastAsia="fr-FR"/>
              </w:rPr>
              <w:t>COUT DE PRODUCTION DE P2</w:t>
            </w:r>
          </w:p>
        </w:tc>
        <w:tc>
          <w:tcPr>
            <w:tcW w:w="2268" w:type="dxa"/>
            <w:tcBorders>
              <w:top w:val="nil"/>
              <w:left w:val="nil"/>
              <w:bottom w:val="single" w:sz="4" w:space="0" w:color="auto"/>
              <w:right w:val="single" w:sz="4" w:space="0" w:color="auto"/>
            </w:tcBorders>
            <w:shd w:val="clear" w:color="auto" w:fill="auto"/>
            <w:noWrap/>
            <w:vAlign w:val="bottom"/>
          </w:tcPr>
          <w:p w14:paraId="101EEA29" w14:textId="77777777" w:rsidR="00AA3696" w:rsidRPr="00AA3696" w:rsidRDefault="00AA3696" w:rsidP="00B14D7B">
            <w:pPr>
              <w:spacing w:after="0" w:line="240" w:lineRule="auto"/>
              <w:jc w:val="right"/>
              <w:rPr>
                <w:rFonts w:ascii="Calibri" w:eastAsia="Times New Roman" w:hAnsi="Calibri" w:cs="Calibri"/>
                <w:color w:val="000000"/>
                <w:sz w:val="18"/>
                <w:szCs w:val="18"/>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0D09DBF2"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c>
          <w:tcPr>
            <w:tcW w:w="2126" w:type="dxa"/>
            <w:tcBorders>
              <w:top w:val="nil"/>
              <w:left w:val="nil"/>
              <w:bottom w:val="single" w:sz="4" w:space="0" w:color="auto"/>
              <w:right w:val="single" w:sz="4" w:space="0" w:color="auto"/>
            </w:tcBorders>
            <w:shd w:val="clear" w:color="auto" w:fill="auto"/>
            <w:noWrap/>
            <w:vAlign w:val="bottom"/>
          </w:tcPr>
          <w:p w14:paraId="4E479D78" w14:textId="77777777" w:rsidR="00AA3696" w:rsidRPr="00AA3696" w:rsidRDefault="00AA3696" w:rsidP="00B14D7B">
            <w:pPr>
              <w:spacing w:after="0" w:line="240" w:lineRule="auto"/>
              <w:rPr>
                <w:rFonts w:ascii="Calibri" w:eastAsia="Times New Roman" w:hAnsi="Calibri" w:cs="Calibri"/>
                <w:color w:val="000000"/>
                <w:sz w:val="18"/>
                <w:szCs w:val="18"/>
                <w:lang w:eastAsia="fr-FR"/>
              </w:rPr>
            </w:pPr>
          </w:p>
        </w:tc>
      </w:tr>
    </w:tbl>
    <w:p w14:paraId="7ECB3F82" w14:textId="27CE5FFE" w:rsidR="00AA3696" w:rsidRDefault="00AA3696" w:rsidP="00E94468">
      <w:pPr>
        <w:rPr>
          <w:sz w:val="20"/>
          <w:szCs w:val="20"/>
        </w:rPr>
      </w:pPr>
    </w:p>
    <w:p w14:paraId="6D2FD753" w14:textId="77777777" w:rsidR="00E630BC" w:rsidRDefault="00E630BC">
      <w:pPr>
        <w:rPr>
          <w:rFonts w:eastAsiaTheme="majorEastAsia" w:cstheme="minorHAnsi"/>
          <w:b/>
          <w:color w:val="1F3763" w:themeColor="accent1" w:themeShade="7F"/>
          <w:sz w:val="20"/>
          <w:szCs w:val="20"/>
          <w:u w:val="single"/>
        </w:rPr>
      </w:pPr>
      <w:r>
        <w:br w:type="page"/>
      </w:r>
    </w:p>
    <w:p w14:paraId="0BFA47E5" w14:textId="1BA4CC00" w:rsidR="00ED229B" w:rsidRDefault="00ED229B" w:rsidP="00AA3696">
      <w:pPr>
        <w:rPr>
          <w:sz w:val="20"/>
          <w:szCs w:val="20"/>
        </w:rPr>
      </w:pPr>
    </w:p>
    <w:p w14:paraId="184E9CAD" w14:textId="0E9A8CE6" w:rsidR="00C256E9" w:rsidRDefault="00C256E9" w:rsidP="00E630BC">
      <w:pPr>
        <w:pStyle w:val="Titre1"/>
      </w:pPr>
      <w:bookmarkStart w:id="5" w:name="_Toc235457150"/>
      <w:r>
        <w:t>D</w:t>
      </w:r>
      <w:r w:rsidRPr="00ED229B">
        <w:t>. L</w:t>
      </w:r>
      <w:r>
        <w:t>es limites de la méthode du coût complet</w:t>
      </w:r>
      <w:bookmarkEnd w:id="5"/>
    </w:p>
    <w:p w14:paraId="1ADD614E" w14:textId="77777777" w:rsidR="00C256E9" w:rsidRDefault="00C256E9" w:rsidP="00C256E9">
      <w:pPr>
        <w:pStyle w:val="Titre2"/>
        <w:rPr>
          <w:sz w:val="20"/>
          <w:szCs w:val="20"/>
        </w:rPr>
      </w:pPr>
    </w:p>
    <w:p w14:paraId="2DBC26DF" w14:textId="69554710" w:rsidR="00C256E9" w:rsidRDefault="00C256E9" w:rsidP="00C256E9">
      <w:pPr>
        <w:rPr>
          <w:sz w:val="20"/>
          <w:szCs w:val="20"/>
        </w:rPr>
      </w:pPr>
      <w:r w:rsidRPr="00C256E9">
        <w:rPr>
          <w:sz w:val="20"/>
          <w:szCs w:val="20"/>
        </w:rPr>
        <w:t>Le coût complet oblige de faire un choix sur la répartition des charges indirectes. Parfois ce choix peut fausser l’analyse de la rentabilité d’un produit.</w:t>
      </w:r>
    </w:p>
    <w:p w14:paraId="68C18779" w14:textId="5BD514F6" w:rsidR="00C256E9" w:rsidRPr="00111116" w:rsidRDefault="00C256E9" w:rsidP="001200BE">
      <w:pPr>
        <w:pStyle w:val="Titre3"/>
      </w:pPr>
      <w:bookmarkStart w:id="6" w:name="_Toc235457151"/>
      <w:r w:rsidRPr="00111116">
        <w:t xml:space="preserve">Exercice </w:t>
      </w:r>
      <w:r w:rsidR="00E630BC">
        <w:t>1</w:t>
      </w:r>
      <w:r>
        <w:t xml:space="preserve"> – </w:t>
      </w:r>
      <w:r w:rsidR="005146D1">
        <w:t>3</w:t>
      </w:r>
      <w:r w:rsidR="005146D1" w:rsidRPr="005146D1">
        <w:rPr>
          <w:vertAlign w:val="superscript"/>
        </w:rPr>
        <w:t>ème</w:t>
      </w:r>
      <w:r w:rsidR="005146D1">
        <w:t xml:space="preserve"> </w:t>
      </w:r>
      <w:r>
        <w:t>partie</w:t>
      </w:r>
      <w:bookmarkEnd w:id="6"/>
    </w:p>
    <w:p w14:paraId="7F9A97E1" w14:textId="1A6AB8B5" w:rsidR="00C256E9" w:rsidRDefault="00C256E9" w:rsidP="00C256E9">
      <w:pPr>
        <w:rPr>
          <w:sz w:val="20"/>
          <w:szCs w:val="20"/>
        </w:rPr>
      </w:pPr>
      <w:r>
        <w:rPr>
          <w:sz w:val="20"/>
          <w:szCs w:val="20"/>
        </w:rPr>
        <w:t>Nous décidons de répartir les charges indirectes de production, non plus en fonction des quantités produites de P1 et P2, mais plutôt en fonction des heures de MOD utilisées pour la fabrication des deux produits.</w:t>
      </w:r>
    </w:p>
    <w:p w14:paraId="1259D0D3" w14:textId="35223E56" w:rsidR="00C256E9" w:rsidRDefault="00C256E9" w:rsidP="00C256E9">
      <w:pPr>
        <w:rPr>
          <w:sz w:val="20"/>
          <w:szCs w:val="20"/>
        </w:rPr>
      </w:pPr>
      <w:r>
        <w:rPr>
          <w:sz w:val="20"/>
          <w:szCs w:val="20"/>
        </w:rPr>
        <w:t>1- Quel va être le coût d’unité d’œuvre du centre Production ?</w:t>
      </w:r>
    </w:p>
    <w:p w14:paraId="7DBE27E1" w14:textId="77777777" w:rsidR="00C256E9" w:rsidRDefault="00C256E9" w:rsidP="00C256E9">
      <w:pPr>
        <w:rPr>
          <w:sz w:val="20"/>
          <w:szCs w:val="20"/>
        </w:rPr>
      </w:pPr>
    </w:p>
    <w:p w14:paraId="3BE4147D" w14:textId="030CDD40" w:rsidR="00C256E9" w:rsidRDefault="00C256E9" w:rsidP="00C256E9">
      <w:pPr>
        <w:rPr>
          <w:sz w:val="20"/>
          <w:szCs w:val="20"/>
        </w:rPr>
      </w:pPr>
      <w:r>
        <w:rPr>
          <w:sz w:val="20"/>
          <w:szCs w:val="20"/>
        </w:rPr>
        <w:t>2- Comment vont être réparti, entre les deux produits, les charges indirectes de Production ?</w:t>
      </w:r>
    </w:p>
    <w:p w14:paraId="1F909321" w14:textId="77777777" w:rsidR="00C256E9" w:rsidRDefault="00C256E9" w:rsidP="00C256E9">
      <w:pPr>
        <w:rPr>
          <w:sz w:val="20"/>
          <w:szCs w:val="20"/>
        </w:rPr>
      </w:pPr>
    </w:p>
    <w:p w14:paraId="42FBA3CA" w14:textId="0912DFF7" w:rsidR="00C256E9" w:rsidRDefault="00C256E9" w:rsidP="00C256E9">
      <w:pPr>
        <w:rPr>
          <w:sz w:val="20"/>
          <w:szCs w:val="20"/>
        </w:rPr>
      </w:pPr>
      <w:r>
        <w:rPr>
          <w:sz w:val="20"/>
          <w:szCs w:val="20"/>
        </w:rPr>
        <w:t>3- Est-ce que ce nouveau mode de répartition des charges indirectes de Production, modifie l’analyse d</w:t>
      </w:r>
      <w:r w:rsidR="005146D1">
        <w:rPr>
          <w:sz w:val="20"/>
          <w:szCs w:val="20"/>
        </w:rPr>
        <w:t>u</w:t>
      </w:r>
      <w:r>
        <w:rPr>
          <w:sz w:val="20"/>
          <w:szCs w:val="20"/>
        </w:rPr>
        <w:t xml:space="preserve"> </w:t>
      </w:r>
      <w:r w:rsidR="005146D1">
        <w:rPr>
          <w:sz w:val="20"/>
          <w:szCs w:val="20"/>
        </w:rPr>
        <w:t>coût de production</w:t>
      </w:r>
      <w:r>
        <w:rPr>
          <w:sz w:val="20"/>
          <w:szCs w:val="20"/>
        </w:rPr>
        <w:t xml:space="preserve"> des deux produits ?</w:t>
      </w:r>
    </w:p>
    <w:p w14:paraId="13920604" w14:textId="46F746B1" w:rsidR="00C256E9" w:rsidRDefault="00C256E9" w:rsidP="00C256E9">
      <w:pPr>
        <w:rPr>
          <w:sz w:val="20"/>
          <w:szCs w:val="20"/>
        </w:rPr>
      </w:pPr>
      <w:r>
        <w:rPr>
          <w:sz w:val="20"/>
          <w:szCs w:val="20"/>
        </w:rPr>
        <w:t xml:space="preserve">Un autre reproche fait à cette méthode concerne le manque de précision dans la répartition des charges indirectes : </w:t>
      </w:r>
    </w:p>
    <w:p w14:paraId="7CE4344B" w14:textId="7A93821E" w:rsidR="00C256E9" w:rsidRDefault="00C256E9" w:rsidP="00C256E9">
      <w:pPr>
        <w:pStyle w:val="Paragraphedeliste"/>
        <w:numPr>
          <w:ilvl w:val="0"/>
          <w:numId w:val="24"/>
        </w:numPr>
        <w:rPr>
          <w:sz w:val="20"/>
          <w:szCs w:val="20"/>
        </w:rPr>
      </w:pPr>
      <w:r>
        <w:rPr>
          <w:sz w:val="20"/>
          <w:szCs w:val="20"/>
        </w:rPr>
        <w:t>L</w:t>
      </w:r>
      <w:r w:rsidRPr="00C256E9">
        <w:rPr>
          <w:sz w:val="20"/>
          <w:szCs w:val="20"/>
        </w:rPr>
        <w:t>es charges indirectes sont affectées à des centres</w:t>
      </w:r>
    </w:p>
    <w:p w14:paraId="5E770108" w14:textId="7AA9A9A9" w:rsidR="00C256E9" w:rsidRDefault="00C256E9" w:rsidP="00C256E9">
      <w:pPr>
        <w:pStyle w:val="Paragraphedeliste"/>
        <w:numPr>
          <w:ilvl w:val="0"/>
          <w:numId w:val="24"/>
        </w:numPr>
        <w:rPr>
          <w:sz w:val="20"/>
          <w:szCs w:val="20"/>
        </w:rPr>
      </w:pPr>
      <w:r>
        <w:rPr>
          <w:sz w:val="20"/>
          <w:szCs w:val="20"/>
        </w:rPr>
        <w:t>P</w:t>
      </w:r>
      <w:r w:rsidRPr="00C256E9">
        <w:rPr>
          <w:sz w:val="20"/>
          <w:szCs w:val="20"/>
        </w:rPr>
        <w:t>our chaque centre, il n’y a qu’un seul mode de répartition utilisé.</w:t>
      </w:r>
    </w:p>
    <w:p w14:paraId="59DEA677" w14:textId="235123CE" w:rsidR="00C256E9" w:rsidRDefault="00C256E9" w:rsidP="00C256E9">
      <w:pPr>
        <w:pStyle w:val="Paragraphedeliste"/>
        <w:numPr>
          <w:ilvl w:val="0"/>
          <w:numId w:val="24"/>
        </w:numPr>
        <w:rPr>
          <w:sz w:val="20"/>
          <w:szCs w:val="20"/>
        </w:rPr>
      </w:pPr>
      <w:r>
        <w:rPr>
          <w:sz w:val="20"/>
          <w:szCs w:val="20"/>
        </w:rPr>
        <w:t>Pourtant dans un centre, il y a différentes activités qui ne doivent pas toutes être réparties selon le même critère</w:t>
      </w:r>
    </w:p>
    <w:p w14:paraId="2A3F1C30" w14:textId="4B69BD54" w:rsidR="00735815" w:rsidRPr="00735815" w:rsidRDefault="00735815" w:rsidP="001200BE">
      <w:pPr>
        <w:pStyle w:val="Titre3"/>
      </w:pPr>
      <w:bookmarkStart w:id="7" w:name="_Toc235457152"/>
      <w:r w:rsidRPr="00735815">
        <w:t xml:space="preserve">Exercice </w:t>
      </w:r>
      <w:r w:rsidR="00E630BC">
        <w:t>1</w:t>
      </w:r>
      <w:r w:rsidRPr="00735815">
        <w:t xml:space="preserve"> – </w:t>
      </w:r>
      <w:r w:rsidR="005146D1">
        <w:t>4</w:t>
      </w:r>
      <w:r w:rsidR="005146D1" w:rsidRPr="005146D1">
        <w:rPr>
          <w:vertAlign w:val="superscript"/>
        </w:rPr>
        <w:t>ème</w:t>
      </w:r>
      <w:r w:rsidR="005146D1">
        <w:t xml:space="preserve"> </w:t>
      </w:r>
      <w:r w:rsidRPr="00735815">
        <w:t xml:space="preserve">  partie</w:t>
      </w:r>
      <w:bookmarkEnd w:id="7"/>
    </w:p>
    <w:p w14:paraId="7AD76B8D" w14:textId="4FFD1797" w:rsidR="00735815" w:rsidRDefault="00735815" w:rsidP="00735815">
      <w:pPr>
        <w:rPr>
          <w:sz w:val="20"/>
          <w:szCs w:val="20"/>
        </w:rPr>
      </w:pPr>
      <w:r>
        <w:rPr>
          <w:sz w:val="20"/>
          <w:szCs w:val="20"/>
        </w:rPr>
        <w:t xml:space="preserve">Une analyse plus précise du centre approvisionnement fait ressortir 3 activités différentes à l’intérieur de ce centre : </w:t>
      </w:r>
    </w:p>
    <w:tbl>
      <w:tblPr>
        <w:tblStyle w:val="Grilledutableau"/>
        <w:tblW w:w="0" w:type="auto"/>
        <w:tblInd w:w="-147" w:type="dxa"/>
        <w:tblLook w:val="04A0" w:firstRow="1" w:lastRow="0" w:firstColumn="1" w:lastColumn="0" w:noHBand="0" w:noVBand="1"/>
      </w:tblPr>
      <w:tblGrid>
        <w:gridCol w:w="3119"/>
        <w:gridCol w:w="1985"/>
        <w:gridCol w:w="4105"/>
      </w:tblGrid>
      <w:tr w:rsidR="00735815" w14:paraId="030A464A" w14:textId="77777777" w:rsidTr="00735815">
        <w:tc>
          <w:tcPr>
            <w:tcW w:w="3119" w:type="dxa"/>
          </w:tcPr>
          <w:p w14:paraId="07EC4CF5" w14:textId="67AE3534" w:rsidR="00735815" w:rsidRDefault="00735815" w:rsidP="00735815">
            <w:pPr>
              <w:pStyle w:val="Paragraphedeliste"/>
              <w:ind w:left="0"/>
              <w:rPr>
                <w:sz w:val="20"/>
                <w:szCs w:val="20"/>
              </w:rPr>
            </w:pPr>
            <w:r>
              <w:rPr>
                <w:sz w:val="20"/>
                <w:szCs w:val="20"/>
              </w:rPr>
              <w:t>Activités</w:t>
            </w:r>
          </w:p>
        </w:tc>
        <w:tc>
          <w:tcPr>
            <w:tcW w:w="1985" w:type="dxa"/>
          </w:tcPr>
          <w:p w14:paraId="0F50F626" w14:textId="53B7C563" w:rsidR="00735815" w:rsidRDefault="00735815" w:rsidP="00735815">
            <w:pPr>
              <w:pStyle w:val="Paragraphedeliste"/>
              <w:ind w:left="0"/>
              <w:rPr>
                <w:sz w:val="20"/>
                <w:szCs w:val="20"/>
              </w:rPr>
            </w:pPr>
            <w:r>
              <w:rPr>
                <w:sz w:val="20"/>
                <w:szCs w:val="20"/>
              </w:rPr>
              <w:t>Montant des charges affectées</w:t>
            </w:r>
          </w:p>
        </w:tc>
        <w:tc>
          <w:tcPr>
            <w:tcW w:w="4105" w:type="dxa"/>
          </w:tcPr>
          <w:p w14:paraId="2FFFCA8D" w14:textId="21D0301A" w:rsidR="00735815" w:rsidRDefault="00735815" w:rsidP="00735815">
            <w:pPr>
              <w:pStyle w:val="Paragraphedeliste"/>
              <w:ind w:left="0"/>
              <w:rPr>
                <w:sz w:val="20"/>
                <w:szCs w:val="20"/>
              </w:rPr>
            </w:pPr>
            <w:r>
              <w:rPr>
                <w:sz w:val="20"/>
                <w:szCs w:val="20"/>
              </w:rPr>
              <w:t>Répartition</w:t>
            </w:r>
          </w:p>
        </w:tc>
      </w:tr>
      <w:tr w:rsidR="00735815" w14:paraId="15AE70E3" w14:textId="77777777" w:rsidTr="00735815">
        <w:tc>
          <w:tcPr>
            <w:tcW w:w="3119" w:type="dxa"/>
          </w:tcPr>
          <w:p w14:paraId="3C3727CD" w14:textId="296D8F07" w:rsidR="00735815" w:rsidRDefault="00735815" w:rsidP="00735815">
            <w:pPr>
              <w:pStyle w:val="Paragraphedeliste"/>
              <w:ind w:left="0"/>
              <w:rPr>
                <w:sz w:val="20"/>
                <w:szCs w:val="20"/>
              </w:rPr>
            </w:pPr>
            <w:r>
              <w:rPr>
                <w:sz w:val="20"/>
                <w:szCs w:val="20"/>
              </w:rPr>
              <w:t>Gestion des fournisseurs</w:t>
            </w:r>
          </w:p>
        </w:tc>
        <w:tc>
          <w:tcPr>
            <w:tcW w:w="1985" w:type="dxa"/>
          </w:tcPr>
          <w:p w14:paraId="2AFEAFAE" w14:textId="7A3F0670" w:rsidR="00735815" w:rsidRDefault="00735815" w:rsidP="00735815">
            <w:pPr>
              <w:pStyle w:val="Paragraphedeliste"/>
              <w:ind w:left="0"/>
              <w:jc w:val="center"/>
              <w:rPr>
                <w:sz w:val="20"/>
                <w:szCs w:val="20"/>
              </w:rPr>
            </w:pPr>
            <w:r>
              <w:rPr>
                <w:sz w:val="20"/>
                <w:szCs w:val="20"/>
              </w:rPr>
              <w:t>20000€</w:t>
            </w:r>
          </w:p>
        </w:tc>
        <w:tc>
          <w:tcPr>
            <w:tcW w:w="4105" w:type="dxa"/>
          </w:tcPr>
          <w:p w14:paraId="07A66647" w14:textId="193FCD33" w:rsidR="00735815" w:rsidRDefault="00735815" w:rsidP="00735815">
            <w:pPr>
              <w:pStyle w:val="Paragraphedeliste"/>
              <w:ind w:left="0"/>
              <w:rPr>
                <w:sz w:val="20"/>
                <w:szCs w:val="20"/>
              </w:rPr>
            </w:pPr>
            <w:r>
              <w:rPr>
                <w:sz w:val="20"/>
                <w:szCs w:val="20"/>
              </w:rPr>
              <w:t>En fonction du nombre de fournisseurs</w:t>
            </w:r>
          </w:p>
        </w:tc>
      </w:tr>
      <w:tr w:rsidR="00735815" w14:paraId="44F62539" w14:textId="77777777" w:rsidTr="00735815">
        <w:tc>
          <w:tcPr>
            <w:tcW w:w="3119" w:type="dxa"/>
          </w:tcPr>
          <w:p w14:paraId="602D65B1" w14:textId="651AC312" w:rsidR="00735815" w:rsidRDefault="00735815" w:rsidP="00735815">
            <w:pPr>
              <w:pStyle w:val="Paragraphedeliste"/>
              <w:ind w:left="0"/>
              <w:rPr>
                <w:sz w:val="20"/>
                <w:szCs w:val="20"/>
              </w:rPr>
            </w:pPr>
            <w:r>
              <w:rPr>
                <w:sz w:val="20"/>
                <w:szCs w:val="20"/>
              </w:rPr>
              <w:t>Gestion des livraisons</w:t>
            </w:r>
          </w:p>
        </w:tc>
        <w:tc>
          <w:tcPr>
            <w:tcW w:w="1985" w:type="dxa"/>
          </w:tcPr>
          <w:p w14:paraId="48A31E1A" w14:textId="1811615C" w:rsidR="00735815" w:rsidRDefault="00735815" w:rsidP="00735815">
            <w:pPr>
              <w:pStyle w:val="Paragraphedeliste"/>
              <w:ind w:left="0"/>
              <w:jc w:val="center"/>
              <w:rPr>
                <w:sz w:val="20"/>
                <w:szCs w:val="20"/>
              </w:rPr>
            </w:pPr>
            <w:r>
              <w:rPr>
                <w:sz w:val="20"/>
                <w:szCs w:val="20"/>
              </w:rPr>
              <w:t>24000€</w:t>
            </w:r>
          </w:p>
        </w:tc>
        <w:tc>
          <w:tcPr>
            <w:tcW w:w="4105" w:type="dxa"/>
          </w:tcPr>
          <w:p w14:paraId="34C6AD61" w14:textId="7B6315A4" w:rsidR="00735815" w:rsidRDefault="00735815" w:rsidP="00735815">
            <w:pPr>
              <w:pStyle w:val="Paragraphedeliste"/>
              <w:ind w:left="0"/>
              <w:rPr>
                <w:sz w:val="20"/>
                <w:szCs w:val="20"/>
              </w:rPr>
            </w:pPr>
            <w:r>
              <w:rPr>
                <w:sz w:val="20"/>
                <w:szCs w:val="20"/>
              </w:rPr>
              <w:t>En fonction du nombre de livraisons</w:t>
            </w:r>
          </w:p>
        </w:tc>
      </w:tr>
      <w:tr w:rsidR="00735815" w14:paraId="660500DF" w14:textId="77777777" w:rsidTr="00735815">
        <w:tc>
          <w:tcPr>
            <w:tcW w:w="3119" w:type="dxa"/>
          </w:tcPr>
          <w:p w14:paraId="1AA13945" w14:textId="3FF9A7FC" w:rsidR="00735815" w:rsidRDefault="00735815" w:rsidP="00735815">
            <w:pPr>
              <w:pStyle w:val="Paragraphedeliste"/>
              <w:ind w:left="0"/>
              <w:rPr>
                <w:sz w:val="20"/>
                <w:szCs w:val="20"/>
              </w:rPr>
            </w:pPr>
            <w:r>
              <w:rPr>
                <w:sz w:val="20"/>
                <w:szCs w:val="20"/>
              </w:rPr>
              <w:t>Gestions des matières premières</w:t>
            </w:r>
          </w:p>
        </w:tc>
        <w:tc>
          <w:tcPr>
            <w:tcW w:w="1985" w:type="dxa"/>
          </w:tcPr>
          <w:p w14:paraId="361EC311" w14:textId="7E865B0C" w:rsidR="00735815" w:rsidRDefault="00735815" w:rsidP="00735815">
            <w:pPr>
              <w:pStyle w:val="Paragraphedeliste"/>
              <w:ind w:left="0"/>
              <w:jc w:val="center"/>
              <w:rPr>
                <w:sz w:val="20"/>
                <w:szCs w:val="20"/>
              </w:rPr>
            </w:pPr>
            <w:r>
              <w:rPr>
                <w:sz w:val="20"/>
                <w:szCs w:val="20"/>
              </w:rPr>
              <w:t>8850€</w:t>
            </w:r>
          </w:p>
        </w:tc>
        <w:tc>
          <w:tcPr>
            <w:tcW w:w="4105" w:type="dxa"/>
          </w:tcPr>
          <w:p w14:paraId="552E2317" w14:textId="4BA242C0" w:rsidR="00735815" w:rsidRDefault="00735815" w:rsidP="00735815">
            <w:pPr>
              <w:pStyle w:val="Paragraphedeliste"/>
              <w:ind w:left="0"/>
              <w:rPr>
                <w:sz w:val="20"/>
                <w:szCs w:val="20"/>
              </w:rPr>
            </w:pPr>
            <w:r>
              <w:rPr>
                <w:sz w:val="20"/>
                <w:szCs w:val="20"/>
              </w:rPr>
              <w:t>En fonction de nombre de matières premières différentes gérées par l’entreprise</w:t>
            </w:r>
          </w:p>
        </w:tc>
      </w:tr>
      <w:tr w:rsidR="00735815" w14:paraId="2BECD0E0" w14:textId="77777777" w:rsidTr="00735815">
        <w:tc>
          <w:tcPr>
            <w:tcW w:w="3119" w:type="dxa"/>
          </w:tcPr>
          <w:p w14:paraId="7905357B" w14:textId="37B828A5" w:rsidR="00735815" w:rsidRDefault="00735815" w:rsidP="00735815">
            <w:pPr>
              <w:pStyle w:val="Paragraphedeliste"/>
              <w:ind w:left="0"/>
              <w:rPr>
                <w:sz w:val="20"/>
                <w:szCs w:val="20"/>
              </w:rPr>
            </w:pPr>
            <w:r>
              <w:rPr>
                <w:sz w:val="20"/>
                <w:szCs w:val="20"/>
              </w:rPr>
              <w:t>TOTAL</w:t>
            </w:r>
          </w:p>
        </w:tc>
        <w:tc>
          <w:tcPr>
            <w:tcW w:w="1985" w:type="dxa"/>
          </w:tcPr>
          <w:p w14:paraId="57E1B428" w14:textId="0817B66A" w:rsidR="00735815" w:rsidRDefault="00735815" w:rsidP="00735815">
            <w:pPr>
              <w:pStyle w:val="Paragraphedeliste"/>
              <w:ind w:left="0"/>
              <w:jc w:val="center"/>
              <w:rPr>
                <w:sz w:val="20"/>
                <w:szCs w:val="20"/>
              </w:rPr>
            </w:pPr>
            <w:r>
              <w:rPr>
                <w:sz w:val="20"/>
                <w:szCs w:val="20"/>
              </w:rPr>
              <w:t>52 580€</w:t>
            </w:r>
          </w:p>
        </w:tc>
        <w:tc>
          <w:tcPr>
            <w:tcW w:w="4105" w:type="dxa"/>
          </w:tcPr>
          <w:p w14:paraId="08C941C5" w14:textId="77777777" w:rsidR="00735815" w:rsidRDefault="00735815" w:rsidP="00735815">
            <w:pPr>
              <w:pStyle w:val="Paragraphedeliste"/>
              <w:ind w:left="0"/>
              <w:rPr>
                <w:sz w:val="20"/>
                <w:szCs w:val="20"/>
              </w:rPr>
            </w:pPr>
          </w:p>
        </w:tc>
      </w:tr>
    </w:tbl>
    <w:p w14:paraId="6306944C" w14:textId="0E7417C8" w:rsidR="00735815" w:rsidRDefault="00735815" w:rsidP="00735815">
      <w:pPr>
        <w:rPr>
          <w:sz w:val="20"/>
          <w:szCs w:val="20"/>
        </w:rPr>
      </w:pPr>
    </w:p>
    <w:p w14:paraId="16C103EA" w14:textId="1F0B3C65" w:rsidR="00735815" w:rsidRDefault="00735815" w:rsidP="00735815">
      <w:pPr>
        <w:pStyle w:val="Paragraphedeliste"/>
        <w:numPr>
          <w:ilvl w:val="0"/>
          <w:numId w:val="26"/>
        </w:numPr>
        <w:rPr>
          <w:sz w:val="20"/>
          <w:szCs w:val="20"/>
        </w:rPr>
      </w:pPr>
      <w:r w:rsidRPr="00735815">
        <w:rPr>
          <w:sz w:val="20"/>
          <w:szCs w:val="20"/>
        </w:rPr>
        <w:t>MP1 peux être acheté à 2 fournisseurs différents, alors que MP2 a 3 fournisseurs susceptibles de nous approvisionner.</w:t>
      </w:r>
    </w:p>
    <w:p w14:paraId="0D18A40B" w14:textId="25ECA6DD" w:rsidR="00735815" w:rsidRDefault="00735815" w:rsidP="00735815">
      <w:pPr>
        <w:pStyle w:val="Paragraphedeliste"/>
        <w:numPr>
          <w:ilvl w:val="0"/>
          <w:numId w:val="26"/>
        </w:numPr>
        <w:rPr>
          <w:sz w:val="20"/>
          <w:szCs w:val="20"/>
        </w:rPr>
      </w:pPr>
      <w:r>
        <w:rPr>
          <w:sz w:val="20"/>
          <w:szCs w:val="20"/>
        </w:rPr>
        <w:t>Au cours de la période il y a eu :</w:t>
      </w:r>
    </w:p>
    <w:p w14:paraId="02CA2190" w14:textId="27DF3CBB" w:rsidR="00735815" w:rsidRDefault="00735815" w:rsidP="00735815">
      <w:pPr>
        <w:pStyle w:val="Paragraphedeliste"/>
        <w:numPr>
          <w:ilvl w:val="1"/>
          <w:numId w:val="26"/>
        </w:numPr>
        <w:rPr>
          <w:sz w:val="20"/>
          <w:szCs w:val="20"/>
        </w:rPr>
      </w:pPr>
      <w:r>
        <w:rPr>
          <w:sz w:val="20"/>
          <w:szCs w:val="20"/>
        </w:rPr>
        <w:t>5 livraisons de MP1</w:t>
      </w:r>
    </w:p>
    <w:p w14:paraId="45060B9A" w14:textId="37771A31" w:rsidR="00735815" w:rsidRDefault="00735815" w:rsidP="00735815">
      <w:pPr>
        <w:pStyle w:val="Paragraphedeliste"/>
        <w:numPr>
          <w:ilvl w:val="1"/>
          <w:numId w:val="26"/>
        </w:numPr>
        <w:rPr>
          <w:sz w:val="20"/>
          <w:szCs w:val="20"/>
        </w:rPr>
      </w:pPr>
      <w:r>
        <w:rPr>
          <w:sz w:val="20"/>
          <w:szCs w:val="20"/>
        </w:rPr>
        <w:t>7 livraisons de MP2</w:t>
      </w:r>
    </w:p>
    <w:p w14:paraId="6F34A882" w14:textId="77777777" w:rsidR="00AF333F" w:rsidRDefault="00AF333F" w:rsidP="00AF333F">
      <w:pPr>
        <w:pStyle w:val="Paragraphedeliste"/>
        <w:ind w:left="1440"/>
        <w:rPr>
          <w:sz w:val="20"/>
          <w:szCs w:val="20"/>
        </w:rPr>
      </w:pPr>
    </w:p>
    <w:p w14:paraId="1EADDF85" w14:textId="499E76E1" w:rsidR="00735815" w:rsidRDefault="00735815" w:rsidP="00735815">
      <w:pPr>
        <w:rPr>
          <w:sz w:val="20"/>
          <w:szCs w:val="20"/>
        </w:rPr>
      </w:pPr>
      <w:r>
        <w:rPr>
          <w:sz w:val="20"/>
          <w:szCs w:val="20"/>
        </w:rPr>
        <w:t>1- Est-ce que le total des charges du centre approvisionnement ont été affectées aux différentes activités ?</w:t>
      </w:r>
    </w:p>
    <w:p w14:paraId="5F437D5D" w14:textId="552FD575" w:rsidR="00735815" w:rsidRDefault="00735815" w:rsidP="00735815">
      <w:pPr>
        <w:rPr>
          <w:sz w:val="20"/>
          <w:szCs w:val="20"/>
        </w:rPr>
      </w:pPr>
      <w:bookmarkStart w:id="8" w:name="_Hlk108948736"/>
      <w:r>
        <w:rPr>
          <w:sz w:val="20"/>
          <w:szCs w:val="20"/>
        </w:rPr>
        <w:t xml:space="preserve">2- Est-ce que cette analyse plus précise des charges indirectes du centre </w:t>
      </w:r>
      <w:r w:rsidR="00CA6BB6">
        <w:rPr>
          <w:sz w:val="20"/>
          <w:szCs w:val="20"/>
        </w:rPr>
        <w:t>approvisionnement</w:t>
      </w:r>
      <w:r>
        <w:rPr>
          <w:sz w:val="20"/>
          <w:szCs w:val="20"/>
        </w:rPr>
        <w:t xml:space="preserve"> change</w:t>
      </w:r>
      <w:r w:rsidR="00CA6BB6">
        <w:rPr>
          <w:sz w:val="20"/>
          <w:szCs w:val="20"/>
        </w:rPr>
        <w:t xml:space="preserve"> l’analyse du coût d’achat de la matière première MP1 (compléter le tableau ci-dessous) : </w:t>
      </w:r>
    </w:p>
    <w:bookmarkEnd w:id="8"/>
    <w:p w14:paraId="271CC9DD" w14:textId="5F648C07" w:rsidR="00E630BC" w:rsidRDefault="00E630BC">
      <w:pPr>
        <w:rPr>
          <w:sz w:val="18"/>
          <w:szCs w:val="18"/>
        </w:rPr>
      </w:pPr>
      <w:r>
        <w:rPr>
          <w:sz w:val="18"/>
          <w:szCs w:val="18"/>
        </w:rPr>
        <w:br w:type="page"/>
      </w:r>
    </w:p>
    <w:p w14:paraId="2F5CD291" w14:textId="77777777" w:rsidR="00CA6BB6" w:rsidRPr="00CA6BB6" w:rsidRDefault="00CA6BB6" w:rsidP="00735815">
      <w:pPr>
        <w:rPr>
          <w:sz w:val="18"/>
          <w:szCs w:val="18"/>
        </w:rPr>
      </w:pPr>
    </w:p>
    <w:tbl>
      <w:tblPr>
        <w:tblW w:w="9176" w:type="dxa"/>
        <w:tblInd w:w="-998" w:type="dxa"/>
        <w:tblCellMar>
          <w:left w:w="70" w:type="dxa"/>
          <w:right w:w="70" w:type="dxa"/>
        </w:tblCellMar>
        <w:tblLook w:val="04A0" w:firstRow="1" w:lastRow="0" w:firstColumn="1" w:lastColumn="0" w:noHBand="0" w:noVBand="1"/>
      </w:tblPr>
      <w:tblGrid>
        <w:gridCol w:w="3276"/>
        <w:gridCol w:w="2020"/>
        <w:gridCol w:w="1980"/>
        <w:gridCol w:w="1900"/>
      </w:tblGrid>
      <w:tr w:rsidR="00CA6BB6" w:rsidRPr="00CA6BB6" w14:paraId="592072C7" w14:textId="77777777" w:rsidTr="00CA6BB6">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81D1A" w14:textId="77777777" w:rsidR="00CA6BB6" w:rsidRPr="00CA6BB6" w:rsidRDefault="00CA6BB6" w:rsidP="00CA6BB6">
            <w:pPr>
              <w:spacing w:after="0" w:line="240" w:lineRule="auto"/>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1314A62" w14:textId="77777777" w:rsidR="00CA6BB6" w:rsidRPr="00CA6BB6" w:rsidRDefault="00CA6BB6" w:rsidP="00CA6BB6">
            <w:pPr>
              <w:spacing w:after="0" w:line="240" w:lineRule="auto"/>
              <w:jc w:val="center"/>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Quantité</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AFF6691" w14:textId="77777777" w:rsidR="00CA6BB6" w:rsidRPr="00CA6BB6" w:rsidRDefault="00CA6BB6" w:rsidP="00CA6BB6">
            <w:pPr>
              <w:spacing w:after="0" w:line="240" w:lineRule="auto"/>
              <w:jc w:val="center"/>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Prix Unitaire</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30EC821" w14:textId="77777777" w:rsidR="00CA6BB6" w:rsidRPr="00CA6BB6" w:rsidRDefault="00CA6BB6" w:rsidP="00CA6BB6">
            <w:pPr>
              <w:spacing w:after="0" w:line="240" w:lineRule="auto"/>
              <w:jc w:val="center"/>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Montant</w:t>
            </w:r>
          </w:p>
        </w:tc>
      </w:tr>
      <w:tr w:rsidR="00CA6BB6" w:rsidRPr="00CA6BB6" w14:paraId="4D2537DB" w14:textId="77777777" w:rsidTr="00CA6BB6">
        <w:trPr>
          <w:trHeight w:val="300"/>
        </w:trPr>
        <w:tc>
          <w:tcPr>
            <w:tcW w:w="91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01F7F" w14:textId="77777777" w:rsidR="00CA6BB6" w:rsidRPr="00CA6BB6" w:rsidRDefault="00CA6BB6" w:rsidP="00CA6BB6">
            <w:pPr>
              <w:spacing w:after="0" w:line="240" w:lineRule="auto"/>
              <w:jc w:val="center"/>
              <w:rPr>
                <w:rFonts w:ascii="Calibri" w:eastAsia="Times New Roman" w:hAnsi="Calibri" w:cs="Calibri"/>
                <w:b/>
                <w:bCs/>
                <w:color w:val="000000"/>
                <w:sz w:val="18"/>
                <w:szCs w:val="18"/>
                <w:lang w:eastAsia="fr-FR"/>
              </w:rPr>
            </w:pPr>
            <w:r w:rsidRPr="00CA6BB6">
              <w:rPr>
                <w:rFonts w:ascii="Calibri" w:eastAsia="Times New Roman" w:hAnsi="Calibri" w:cs="Calibri"/>
                <w:b/>
                <w:bCs/>
                <w:color w:val="000000"/>
                <w:sz w:val="18"/>
                <w:szCs w:val="18"/>
                <w:lang w:eastAsia="fr-FR"/>
              </w:rPr>
              <w:t>Avant</w:t>
            </w:r>
          </w:p>
        </w:tc>
      </w:tr>
      <w:tr w:rsidR="00CA6BB6" w:rsidRPr="00CA6BB6" w14:paraId="707CA4DF" w14:textId="77777777" w:rsidTr="00CA6BB6">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27DCBBE7" w14:textId="4B0A1FEE" w:rsidR="00CA6BB6" w:rsidRPr="00CA6BB6" w:rsidRDefault="00CA6BB6" w:rsidP="00CA6BB6">
            <w:pPr>
              <w:spacing w:after="0" w:line="240" w:lineRule="auto"/>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Coût d'achat initial</w:t>
            </w:r>
          </w:p>
        </w:tc>
        <w:tc>
          <w:tcPr>
            <w:tcW w:w="2020" w:type="dxa"/>
            <w:tcBorders>
              <w:top w:val="nil"/>
              <w:left w:val="nil"/>
              <w:bottom w:val="single" w:sz="4" w:space="0" w:color="auto"/>
              <w:right w:val="single" w:sz="4" w:space="0" w:color="auto"/>
            </w:tcBorders>
            <w:shd w:val="clear" w:color="auto" w:fill="auto"/>
            <w:noWrap/>
            <w:vAlign w:val="bottom"/>
            <w:hideMark/>
          </w:tcPr>
          <w:p w14:paraId="5A21639C" w14:textId="77777777" w:rsidR="00CA6BB6" w:rsidRPr="00CA6BB6" w:rsidRDefault="00CA6BB6" w:rsidP="00CA6BB6">
            <w:pPr>
              <w:spacing w:after="0" w:line="240" w:lineRule="auto"/>
              <w:jc w:val="right"/>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3000</w:t>
            </w:r>
          </w:p>
        </w:tc>
        <w:tc>
          <w:tcPr>
            <w:tcW w:w="1980" w:type="dxa"/>
            <w:tcBorders>
              <w:top w:val="nil"/>
              <w:left w:val="nil"/>
              <w:bottom w:val="single" w:sz="4" w:space="0" w:color="auto"/>
              <w:right w:val="single" w:sz="4" w:space="0" w:color="auto"/>
            </w:tcBorders>
            <w:shd w:val="clear" w:color="auto" w:fill="auto"/>
            <w:noWrap/>
            <w:vAlign w:val="bottom"/>
            <w:hideMark/>
          </w:tcPr>
          <w:p w14:paraId="4DF73794" w14:textId="77777777" w:rsidR="00CA6BB6" w:rsidRPr="00CA6BB6" w:rsidRDefault="00CA6BB6" w:rsidP="00CA6BB6">
            <w:pPr>
              <w:spacing w:after="0" w:line="240" w:lineRule="auto"/>
              <w:jc w:val="right"/>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15</w:t>
            </w:r>
          </w:p>
        </w:tc>
        <w:tc>
          <w:tcPr>
            <w:tcW w:w="1900" w:type="dxa"/>
            <w:tcBorders>
              <w:top w:val="nil"/>
              <w:left w:val="nil"/>
              <w:bottom w:val="single" w:sz="4" w:space="0" w:color="auto"/>
              <w:right w:val="single" w:sz="4" w:space="0" w:color="auto"/>
            </w:tcBorders>
            <w:shd w:val="clear" w:color="auto" w:fill="auto"/>
            <w:noWrap/>
            <w:vAlign w:val="bottom"/>
            <w:hideMark/>
          </w:tcPr>
          <w:p w14:paraId="201C15CA" w14:textId="77777777" w:rsidR="00CA6BB6" w:rsidRPr="00CA6BB6" w:rsidRDefault="00CA6BB6" w:rsidP="00CA6BB6">
            <w:pPr>
              <w:spacing w:after="0" w:line="240" w:lineRule="auto"/>
              <w:jc w:val="right"/>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45000</w:t>
            </w:r>
          </w:p>
        </w:tc>
      </w:tr>
      <w:tr w:rsidR="00CA6BB6" w:rsidRPr="00CA6BB6" w14:paraId="0ED3949D" w14:textId="77777777" w:rsidTr="00CA6BB6">
        <w:trPr>
          <w:trHeight w:val="300"/>
        </w:trPr>
        <w:tc>
          <w:tcPr>
            <w:tcW w:w="91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DEB94" w14:textId="77777777" w:rsidR="00CA6BB6" w:rsidRPr="00CA6BB6" w:rsidRDefault="00CA6BB6" w:rsidP="00CA6BB6">
            <w:pPr>
              <w:spacing w:after="0" w:line="240" w:lineRule="auto"/>
              <w:jc w:val="center"/>
              <w:rPr>
                <w:rFonts w:ascii="Calibri" w:eastAsia="Times New Roman" w:hAnsi="Calibri" w:cs="Calibri"/>
                <w:b/>
                <w:bCs/>
                <w:color w:val="000000"/>
                <w:sz w:val="18"/>
                <w:szCs w:val="18"/>
                <w:lang w:eastAsia="fr-FR"/>
              </w:rPr>
            </w:pPr>
            <w:r w:rsidRPr="00CA6BB6">
              <w:rPr>
                <w:rFonts w:ascii="Calibri" w:eastAsia="Times New Roman" w:hAnsi="Calibri" w:cs="Calibri"/>
                <w:b/>
                <w:bCs/>
                <w:color w:val="000000"/>
                <w:sz w:val="18"/>
                <w:szCs w:val="18"/>
                <w:lang w:eastAsia="fr-FR"/>
              </w:rPr>
              <w:t>Maintenant</w:t>
            </w:r>
          </w:p>
        </w:tc>
      </w:tr>
      <w:tr w:rsidR="00CA6BB6" w:rsidRPr="00CA6BB6" w14:paraId="1AAB1694" w14:textId="77777777" w:rsidTr="00CA6BB6">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5F90AA6" w14:textId="77777777" w:rsidR="00CA6BB6" w:rsidRPr="00CA6BB6" w:rsidRDefault="00CA6BB6" w:rsidP="00CA6BB6">
            <w:pPr>
              <w:spacing w:after="0" w:line="240" w:lineRule="auto"/>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Prix d'achat</w:t>
            </w:r>
          </w:p>
        </w:tc>
        <w:tc>
          <w:tcPr>
            <w:tcW w:w="2020" w:type="dxa"/>
            <w:tcBorders>
              <w:top w:val="nil"/>
              <w:left w:val="nil"/>
              <w:bottom w:val="single" w:sz="4" w:space="0" w:color="auto"/>
              <w:right w:val="single" w:sz="4" w:space="0" w:color="auto"/>
            </w:tcBorders>
            <w:shd w:val="clear" w:color="auto" w:fill="auto"/>
            <w:noWrap/>
            <w:vAlign w:val="bottom"/>
            <w:hideMark/>
          </w:tcPr>
          <w:p w14:paraId="1E1A6450" w14:textId="77777777" w:rsidR="00CA6BB6" w:rsidRPr="00CA6BB6" w:rsidRDefault="00CA6BB6" w:rsidP="00CA6BB6">
            <w:pPr>
              <w:spacing w:after="0" w:line="240" w:lineRule="auto"/>
              <w:jc w:val="right"/>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3000</w:t>
            </w:r>
          </w:p>
        </w:tc>
        <w:tc>
          <w:tcPr>
            <w:tcW w:w="1980" w:type="dxa"/>
            <w:tcBorders>
              <w:top w:val="nil"/>
              <w:left w:val="nil"/>
              <w:bottom w:val="single" w:sz="4" w:space="0" w:color="auto"/>
              <w:right w:val="single" w:sz="4" w:space="0" w:color="auto"/>
            </w:tcBorders>
            <w:shd w:val="clear" w:color="auto" w:fill="auto"/>
            <w:noWrap/>
            <w:vAlign w:val="bottom"/>
            <w:hideMark/>
          </w:tcPr>
          <w:p w14:paraId="75871B04" w14:textId="77777777" w:rsidR="00CA6BB6" w:rsidRPr="00CA6BB6" w:rsidRDefault="00CA6BB6" w:rsidP="00CA6BB6">
            <w:pPr>
              <w:spacing w:after="0" w:line="240" w:lineRule="auto"/>
              <w:jc w:val="right"/>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5</w:t>
            </w:r>
          </w:p>
        </w:tc>
        <w:tc>
          <w:tcPr>
            <w:tcW w:w="1900" w:type="dxa"/>
            <w:tcBorders>
              <w:top w:val="nil"/>
              <w:left w:val="nil"/>
              <w:bottom w:val="single" w:sz="4" w:space="0" w:color="auto"/>
              <w:right w:val="single" w:sz="4" w:space="0" w:color="auto"/>
            </w:tcBorders>
            <w:shd w:val="clear" w:color="auto" w:fill="auto"/>
            <w:noWrap/>
            <w:vAlign w:val="bottom"/>
            <w:hideMark/>
          </w:tcPr>
          <w:p w14:paraId="5B244D01" w14:textId="77777777" w:rsidR="00CA6BB6" w:rsidRPr="00CA6BB6" w:rsidRDefault="00CA6BB6" w:rsidP="00CA6BB6">
            <w:pPr>
              <w:spacing w:after="0" w:line="240" w:lineRule="auto"/>
              <w:jc w:val="right"/>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15000</w:t>
            </w:r>
          </w:p>
        </w:tc>
      </w:tr>
      <w:tr w:rsidR="00CA6BB6" w:rsidRPr="00CA6BB6" w14:paraId="0E954D79" w14:textId="77777777" w:rsidTr="00CA6BB6">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308DDEDE" w14:textId="77777777" w:rsidR="00CA6BB6" w:rsidRPr="00CA6BB6" w:rsidRDefault="00CA6BB6" w:rsidP="00CA6BB6">
            <w:pPr>
              <w:spacing w:after="0" w:line="240" w:lineRule="auto"/>
              <w:rPr>
                <w:rFonts w:ascii="Calibri" w:eastAsia="Times New Roman" w:hAnsi="Calibri" w:cs="Calibri"/>
                <w:bCs/>
                <w:color w:val="000000"/>
                <w:sz w:val="18"/>
                <w:szCs w:val="18"/>
                <w:lang w:eastAsia="fr-FR"/>
              </w:rPr>
            </w:pPr>
            <w:r w:rsidRPr="00CA6BB6">
              <w:rPr>
                <w:rFonts w:ascii="Calibri" w:eastAsia="Times New Roman" w:hAnsi="Calibri" w:cs="Calibri"/>
                <w:bCs/>
                <w:color w:val="000000"/>
                <w:sz w:val="18"/>
                <w:szCs w:val="18"/>
                <w:lang w:eastAsia="fr-FR"/>
              </w:rPr>
              <w:t>Gestion des fournisseurs</w:t>
            </w:r>
          </w:p>
        </w:tc>
        <w:tc>
          <w:tcPr>
            <w:tcW w:w="2020" w:type="dxa"/>
            <w:tcBorders>
              <w:top w:val="nil"/>
              <w:left w:val="nil"/>
              <w:bottom w:val="single" w:sz="4" w:space="0" w:color="auto"/>
              <w:right w:val="single" w:sz="4" w:space="0" w:color="auto"/>
            </w:tcBorders>
            <w:shd w:val="clear" w:color="auto" w:fill="auto"/>
            <w:noWrap/>
            <w:vAlign w:val="bottom"/>
          </w:tcPr>
          <w:p w14:paraId="4DABBFD7" w14:textId="489ADD64"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c>
          <w:tcPr>
            <w:tcW w:w="1980" w:type="dxa"/>
            <w:tcBorders>
              <w:top w:val="nil"/>
              <w:left w:val="nil"/>
              <w:bottom w:val="single" w:sz="4" w:space="0" w:color="auto"/>
              <w:right w:val="single" w:sz="4" w:space="0" w:color="auto"/>
            </w:tcBorders>
            <w:shd w:val="clear" w:color="auto" w:fill="auto"/>
            <w:noWrap/>
            <w:vAlign w:val="bottom"/>
          </w:tcPr>
          <w:p w14:paraId="50EB8919" w14:textId="551959E7"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76F776CB" w14:textId="0DCEE44F"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r>
      <w:tr w:rsidR="00CA6BB6" w:rsidRPr="00CA6BB6" w14:paraId="4E11D64F" w14:textId="77777777" w:rsidTr="00CA6BB6">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0C9DB06" w14:textId="42D8AF6E" w:rsidR="00CA6BB6" w:rsidRPr="00CA6BB6" w:rsidRDefault="00CA6BB6" w:rsidP="00CA6BB6">
            <w:pPr>
              <w:spacing w:after="0" w:line="240" w:lineRule="auto"/>
              <w:rPr>
                <w:rFonts w:ascii="Calibri" w:eastAsia="Times New Roman" w:hAnsi="Calibri" w:cs="Calibri"/>
                <w:color w:val="000000"/>
                <w:sz w:val="18"/>
                <w:szCs w:val="18"/>
                <w:lang w:eastAsia="fr-FR"/>
              </w:rPr>
            </w:pPr>
            <w:r w:rsidRPr="00CA6BB6">
              <w:rPr>
                <w:rFonts w:ascii="Calibri" w:eastAsia="Times New Roman" w:hAnsi="Calibri" w:cs="Calibri"/>
                <w:color w:val="000000"/>
                <w:sz w:val="18"/>
                <w:szCs w:val="18"/>
                <w:lang w:eastAsia="fr-FR"/>
              </w:rPr>
              <w:t>Gestion des livraisons</w:t>
            </w:r>
          </w:p>
        </w:tc>
        <w:tc>
          <w:tcPr>
            <w:tcW w:w="2020" w:type="dxa"/>
            <w:tcBorders>
              <w:top w:val="nil"/>
              <w:left w:val="nil"/>
              <w:bottom w:val="single" w:sz="4" w:space="0" w:color="auto"/>
              <w:right w:val="single" w:sz="4" w:space="0" w:color="auto"/>
            </w:tcBorders>
            <w:shd w:val="clear" w:color="auto" w:fill="auto"/>
            <w:noWrap/>
            <w:vAlign w:val="bottom"/>
          </w:tcPr>
          <w:p w14:paraId="2AE43445" w14:textId="693E587A"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c>
          <w:tcPr>
            <w:tcW w:w="1980" w:type="dxa"/>
            <w:tcBorders>
              <w:top w:val="nil"/>
              <w:left w:val="nil"/>
              <w:bottom w:val="single" w:sz="4" w:space="0" w:color="auto"/>
              <w:right w:val="single" w:sz="4" w:space="0" w:color="auto"/>
            </w:tcBorders>
            <w:shd w:val="clear" w:color="auto" w:fill="auto"/>
            <w:noWrap/>
            <w:vAlign w:val="bottom"/>
          </w:tcPr>
          <w:p w14:paraId="0FB612A9" w14:textId="50585EEC"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56F69DD5" w14:textId="782C236F"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r>
      <w:tr w:rsidR="00CA6BB6" w:rsidRPr="00CA6BB6" w14:paraId="247D38BF" w14:textId="77777777" w:rsidTr="00CA6BB6">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D577E0D" w14:textId="77777777" w:rsidR="00CA6BB6" w:rsidRPr="00CA6BB6" w:rsidRDefault="00CA6BB6" w:rsidP="00CA6BB6">
            <w:pPr>
              <w:spacing w:after="0" w:line="240" w:lineRule="auto"/>
              <w:rPr>
                <w:rFonts w:ascii="Calibri" w:eastAsia="Times New Roman" w:hAnsi="Calibri" w:cs="Calibri"/>
                <w:bCs/>
                <w:color w:val="000000"/>
                <w:sz w:val="18"/>
                <w:szCs w:val="18"/>
                <w:lang w:eastAsia="fr-FR"/>
              </w:rPr>
            </w:pPr>
            <w:r w:rsidRPr="00CA6BB6">
              <w:rPr>
                <w:rFonts w:ascii="Calibri" w:eastAsia="Times New Roman" w:hAnsi="Calibri" w:cs="Calibri"/>
                <w:bCs/>
                <w:color w:val="000000"/>
                <w:sz w:val="18"/>
                <w:szCs w:val="18"/>
                <w:lang w:eastAsia="fr-FR"/>
              </w:rPr>
              <w:t>Gestion des MP</w:t>
            </w:r>
          </w:p>
        </w:tc>
        <w:tc>
          <w:tcPr>
            <w:tcW w:w="2020" w:type="dxa"/>
            <w:tcBorders>
              <w:top w:val="nil"/>
              <w:left w:val="nil"/>
              <w:bottom w:val="single" w:sz="4" w:space="0" w:color="auto"/>
              <w:right w:val="single" w:sz="4" w:space="0" w:color="auto"/>
            </w:tcBorders>
            <w:shd w:val="clear" w:color="auto" w:fill="auto"/>
            <w:noWrap/>
            <w:vAlign w:val="bottom"/>
          </w:tcPr>
          <w:p w14:paraId="408B7B09" w14:textId="416399AF"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c>
          <w:tcPr>
            <w:tcW w:w="1980" w:type="dxa"/>
            <w:tcBorders>
              <w:top w:val="nil"/>
              <w:left w:val="nil"/>
              <w:bottom w:val="single" w:sz="4" w:space="0" w:color="auto"/>
              <w:right w:val="single" w:sz="4" w:space="0" w:color="auto"/>
            </w:tcBorders>
            <w:shd w:val="clear" w:color="auto" w:fill="auto"/>
            <w:noWrap/>
            <w:vAlign w:val="bottom"/>
          </w:tcPr>
          <w:p w14:paraId="41FBD898" w14:textId="67DA6BB9"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75B10E44" w14:textId="17D52ADF" w:rsidR="00CA6BB6" w:rsidRPr="00CA6BB6" w:rsidRDefault="00CA6BB6" w:rsidP="00CA6BB6">
            <w:pPr>
              <w:spacing w:after="0" w:line="240" w:lineRule="auto"/>
              <w:jc w:val="right"/>
              <w:rPr>
                <w:rFonts w:ascii="Calibri" w:eastAsia="Times New Roman" w:hAnsi="Calibri" w:cs="Calibri"/>
                <w:color w:val="000000"/>
                <w:sz w:val="18"/>
                <w:szCs w:val="18"/>
                <w:lang w:eastAsia="fr-FR"/>
              </w:rPr>
            </w:pPr>
          </w:p>
        </w:tc>
      </w:tr>
      <w:tr w:rsidR="00CA6BB6" w:rsidRPr="00CA6BB6" w14:paraId="356AF6DC" w14:textId="77777777" w:rsidTr="00CA6BB6">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72F6BC8B" w14:textId="59DE81F7" w:rsidR="00CA6BB6" w:rsidRPr="00CA6BB6" w:rsidRDefault="00CA6BB6" w:rsidP="00CA6BB6">
            <w:pPr>
              <w:spacing w:after="0" w:line="240" w:lineRule="auto"/>
              <w:rPr>
                <w:rFonts w:ascii="Calibri" w:eastAsia="Times New Roman" w:hAnsi="Calibri" w:cs="Calibri"/>
                <w:b/>
                <w:bCs/>
                <w:color w:val="000000"/>
                <w:sz w:val="18"/>
                <w:szCs w:val="18"/>
                <w:lang w:eastAsia="fr-FR"/>
              </w:rPr>
            </w:pPr>
            <w:r w:rsidRPr="00CA6BB6">
              <w:rPr>
                <w:rFonts w:ascii="Calibri" w:eastAsia="Times New Roman" w:hAnsi="Calibri" w:cs="Calibri"/>
                <w:b/>
                <w:bCs/>
                <w:color w:val="000000"/>
                <w:sz w:val="18"/>
                <w:szCs w:val="18"/>
                <w:lang w:eastAsia="fr-FR"/>
              </w:rPr>
              <w:t>Nouveau coût d'achat</w:t>
            </w:r>
          </w:p>
        </w:tc>
        <w:tc>
          <w:tcPr>
            <w:tcW w:w="2020" w:type="dxa"/>
            <w:tcBorders>
              <w:top w:val="nil"/>
              <w:left w:val="nil"/>
              <w:bottom w:val="single" w:sz="4" w:space="0" w:color="auto"/>
              <w:right w:val="single" w:sz="4" w:space="0" w:color="auto"/>
            </w:tcBorders>
            <w:shd w:val="clear" w:color="auto" w:fill="auto"/>
            <w:noWrap/>
            <w:vAlign w:val="bottom"/>
            <w:hideMark/>
          </w:tcPr>
          <w:p w14:paraId="7EAC136F" w14:textId="77777777" w:rsidR="00CA6BB6" w:rsidRPr="00CA6BB6" w:rsidRDefault="00CA6BB6" w:rsidP="00CA6BB6">
            <w:pPr>
              <w:spacing w:after="0" w:line="240" w:lineRule="auto"/>
              <w:jc w:val="right"/>
              <w:rPr>
                <w:rFonts w:ascii="Calibri" w:eastAsia="Times New Roman" w:hAnsi="Calibri" w:cs="Calibri"/>
                <w:b/>
                <w:bCs/>
                <w:color w:val="000000"/>
                <w:sz w:val="18"/>
                <w:szCs w:val="18"/>
                <w:lang w:eastAsia="fr-FR"/>
              </w:rPr>
            </w:pPr>
            <w:r w:rsidRPr="00CA6BB6">
              <w:rPr>
                <w:rFonts w:ascii="Calibri" w:eastAsia="Times New Roman" w:hAnsi="Calibri" w:cs="Calibri"/>
                <w:b/>
                <w:bCs/>
                <w:color w:val="000000"/>
                <w:sz w:val="18"/>
                <w:szCs w:val="18"/>
                <w:lang w:eastAsia="fr-FR"/>
              </w:rPr>
              <w:t>3000</w:t>
            </w:r>
          </w:p>
        </w:tc>
        <w:tc>
          <w:tcPr>
            <w:tcW w:w="1980" w:type="dxa"/>
            <w:tcBorders>
              <w:top w:val="nil"/>
              <w:left w:val="nil"/>
              <w:bottom w:val="single" w:sz="4" w:space="0" w:color="auto"/>
              <w:right w:val="single" w:sz="4" w:space="0" w:color="auto"/>
            </w:tcBorders>
            <w:shd w:val="clear" w:color="auto" w:fill="auto"/>
            <w:noWrap/>
            <w:vAlign w:val="bottom"/>
          </w:tcPr>
          <w:p w14:paraId="2A727BBE" w14:textId="4A90C475" w:rsidR="00CA6BB6" w:rsidRPr="00CA6BB6" w:rsidRDefault="00CA6BB6" w:rsidP="00CA6BB6">
            <w:pPr>
              <w:spacing w:after="0" w:line="240" w:lineRule="auto"/>
              <w:jc w:val="right"/>
              <w:rPr>
                <w:rFonts w:ascii="Calibri" w:eastAsia="Times New Roman" w:hAnsi="Calibri" w:cs="Calibri"/>
                <w:b/>
                <w:bCs/>
                <w:color w:val="000000"/>
                <w:sz w:val="18"/>
                <w:szCs w:val="18"/>
                <w:lang w:eastAsia="fr-FR"/>
              </w:rPr>
            </w:pPr>
          </w:p>
        </w:tc>
        <w:tc>
          <w:tcPr>
            <w:tcW w:w="1900" w:type="dxa"/>
            <w:tcBorders>
              <w:top w:val="nil"/>
              <w:left w:val="nil"/>
              <w:bottom w:val="single" w:sz="4" w:space="0" w:color="auto"/>
              <w:right w:val="single" w:sz="4" w:space="0" w:color="auto"/>
            </w:tcBorders>
            <w:shd w:val="clear" w:color="auto" w:fill="auto"/>
            <w:noWrap/>
            <w:vAlign w:val="bottom"/>
          </w:tcPr>
          <w:p w14:paraId="0501E997" w14:textId="250BA39F" w:rsidR="00CA6BB6" w:rsidRPr="00CA6BB6" w:rsidRDefault="00CA6BB6" w:rsidP="00CA6BB6">
            <w:pPr>
              <w:spacing w:after="0" w:line="240" w:lineRule="auto"/>
              <w:jc w:val="right"/>
              <w:rPr>
                <w:rFonts w:ascii="Calibri" w:eastAsia="Times New Roman" w:hAnsi="Calibri" w:cs="Calibri"/>
                <w:b/>
                <w:bCs/>
                <w:color w:val="000000"/>
                <w:sz w:val="18"/>
                <w:szCs w:val="18"/>
                <w:lang w:eastAsia="fr-FR"/>
              </w:rPr>
            </w:pPr>
          </w:p>
        </w:tc>
      </w:tr>
    </w:tbl>
    <w:p w14:paraId="3837E175" w14:textId="77777777" w:rsidR="00CA6BB6" w:rsidRPr="00CA6BB6" w:rsidRDefault="00CA6BB6" w:rsidP="00735815">
      <w:pPr>
        <w:rPr>
          <w:sz w:val="18"/>
          <w:szCs w:val="18"/>
        </w:rPr>
      </w:pPr>
    </w:p>
    <w:p w14:paraId="30F24B67" w14:textId="5649F0F0" w:rsidR="00CA6BB6" w:rsidRDefault="00CA6BB6" w:rsidP="00CA6BB6">
      <w:pPr>
        <w:rPr>
          <w:sz w:val="20"/>
          <w:szCs w:val="20"/>
        </w:rPr>
      </w:pPr>
      <w:r>
        <w:rPr>
          <w:sz w:val="20"/>
          <w:szCs w:val="20"/>
        </w:rPr>
        <w:t>3- Quel va être le nouveau coût d’achat (global et unitaire) de la matière première MP2 ?</w:t>
      </w:r>
    </w:p>
    <w:p w14:paraId="6DAD0778" w14:textId="77777777" w:rsidR="00CA6BB6" w:rsidRDefault="00CA6BB6" w:rsidP="00CA6BB6">
      <w:pPr>
        <w:rPr>
          <w:sz w:val="20"/>
          <w:szCs w:val="20"/>
        </w:rPr>
      </w:pPr>
    </w:p>
    <w:p w14:paraId="014FFD21" w14:textId="6CCFD9DD" w:rsidR="00CA6BB6" w:rsidRDefault="00CA6BB6" w:rsidP="00CA6BB6">
      <w:pPr>
        <w:rPr>
          <w:sz w:val="20"/>
          <w:szCs w:val="20"/>
        </w:rPr>
      </w:pPr>
      <w:r>
        <w:rPr>
          <w:sz w:val="20"/>
          <w:szCs w:val="20"/>
        </w:rPr>
        <w:t>4- Sans réaliser les calculs nécessaires, est-ce que cette analyse plus précise de la répartition des charges indirectes d’approvisionnement va modifier l</w:t>
      </w:r>
      <w:r w:rsidR="005146D1">
        <w:rPr>
          <w:sz w:val="20"/>
          <w:szCs w:val="20"/>
        </w:rPr>
        <w:t xml:space="preserve">e coût de production des deux produits </w:t>
      </w:r>
      <w:r>
        <w:rPr>
          <w:sz w:val="20"/>
          <w:szCs w:val="20"/>
        </w:rPr>
        <w:t>(P1 et P2) ?</w:t>
      </w:r>
    </w:p>
    <w:p w14:paraId="420F5CA7" w14:textId="626245B0" w:rsidR="00CA6BB6" w:rsidRDefault="00CA6BB6" w:rsidP="00735815">
      <w:pPr>
        <w:rPr>
          <w:sz w:val="20"/>
          <w:szCs w:val="20"/>
        </w:rPr>
      </w:pPr>
    </w:p>
    <w:p w14:paraId="48B8A15F" w14:textId="126BF091" w:rsidR="00A51B96" w:rsidRPr="004534A9" w:rsidRDefault="00A51B96" w:rsidP="00A51B96">
      <w:pPr>
        <w:pStyle w:val="Titre1"/>
      </w:pPr>
      <w:bookmarkStart w:id="9" w:name="_Toc172481207"/>
      <w:bookmarkStart w:id="10" w:name="_Toc235457153"/>
      <w:r>
        <w:t xml:space="preserve">E.  </w:t>
      </w:r>
      <w:bookmarkEnd w:id="9"/>
      <w:r>
        <w:t>La méthode ABC pour répondre aux limites de la méthode du coût complet</w:t>
      </w:r>
      <w:bookmarkEnd w:id="10"/>
    </w:p>
    <w:p w14:paraId="6E138F14" w14:textId="77777777" w:rsidR="00A51B96" w:rsidRPr="004534A9" w:rsidRDefault="00A51B96" w:rsidP="00A51B96"/>
    <w:p w14:paraId="5B5226E7" w14:textId="77777777" w:rsidR="00A51B96" w:rsidRPr="00E421AF" w:rsidRDefault="00A51B96" w:rsidP="00A51B96">
      <w:pPr>
        <w:spacing w:after="0" w:line="240" w:lineRule="auto"/>
        <w:jc w:val="both"/>
        <w:rPr>
          <w:rFonts w:eastAsia="Times New Roman" w:cs="Times New Roman"/>
          <w:b/>
          <w:color w:val="000000"/>
          <w:sz w:val="20"/>
          <w:szCs w:val="20"/>
          <w:lang w:eastAsia="fr-FR"/>
        </w:rPr>
      </w:pPr>
      <w:r w:rsidRPr="00E421AF">
        <w:rPr>
          <w:rFonts w:eastAsia="Times New Roman" w:cs="Times New Roman"/>
          <w:b/>
          <w:color w:val="000000"/>
          <w:sz w:val="20"/>
          <w:szCs w:val="20"/>
          <w:lang w:eastAsia="fr-FR"/>
        </w:rPr>
        <w:t>La méthode des coûts complets par centres d'analyse correspond à une logique industrielle de l'entreprise, organisée autour de la production, avec un objectif essentiellement quantitatif. La logique des unités d'œuvre est fondée sur un modèle dit « volumique », dans lequel les heures de main-d'œuvre ou heures-machines, voire le nombre de produits fabriqués ou vendus, constituent la plupart du temps la référence.</w:t>
      </w:r>
    </w:p>
    <w:p w14:paraId="1A8F8A88" w14:textId="77777777" w:rsidR="00A51B96" w:rsidRPr="00E421AF" w:rsidRDefault="00A51B96" w:rsidP="00A51B96">
      <w:pPr>
        <w:pStyle w:val="Paragraphedeliste"/>
        <w:spacing w:after="0" w:line="240" w:lineRule="auto"/>
        <w:ind w:left="0"/>
        <w:jc w:val="both"/>
        <w:rPr>
          <w:rFonts w:eastAsia="Times New Roman" w:cs="Times New Roman"/>
          <w:color w:val="000000"/>
          <w:sz w:val="20"/>
          <w:szCs w:val="20"/>
          <w:lang w:eastAsia="fr-FR"/>
        </w:rPr>
      </w:pPr>
    </w:p>
    <w:p w14:paraId="0FC2334A" w14:textId="77777777" w:rsidR="00A51B96" w:rsidRPr="00E421AF" w:rsidRDefault="00A51B96" w:rsidP="00A51B96">
      <w:pPr>
        <w:spacing w:after="0" w:line="240" w:lineRule="auto"/>
        <w:jc w:val="both"/>
        <w:rPr>
          <w:rFonts w:eastAsia="Times New Roman" w:cs="Times New Roman"/>
          <w:color w:val="000000"/>
          <w:sz w:val="20"/>
          <w:szCs w:val="20"/>
          <w:lang w:eastAsia="fr-FR"/>
        </w:rPr>
      </w:pPr>
      <w:r w:rsidRPr="00E421AF">
        <w:rPr>
          <w:rFonts w:eastAsia="Times New Roman" w:cs="Times New Roman"/>
          <w:color w:val="000000"/>
          <w:sz w:val="20"/>
          <w:szCs w:val="20"/>
          <w:lang w:eastAsia="fr-FR"/>
        </w:rPr>
        <w:t xml:space="preserve"> De nos jours, les entreprises diversifient de plus en plus leur production. Nous sommes passés d’une production de masse de quelques produits à une production en petite série d’une multitude de produits.</w:t>
      </w:r>
    </w:p>
    <w:p w14:paraId="283653FC" w14:textId="77777777" w:rsidR="00A51B96" w:rsidRPr="00E421AF" w:rsidRDefault="00A51B96" w:rsidP="00A51B96">
      <w:pPr>
        <w:spacing w:after="0" w:line="240" w:lineRule="auto"/>
        <w:jc w:val="both"/>
        <w:rPr>
          <w:rFonts w:eastAsia="Times New Roman" w:cs="Times New Roman"/>
          <w:b/>
          <w:color w:val="000000"/>
          <w:sz w:val="20"/>
          <w:szCs w:val="20"/>
          <w:lang w:eastAsia="fr-FR"/>
        </w:rPr>
      </w:pPr>
      <w:r w:rsidRPr="00E421AF">
        <w:rPr>
          <w:rFonts w:eastAsia="Times New Roman" w:cs="Times New Roman"/>
          <w:b/>
          <w:color w:val="000000"/>
          <w:sz w:val="20"/>
          <w:szCs w:val="20"/>
          <w:lang w:eastAsia="fr-FR"/>
        </w:rPr>
        <w:t>L'objectif de la comptabilité par activité est ainsi, de mieux prendre en compte les évolutions dans fonctionnement de la l’entreprise.</w:t>
      </w:r>
    </w:p>
    <w:p w14:paraId="4740A391" w14:textId="77777777" w:rsidR="00A51B96" w:rsidRPr="00E421AF" w:rsidRDefault="00A51B96" w:rsidP="00A51B96">
      <w:pPr>
        <w:spacing w:after="0" w:line="240" w:lineRule="auto"/>
        <w:jc w:val="both"/>
        <w:rPr>
          <w:rFonts w:eastAsia="Times New Roman" w:cs="Times New Roman"/>
          <w:b/>
          <w:color w:val="000000"/>
          <w:sz w:val="20"/>
          <w:szCs w:val="20"/>
          <w:lang w:eastAsia="fr-FR"/>
        </w:rPr>
      </w:pPr>
    </w:p>
    <w:p w14:paraId="16A4E244" w14:textId="77777777" w:rsidR="00A51B96" w:rsidRPr="00E421AF" w:rsidRDefault="00A51B96" w:rsidP="00A51B96">
      <w:pPr>
        <w:pStyle w:val="Paragraphedeliste"/>
        <w:numPr>
          <w:ilvl w:val="0"/>
          <w:numId w:val="28"/>
        </w:numPr>
        <w:spacing w:after="0" w:line="240" w:lineRule="auto"/>
        <w:jc w:val="both"/>
        <w:rPr>
          <w:rFonts w:eastAsia="Times New Roman" w:cs="Times New Roman"/>
          <w:b/>
          <w:sz w:val="20"/>
          <w:szCs w:val="20"/>
          <w:lang w:eastAsia="fr-FR"/>
        </w:rPr>
      </w:pPr>
      <w:r w:rsidRPr="00E421AF">
        <w:rPr>
          <w:rFonts w:eastAsia="Times New Roman" w:cs="Times New Roman"/>
          <w:b/>
          <w:sz w:val="20"/>
          <w:szCs w:val="20"/>
          <w:lang w:eastAsia="fr-FR"/>
        </w:rPr>
        <w:t>Passage d’une production de masse à une production en petite série</w:t>
      </w:r>
    </w:p>
    <w:p w14:paraId="4E88FA35" w14:textId="7B49B085" w:rsidR="00A51B96" w:rsidRDefault="00A51B96" w:rsidP="00A51B96">
      <w:pPr>
        <w:pStyle w:val="Paragraphedeliste"/>
        <w:numPr>
          <w:ilvl w:val="0"/>
          <w:numId w:val="28"/>
        </w:numPr>
        <w:spacing w:after="0" w:line="240" w:lineRule="auto"/>
        <w:jc w:val="both"/>
        <w:rPr>
          <w:rFonts w:eastAsia="Times New Roman" w:cs="Times New Roman"/>
          <w:b/>
          <w:sz w:val="20"/>
          <w:szCs w:val="20"/>
          <w:lang w:eastAsia="fr-FR"/>
        </w:rPr>
      </w:pPr>
      <w:r w:rsidRPr="00E421AF">
        <w:rPr>
          <w:rFonts w:eastAsia="Times New Roman" w:cs="Times New Roman"/>
          <w:b/>
          <w:sz w:val="20"/>
          <w:szCs w:val="20"/>
          <w:lang w:eastAsia="fr-FR"/>
        </w:rPr>
        <w:t>Les charges indirectes deviennent prédominantes</w:t>
      </w:r>
      <w:r>
        <w:rPr>
          <w:rFonts w:eastAsia="Times New Roman" w:cs="Times New Roman"/>
          <w:b/>
          <w:sz w:val="20"/>
          <w:szCs w:val="20"/>
          <w:lang w:eastAsia="fr-FR"/>
        </w:rPr>
        <w:t xml:space="preserve"> (80% des charges sont indirectes)</w:t>
      </w:r>
    </w:p>
    <w:p w14:paraId="77F3A33C" w14:textId="77777777" w:rsidR="00A51B96" w:rsidRPr="00E421AF" w:rsidRDefault="00A51B96" w:rsidP="00A51B96">
      <w:pPr>
        <w:pStyle w:val="Paragraphedeliste"/>
        <w:spacing w:after="0" w:line="240" w:lineRule="auto"/>
        <w:ind w:left="2130"/>
        <w:jc w:val="both"/>
        <w:rPr>
          <w:rFonts w:eastAsia="Times New Roman" w:cs="Times New Roman"/>
          <w:b/>
          <w:sz w:val="20"/>
          <w:szCs w:val="20"/>
          <w:lang w:eastAsia="fr-FR"/>
        </w:rPr>
      </w:pPr>
    </w:p>
    <w:p w14:paraId="5E8B87C0" w14:textId="77777777" w:rsidR="00A51B96" w:rsidRPr="00E421AF" w:rsidRDefault="00A51B96" w:rsidP="00A51B96">
      <w:pPr>
        <w:spacing w:before="240" w:after="0" w:line="240" w:lineRule="auto"/>
        <w:jc w:val="both"/>
        <w:rPr>
          <w:rFonts w:eastAsia="Times New Roman" w:cs="Times New Roman"/>
          <w:color w:val="000000"/>
          <w:sz w:val="20"/>
          <w:szCs w:val="20"/>
          <w:lang w:eastAsia="fr-FR"/>
        </w:rPr>
      </w:pPr>
      <w:r w:rsidRPr="00E421AF">
        <w:rPr>
          <w:rFonts w:eastAsia="Times New Roman" w:cs="Times New Roman"/>
          <w:color w:val="000000"/>
          <w:sz w:val="20"/>
          <w:szCs w:val="20"/>
          <w:lang w:eastAsia="fr-FR"/>
        </w:rPr>
        <w:t xml:space="preserve">La méthode des centres d’analyses est calquée sur des centres de responsabilité et non sur les activités de l’entreprise (conception, fabrication et distribution…) véritablement à l'origine du produit. </w:t>
      </w:r>
    </w:p>
    <w:p w14:paraId="20F1338D" w14:textId="77777777" w:rsidR="00A51B96" w:rsidRPr="00E421AF" w:rsidRDefault="00A51B96" w:rsidP="00A51B96">
      <w:pPr>
        <w:tabs>
          <w:tab w:val="left" w:pos="6120"/>
        </w:tabs>
        <w:spacing w:after="0" w:line="240" w:lineRule="auto"/>
        <w:jc w:val="both"/>
        <w:rPr>
          <w:rFonts w:ascii="MS Gothic" w:eastAsia="MS Gothic" w:hAnsi="MS Gothic" w:cs="MS Gothic"/>
          <w:color w:val="000000"/>
          <w:sz w:val="20"/>
          <w:szCs w:val="20"/>
          <w:lang w:eastAsia="fr-FR"/>
        </w:rPr>
      </w:pPr>
    </w:p>
    <w:p w14:paraId="6053728D" w14:textId="77777777" w:rsidR="00A51B96" w:rsidRPr="00E421AF" w:rsidRDefault="00A51B96" w:rsidP="00A51B96">
      <w:pPr>
        <w:tabs>
          <w:tab w:val="left" w:pos="6120"/>
        </w:tabs>
        <w:spacing w:after="120" w:line="240" w:lineRule="auto"/>
        <w:jc w:val="both"/>
        <w:rPr>
          <w:rFonts w:eastAsia="Times New Roman" w:cs="Times New Roman"/>
          <w:sz w:val="20"/>
          <w:szCs w:val="20"/>
          <w:lang w:eastAsia="fr-FR"/>
        </w:rPr>
      </w:pPr>
      <w:r w:rsidRPr="00E421AF">
        <w:rPr>
          <w:rFonts w:eastAsia="Times New Roman" w:cs="Times New Roman"/>
          <w:b/>
          <w:sz w:val="20"/>
          <w:szCs w:val="20"/>
          <w:lang w:eastAsia="fr-FR"/>
        </w:rPr>
        <w:t>De plus un centre de responsabilité ne gère pas qu'une seule activité :</w:t>
      </w:r>
      <w:r w:rsidRPr="00E421AF">
        <w:rPr>
          <w:rFonts w:eastAsia="Times New Roman" w:cs="Times New Roman"/>
          <w:sz w:val="20"/>
          <w:szCs w:val="20"/>
          <w:lang w:eastAsia="fr-FR"/>
        </w:rPr>
        <w:t xml:space="preserve"> produire implique des coûts d'organisation de la production, tels que la planification, la gestion de la qualité, l'entretien des machines, etc. de telle sorte que le coût d'un produit estimé à partir des charges pesant sur un centre d'analyse contient des coûts très hétérogènes qui n'ont pas forcément de lien avéré avec le produit. </w:t>
      </w:r>
    </w:p>
    <w:p w14:paraId="7C5E6C40" w14:textId="1B58EB5F" w:rsidR="00A51B96" w:rsidRPr="00F228AA" w:rsidRDefault="00A51B96" w:rsidP="00A51B96">
      <w:pPr>
        <w:pStyle w:val="Titre3"/>
        <w:rPr>
          <w:rFonts w:eastAsia="Calibri"/>
        </w:rPr>
      </w:pPr>
      <w:bookmarkStart w:id="11" w:name="_Toc172481211"/>
      <w:bookmarkStart w:id="12" w:name="_Toc235457154"/>
      <w:r w:rsidRPr="00F228AA">
        <w:rPr>
          <w:rFonts w:eastAsia="Calibri"/>
        </w:rPr>
        <w:t xml:space="preserve">Exercice </w:t>
      </w:r>
      <w:bookmarkEnd w:id="11"/>
      <w:r>
        <w:rPr>
          <w:rFonts w:eastAsia="Calibri"/>
        </w:rPr>
        <w:t>2</w:t>
      </w:r>
      <w:bookmarkEnd w:id="12"/>
      <w:r w:rsidRPr="00F228AA">
        <w:rPr>
          <w:rFonts w:eastAsia="Calibri"/>
        </w:rPr>
        <w:t> </w:t>
      </w:r>
    </w:p>
    <w:p w14:paraId="4D6BDC12" w14:textId="77777777" w:rsidR="00A51B96" w:rsidRDefault="00A51B96" w:rsidP="00A51B96">
      <w:pPr>
        <w:rPr>
          <w:sz w:val="20"/>
          <w:szCs w:val="20"/>
        </w:rPr>
      </w:pPr>
      <w:r>
        <w:rPr>
          <w:sz w:val="20"/>
          <w:szCs w:val="20"/>
        </w:rPr>
        <w:t>Une société fabrique deux produits.  Les charges indirectes concernent uniquement le centre « Production » des deux produits. Les volumes de production sont les suivants :</w:t>
      </w:r>
    </w:p>
    <w:tbl>
      <w:tblPr>
        <w:tblStyle w:val="Grilledutableau"/>
        <w:tblW w:w="0" w:type="auto"/>
        <w:tblLook w:val="04A0" w:firstRow="1" w:lastRow="0" w:firstColumn="1" w:lastColumn="0" w:noHBand="0" w:noVBand="1"/>
      </w:tblPr>
      <w:tblGrid>
        <w:gridCol w:w="1413"/>
        <w:gridCol w:w="2126"/>
      </w:tblGrid>
      <w:tr w:rsidR="00A51B96" w14:paraId="26EBD7F8" w14:textId="77777777" w:rsidTr="00CA261C">
        <w:tc>
          <w:tcPr>
            <w:tcW w:w="1413" w:type="dxa"/>
          </w:tcPr>
          <w:p w14:paraId="3DE66C17" w14:textId="77777777" w:rsidR="00A51B96" w:rsidRDefault="00A51B96" w:rsidP="00CA261C">
            <w:pPr>
              <w:jc w:val="center"/>
              <w:rPr>
                <w:sz w:val="20"/>
                <w:szCs w:val="20"/>
              </w:rPr>
            </w:pPr>
            <w:r>
              <w:rPr>
                <w:sz w:val="20"/>
                <w:szCs w:val="20"/>
              </w:rPr>
              <w:t>Produits</w:t>
            </w:r>
          </w:p>
        </w:tc>
        <w:tc>
          <w:tcPr>
            <w:tcW w:w="2126" w:type="dxa"/>
          </w:tcPr>
          <w:p w14:paraId="4BCD881F" w14:textId="77777777" w:rsidR="00A51B96" w:rsidRDefault="00A51B96" w:rsidP="00CA261C">
            <w:pPr>
              <w:jc w:val="center"/>
              <w:rPr>
                <w:sz w:val="20"/>
                <w:szCs w:val="20"/>
              </w:rPr>
            </w:pPr>
            <w:r>
              <w:rPr>
                <w:sz w:val="20"/>
                <w:szCs w:val="20"/>
              </w:rPr>
              <w:t>Volume de production</w:t>
            </w:r>
          </w:p>
        </w:tc>
      </w:tr>
      <w:tr w:rsidR="00A51B96" w14:paraId="7D8BC625" w14:textId="77777777" w:rsidTr="00CA261C">
        <w:tc>
          <w:tcPr>
            <w:tcW w:w="1413" w:type="dxa"/>
          </w:tcPr>
          <w:p w14:paraId="40C8FC3E" w14:textId="77777777" w:rsidR="00A51B96" w:rsidRDefault="00A51B96" w:rsidP="00CA261C">
            <w:pPr>
              <w:jc w:val="center"/>
              <w:rPr>
                <w:sz w:val="20"/>
                <w:szCs w:val="20"/>
              </w:rPr>
            </w:pPr>
            <w:r>
              <w:rPr>
                <w:sz w:val="20"/>
                <w:szCs w:val="20"/>
              </w:rPr>
              <w:t>P1</w:t>
            </w:r>
          </w:p>
        </w:tc>
        <w:tc>
          <w:tcPr>
            <w:tcW w:w="2126" w:type="dxa"/>
          </w:tcPr>
          <w:p w14:paraId="7981A45F" w14:textId="77777777" w:rsidR="00A51B96" w:rsidRDefault="00A51B96" w:rsidP="00CA261C">
            <w:pPr>
              <w:jc w:val="center"/>
              <w:rPr>
                <w:sz w:val="20"/>
                <w:szCs w:val="20"/>
              </w:rPr>
            </w:pPr>
            <w:r>
              <w:rPr>
                <w:sz w:val="20"/>
                <w:szCs w:val="20"/>
              </w:rPr>
              <w:t>8000</w:t>
            </w:r>
          </w:p>
        </w:tc>
      </w:tr>
      <w:tr w:rsidR="00A51B96" w14:paraId="2B53CE50" w14:textId="77777777" w:rsidTr="00CA261C">
        <w:tc>
          <w:tcPr>
            <w:tcW w:w="1413" w:type="dxa"/>
          </w:tcPr>
          <w:p w14:paraId="763D8089" w14:textId="77777777" w:rsidR="00A51B96" w:rsidRDefault="00A51B96" w:rsidP="00CA261C">
            <w:pPr>
              <w:jc w:val="center"/>
              <w:rPr>
                <w:sz w:val="20"/>
                <w:szCs w:val="20"/>
              </w:rPr>
            </w:pPr>
            <w:r>
              <w:rPr>
                <w:sz w:val="20"/>
                <w:szCs w:val="20"/>
              </w:rPr>
              <w:t>P2</w:t>
            </w:r>
          </w:p>
        </w:tc>
        <w:tc>
          <w:tcPr>
            <w:tcW w:w="2126" w:type="dxa"/>
          </w:tcPr>
          <w:p w14:paraId="3078F4CB" w14:textId="77777777" w:rsidR="00A51B96" w:rsidRDefault="00A51B96" w:rsidP="00CA261C">
            <w:pPr>
              <w:jc w:val="center"/>
              <w:rPr>
                <w:sz w:val="20"/>
                <w:szCs w:val="20"/>
              </w:rPr>
            </w:pPr>
            <w:r>
              <w:rPr>
                <w:sz w:val="20"/>
                <w:szCs w:val="20"/>
              </w:rPr>
              <w:t>2000</w:t>
            </w:r>
          </w:p>
        </w:tc>
      </w:tr>
    </w:tbl>
    <w:p w14:paraId="491EA03D" w14:textId="77777777" w:rsidR="00A51B96" w:rsidRDefault="00A51B96" w:rsidP="00A51B96">
      <w:pPr>
        <w:rPr>
          <w:sz w:val="20"/>
          <w:szCs w:val="20"/>
        </w:rPr>
      </w:pPr>
      <w:r>
        <w:rPr>
          <w:sz w:val="20"/>
          <w:szCs w:val="20"/>
        </w:rPr>
        <w:t>Le montant des charges indirectes de production est de 163000€.</w:t>
      </w:r>
    </w:p>
    <w:p w14:paraId="36F62172" w14:textId="77777777" w:rsidR="00A51B96" w:rsidRDefault="00A51B96" w:rsidP="00A51B96">
      <w:pPr>
        <w:rPr>
          <w:sz w:val="20"/>
          <w:szCs w:val="20"/>
        </w:rPr>
      </w:pPr>
      <w:r>
        <w:rPr>
          <w:sz w:val="20"/>
          <w:szCs w:val="20"/>
        </w:rPr>
        <w:lastRenderedPageBreak/>
        <w:t xml:space="preserve">Les charges directes de production sont de : </w:t>
      </w:r>
    </w:p>
    <w:p w14:paraId="1B6DF1BA" w14:textId="77777777" w:rsidR="00A51B96" w:rsidRDefault="00A51B96" w:rsidP="00A51B96">
      <w:pPr>
        <w:pStyle w:val="Paragraphedeliste"/>
        <w:numPr>
          <w:ilvl w:val="0"/>
          <w:numId w:val="29"/>
        </w:numPr>
        <w:rPr>
          <w:sz w:val="20"/>
          <w:szCs w:val="20"/>
        </w:rPr>
      </w:pPr>
      <w:r>
        <w:rPr>
          <w:sz w:val="20"/>
          <w:szCs w:val="20"/>
        </w:rPr>
        <w:t>3€ par produit P1</w:t>
      </w:r>
    </w:p>
    <w:p w14:paraId="63DF21D8" w14:textId="77777777" w:rsidR="00A51B96" w:rsidRDefault="00A51B96" w:rsidP="00A51B96">
      <w:pPr>
        <w:pStyle w:val="Paragraphedeliste"/>
        <w:numPr>
          <w:ilvl w:val="0"/>
          <w:numId w:val="29"/>
        </w:numPr>
        <w:rPr>
          <w:sz w:val="20"/>
          <w:szCs w:val="20"/>
        </w:rPr>
      </w:pPr>
      <w:r>
        <w:rPr>
          <w:sz w:val="20"/>
          <w:szCs w:val="20"/>
        </w:rPr>
        <w:t>7€ par produit P2</w:t>
      </w:r>
    </w:p>
    <w:p w14:paraId="02223AEE" w14:textId="77777777" w:rsidR="00A51B96" w:rsidRDefault="00A51B96" w:rsidP="00A51B96">
      <w:pPr>
        <w:rPr>
          <w:sz w:val="20"/>
          <w:szCs w:val="20"/>
        </w:rPr>
      </w:pPr>
      <w:r>
        <w:rPr>
          <w:sz w:val="20"/>
          <w:szCs w:val="20"/>
        </w:rPr>
        <w:t>Dans un premier temps, il a été décidé de répartir les charges indirectes de production en fonction du volume de production de chaque produit.</w:t>
      </w:r>
    </w:p>
    <w:p w14:paraId="763B7FAB" w14:textId="77777777" w:rsidR="00A51B96" w:rsidRPr="009B334F" w:rsidRDefault="00A51B96" w:rsidP="00A51B96">
      <w:pPr>
        <w:pStyle w:val="Paragraphedeliste"/>
        <w:numPr>
          <w:ilvl w:val="0"/>
          <w:numId w:val="31"/>
        </w:numPr>
        <w:rPr>
          <w:sz w:val="20"/>
          <w:szCs w:val="20"/>
        </w:rPr>
      </w:pPr>
      <w:r w:rsidRPr="009B334F">
        <w:rPr>
          <w:sz w:val="20"/>
          <w:szCs w:val="20"/>
        </w:rPr>
        <w:t>Déterminez le coût de production unitaire de chaque produit (P1, P2)</w:t>
      </w:r>
    </w:p>
    <w:tbl>
      <w:tblPr>
        <w:tblStyle w:val="Grilledutableau"/>
        <w:tblW w:w="0" w:type="auto"/>
        <w:tblLook w:val="04A0" w:firstRow="1" w:lastRow="0" w:firstColumn="1" w:lastColumn="0" w:noHBand="0" w:noVBand="1"/>
      </w:tblPr>
      <w:tblGrid>
        <w:gridCol w:w="2350"/>
        <w:gridCol w:w="933"/>
        <w:gridCol w:w="1518"/>
        <w:gridCol w:w="1153"/>
        <w:gridCol w:w="878"/>
        <w:gridCol w:w="1428"/>
        <w:gridCol w:w="1085"/>
      </w:tblGrid>
      <w:tr w:rsidR="00A51B96" w:rsidRPr="009B334F" w14:paraId="238C5373" w14:textId="77777777" w:rsidTr="00CA261C">
        <w:trPr>
          <w:trHeight w:val="288"/>
        </w:trPr>
        <w:tc>
          <w:tcPr>
            <w:tcW w:w="3040" w:type="dxa"/>
            <w:noWrap/>
            <w:hideMark/>
          </w:tcPr>
          <w:p w14:paraId="639DC0B4" w14:textId="77777777" w:rsidR="00A51B96" w:rsidRPr="009B334F" w:rsidRDefault="00A51B96" w:rsidP="00CA261C">
            <w:pPr>
              <w:rPr>
                <w:sz w:val="20"/>
                <w:szCs w:val="20"/>
              </w:rPr>
            </w:pPr>
            <w:r w:rsidRPr="009B334F">
              <w:rPr>
                <w:sz w:val="20"/>
                <w:szCs w:val="20"/>
              </w:rPr>
              <w:t> </w:t>
            </w:r>
          </w:p>
        </w:tc>
        <w:tc>
          <w:tcPr>
            <w:tcW w:w="4561" w:type="dxa"/>
            <w:gridSpan w:val="3"/>
            <w:noWrap/>
            <w:hideMark/>
          </w:tcPr>
          <w:p w14:paraId="35F6946E" w14:textId="77777777" w:rsidR="00A51B96" w:rsidRPr="009B334F" w:rsidRDefault="00A51B96" w:rsidP="00CA261C">
            <w:pPr>
              <w:jc w:val="center"/>
              <w:rPr>
                <w:b/>
                <w:bCs/>
                <w:sz w:val="20"/>
                <w:szCs w:val="20"/>
              </w:rPr>
            </w:pPr>
            <w:r w:rsidRPr="009B334F">
              <w:rPr>
                <w:b/>
                <w:bCs/>
                <w:sz w:val="20"/>
                <w:szCs w:val="20"/>
              </w:rPr>
              <w:t>P1</w:t>
            </w:r>
          </w:p>
        </w:tc>
        <w:tc>
          <w:tcPr>
            <w:tcW w:w="4280" w:type="dxa"/>
            <w:gridSpan w:val="3"/>
            <w:noWrap/>
            <w:hideMark/>
          </w:tcPr>
          <w:p w14:paraId="4FA90E09" w14:textId="77777777" w:rsidR="00A51B96" w:rsidRPr="009B334F" w:rsidRDefault="00A51B96" w:rsidP="00CA261C">
            <w:pPr>
              <w:jc w:val="center"/>
              <w:rPr>
                <w:b/>
                <w:bCs/>
                <w:sz w:val="20"/>
                <w:szCs w:val="20"/>
              </w:rPr>
            </w:pPr>
            <w:r w:rsidRPr="009B334F">
              <w:rPr>
                <w:b/>
                <w:bCs/>
                <w:sz w:val="20"/>
                <w:szCs w:val="20"/>
              </w:rPr>
              <w:t>P2</w:t>
            </w:r>
          </w:p>
        </w:tc>
      </w:tr>
      <w:tr w:rsidR="00A51B96" w:rsidRPr="009B334F" w14:paraId="0956F93B" w14:textId="77777777" w:rsidTr="00CA261C">
        <w:trPr>
          <w:trHeight w:val="288"/>
        </w:trPr>
        <w:tc>
          <w:tcPr>
            <w:tcW w:w="3040" w:type="dxa"/>
            <w:noWrap/>
            <w:hideMark/>
          </w:tcPr>
          <w:p w14:paraId="596A36FF" w14:textId="77777777" w:rsidR="00A51B96" w:rsidRPr="009B334F" w:rsidRDefault="00A51B96" w:rsidP="00CA261C">
            <w:pPr>
              <w:rPr>
                <w:sz w:val="20"/>
                <w:szCs w:val="20"/>
              </w:rPr>
            </w:pPr>
            <w:r w:rsidRPr="009B334F">
              <w:rPr>
                <w:sz w:val="20"/>
                <w:szCs w:val="20"/>
              </w:rPr>
              <w:t> </w:t>
            </w:r>
          </w:p>
        </w:tc>
        <w:tc>
          <w:tcPr>
            <w:tcW w:w="1164" w:type="dxa"/>
            <w:noWrap/>
            <w:hideMark/>
          </w:tcPr>
          <w:p w14:paraId="5ACCB4C5" w14:textId="77777777" w:rsidR="00A51B96" w:rsidRPr="009B334F" w:rsidRDefault="00A51B96" w:rsidP="00CA261C">
            <w:pPr>
              <w:jc w:val="center"/>
              <w:rPr>
                <w:sz w:val="20"/>
                <w:szCs w:val="20"/>
              </w:rPr>
            </w:pPr>
            <w:r w:rsidRPr="009B334F">
              <w:rPr>
                <w:sz w:val="20"/>
                <w:szCs w:val="20"/>
              </w:rPr>
              <w:t>Q</w:t>
            </w:r>
          </w:p>
        </w:tc>
        <w:tc>
          <w:tcPr>
            <w:tcW w:w="1940" w:type="dxa"/>
            <w:noWrap/>
            <w:hideMark/>
          </w:tcPr>
          <w:p w14:paraId="7A3FC520" w14:textId="77777777" w:rsidR="00A51B96" w:rsidRPr="009B334F" w:rsidRDefault="00A51B96" w:rsidP="00CA261C">
            <w:pPr>
              <w:jc w:val="center"/>
              <w:rPr>
                <w:sz w:val="20"/>
                <w:szCs w:val="20"/>
              </w:rPr>
            </w:pPr>
            <w:r w:rsidRPr="009B334F">
              <w:rPr>
                <w:sz w:val="20"/>
                <w:szCs w:val="20"/>
              </w:rPr>
              <w:t>PU</w:t>
            </w:r>
          </w:p>
        </w:tc>
        <w:tc>
          <w:tcPr>
            <w:tcW w:w="1457" w:type="dxa"/>
            <w:noWrap/>
            <w:hideMark/>
          </w:tcPr>
          <w:p w14:paraId="7B7A5B7A" w14:textId="77777777" w:rsidR="00A51B96" w:rsidRPr="009B334F" w:rsidRDefault="00A51B96" w:rsidP="00CA261C">
            <w:pPr>
              <w:jc w:val="center"/>
              <w:rPr>
                <w:sz w:val="20"/>
                <w:szCs w:val="20"/>
              </w:rPr>
            </w:pPr>
            <w:r w:rsidRPr="009B334F">
              <w:rPr>
                <w:sz w:val="20"/>
                <w:szCs w:val="20"/>
              </w:rPr>
              <w:t>M</w:t>
            </w:r>
          </w:p>
        </w:tc>
        <w:tc>
          <w:tcPr>
            <w:tcW w:w="1092" w:type="dxa"/>
            <w:noWrap/>
            <w:hideMark/>
          </w:tcPr>
          <w:p w14:paraId="20144518" w14:textId="77777777" w:rsidR="00A51B96" w:rsidRPr="009B334F" w:rsidRDefault="00A51B96" w:rsidP="00CA261C">
            <w:pPr>
              <w:jc w:val="center"/>
              <w:rPr>
                <w:sz w:val="20"/>
                <w:szCs w:val="20"/>
              </w:rPr>
            </w:pPr>
            <w:r w:rsidRPr="009B334F">
              <w:rPr>
                <w:sz w:val="20"/>
                <w:szCs w:val="20"/>
              </w:rPr>
              <w:t>Q</w:t>
            </w:r>
          </w:p>
        </w:tc>
        <w:tc>
          <w:tcPr>
            <w:tcW w:w="1821" w:type="dxa"/>
            <w:noWrap/>
            <w:hideMark/>
          </w:tcPr>
          <w:p w14:paraId="44AB613E" w14:textId="77777777" w:rsidR="00A51B96" w:rsidRPr="009B334F" w:rsidRDefault="00A51B96" w:rsidP="00CA261C">
            <w:pPr>
              <w:jc w:val="center"/>
              <w:rPr>
                <w:sz w:val="20"/>
                <w:szCs w:val="20"/>
              </w:rPr>
            </w:pPr>
            <w:r w:rsidRPr="009B334F">
              <w:rPr>
                <w:sz w:val="20"/>
                <w:szCs w:val="20"/>
              </w:rPr>
              <w:t>PU</w:t>
            </w:r>
          </w:p>
        </w:tc>
        <w:tc>
          <w:tcPr>
            <w:tcW w:w="1367" w:type="dxa"/>
            <w:noWrap/>
            <w:hideMark/>
          </w:tcPr>
          <w:p w14:paraId="7DBE51D9" w14:textId="77777777" w:rsidR="00A51B96" w:rsidRPr="009B334F" w:rsidRDefault="00A51B96" w:rsidP="00CA261C">
            <w:pPr>
              <w:jc w:val="center"/>
              <w:rPr>
                <w:sz w:val="20"/>
                <w:szCs w:val="20"/>
              </w:rPr>
            </w:pPr>
            <w:r w:rsidRPr="009B334F">
              <w:rPr>
                <w:sz w:val="20"/>
                <w:szCs w:val="20"/>
              </w:rPr>
              <w:t>M</w:t>
            </w:r>
          </w:p>
        </w:tc>
      </w:tr>
      <w:tr w:rsidR="00A51B96" w:rsidRPr="009B334F" w14:paraId="5A9844F8" w14:textId="77777777" w:rsidTr="00CA261C">
        <w:trPr>
          <w:trHeight w:val="288"/>
        </w:trPr>
        <w:tc>
          <w:tcPr>
            <w:tcW w:w="3040" w:type="dxa"/>
            <w:noWrap/>
            <w:hideMark/>
          </w:tcPr>
          <w:p w14:paraId="68A40899" w14:textId="77777777" w:rsidR="00A51B96" w:rsidRPr="009B334F" w:rsidRDefault="00A51B96" w:rsidP="00CA261C">
            <w:pPr>
              <w:rPr>
                <w:sz w:val="20"/>
                <w:szCs w:val="20"/>
              </w:rPr>
            </w:pPr>
            <w:r w:rsidRPr="009B334F">
              <w:rPr>
                <w:sz w:val="20"/>
                <w:szCs w:val="20"/>
              </w:rPr>
              <w:t>Charges directes</w:t>
            </w:r>
          </w:p>
        </w:tc>
        <w:tc>
          <w:tcPr>
            <w:tcW w:w="1164" w:type="dxa"/>
            <w:noWrap/>
            <w:hideMark/>
          </w:tcPr>
          <w:p w14:paraId="77EAD050" w14:textId="77777777" w:rsidR="00A51B96" w:rsidRPr="009B334F" w:rsidRDefault="00A51B96" w:rsidP="00CA261C">
            <w:pPr>
              <w:rPr>
                <w:sz w:val="20"/>
                <w:szCs w:val="20"/>
              </w:rPr>
            </w:pPr>
            <w:r w:rsidRPr="009B334F">
              <w:rPr>
                <w:sz w:val="20"/>
                <w:szCs w:val="20"/>
              </w:rPr>
              <w:t> </w:t>
            </w:r>
          </w:p>
        </w:tc>
        <w:tc>
          <w:tcPr>
            <w:tcW w:w="1940" w:type="dxa"/>
            <w:noWrap/>
            <w:hideMark/>
          </w:tcPr>
          <w:p w14:paraId="06467B23" w14:textId="77777777" w:rsidR="00A51B96" w:rsidRPr="009B334F" w:rsidRDefault="00A51B96" w:rsidP="00CA261C">
            <w:pPr>
              <w:rPr>
                <w:sz w:val="20"/>
                <w:szCs w:val="20"/>
              </w:rPr>
            </w:pPr>
            <w:r w:rsidRPr="009B334F">
              <w:rPr>
                <w:sz w:val="20"/>
                <w:szCs w:val="20"/>
              </w:rPr>
              <w:t> </w:t>
            </w:r>
          </w:p>
        </w:tc>
        <w:tc>
          <w:tcPr>
            <w:tcW w:w="1457" w:type="dxa"/>
            <w:noWrap/>
            <w:hideMark/>
          </w:tcPr>
          <w:p w14:paraId="58EE9ABF" w14:textId="77777777" w:rsidR="00A51B96" w:rsidRPr="009B334F" w:rsidRDefault="00A51B96" w:rsidP="00CA261C">
            <w:pPr>
              <w:rPr>
                <w:sz w:val="20"/>
                <w:szCs w:val="20"/>
              </w:rPr>
            </w:pPr>
            <w:r w:rsidRPr="009B334F">
              <w:rPr>
                <w:sz w:val="20"/>
                <w:szCs w:val="20"/>
              </w:rPr>
              <w:t> </w:t>
            </w:r>
          </w:p>
        </w:tc>
        <w:tc>
          <w:tcPr>
            <w:tcW w:w="1092" w:type="dxa"/>
            <w:noWrap/>
            <w:hideMark/>
          </w:tcPr>
          <w:p w14:paraId="54B37198" w14:textId="77777777" w:rsidR="00A51B96" w:rsidRPr="009B334F" w:rsidRDefault="00A51B96" w:rsidP="00CA261C">
            <w:pPr>
              <w:rPr>
                <w:sz w:val="20"/>
                <w:szCs w:val="20"/>
              </w:rPr>
            </w:pPr>
            <w:r w:rsidRPr="009B334F">
              <w:rPr>
                <w:sz w:val="20"/>
                <w:szCs w:val="20"/>
              </w:rPr>
              <w:t> </w:t>
            </w:r>
          </w:p>
        </w:tc>
        <w:tc>
          <w:tcPr>
            <w:tcW w:w="1821" w:type="dxa"/>
            <w:noWrap/>
            <w:hideMark/>
          </w:tcPr>
          <w:p w14:paraId="0319B6C1" w14:textId="77777777" w:rsidR="00A51B96" w:rsidRPr="009B334F" w:rsidRDefault="00A51B96" w:rsidP="00CA261C">
            <w:pPr>
              <w:rPr>
                <w:sz w:val="20"/>
                <w:szCs w:val="20"/>
              </w:rPr>
            </w:pPr>
            <w:r w:rsidRPr="009B334F">
              <w:rPr>
                <w:sz w:val="20"/>
                <w:szCs w:val="20"/>
              </w:rPr>
              <w:t> </w:t>
            </w:r>
          </w:p>
        </w:tc>
        <w:tc>
          <w:tcPr>
            <w:tcW w:w="1367" w:type="dxa"/>
            <w:noWrap/>
            <w:hideMark/>
          </w:tcPr>
          <w:p w14:paraId="0C84B81F" w14:textId="77777777" w:rsidR="00A51B96" w:rsidRPr="009B334F" w:rsidRDefault="00A51B96" w:rsidP="00CA261C">
            <w:pPr>
              <w:rPr>
                <w:sz w:val="20"/>
                <w:szCs w:val="20"/>
              </w:rPr>
            </w:pPr>
            <w:r w:rsidRPr="009B334F">
              <w:rPr>
                <w:sz w:val="20"/>
                <w:szCs w:val="20"/>
              </w:rPr>
              <w:t> </w:t>
            </w:r>
          </w:p>
        </w:tc>
      </w:tr>
      <w:tr w:rsidR="00A51B96" w:rsidRPr="009B334F" w14:paraId="62194C76" w14:textId="77777777" w:rsidTr="00CA261C">
        <w:trPr>
          <w:trHeight w:val="288"/>
        </w:trPr>
        <w:tc>
          <w:tcPr>
            <w:tcW w:w="3040" w:type="dxa"/>
            <w:noWrap/>
            <w:hideMark/>
          </w:tcPr>
          <w:p w14:paraId="1E9AC869" w14:textId="77777777" w:rsidR="00A51B96" w:rsidRPr="009B334F" w:rsidRDefault="00A51B96" w:rsidP="00CA261C">
            <w:pPr>
              <w:rPr>
                <w:sz w:val="20"/>
                <w:szCs w:val="20"/>
              </w:rPr>
            </w:pPr>
            <w:r w:rsidRPr="009B334F">
              <w:rPr>
                <w:sz w:val="20"/>
                <w:szCs w:val="20"/>
              </w:rPr>
              <w:t>Charges indirectes</w:t>
            </w:r>
          </w:p>
        </w:tc>
        <w:tc>
          <w:tcPr>
            <w:tcW w:w="1164" w:type="dxa"/>
            <w:noWrap/>
            <w:hideMark/>
          </w:tcPr>
          <w:p w14:paraId="33072509" w14:textId="77777777" w:rsidR="00A51B96" w:rsidRPr="009B334F" w:rsidRDefault="00A51B96" w:rsidP="00CA261C">
            <w:pPr>
              <w:rPr>
                <w:sz w:val="20"/>
                <w:szCs w:val="20"/>
              </w:rPr>
            </w:pPr>
            <w:r w:rsidRPr="009B334F">
              <w:rPr>
                <w:sz w:val="20"/>
                <w:szCs w:val="20"/>
              </w:rPr>
              <w:t> </w:t>
            </w:r>
          </w:p>
        </w:tc>
        <w:tc>
          <w:tcPr>
            <w:tcW w:w="1940" w:type="dxa"/>
            <w:noWrap/>
            <w:hideMark/>
          </w:tcPr>
          <w:p w14:paraId="34248949" w14:textId="77777777" w:rsidR="00A51B96" w:rsidRPr="009B334F" w:rsidRDefault="00A51B96" w:rsidP="00CA261C">
            <w:pPr>
              <w:rPr>
                <w:sz w:val="20"/>
                <w:szCs w:val="20"/>
              </w:rPr>
            </w:pPr>
            <w:r w:rsidRPr="009B334F">
              <w:rPr>
                <w:sz w:val="20"/>
                <w:szCs w:val="20"/>
              </w:rPr>
              <w:t> </w:t>
            </w:r>
          </w:p>
        </w:tc>
        <w:tc>
          <w:tcPr>
            <w:tcW w:w="1457" w:type="dxa"/>
            <w:noWrap/>
            <w:hideMark/>
          </w:tcPr>
          <w:p w14:paraId="78B38624" w14:textId="77777777" w:rsidR="00A51B96" w:rsidRPr="009B334F" w:rsidRDefault="00A51B96" w:rsidP="00CA261C">
            <w:pPr>
              <w:rPr>
                <w:sz w:val="20"/>
                <w:szCs w:val="20"/>
              </w:rPr>
            </w:pPr>
            <w:r w:rsidRPr="009B334F">
              <w:rPr>
                <w:sz w:val="20"/>
                <w:szCs w:val="20"/>
              </w:rPr>
              <w:t> </w:t>
            </w:r>
          </w:p>
        </w:tc>
        <w:tc>
          <w:tcPr>
            <w:tcW w:w="1092" w:type="dxa"/>
            <w:noWrap/>
            <w:hideMark/>
          </w:tcPr>
          <w:p w14:paraId="1A2DFE01" w14:textId="77777777" w:rsidR="00A51B96" w:rsidRPr="009B334F" w:rsidRDefault="00A51B96" w:rsidP="00CA261C">
            <w:pPr>
              <w:rPr>
                <w:sz w:val="20"/>
                <w:szCs w:val="20"/>
              </w:rPr>
            </w:pPr>
            <w:r w:rsidRPr="009B334F">
              <w:rPr>
                <w:sz w:val="20"/>
                <w:szCs w:val="20"/>
              </w:rPr>
              <w:t> </w:t>
            </w:r>
          </w:p>
        </w:tc>
        <w:tc>
          <w:tcPr>
            <w:tcW w:w="1821" w:type="dxa"/>
            <w:noWrap/>
            <w:hideMark/>
          </w:tcPr>
          <w:p w14:paraId="717627A1" w14:textId="77777777" w:rsidR="00A51B96" w:rsidRPr="009B334F" w:rsidRDefault="00A51B96" w:rsidP="00CA261C">
            <w:pPr>
              <w:rPr>
                <w:sz w:val="20"/>
                <w:szCs w:val="20"/>
              </w:rPr>
            </w:pPr>
            <w:r w:rsidRPr="009B334F">
              <w:rPr>
                <w:sz w:val="20"/>
                <w:szCs w:val="20"/>
              </w:rPr>
              <w:t> </w:t>
            </w:r>
          </w:p>
        </w:tc>
        <w:tc>
          <w:tcPr>
            <w:tcW w:w="1367" w:type="dxa"/>
            <w:noWrap/>
            <w:hideMark/>
          </w:tcPr>
          <w:p w14:paraId="5CDB3F53" w14:textId="77777777" w:rsidR="00A51B96" w:rsidRPr="009B334F" w:rsidRDefault="00A51B96" w:rsidP="00CA261C">
            <w:pPr>
              <w:rPr>
                <w:sz w:val="20"/>
                <w:szCs w:val="20"/>
              </w:rPr>
            </w:pPr>
            <w:r w:rsidRPr="009B334F">
              <w:rPr>
                <w:sz w:val="20"/>
                <w:szCs w:val="20"/>
              </w:rPr>
              <w:t> </w:t>
            </w:r>
          </w:p>
        </w:tc>
      </w:tr>
      <w:tr w:rsidR="00A51B96" w:rsidRPr="009B334F" w14:paraId="04F965FB" w14:textId="77777777" w:rsidTr="00CA261C">
        <w:trPr>
          <w:trHeight w:val="288"/>
        </w:trPr>
        <w:tc>
          <w:tcPr>
            <w:tcW w:w="3040" w:type="dxa"/>
            <w:noWrap/>
            <w:hideMark/>
          </w:tcPr>
          <w:p w14:paraId="7F9727A0" w14:textId="77777777" w:rsidR="00A51B96" w:rsidRPr="009B334F" w:rsidRDefault="00A51B96" w:rsidP="00CA261C">
            <w:pPr>
              <w:rPr>
                <w:b/>
                <w:bCs/>
                <w:sz w:val="20"/>
                <w:szCs w:val="20"/>
              </w:rPr>
            </w:pPr>
            <w:r w:rsidRPr="009B334F">
              <w:rPr>
                <w:b/>
                <w:bCs/>
                <w:sz w:val="20"/>
                <w:szCs w:val="20"/>
              </w:rPr>
              <w:t>COUT DE PRODUCTION</w:t>
            </w:r>
          </w:p>
        </w:tc>
        <w:tc>
          <w:tcPr>
            <w:tcW w:w="1164" w:type="dxa"/>
            <w:noWrap/>
            <w:hideMark/>
          </w:tcPr>
          <w:p w14:paraId="64D82061" w14:textId="77777777" w:rsidR="00A51B96" w:rsidRPr="009B334F" w:rsidRDefault="00A51B96" w:rsidP="00CA261C">
            <w:pPr>
              <w:rPr>
                <w:b/>
                <w:bCs/>
                <w:sz w:val="20"/>
                <w:szCs w:val="20"/>
              </w:rPr>
            </w:pPr>
            <w:r w:rsidRPr="009B334F">
              <w:rPr>
                <w:b/>
                <w:bCs/>
                <w:sz w:val="20"/>
                <w:szCs w:val="20"/>
              </w:rPr>
              <w:t> </w:t>
            </w:r>
          </w:p>
        </w:tc>
        <w:tc>
          <w:tcPr>
            <w:tcW w:w="1940" w:type="dxa"/>
            <w:noWrap/>
            <w:hideMark/>
          </w:tcPr>
          <w:p w14:paraId="525F21CC" w14:textId="77777777" w:rsidR="00A51B96" w:rsidRPr="009B334F" w:rsidRDefault="00A51B96" w:rsidP="00CA261C">
            <w:pPr>
              <w:rPr>
                <w:b/>
                <w:bCs/>
                <w:sz w:val="20"/>
                <w:szCs w:val="20"/>
              </w:rPr>
            </w:pPr>
            <w:r w:rsidRPr="009B334F">
              <w:rPr>
                <w:b/>
                <w:bCs/>
                <w:sz w:val="20"/>
                <w:szCs w:val="20"/>
              </w:rPr>
              <w:t> </w:t>
            </w:r>
          </w:p>
        </w:tc>
        <w:tc>
          <w:tcPr>
            <w:tcW w:w="1457" w:type="dxa"/>
            <w:noWrap/>
            <w:hideMark/>
          </w:tcPr>
          <w:p w14:paraId="26A072EA" w14:textId="77777777" w:rsidR="00A51B96" w:rsidRPr="009B334F" w:rsidRDefault="00A51B96" w:rsidP="00CA261C">
            <w:pPr>
              <w:rPr>
                <w:b/>
                <w:bCs/>
                <w:sz w:val="20"/>
                <w:szCs w:val="20"/>
              </w:rPr>
            </w:pPr>
            <w:r w:rsidRPr="009B334F">
              <w:rPr>
                <w:b/>
                <w:bCs/>
                <w:sz w:val="20"/>
                <w:szCs w:val="20"/>
              </w:rPr>
              <w:t> </w:t>
            </w:r>
          </w:p>
        </w:tc>
        <w:tc>
          <w:tcPr>
            <w:tcW w:w="1092" w:type="dxa"/>
            <w:noWrap/>
            <w:hideMark/>
          </w:tcPr>
          <w:p w14:paraId="746552BF" w14:textId="77777777" w:rsidR="00A51B96" w:rsidRPr="009B334F" w:rsidRDefault="00A51B96" w:rsidP="00CA261C">
            <w:pPr>
              <w:rPr>
                <w:b/>
                <w:bCs/>
                <w:sz w:val="20"/>
                <w:szCs w:val="20"/>
              </w:rPr>
            </w:pPr>
            <w:r w:rsidRPr="009B334F">
              <w:rPr>
                <w:b/>
                <w:bCs/>
                <w:sz w:val="20"/>
                <w:szCs w:val="20"/>
              </w:rPr>
              <w:t> </w:t>
            </w:r>
          </w:p>
        </w:tc>
        <w:tc>
          <w:tcPr>
            <w:tcW w:w="1821" w:type="dxa"/>
            <w:noWrap/>
            <w:hideMark/>
          </w:tcPr>
          <w:p w14:paraId="6E245E1F" w14:textId="77777777" w:rsidR="00A51B96" w:rsidRPr="009B334F" w:rsidRDefault="00A51B96" w:rsidP="00CA261C">
            <w:pPr>
              <w:rPr>
                <w:b/>
                <w:bCs/>
                <w:sz w:val="20"/>
                <w:szCs w:val="20"/>
              </w:rPr>
            </w:pPr>
            <w:r w:rsidRPr="009B334F">
              <w:rPr>
                <w:b/>
                <w:bCs/>
                <w:sz w:val="20"/>
                <w:szCs w:val="20"/>
              </w:rPr>
              <w:t> </w:t>
            </w:r>
          </w:p>
        </w:tc>
        <w:tc>
          <w:tcPr>
            <w:tcW w:w="1367" w:type="dxa"/>
            <w:noWrap/>
            <w:hideMark/>
          </w:tcPr>
          <w:p w14:paraId="043BCB78" w14:textId="77777777" w:rsidR="00A51B96" w:rsidRPr="009B334F" w:rsidRDefault="00A51B96" w:rsidP="00CA261C">
            <w:pPr>
              <w:rPr>
                <w:b/>
                <w:bCs/>
                <w:sz w:val="20"/>
                <w:szCs w:val="20"/>
              </w:rPr>
            </w:pPr>
            <w:r w:rsidRPr="009B334F">
              <w:rPr>
                <w:b/>
                <w:bCs/>
                <w:sz w:val="20"/>
                <w:szCs w:val="20"/>
              </w:rPr>
              <w:t> </w:t>
            </w:r>
          </w:p>
        </w:tc>
      </w:tr>
    </w:tbl>
    <w:p w14:paraId="6ECA082D" w14:textId="77777777" w:rsidR="00A51B96" w:rsidRPr="009B334F" w:rsidRDefault="00A51B96" w:rsidP="00A51B96">
      <w:pPr>
        <w:rPr>
          <w:sz w:val="20"/>
          <w:szCs w:val="20"/>
        </w:rPr>
      </w:pPr>
    </w:p>
    <w:p w14:paraId="57A896D0" w14:textId="77777777" w:rsidR="00A51B96" w:rsidRDefault="00A51B96" w:rsidP="00A51B96">
      <w:pPr>
        <w:rPr>
          <w:sz w:val="20"/>
          <w:szCs w:val="20"/>
        </w:rPr>
      </w:pPr>
      <w:r>
        <w:rPr>
          <w:sz w:val="20"/>
          <w:szCs w:val="20"/>
        </w:rPr>
        <w:t>Le contrôleur de gestion, estime que l’analyse des charges indirectes de production doit être plus précise.</w:t>
      </w:r>
    </w:p>
    <w:p w14:paraId="79AE9C20" w14:textId="77777777" w:rsidR="00A51B96" w:rsidRDefault="00A51B96" w:rsidP="00A51B96">
      <w:pPr>
        <w:rPr>
          <w:sz w:val="20"/>
          <w:szCs w:val="20"/>
        </w:rPr>
      </w:pPr>
      <w:r>
        <w:rPr>
          <w:sz w:val="20"/>
          <w:szCs w:val="20"/>
        </w:rPr>
        <w:t>Il a déterminé 3 activités liées au centre « Production » :</w:t>
      </w:r>
    </w:p>
    <w:tbl>
      <w:tblPr>
        <w:tblStyle w:val="Grilledutableau"/>
        <w:tblW w:w="9351" w:type="dxa"/>
        <w:tblLook w:val="04A0" w:firstRow="1" w:lastRow="0" w:firstColumn="1" w:lastColumn="0" w:noHBand="0" w:noVBand="1"/>
      </w:tblPr>
      <w:tblGrid>
        <w:gridCol w:w="3681"/>
        <w:gridCol w:w="2835"/>
        <w:gridCol w:w="2835"/>
      </w:tblGrid>
      <w:tr w:rsidR="00A51B96" w14:paraId="0261A68F" w14:textId="77777777" w:rsidTr="00CA261C">
        <w:tc>
          <w:tcPr>
            <w:tcW w:w="3681" w:type="dxa"/>
          </w:tcPr>
          <w:p w14:paraId="3AA86D6A" w14:textId="77777777" w:rsidR="00A51B96" w:rsidRDefault="00A51B96" w:rsidP="00CA261C">
            <w:pPr>
              <w:rPr>
                <w:sz w:val="20"/>
                <w:szCs w:val="20"/>
              </w:rPr>
            </w:pPr>
            <w:r>
              <w:rPr>
                <w:sz w:val="20"/>
                <w:szCs w:val="20"/>
              </w:rPr>
              <w:t>Activité</w:t>
            </w:r>
          </w:p>
        </w:tc>
        <w:tc>
          <w:tcPr>
            <w:tcW w:w="2835" w:type="dxa"/>
          </w:tcPr>
          <w:p w14:paraId="6A7A43A9" w14:textId="77777777" w:rsidR="00A51B96" w:rsidRDefault="00A51B96" w:rsidP="00CA261C">
            <w:pPr>
              <w:rPr>
                <w:sz w:val="20"/>
                <w:szCs w:val="20"/>
              </w:rPr>
            </w:pPr>
            <w:r>
              <w:rPr>
                <w:sz w:val="20"/>
                <w:szCs w:val="20"/>
              </w:rPr>
              <w:t>Montant des charges indirectes</w:t>
            </w:r>
          </w:p>
        </w:tc>
        <w:tc>
          <w:tcPr>
            <w:tcW w:w="2835" w:type="dxa"/>
          </w:tcPr>
          <w:p w14:paraId="6F82A786" w14:textId="77777777" w:rsidR="00A51B96" w:rsidRDefault="00A51B96" w:rsidP="00CA261C">
            <w:pPr>
              <w:rPr>
                <w:sz w:val="20"/>
                <w:szCs w:val="20"/>
              </w:rPr>
            </w:pPr>
            <w:r>
              <w:rPr>
                <w:sz w:val="20"/>
                <w:szCs w:val="20"/>
              </w:rPr>
              <w:t>Clé de répartition</w:t>
            </w:r>
          </w:p>
        </w:tc>
      </w:tr>
      <w:tr w:rsidR="00A51B96" w14:paraId="49FB31DB" w14:textId="77777777" w:rsidTr="00CA261C">
        <w:tc>
          <w:tcPr>
            <w:tcW w:w="3681" w:type="dxa"/>
          </w:tcPr>
          <w:p w14:paraId="773F7E8F" w14:textId="77777777" w:rsidR="00A51B96" w:rsidRDefault="00A51B96" w:rsidP="00CA261C">
            <w:pPr>
              <w:rPr>
                <w:sz w:val="20"/>
                <w:szCs w:val="20"/>
              </w:rPr>
            </w:pPr>
            <w:r>
              <w:rPr>
                <w:sz w:val="20"/>
                <w:szCs w:val="20"/>
              </w:rPr>
              <w:t>Mise en marche des machines de l’atelier</w:t>
            </w:r>
          </w:p>
        </w:tc>
        <w:tc>
          <w:tcPr>
            <w:tcW w:w="2835" w:type="dxa"/>
          </w:tcPr>
          <w:p w14:paraId="59E72026" w14:textId="77777777" w:rsidR="00A51B96" w:rsidRDefault="00A51B96" w:rsidP="00CA261C">
            <w:pPr>
              <w:jc w:val="center"/>
              <w:rPr>
                <w:sz w:val="20"/>
                <w:szCs w:val="20"/>
              </w:rPr>
            </w:pPr>
            <w:r>
              <w:rPr>
                <w:sz w:val="20"/>
                <w:szCs w:val="20"/>
              </w:rPr>
              <w:t>77 000€</w:t>
            </w:r>
          </w:p>
        </w:tc>
        <w:tc>
          <w:tcPr>
            <w:tcW w:w="2835" w:type="dxa"/>
          </w:tcPr>
          <w:p w14:paraId="12C92773" w14:textId="77777777" w:rsidR="00A51B96" w:rsidRDefault="00A51B96" w:rsidP="00CA261C">
            <w:pPr>
              <w:jc w:val="center"/>
              <w:rPr>
                <w:sz w:val="20"/>
                <w:szCs w:val="20"/>
              </w:rPr>
            </w:pPr>
            <w:r>
              <w:rPr>
                <w:sz w:val="20"/>
                <w:szCs w:val="20"/>
              </w:rPr>
              <w:t>Nbre de lots fabriqués</w:t>
            </w:r>
          </w:p>
        </w:tc>
      </w:tr>
      <w:tr w:rsidR="00A51B96" w14:paraId="366DE600" w14:textId="77777777" w:rsidTr="00CA261C">
        <w:tc>
          <w:tcPr>
            <w:tcW w:w="3681" w:type="dxa"/>
          </w:tcPr>
          <w:p w14:paraId="44B4788C" w14:textId="77777777" w:rsidR="00A51B96" w:rsidRDefault="00A51B96" w:rsidP="00CA261C">
            <w:pPr>
              <w:rPr>
                <w:sz w:val="20"/>
                <w:szCs w:val="20"/>
              </w:rPr>
            </w:pPr>
            <w:r>
              <w:rPr>
                <w:sz w:val="20"/>
                <w:szCs w:val="20"/>
              </w:rPr>
              <w:t>Logistique de la production</w:t>
            </w:r>
          </w:p>
        </w:tc>
        <w:tc>
          <w:tcPr>
            <w:tcW w:w="2835" w:type="dxa"/>
          </w:tcPr>
          <w:p w14:paraId="5A817277" w14:textId="77777777" w:rsidR="00A51B96" w:rsidRDefault="00A51B96" w:rsidP="00CA261C">
            <w:pPr>
              <w:jc w:val="center"/>
              <w:rPr>
                <w:sz w:val="20"/>
                <w:szCs w:val="20"/>
              </w:rPr>
            </w:pPr>
            <w:r>
              <w:rPr>
                <w:sz w:val="20"/>
                <w:szCs w:val="20"/>
              </w:rPr>
              <w:t>72 000€</w:t>
            </w:r>
          </w:p>
        </w:tc>
        <w:tc>
          <w:tcPr>
            <w:tcW w:w="2835" w:type="dxa"/>
          </w:tcPr>
          <w:p w14:paraId="331136BE" w14:textId="77777777" w:rsidR="00A51B96" w:rsidRDefault="00A51B96" w:rsidP="00CA261C">
            <w:pPr>
              <w:jc w:val="center"/>
              <w:rPr>
                <w:sz w:val="20"/>
                <w:szCs w:val="20"/>
              </w:rPr>
            </w:pPr>
            <w:r>
              <w:rPr>
                <w:sz w:val="20"/>
                <w:szCs w:val="20"/>
              </w:rPr>
              <w:t>Nbre d’ouvriers affectés à la production</w:t>
            </w:r>
          </w:p>
        </w:tc>
      </w:tr>
      <w:tr w:rsidR="00A51B96" w14:paraId="4D04E19E" w14:textId="77777777" w:rsidTr="00CA261C">
        <w:tc>
          <w:tcPr>
            <w:tcW w:w="3681" w:type="dxa"/>
          </w:tcPr>
          <w:p w14:paraId="311D52B6" w14:textId="77777777" w:rsidR="00A51B96" w:rsidRDefault="00A51B96" w:rsidP="00CA261C">
            <w:pPr>
              <w:rPr>
                <w:sz w:val="20"/>
                <w:szCs w:val="20"/>
              </w:rPr>
            </w:pPr>
            <w:r>
              <w:rPr>
                <w:sz w:val="20"/>
                <w:szCs w:val="20"/>
              </w:rPr>
              <w:t>Stockage de la production</w:t>
            </w:r>
          </w:p>
        </w:tc>
        <w:tc>
          <w:tcPr>
            <w:tcW w:w="2835" w:type="dxa"/>
          </w:tcPr>
          <w:p w14:paraId="4CFAD93F" w14:textId="77777777" w:rsidR="00A51B96" w:rsidRDefault="00A51B96" w:rsidP="00CA261C">
            <w:pPr>
              <w:jc w:val="center"/>
              <w:rPr>
                <w:sz w:val="20"/>
                <w:szCs w:val="20"/>
              </w:rPr>
            </w:pPr>
          </w:p>
        </w:tc>
        <w:tc>
          <w:tcPr>
            <w:tcW w:w="2835" w:type="dxa"/>
          </w:tcPr>
          <w:p w14:paraId="4E6D2A84" w14:textId="77777777" w:rsidR="00A51B96" w:rsidRDefault="00A51B96" w:rsidP="00CA261C">
            <w:pPr>
              <w:jc w:val="center"/>
              <w:rPr>
                <w:sz w:val="20"/>
                <w:szCs w:val="20"/>
              </w:rPr>
            </w:pPr>
            <w:r>
              <w:rPr>
                <w:sz w:val="20"/>
                <w:szCs w:val="20"/>
              </w:rPr>
              <w:t>Volume de production</w:t>
            </w:r>
          </w:p>
        </w:tc>
      </w:tr>
    </w:tbl>
    <w:p w14:paraId="4F50582B" w14:textId="77777777" w:rsidR="00A51B96" w:rsidRDefault="00A51B96" w:rsidP="00A51B96">
      <w:pPr>
        <w:rPr>
          <w:sz w:val="20"/>
          <w:szCs w:val="20"/>
        </w:rPr>
      </w:pPr>
    </w:p>
    <w:p w14:paraId="5853476E" w14:textId="77777777" w:rsidR="00A51B96" w:rsidRDefault="00A51B96" w:rsidP="00A51B96">
      <w:pPr>
        <w:pStyle w:val="Paragraphedeliste"/>
        <w:numPr>
          <w:ilvl w:val="0"/>
          <w:numId w:val="30"/>
        </w:numPr>
        <w:rPr>
          <w:sz w:val="20"/>
          <w:szCs w:val="20"/>
        </w:rPr>
      </w:pPr>
      <w:r>
        <w:rPr>
          <w:sz w:val="20"/>
          <w:szCs w:val="20"/>
        </w:rPr>
        <w:t>Le produit P1 est fabriqué en série de 1000 unités (donc il y a 8 lots de P1)</w:t>
      </w:r>
    </w:p>
    <w:p w14:paraId="0DE830B0" w14:textId="77777777" w:rsidR="00A51B96" w:rsidRDefault="00A51B96" w:rsidP="00A51B96">
      <w:pPr>
        <w:pStyle w:val="Paragraphedeliste"/>
        <w:numPr>
          <w:ilvl w:val="0"/>
          <w:numId w:val="30"/>
        </w:numPr>
        <w:rPr>
          <w:sz w:val="20"/>
          <w:szCs w:val="20"/>
        </w:rPr>
      </w:pPr>
      <w:r>
        <w:rPr>
          <w:sz w:val="20"/>
          <w:szCs w:val="20"/>
        </w:rPr>
        <w:t>Le produit P2 est fabriqué en série de 400 unités</w:t>
      </w:r>
    </w:p>
    <w:p w14:paraId="1FA08EBB" w14:textId="77777777" w:rsidR="00A51B96" w:rsidRDefault="00A51B96" w:rsidP="00A51B96">
      <w:pPr>
        <w:pStyle w:val="Paragraphedeliste"/>
        <w:numPr>
          <w:ilvl w:val="0"/>
          <w:numId w:val="30"/>
        </w:numPr>
        <w:rPr>
          <w:sz w:val="20"/>
          <w:szCs w:val="20"/>
        </w:rPr>
      </w:pPr>
      <w:r>
        <w:rPr>
          <w:sz w:val="20"/>
          <w:szCs w:val="20"/>
        </w:rPr>
        <w:t>Il y a 18 ouvriers au niveau de la production dont 12 affectés au produit P1</w:t>
      </w:r>
    </w:p>
    <w:p w14:paraId="6D9057A6" w14:textId="77777777" w:rsidR="00A51B96" w:rsidRDefault="00A51B96" w:rsidP="00A51B96">
      <w:pPr>
        <w:rPr>
          <w:sz w:val="20"/>
          <w:szCs w:val="20"/>
        </w:rPr>
      </w:pPr>
      <w:r>
        <w:rPr>
          <w:sz w:val="20"/>
          <w:szCs w:val="20"/>
        </w:rPr>
        <w:t>2- Pourquoi il était nécessaire d’améliorer l’analyse des charges indirectes de l’atelier « Production » ?</w:t>
      </w:r>
    </w:p>
    <w:p w14:paraId="557F7297" w14:textId="77777777" w:rsidR="00A51B96" w:rsidRDefault="00A51B96" w:rsidP="00A51B96">
      <w:pPr>
        <w:rPr>
          <w:sz w:val="20"/>
          <w:szCs w:val="20"/>
        </w:rPr>
      </w:pPr>
      <w:r>
        <w:rPr>
          <w:sz w:val="20"/>
          <w:szCs w:val="20"/>
        </w:rPr>
        <w:t>3- Quel est le montant des charges indirectes affectées à l’activité « Stockage de la production » ?</w:t>
      </w:r>
    </w:p>
    <w:p w14:paraId="155BEB4B" w14:textId="437314C4" w:rsidR="00A51B96" w:rsidRDefault="00A51B96" w:rsidP="00A51B96">
      <w:pPr>
        <w:rPr>
          <w:sz w:val="20"/>
          <w:szCs w:val="20"/>
        </w:rPr>
      </w:pPr>
      <w:r>
        <w:rPr>
          <w:sz w:val="20"/>
          <w:szCs w:val="20"/>
        </w:rPr>
        <w:t>4- En fonction de cette analyse plus précise des charges indirectes, déterminer le coût de production unitaire de chaque produit (P1, P2)</w:t>
      </w:r>
    </w:p>
    <w:tbl>
      <w:tblPr>
        <w:tblStyle w:val="Grilledutableau"/>
        <w:tblW w:w="0" w:type="auto"/>
        <w:tblLook w:val="04A0" w:firstRow="1" w:lastRow="0" w:firstColumn="1" w:lastColumn="0" w:noHBand="0" w:noVBand="1"/>
      </w:tblPr>
      <w:tblGrid>
        <w:gridCol w:w="1597"/>
        <w:gridCol w:w="1289"/>
        <w:gridCol w:w="1371"/>
        <w:gridCol w:w="1267"/>
        <w:gridCol w:w="3538"/>
      </w:tblGrid>
      <w:tr w:rsidR="00214445" w:rsidRPr="00214445" w14:paraId="24E9B405" w14:textId="77777777" w:rsidTr="00010118">
        <w:trPr>
          <w:trHeight w:val="576"/>
        </w:trPr>
        <w:tc>
          <w:tcPr>
            <w:tcW w:w="1597" w:type="dxa"/>
            <w:noWrap/>
            <w:hideMark/>
          </w:tcPr>
          <w:p w14:paraId="448F3678" w14:textId="77777777" w:rsidR="00214445" w:rsidRPr="00214445" w:rsidRDefault="00214445" w:rsidP="00010118">
            <w:pPr>
              <w:rPr>
                <w:sz w:val="18"/>
                <w:szCs w:val="18"/>
              </w:rPr>
            </w:pPr>
            <w:r w:rsidRPr="00214445">
              <w:rPr>
                <w:sz w:val="18"/>
                <w:szCs w:val="18"/>
              </w:rPr>
              <w:t> </w:t>
            </w:r>
          </w:p>
        </w:tc>
        <w:tc>
          <w:tcPr>
            <w:tcW w:w="1289" w:type="dxa"/>
            <w:hideMark/>
          </w:tcPr>
          <w:p w14:paraId="45297FF2" w14:textId="77777777" w:rsidR="00214445" w:rsidRPr="00214445" w:rsidRDefault="00214445" w:rsidP="00010118">
            <w:pPr>
              <w:jc w:val="center"/>
              <w:rPr>
                <w:b/>
                <w:sz w:val="18"/>
                <w:szCs w:val="18"/>
              </w:rPr>
            </w:pPr>
            <w:r w:rsidRPr="00214445">
              <w:rPr>
                <w:b/>
                <w:sz w:val="18"/>
                <w:szCs w:val="18"/>
              </w:rPr>
              <w:t>Charges ou Ressources</w:t>
            </w:r>
          </w:p>
        </w:tc>
        <w:tc>
          <w:tcPr>
            <w:tcW w:w="1371" w:type="dxa"/>
            <w:hideMark/>
          </w:tcPr>
          <w:p w14:paraId="641E4566" w14:textId="5DBC1EBD" w:rsidR="00214445" w:rsidRPr="00214445" w:rsidRDefault="00214445" w:rsidP="00010118">
            <w:pPr>
              <w:jc w:val="center"/>
              <w:rPr>
                <w:b/>
                <w:sz w:val="18"/>
                <w:szCs w:val="18"/>
              </w:rPr>
            </w:pPr>
            <w:r w:rsidRPr="00214445">
              <w:rPr>
                <w:b/>
                <w:sz w:val="18"/>
                <w:szCs w:val="18"/>
              </w:rPr>
              <w:t>Nbre de clé de répartition</w:t>
            </w:r>
          </w:p>
        </w:tc>
        <w:tc>
          <w:tcPr>
            <w:tcW w:w="1267" w:type="dxa"/>
            <w:hideMark/>
          </w:tcPr>
          <w:p w14:paraId="785935C4" w14:textId="2BEC5993" w:rsidR="00214445" w:rsidRPr="00214445" w:rsidRDefault="00214445" w:rsidP="00010118">
            <w:pPr>
              <w:jc w:val="center"/>
              <w:rPr>
                <w:b/>
                <w:sz w:val="18"/>
                <w:szCs w:val="18"/>
              </w:rPr>
            </w:pPr>
            <w:r w:rsidRPr="00214445">
              <w:rPr>
                <w:b/>
                <w:sz w:val="18"/>
                <w:szCs w:val="18"/>
              </w:rPr>
              <w:t>Coût d’une clé</w:t>
            </w:r>
          </w:p>
        </w:tc>
        <w:tc>
          <w:tcPr>
            <w:tcW w:w="3538" w:type="dxa"/>
            <w:noWrap/>
            <w:hideMark/>
          </w:tcPr>
          <w:p w14:paraId="117086A2" w14:textId="77777777" w:rsidR="00214445" w:rsidRPr="00214445" w:rsidRDefault="00214445" w:rsidP="00010118">
            <w:pPr>
              <w:rPr>
                <w:sz w:val="18"/>
                <w:szCs w:val="18"/>
              </w:rPr>
            </w:pPr>
          </w:p>
        </w:tc>
      </w:tr>
      <w:tr w:rsidR="00214445" w:rsidRPr="00214445" w14:paraId="03B1D08C" w14:textId="77777777" w:rsidTr="00214445">
        <w:trPr>
          <w:trHeight w:val="288"/>
        </w:trPr>
        <w:tc>
          <w:tcPr>
            <w:tcW w:w="1597" w:type="dxa"/>
            <w:noWrap/>
            <w:hideMark/>
          </w:tcPr>
          <w:p w14:paraId="34ABDC03" w14:textId="77777777" w:rsidR="00214445" w:rsidRPr="00214445" w:rsidRDefault="00214445" w:rsidP="00010118">
            <w:pPr>
              <w:rPr>
                <w:sz w:val="18"/>
                <w:szCs w:val="18"/>
              </w:rPr>
            </w:pPr>
            <w:r w:rsidRPr="00214445">
              <w:rPr>
                <w:sz w:val="18"/>
                <w:szCs w:val="18"/>
              </w:rPr>
              <w:t xml:space="preserve">Mise en marche (8 + 5) </w:t>
            </w:r>
          </w:p>
        </w:tc>
        <w:tc>
          <w:tcPr>
            <w:tcW w:w="1289" w:type="dxa"/>
            <w:noWrap/>
            <w:hideMark/>
          </w:tcPr>
          <w:p w14:paraId="402441C5" w14:textId="77777777" w:rsidR="00214445" w:rsidRPr="00214445" w:rsidRDefault="00214445" w:rsidP="00010118">
            <w:pPr>
              <w:jc w:val="center"/>
              <w:rPr>
                <w:sz w:val="18"/>
                <w:szCs w:val="18"/>
              </w:rPr>
            </w:pPr>
            <w:r w:rsidRPr="00214445">
              <w:rPr>
                <w:sz w:val="18"/>
                <w:szCs w:val="18"/>
              </w:rPr>
              <w:t>77 000.00 €</w:t>
            </w:r>
          </w:p>
        </w:tc>
        <w:tc>
          <w:tcPr>
            <w:tcW w:w="1371" w:type="dxa"/>
            <w:noWrap/>
          </w:tcPr>
          <w:p w14:paraId="49FC04DF" w14:textId="027ABC36" w:rsidR="00214445" w:rsidRPr="00214445" w:rsidRDefault="00214445" w:rsidP="00010118">
            <w:pPr>
              <w:jc w:val="center"/>
              <w:rPr>
                <w:sz w:val="18"/>
                <w:szCs w:val="18"/>
              </w:rPr>
            </w:pPr>
          </w:p>
        </w:tc>
        <w:tc>
          <w:tcPr>
            <w:tcW w:w="1267" w:type="dxa"/>
            <w:noWrap/>
          </w:tcPr>
          <w:p w14:paraId="6453C4D6" w14:textId="2535228A" w:rsidR="00214445" w:rsidRPr="00214445" w:rsidRDefault="00214445" w:rsidP="00010118">
            <w:pPr>
              <w:jc w:val="center"/>
              <w:rPr>
                <w:sz w:val="18"/>
                <w:szCs w:val="18"/>
              </w:rPr>
            </w:pPr>
          </w:p>
        </w:tc>
        <w:tc>
          <w:tcPr>
            <w:tcW w:w="3538" w:type="dxa"/>
            <w:noWrap/>
            <w:hideMark/>
          </w:tcPr>
          <w:p w14:paraId="7CB3402C" w14:textId="77777777" w:rsidR="00214445" w:rsidRPr="00214445" w:rsidRDefault="00214445" w:rsidP="00010118">
            <w:pPr>
              <w:jc w:val="center"/>
              <w:rPr>
                <w:sz w:val="18"/>
                <w:szCs w:val="18"/>
              </w:rPr>
            </w:pPr>
            <w:r w:rsidRPr="00214445">
              <w:rPr>
                <w:sz w:val="18"/>
                <w:szCs w:val="18"/>
              </w:rPr>
              <w:t>Montant affecté de charges indirectes pour 1 lot mis en fabrication</w:t>
            </w:r>
          </w:p>
        </w:tc>
      </w:tr>
      <w:tr w:rsidR="00214445" w:rsidRPr="00214445" w14:paraId="56E9D815" w14:textId="77777777" w:rsidTr="00214445">
        <w:trPr>
          <w:trHeight w:val="288"/>
        </w:trPr>
        <w:tc>
          <w:tcPr>
            <w:tcW w:w="1597" w:type="dxa"/>
            <w:noWrap/>
            <w:hideMark/>
          </w:tcPr>
          <w:p w14:paraId="579A4860" w14:textId="77777777" w:rsidR="00214445" w:rsidRPr="00214445" w:rsidRDefault="00214445" w:rsidP="00010118">
            <w:pPr>
              <w:rPr>
                <w:sz w:val="18"/>
                <w:szCs w:val="18"/>
              </w:rPr>
            </w:pPr>
            <w:r w:rsidRPr="00214445">
              <w:rPr>
                <w:sz w:val="18"/>
                <w:szCs w:val="18"/>
              </w:rPr>
              <w:t>Logistique</w:t>
            </w:r>
          </w:p>
        </w:tc>
        <w:tc>
          <w:tcPr>
            <w:tcW w:w="1289" w:type="dxa"/>
            <w:noWrap/>
            <w:hideMark/>
          </w:tcPr>
          <w:p w14:paraId="54D76995" w14:textId="77777777" w:rsidR="00214445" w:rsidRPr="00214445" w:rsidRDefault="00214445" w:rsidP="00010118">
            <w:pPr>
              <w:jc w:val="center"/>
              <w:rPr>
                <w:sz w:val="18"/>
                <w:szCs w:val="18"/>
              </w:rPr>
            </w:pPr>
            <w:r w:rsidRPr="00214445">
              <w:rPr>
                <w:sz w:val="18"/>
                <w:szCs w:val="18"/>
              </w:rPr>
              <w:t>72 000.00 €</w:t>
            </w:r>
          </w:p>
        </w:tc>
        <w:tc>
          <w:tcPr>
            <w:tcW w:w="1371" w:type="dxa"/>
            <w:noWrap/>
          </w:tcPr>
          <w:p w14:paraId="66FA69BE" w14:textId="5C4B557C" w:rsidR="00214445" w:rsidRPr="00214445" w:rsidRDefault="00214445" w:rsidP="00010118">
            <w:pPr>
              <w:jc w:val="center"/>
              <w:rPr>
                <w:sz w:val="18"/>
                <w:szCs w:val="18"/>
              </w:rPr>
            </w:pPr>
          </w:p>
        </w:tc>
        <w:tc>
          <w:tcPr>
            <w:tcW w:w="1267" w:type="dxa"/>
            <w:noWrap/>
          </w:tcPr>
          <w:p w14:paraId="2FB79E74" w14:textId="3993204F" w:rsidR="00214445" w:rsidRPr="00214445" w:rsidRDefault="00214445" w:rsidP="00010118">
            <w:pPr>
              <w:jc w:val="center"/>
              <w:rPr>
                <w:sz w:val="18"/>
                <w:szCs w:val="18"/>
              </w:rPr>
            </w:pPr>
          </w:p>
        </w:tc>
        <w:tc>
          <w:tcPr>
            <w:tcW w:w="3538" w:type="dxa"/>
            <w:noWrap/>
            <w:hideMark/>
          </w:tcPr>
          <w:p w14:paraId="3246885B" w14:textId="77777777" w:rsidR="00214445" w:rsidRPr="00214445" w:rsidRDefault="00214445" w:rsidP="00010118">
            <w:pPr>
              <w:jc w:val="center"/>
              <w:rPr>
                <w:sz w:val="18"/>
                <w:szCs w:val="18"/>
              </w:rPr>
            </w:pPr>
            <w:r w:rsidRPr="00214445">
              <w:rPr>
                <w:sz w:val="18"/>
                <w:szCs w:val="18"/>
              </w:rPr>
              <w:t>Montant affecté de charges indirectes par ouvrier</w:t>
            </w:r>
          </w:p>
        </w:tc>
      </w:tr>
      <w:tr w:rsidR="00214445" w:rsidRPr="00214445" w14:paraId="2F46F3C2" w14:textId="77777777" w:rsidTr="00214445">
        <w:trPr>
          <w:trHeight w:val="288"/>
        </w:trPr>
        <w:tc>
          <w:tcPr>
            <w:tcW w:w="1597" w:type="dxa"/>
            <w:noWrap/>
            <w:hideMark/>
          </w:tcPr>
          <w:p w14:paraId="64139357" w14:textId="77777777" w:rsidR="00214445" w:rsidRPr="00214445" w:rsidRDefault="00214445" w:rsidP="00010118">
            <w:pPr>
              <w:rPr>
                <w:sz w:val="18"/>
                <w:szCs w:val="18"/>
              </w:rPr>
            </w:pPr>
            <w:r w:rsidRPr="00214445">
              <w:rPr>
                <w:sz w:val="18"/>
                <w:szCs w:val="18"/>
              </w:rPr>
              <w:t>Stockage</w:t>
            </w:r>
          </w:p>
        </w:tc>
        <w:tc>
          <w:tcPr>
            <w:tcW w:w="1289" w:type="dxa"/>
            <w:noWrap/>
            <w:hideMark/>
          </w:tcPr>
          <w:p w14:paraId="5E085828" w14:textId="77777777" w:rsidR="00214445" w:rsidRPr="00214445" w:rsidRDefault="00214445" w:rsidP="00010118">
            <w:pPr>
              <w:jc w:val="center"/>
              <w:rPr>
                <w:sz w:val="18"/>
                <w:szCs w:val="18"/>
              </w:rPr>
            </w:pPr>
            <w:r w:rsidRPr="00214445">
              <w:rPr>
                <w:sz w:val="18"/>
                <w:szCs w:val="18"/>
              </w:rPr>
              <w:t>14 000.00 €</w:t>
            </w:r>
          </w:p>
        </w:tc>
        <w:tc>
          <w:tcPr>
            <w:tcW w:w="1371" w:type="dxa"/>
            <w:noWrap/>
          </w:tcPr>
          <w:p w14:paraId="012AD16C" w14:textId="21FC704F" w:rsidR="00214445" w:rsidRPr="00214445" w:rsidRDefault="00214445" w:rsidP="00010118">
            <w:pPr>
              <w:jc w:val="center"/>
              <w:rPr>
                <w:sz w:val="18"/>
                <w:szCs w:val="18"/>
              </w:rPr>
            </w:pPr>
          </w:p>
        </w:tc>
        <w:tc>
          <w:tcPr>
            <w:tcW w:w="1267" w:type="dxa"/>
            <w:noWrap/>
          </w:tcPr>
          <w:p w14:paraId="62B0DC5F" w14:textId="511B5E45" w:rsidR="00214445" w:rsidRPr="00214445" w:rsidRDefault="00214445" w:rsidP="00010118">
            <w:pPr>
              <w:jc w:val="center"/>
              <w:rPr>
                <w:sz w:val="18"/>
                <w:szCs w:val="18"/>
              </w:rPr>
            </w:pPr>
          </w:p>
        </w:tc>
        <w:tc>
          <w:tcPr>
            <w:tcW w:w="3538" w:type="dxa"/>
            <w:noWrap/>
            <w:hideMark/>
          </w:tcPr>
          <w:p w14:paraId="360314EF" w14:textId="77777777" w:rsidR="00214445" w:rsidRPr="00214445" w:rsidRDefault="00214445" w:rsidP="00010118">
            <w:pPr>
              <w:jc w:val="center"/>
              <w:rPr>
                <w:sz w:val="18"/>
                <w:szCs w:val="18"/>
              </w:rPr>
            </w:pPr>
            <w:r w:rsidRPr="00214445">
              <w:rPr>
                <w:sz w:val="18"/>
                <w:szCs w:val="18"/>
              </w:rPr>
              <w:t>Montant affecté de charges indirectes par produit fabriqué</w:t>
            </w:r>
          </w:p>
        </w:tc>
      </w:tr>
    </w:tbl>
    <w:p w14:paraId="6CF71498" w14:textId="77777777" w:rsidR="00214445" w:rsidRDefault="00214445" w:rsidP="00A51B96">
      <w:pPr>
        <w:rPr>
          <w:sz w:val="20"/>
          <w:szCs w:val="20"/>
        </w:rPr>
      </w:pPr>
    </w:p>
    <w:tbl>
      <w:tblPr>
        <w:tblStyle w:val="Grilledutableau"/>
        <w:tblW w:w="0" w:type="auto"/>
        <w:tblLook w:val="04A0" w:firstRow="1" w:lastRow="0" w:firstColumn="1" w:lastColumn="0" w:noHBand="0" w:noVBand="1"/>
      </w:tblPr>
      <w:tblGrid>
        <w:gridCol w:w="2350"/>
        <w:gridCol w:w="933"/>
        <w:gridCol w:w="1518"/>
        <w:gridCol w:w="1153"/>
        <w:gridCol w:w="878"/>
        <w:gridCol w:w="1428"/>
        <w:gridCol w:w="1085"/>
      </w:tblGrid>
      <w:tr w:rsidR="00A51B96" w:rsidRPr="009B334F" w14:paraId="6FE7C191" w14:textId="77777777" w:rsidTr="00CA261C">
        <w:trPr>
          <w:trHeight w:val="288"/>
        </w:trPr>
        <w:tc>
          <w:tcPr>
            <w:tcW w:w="3040" w:type="dxa"/>
            <w:noWrap/>
            <w:hideMark/>
          </w:tcPr>
          <w:p w14:paraId="025E46F6" w14:textId="77777777" w:rsidR="00A51B96" w:rsidRPr="009B334F" w:rsidRDefault="00A51B96" w:rsidP="00CA261C">
            <w:pPr>
              <w:rPr>
                <w:sz w:val="20"/>
                <w:szCs w:val="20"/>
              </w:rPr>
            </w:pPr>
            <w:r w:rsidRPr="009B334F">
              <w:rPr>
                <w:sz w:val="20"/>
                <w:szCs w:val="20"/>
              </w:rPr>
              <w:t> </w:t>
            </w:r>
          </w:p>
        </w:tc>
        <w:tc>
          <w:tcPr>
            <w:tcW w:w="4561" w:type="dxa"/>
            <w:gridSpan w:val="3"/>
            <w:noWrap/>
            <w:hideMark/>
          </w:tcPr>
          <w:p w14:paraId="75D4ED02" w14:textId="77777777" w:rsidR="00A51B96" w:rsidRPr="009B334F" w:rsidRDefault="00A51B96" w:rsidP="00CA261C">
            <w:pPr>
              <w:jc w:val="center"/>
              <w:rPr>
                <w:b/>
                <w:bCs/>
                <w:sz w:val="20"/>
                <w:szCs w:val="20"/>
              </w:rPr>
            </w:pPr>
            <w:r w:rsidRPr="009B334F">
              <w:rPr>
                <w:b/>
                <w:bCs/>
                <w:sz w:val="20"/>
                <w:szCs w:val="20"/>
              </w:rPr>
              <w:t>P1 - 8000</w:t>
            </w:r>
          </w:p>
        </w:tc>
        <w:tc>
          <w:tcPr>
            <w:tcW w:w="4280" w:type="dxa"/>
            <w:gridSpan w:val="3"/>
            <w:noWrap/>
            <w:hideMark/>
          </w:tcPr>
          <w:p w14:paraId="049554ED" w14:textId="77777777" w:rsidR="00A51B96" w:rsidRPr="009B334F" w:rsidRDefault="00A51B96" w:rsidP="00CA261C">
            <w:pPr>
              <w:jc w:val="center"/>
              <w:rPr>
                <w:b/>
                <w:bCs/>
                <w:sz w:val="20"/>
                <w:szCs w:val="20"/>
              </w:rPr>
            </w:pPr>
            <w:r w:rsidRPr="009B334F">
              <w:rPr>
                <w:b/>
                <w:bCs/>
                <w:sz w:val="20"/>
                <w:szCs w:val="20"/>
              </w:rPr>
              <w:t>P2 - 2000</w:t>
            </w:r>
          </w:p>
        </w:tc>
      </w:tr>
      <w:tr w:rsidR="00A51B96" w:rsidRPr="009B334F" w14:paraId="6B581428" w14:textId="77777777" w:rsidTr="00CA261C">
        <w:trPr>
          <w:trHeight w:val="288"/>
        </w:trPr>
        <w:tc>
          <w:tcPr>
            <w:tcW w:w="3040" w:type="dxa"/>
            <w:noWrap/>
            <w:hideMark/>
          </w:tcPr>
          <w:p w14:paraId="28F9BDBB" w14:textId="77777777" w:rsidR="00A51B96" w:rsidRPr="009B334F" w:rsidRDefault="00A51B96" w:rsidP="00CA261C">
            <w:pPr>
              <w:rPr>
                <w:sz w:val="20"/>
                <w:szCs w:val="20"/>
              </w:rPr>
            </w:pPr>
            <w:r w:rsidRPr="009B334F">
              <w:rPr>
                <w:sz w:val="20"/>
                <w:szCs w:val="20"/>
              </w:rPr>
              <w:t> </w:t>
            </w:r>
          </w:p>
        </w:tc>
        <w:tc>
          <w:tcPr>
            <w:tcW w:w="1164" w:type="dxa"/>
            <w:noWrap/>
            <w:hideMark/>
          </w:tcPr>
          <w:p w14:paraId="0FF071B3" w14:textId="77777777" w:rsidR="00A51B96" w:rsidRPr="009B334F" w:rsidRDefault="00A51B96" w:rsidP="00CA261C">
            <w:pPr>
              <w:jc w:val="center"/>
              <w:rPr>
                <w:sz w:val="20"/>
                <w:szCs w:val="20"/>
              </w:rPr>
            </w:pPr>
            <w:r w:rsidRPr="009B334F">
              <w:rPr>
                <w:sz w:val="20"/>
                <w:szCs w:val="20"/>
              </w:rPr>
              <w:t>Q</w:t>
            </w:r>
          </w:p>
        </w:tc>
        <w:tc>
          <w:tcPr>
            <w:tcW w:w="1940" w:type="dxa"/>
            <w:noWrap/>
            <w:hideMark/>
          </w:tcPr>
          <w:p w14:paraId="16468D70" w14:textId="77777777" w:rsidR="00A51B96" w:rsidRPr="009B334F" w:rsidRDefault="00A51B96" w:rsidP="00CA261C">
            <w:pPr>
              <w:jc w:val="center"/>
              <w:rPr>
                <w:sz w:val="20"/>
                <w:szCs w:val="20"/>
              </w:rPr>
            </w:pPr>
            <w:r w:rsidRPr="009B334F">
              <w:rPr>
                <w:sz w:val="20"/>
                <w:szCs w:val="20"/>
              </w:rPr>
              <w:t>PU</w:t>
            </w:r>
          </w:p>
        </w:tc>
        <w:tc>
          <w:tcPr>
            <w:tcW w:w="1457" w:type="dxa"/>
            <w:noWrap/>
            <w:hideMark/>
          </w:tcPr>
          <w:p w14:paraId="2BACB803" w14:textId="77777777" w:rsidR="00A51B96" w:rsidRPr="009B334F" w:rsidRDefault="00A51B96" w:rsidP="00CA261C">
            <w:pPr>
              <w:jc w:val="center"/>
              <w:rPr>
                <w:sz w:val="20"/>
                <w:szCs w:val="20"/>
              </w:rPr>
            </w:pPr>
            <w:r w:rsidRPr="009B334F">
              <w:rPr>
                <w:sz w:val="20"/>
                <w:szCs w:val="20"/>
              </w:rPr>
              <w:t>M</w:t>
            </w:r>
          </w:p>
        </w:tc>
        <w:tc>
          <w:tcPr>
            <w:tcW w:w="1092" w:type="dxa"/>
            <w:noWrap/>
            <w:hideMark/>
          </w:tcPr>
          <w:p w14:paraId="1C1C1905" w14:textId="77777777" w:rsidR="00A51B96" w:rsidRPr="009B334F" w:rsidRDefault="00A51B96" w:rsidP="00CA261C">
            <w:pPr>
              <w:jc w:val="center"/>
              <w:rPr>
                <w:sz w:val="20"/>
                <w:szCs w:val="20"/>
              </w:rPr>
            </w:pPr>
            <w:r w:rsidRPr="009B334F">
              <w:rPr>
                <w:sz w:val="20"/>
                <w:szCs w:val="20"/>
              </w:rPr>
              <w:t>Q</w:t>
            </w:r>
          </w:p>
        </w:tc>
        <w:tc>
          <w:tcPr>
            <w:tcW w:w="1821" w:type="dxa"/>
            <w:noWrap/>
            <w:hideMark/>
          </w:tcPr>
          <w:p w14:paraId="7CF884B1" w14:textId="77777777" w:rsidR="00A51B96" w:rsidRPr="009B334F" w:rsidRDefault="00A51B96" w:rsidP="00CA261C">
            <w:pPr>
              <w:jc w:val="center"/>
              <w:rPr>
                <w:sz w:val="20"/>
                <w:szCs w:val="20"/>
              </w:rPr>
            </w:pPr>
            <w:r w:rsidRPr="009B334F">
              <w:rPr>
                <w:sz w:val="20"/>
                <w:szCs w:val="20"/>
              </w:rPr>
              <w:t>PU</w:t>
            </w:r>
          </w:p>
        </w:tc>
        <w:tc>
          <w:tcPr>
            <w:tcW w:w="1367" w:type="dxa"/>
            <w:noWrap/>
            <w:hideMark/>
          </w:tcPr>
          <w:p w14:paraId="65077D20" w14:textId="77777777" w:rsidR="00A51B96" w:rsidRPr="009B334F" w:rsidRDefault="00A51B96" w:rsidP="00CA261C">
            <w:pPr>
              <w:jc w:val="center"/>
              <w:rPr>
                <w:sz w:val="20"/>
                <w:szCs w:val="20"/>
              </w:rPr>
            </w:pPr>
            <w:r w:rsidRPr="009B334F">
              <w:rPr>
                <w:sz w:val="20"/>
                <w:szCs w:val="20"/>
              </w:rPr>
              <w:t>M</w:t>
            </w:r>
          </w:p>
        </w:tc>
      </w:tr>
      <w:tr w:rsidR="00A51B96" w:rsidRPr="009B334F" w14:paraId="6C018CE4" w14:textId="77777777" w:rsidTr="00CA261C">
        <w:trPr>
          <w:trHeight w:val="288"/>
        </w:trPr>
        <w:tc>
          <w:tcPr>
            <w:tcW w:w="3040" w:type="dxa"/>
            <w:noWrap/>
            <w:hideMark/>
          </w:tcPr>
          <w:p w14:paraId="2D0A3313" w14:textId="77777777" w:rsidR="00A51B96" w:rsidRPr="009B334F" w:rsidRDefault="00A51B96" w:rsidP="00CA261C">
            <w:pPr>
              <w:rPr>
                <w:sz w:val="20"/>
                <w:szCs w:val="20"/>
              </w:rPr>
            </w:pPr>
            <w:r w:rsidRPr="009B334F">
              <w:rPr>
                <w:sz w:val="20"/>
                <w:szCs w:val="20"/>
              </w:rPr>
              <w:t>Charges directes</w:t>
            </w:r>
          </w:p>
        </w:tc>
        <w:tc>
          <w:tcPr>
            <w:tcW w:w="1164" w:type="dxa"/>
            <w:noWrap/>
            <w:hideMark/>
          </w:tcPr>
          <w:p w14:paraId="7B563325" w14:textId="77777777" w:rsidR="00A51B96" w:rsidRPr="009B334F" w:rsidRDefault="00A51B96" w:rsidP="00CA261C">
            <w:pPr>
              <w:rPr>
                <w:sz w:val="20"/>
                <w:szCs w:val="20"/>
              </w:rPr>
            </w:pPr>
            <w:r w:rsidRPr="009B334F">
              <w:rPr>
                <w:sz w:val="20"/>
                <w:szCs w:val="20"/>
              </w:rPr>
              <w:t> </w:t>
            </w:r>
          </w:p>
        </w:tc>
        <w:tc>
          <w:tcPr>
            <w:tcW w:w="1940" w:type="dxa"/>
            <w:noWrap/>
            <w:hideMark/>
          </w:tcPr>
          <w:p w14:paraId="34F50B14" w14:textId="77777777" w:rsidR="00A51B96" w:rsidRPr="009B334F" w:rsidRDefault="00A51B96" w:rsidP="00CA261C">
            <w:pPr>
              <w:rPr>
                <w:sz w:val="20"/>
                <w:szCs w:val="20"/>
              </w:rPr>
            </w:pPr>
            <w:r w:rsidRPr="009B334F">
              <w:rPr>
                <w:sz w:val="20"/>
                <w:szCs w:val="20"/>
              </w:rPr>
              <w:t> </w:t>
            </w:r>
          </w:p>
        </w:tc>
        <w:tc>
          <w:tcPr>
            <w:tcW w:w="1457" w:type="dxa"/>
            <w:noWrap/>
            <w:hideMark/>
          </w:tcPr>
          <w:p w14:paraId="37B6C2D3" w14:textId="77777777" w:rsidR="00A51B96" w:rsidRPr="009B334F" w:rsidRDefault="00A51B96" w:rsidP="00CA261C">
            <w:pPr>
              <w:rPr>
                <w:sz w:val="20"/>
                <w:szCs w:val="20"/>
              </w:rPr>
            </w:pPr>
            <w:r w:rsidRPr="009B334F">
              <w:rPr>
                <w:sz w:val="20"/>
                <w:szCs w:val="20"/>
              </w:rPr>
              <w:t> </w:t>
            </w:r>
          </w:p>
        </w:tc>
        <w:tc>
          <w:tcPr>
            <w:tcW w:w="1092" w:type="dxa"/>
            <w:noWrap/>
            <w:hideMark/>
          </w:tcPr>
          <w:p w14:paraId="795CFA35" w14:textId="77777777" w:rsidR="00A51B96" w:rsidRPr="009B334F" w:rsidRDefault="00A51B96" w:rsidP="00CA261C">
            <w:pPr>
              <w:rPr>
                <w:sz w:val="20"/>
                <w:szCs w:val="20"/>
              </w:rPr>
            </w:pPr>
            <w:r w:rsidRPr="009B334F">
              <w:rPr>
                <w:sz w:val="20"/>
                <w:szCs w:val="20"/>
              </w:rPr>
              <w:t> </w:t>
            </w:r>
          </w:p>
        </w:tc>
        <w:tc>
          <w:tcPr>
            <w:tcW w:w="1821" w:type="dxa"/>
            <w:noWrap/>
            <w:hideMark/>
          </w:tcPr>
          <w:p w14:paraId="7EF7B01F" w14:textId="77777777" w:rsidR="00A51B96" w:rsidRPr="009B334F" w:rsidRDefault="00A51B96" w:rsidP="00CA261C">
            <w:pPr>
              <w:rPr>
                <w:sz w:val="20"/>
                <w:szCs w:val="20"/>
              </w:rPr>
            </w:pPr>
            <w:r w:rsidRPr="009B334F">
              <w:rPr>
                <w:sz w:val="20"/>
                <w:szCs w:val="20"/>
              </w:rPr>
              <w:t> </w:t>
            </w:r>
          </w:p>
        </w:tc>
        <w:tc>
          <w:tcPr>
            <w:tcW w:w="1367" w:type="dxa"/>
            <w:noWrap/>
            <w:hideMark/>
          </w:tcPr>
          <w:p w14:paraId="7F2C929D" w14:textId="77777777" w:rsidR="00A51B96" w:rsidRPr="009B334F" w:rsidRDefault="00A51B96" w:rsidP="00CA261C">
            <w:pPr>
              <w:rPr>
                <w:sz w:val="20"/>
                <w:szCs w:val="20"/>
              </w:rPr>
            </w:pPr>
            <w:r w:rsidRPr="009B334F">
              <w:rPr>
                <w:sz w:val="20"/>
                <w:szCs w:val="20"/>
              </w:rPr>
              <w:t> </w:t>
            </w:r>
          </w:p>
        </w:tc>
      </w:tr>
      <w:tr w:rsidR="00A51B96" w:rsidRPr="009B334F" w14:paraId="532C40DE" w14:textId="77777777" w:rsidTr="00CA261C">
        <w:trPr>
          <w:trHeight w:val="288"/>
        </w:trPr>
        <w:tc>
          <w:tcPr>
            <w:tcW w:w="3040" w:type="dxa"/>
            <w:noWrap/>
            <w:hideMark/>
          </w:tcPr>
          <w:p w14:paraId="1286EA69" w14:textId="77777777" w:rsidR="00A51B96" w:rsidRPr="009B334F" w:rsidRDefault="00A51B96" w:rsidP="00CA261C">
            <w:pPr>
              <w:rPr>
                <w:sz w:val="20"/>
                <w:szCs w:val="20"/>
              </w:rPr>
            </w:pPr>
            <w:r w:rsidRPr="009B334F">
              <w:rPr>
                <w:sz w:val="20"/>
                <w:szCs w:val="20"/>
              </w:rPr>
              <w:t>Activité mise en marche</w:t>
            </w:r>
          </w:p>
        </w:tc>
        <w:tc>
          <w:tcPr>
            <w:tcW w:w="1164" w:type="dxa"/>
            <w:noWrap/>
            <w:hideMark/>
          </w:tcPr>
          <w:p w14:paraId="5CDB810E" w14:textId="77777777" w:rsidR="00A51B96" w:rsidRPr="009B334F" w:rsidRDefault="00A51B96" w:rsidP="00CA261C">
            <w:pPr>
              <w:rPr>
                <w:sz w:val="20"/>
                <w:szCs w:val="20"/>
              </w:rPr>
            </w:pPr>
            <w:r w:rsidRPr="009B334F">
              <w:rPr>
                <w:sz w:val="20"/>
                <w:szCs w:val="20"/>
              </w:rPr>
              <w:t> </w:t>
            </w:r>
          </w:p>
        </w:tc>
        <w:tc>
          <w:tcPr>
            <w:tcW w:w="1940" w:type="dxa"/>
            <w:noWrap/>
            <w:hideMark/>
          </w:tcPr>
          <w:p w14:paraId="6BF2D7CA" w14:textId="77777777" w:rsidR="00A51B96" w:rsidRPr="009B334F" w:rsidRDefault="00A51B96" w:rsidP="00CA261C">
            <w:pPr>
              <w:rPr>
                <w:sz w:val="20"/>
                <w:szCs w:val="20"/>
              </w:rPr>
            </w:pPr>
            <w:r w:rsidRPr="009B334F">
              <w:rPr>
                <w:sz w:val="20"/>
                <w:szCs w:val="20"/>
              </w:rPr>
              <w:t> </w:t>
            </w:r>
          </w:p>
        </w:tc>
        <w:tc>
          <w:tcPr>
            <w:tcW w:w="1457" w:type="dxa"/>
            <w:noWrap/>
            <w:hideMark/>
          </w:tcPr>
          <w:p w14:paraId="5E4D5B30" w14:textId="77777777" w:rsidR="00A51B96" w:rsidRPr="009B334F" w:rsidRDefault="00A51B96" w:rsidP="00CA261C">
            <w:pPr>
              <w:rPr>
                <w:sz w:val="20"/>
                <w:szCs w:val="20"/>
              </w:rPr>
            </w:pPr>
            <w:r w:rsidRPr="009B334F">
              <w:rPr>
                <w:sz w:val="20"/>
                <w:szCs w:val="20"/>
              </w:rPr>
              <w:t> </w:t>
            </w:r>
          </w:p>
        </w:tc>
        <w:tc>
          <w:tcPr>
            <w:tcW w:w="1092" w:type="dxa"/>
            <w:noWrap/>
            <w:hideMark/>
          </w:tcPr>
          <w:p w14:paraId="58B0358D" w14:textId="77777777" w:rsidR="00A51B96" w:rsidRPr="009B334F" w:rsidRDefault="00A51B96" w:rsidP="00CA261C">
            <w:pPr>
              <w:rPr>
                <w:sz w:val="20"/>
                <w:szCs w:val="20"/>
              </w:rPr>
            </w:pPr>
            <w:r w:rsidRPr="009B334F">
              <w:rPr>
                <w:sz w:val="20"/>
                <w:szCs w:val="20"/>
              </w:rPr>
              <w:t> </w:t>
            </w:r>
          </w:p>
        </w:tc>
        <w:tc>
          <w:tcPr>
            <w:tcW w:w="1821" w:type="dxa"/>
            <w:noWrap/>
            <w:hideMark/>
          </w:tcPr>
          <w:p w14:paraId="7B033863" w14:textId="77777777" w:rsidR="00A51B96" w:rsidRPr="009B334F" w:rsidRDefault="00A51B96" w:rsidP="00CA261C">
            <w:pPr>
              <w:rPr>
                <w:sz w:val="20"/>
                <w:szCs w:val="20"/>
              </w:rPr>
            </w:pPr>
            <w:r w:rsidRPr="009B334F">
              <w:rPr>
                <w:sz w:val="20"/>
                <w:szCs w:val="20"/>
              </w:rPr>
              <w:t> </w:t>
            </w:r>
          </w:p>
        </w:tc>
        <w:tc>
          <w:tcPr>
            <w:tcW w:w="1367" w:type="dxa"/>
            <w:noWrap/>
            <w:hideMark/>
          </w:tcPr>
          <w:p w14:paraId="459729D2" w14:textId="77777777" w:rsidR="00A51B96" w:rsidRPr="009B334F" w:rsidRDefault="00A51B96" w:rsidP="00CA261C">
            <w:pPr>
              <w:rPr>
                <w:sz w:val="20"/>
                <w:szCs w:val="20"/>
              </w:rPr>
            </w:pPr>
            <w:r w:rsidRPr="009B334F">
              <w:rPr>
                <w:sz w:val="20"/>
                <w:szCs w:val="20"/>
              </w:rPr>
              <w:t> </w:t>
            </w:r>
          </w:p>
        </w:tc>
      </w:tr>
      <w:tr w:rsidR="00A51B96" w:rsidRPr="009B334F" w14:paraId="1405D9C5" w14:textId="77777777" w:rsidTr="00CA261C">
        <w:trPr>
          <w:trHeight w:val="288"/>
        </w:trPr>
        <w:tc>
          <w:tcPr>
            <w:tcW w:w="3040" w:type="dxa"/>
            <w:noWrap/>
            <w:hideMark/>
          </w:tcPr>
          <w:p w14:paraId="63C16DD9" w14:textId="77777777" w:rsidR="00A51B96" w:rsidRPr="009B334F" w:rsidRDefault="00A51B96" w:rsidP="00CA261C">
            <w:pPr>
              <w:rPr>
                <w:sz w:val="20"/>
                <w:szCs w:val="20"/>
              </w:rPr>
            </w:pPr>
            <w:r w:rsidRPr="009B334F">
              <w:rPr>
                <w:sz w:val="20"/>
                <w:szCs w:val="20"/>
              </w:rPr>
              <w:t>Activité logistique</w:t>
            </w:r>
          </w:p>
        </w:tc>
        <w:tc>
          <w:tcPr>
            <w:tcW w:w="1164" w:type="dxa"/>
            <w:noWrap/>
            <w:hideMark/>
          </w:tcPr>
          <w:p w14:paraId="0E9FF893" w14:textId="77777777" w:rsidR="00A51B96" w:rsidRPr="009B334F" w:rsidRDefault="00A51B96" w:rsidP="00CA261C">
            <w:pPr>
              <w:rPr>
                <w:sz w:val="20"/>
                <w:szCs w:val="20"/>
              </w:rPr>
            </w:pPr>
            <w:r w:rsidRPr="009B334F">
              <w:rPr>
                <w:sz w:val="20"/>
                <w:szCs w:val="20"/>
              </w:rPr>
              <w:t> </w:t>
            </w:r>
          </w:p>
        </w:tc>
        <w:tc>
          <w:tcPr>
            <w:tcW w:w="1940" w:type="dxa"/>
            <w:noWrap/>
            <w:hideMark/>
          </w:tcPr>
          <w:p w14:paraId="2A0FD19B" w14:textId="77777777" w:rsidR="00A51B96" w:rsidRPr="009B334F" w:rsidRDefault="00A51B96" w:rsidP="00CA261C">
            <w:pPr>
              <w:rPr>
                <w:sz w:val="20"/>
                <w:szCs w:val="20"/>
              </w:rPr>
            </w:pPr>
            <w:r w:rsidRPr="009B334F">
              <w:rPr>
                <w:sz w:val="20"/>
                <w:szCs w:val="20"/>
              </w:rPr>
              <w:t> </w:t>
            </w:r>
          </w:p>
        </w:tc>
        <w:tc>
          <w:tcPr>
            <w:tcW w:w="1457" w:type="dxa"/>
            <w:noWrap/>
            <w:hideMark/>
          </w:tcPr>
          <w:p w14:paraId="3BE8F59C" w14:textId="77777777" w:rsidR="00A51B96" w:rsidRPr="009B334F" w:rsidRDefault="00A51B96" w:rsidP="00CA261C">
            <w:pPr>
              <w:rPr>
                <w:sz w:val="20"/>
                <w:szCs w:val="20"/>
              </w:rPr>
            </w:pPr>
            <w:r w:rsidRPr="009B334F">
              <w:rPr>
                <w:sz w:val="20"/>
                <w:szCs w:val="20"/>
              </w:rPr>
              <w:t> </w:t>
            </w:r>
          </w:p>
        </w:tc>
        <w:tc>
          <w:tcPr>
            <w:tcW w:w="1092" w:type="dxa"/>
            <w:noWrap/>
            <w:hideMark/>
          </w:tcPr>
          <w:p w14:paraId="73233464" w14:textId="77777777" w:rsidR="00A51B96" w:rsidRPr="009B334F" w:rsidRDefault="00A51B96" w:rsidP="00CA261C">
            <w:pPr>
              <w:rPr>
                <w:sz w:val="20"/>
                <w:szCs w:val="20"/>
              </w:rPr>
            </w:pPr>
            <w:r w:rsidRPr="009B334F">
              <w:rPr>
                <w:sz w:val="20"/>
                <w:szCs w:val="20"/>
              </w:rPr>
              <w:t> </w:t>
            </w:r>
          </w:p>
        </w:tc>
        <w:tc>
          <w:tcPr>
            <w:tcW w:w="1821" w:type="dxa"/>
            <w:noWrap/>
            <w:hideMark/>
          </w:tcPr>
          <w:p w14:paraId="289DCE8D" w14:textId="77777777" w:rsidR="00A51B96" w:rsidRPr="009B334F" w:rsidRDefault="00A51B96" w:rsidP="00CA261C">
            <w:pPr>
              <w:rPr>
                <w:sz w:val="20"/>
                <w:szCs w:val="20"/>
              </w:rPr>
            </w:pPr>
            <w:r w:rsidRPr="009B334F">
              <w:rPr>
                <w:sz w:val="20"/>
                <w:szCs w:val="20"/>
              </w:rPr>
              <w:t> </w:t>
            </w:r>
          </w:p>
        </w:tc>
        <w:tc>
          <w:tcPr>
            <w:tcW w:w="1367" w:type="dxa"/>
            <w:noWrap/>
            <w:hideMark/>
          </w:tcPr>
          <w:p w14:paraId="4909B231" w14:textId="77777777" w:rsidR="00A51B96" w:rsidRPr="009B334F" w:rsidRDefault="00A51B96" w:rsidP="00CA261C">
            <w:pPr>
              <w:rPr>
                <w:sz w:val="20"/>
                <w:szCs w:val="20"/>
              </w:rPr>
            </w:pPr>
            <w:r w:rsidRPr="009B334F">
              <w:rPr>
                <w:sz w:val="20"/>
                <w:szCs w:val="20"/>
              </w:rPr>
              <w:t> </w:t>
            </w:r>
          </w:p>
        </w:tc>
      </w:tr>
      <w:tr w:rsidR="00A51B96" w:rsidRPr="009B334F" w14:paraId="4DFDD59E" w14:textId="77777777" w:rsidTr="00CA261C">
        <w:trPr>
          <w:trHeight w:val="288"/>
        </w:trPr>
        <w:tc>
          <w:tcPr>
            <w:tcW w:w="3040" w:type="dxa"/>
            <w:noWrap/>
            <w:hideMark/>
          </w:tcPr>
          <w:p w14:paraId="3F80177C" w14:textId="77777777" w:rsidR="00A51B96" w:rsidRPr="009B334F" w:rsidRDefault="00A51B96" w:rsidP="00CA261C">
            <w:pPr>
              <w:rPr>
                <w:sz w:val="20"/>
                <w:szCs w:val="20"/>
              </w:rPr>
            </w:pPr>
            <w:r w:rsidRPr="009B334F">
              <w:rPr>
                <w:sz w:val="20"/>
                <w:szCs w:val="20"/>
              </w:rPr>
              <w:t>Activité stockage</w:t>
            </w:r>
          </w:p>
        </w:tc>
        <w:tc>
          <w:tcPr>
            <w:tcW w:w="1164" w:type="dxa"/>
            <w:noWrap/>
            <w:hideMark/>
          </w:tcPr>
          <w:p w14:paraId="3011BD60" w14:textId="77777777" w:rsidR="00A51B96" w:rsidRPr="009B334F" w:rsidRDefault="00A51B96" w:rsidP="00CA261C">
            <w:pPr>
              <w:rPr>
                <w:sz w:val="20"/>
                <w:szCs w:val="20"/>
              </w:rPr>
            </w:pPr>
            <w:r w:rsidRPr="009B334F">
              <w:rPr>
                <w:sz w:val="20"/>
                <w:szCs w:val="20"/>
              </w:rPr>
              <w:t> </w:t>
            </w:r>
          </w:p>
        </w:tc>
        <w:tc>
          <w:tcPr>
            <w:tcW w:w="1940" w:type="dxa"/>
            <w:noWrap/>
            <w:hideMark/>
          </w:tcPr>
          <w:p w14:paraId="339AD0BC" w14:textId="77777777" w:rsidR="00A51B96" w:rsidRPr="009B334F" w:rsidRDefault="00A51B96" w:rsidP="00CA261C">
            <w:pPr>
              <w:rPr>
                <w:sz w:val="20"/>
                <w:szCs w:val="20"/>
              </w:rPr>
            </w:pPr>
            <w:r w:rsidRPr="009B334F">
              <w:rPr>
                <w:sz w:val="20"/>
                <w:szCs w:val="20"/>
              </w:rPr>
              <w:t> </w:t>
            </w:r>
          </w:p>
        </w:tc>
        <w:tc>
          <w:tcPr>
            <w:tcW w:w="1457" w:type="dxa"/>
            <w:noWrap/>
            <w:hideMark/>
          </w:tcPr>
          <w:p w14:paraId="5546935D" w14:textId="77777777" w:rsidR="00A51B96" w:rsidRPr="009B334F" w:rsidRDefault="00A51B96" w:rsidP="00CA261C">
            <w:pPr>
              <w:rPr>
                <w:sz w:val="20"/>
                <w:szCs w:val="20"/>
              </w:rPr>
            </w:pPr>
            <w:r w:rsidRPr="009B334F">
              <w:rPr>
                <w:sz w:val="20"/>
                <w:szCs w:val="20"/>
              </w:rPr>
              <w:t> </w:t>
            </w:r>
          </w:p>
        </w:tc>
        <w:tc>
          <w:tcPr>
            <w:tcW w:w="1092" w:type="dxa"/>
            <w:noWrap/>
            <w:hideMark/>
          </w:tcPr>
          <w:p w14:paraId="0F90332D" w14:textId="77777777" w:rsidR="00A51B96" w:rsidRPr="009B334F" w:rsidRDefault="00A51B96" w:rsidP="00CA261C">
            <w:pPr>
              <w:rPr>
                <w:sz w:val="20"/>
                <w:szCs w:val="20"/>
              </w:rPr>
            </w:pPr>
            <w:r w:rsidRPr="009B334F">
              <w:rPr>
                <w:sz w:val="20"/>
                <w:szCs w:val="20"/>
              </w:rPr>
              <w:t> </w:t>
            </w:r>
          </w:p>
        </w:tc>
        <w:tc>
          <w:tcPr>
            <w:tcW w:w="1821" w:type="dxa"/>
            <w:noWrap/>
            <w:hideMark/>
          </w:tcPr>
          <w:p w14:paraId="2A07F767" w14:textId="77777777" w:rsidR="00A51B96" w:rsidRPr="009B334F" w:rsidRDefault="00A51B96" w:rsidP="00CA261C">
            <w:pPr>
              <w:rPr>
                <w:sz w:val="20"/>
                <w:szCs w:val="20"/>
              </w:rPr>
            </w:pPr>
            <w:r w:rsidRPr="009B334F">
              <w:rPr>
                <w:sz w:val="20"/>
                <w:szCs w:val="20"/>
              </w:rPr>
              <w:t> </w:t>
            </w:r>
          </w:p>
        </w:tc>
        <w:tc>
          <w:tcPr>
            <w:tcW w:w="1367" w:type="dxa"/>
            <w:noWrap/>
            <w:hideMark/>
          </w:tcPr>
          <w:p w14:paraId="0EAAEAC9" w14:textId="77777777" w:rsidR="00A51B96" w:rsidRPr="009B334F" w:rsidRDefault="00A51B96" w:rsidP="00CA261C">
            <w:pPr>
              <w:rPr>
                <w:sz w:val="20"/>
                <w:szCs w:val="20"/>
              </w:rPr>
            </w:pPr>
            <w:r w:rsidRPr="009B334F">
              <w:rPr>
                <w:sz w:val="20"/>
                <w:szCs w:val="20"/>
              </w:rPr>
              <w:t> </w:t>
            </w:r>
          </w:p>
        </w:tc>
      </w:tr>
      <w:tr w:rsidR="00A51B96" w:rsidRPr="009B334F" w14:paraId="5E7E2ED5" w14:textId="77777777" w:rsidTr="00CA261C">
        <w:trPr>
          <w:trHeight w:val="288"/>
        </w:trPr>
        <w:tc>
          <w:tcPr>
            <w:tcW w:w="3040" w:type="dxa"/>
            <w:noWrap/>
            <w:hideMark/>
          </w:tcPr>
          <w:p w14:paraId="1DF8FBDF" w14:textId="77777777" w:rsidR="00A51B96" w:rsidRPr="009B334F" w:rsidRDefault="00A51B96" w:rsidP="00CA261C">
            <w:pPr>
              <w:rPr>
                <w:b/>
                <w:bCs/>
                <w:sz w:val="20"/>
                <w:szCs w:val="20"/>
              </w:rPr>
            </w:pPr>
            <w:r w:rsidRPr="009B334F">
              <w:rPr>
                <w:b/>
                <w:bCs/>
                <w:sz w:val="20"/>
                <w:szCs w:val="20"/>
              </w:rPr>
              <w:t>COUT DE PRODUCTION</w:t>
            </w:r>
          </w:p>
        </w:tc>
        <w:tc>
          <w:tcPr>
            <w:tcW w:w="1164" w:type="dxa"/>
            <w:noWrap/>
            <w:hideMark/>
          </w:tcPr>
          <w:p w14:paraId="73E35BF2" w14:textId="77777777" w:rsidR="00A51B96" w:rsidRPr="009B334F" w:rsidRDefault="00A51B96" w:rsidP="00CA261C">
            <w:pPr>
              <w:rPr>
                <w:b/>
                <w:bCs/>
                <w:sz w:val="20"/>
                <w:szCs w:val="20"/>
              </w:rPr>
            </w:pPr>
            <w:r w:rsidRPr="009B334F">
              <w:rPr>
                <w:b/>
                <w:bCs/>
                <w:sz w:val="20"/>
                <w:szCs w:val="20"/>
              </w:rPr>
              <w:t> </w:t>
            </w:r>
          </w:p>
        </w:tc>
        <w:tc>
          <w:tcPr>
            <w:tcW w:w="1940" w:type="dxa"/>
            <w:noWrap/>
            <w:hideMark/>
          </w:tcPr>
          <w:p w14:paraId="744B4D1F" w14:textId="77777777" w:rsidR="00A51B96" w:rsidRPr="009B334F" w:rsidRDefault="00A51B96" w:rsidP="00CA261C">
            <w:pPr>
              <w:rPr>
                <w:b/>
                <w:bCs/>
                <w:sz w:val="20"/>
                <w:szCs w:val="20"/>
              </w:rPr>
            </w:pPr>
            <w:r w:rsidRPr="009B334F">
              <w:rPr>
                <w:b/>
                <w:bCs/>
                <w:sz w:val="20"/>
                <w:szCs w:val="20"/>
              </w:rPr>
              <w:t> </w:t>
            </w:r>
          </w:p>
        </w:tc>
        <w:tc>
          <w:tcPr>
            <w:tcW w:w="1457" w:type="dxa"/>
            <w:noWrap/>
            <w:hideMark/>
          </w:tcPr>
          <w:p w14:paraId="07DA81FF" w14:textId="77777777" w:rsidR="00A51B96" w:rsidRPr="009B334F" w:rsidRDefault="00A51B96" w:rsidP="00CA261C">
            <w:pPr>
              <w:rPr>
                <w:b/>
                <w:bCs/>
                <w:sz w:val="20"/>
                <w:szCs w:val="20"/>
              </w:rPr>
            </w:pPr>
            <w:r w:rsidRPr="009B334F">
              <w:rPr>
                <w:b/>
                <w:bCs/>
                <w:sz w:val="20"/>
                <w:szCs w:val="20"/>
              </w:rPr>
              <w:t> </w:t>
            </w:r>
          </w:p>
        </w:tc>
        <w:tc>
          <w:tcPr>
            <w:tcW w:w="1092" w:type="dxa"/>
            <w:noWrap/>
            <w:hideMark/>
          </w:tcPr>
          <w:p w14:paraId="64B9BE1F" w14:textId="77777777" w:rsidR="00A51B96" w:rsidRPr="009B334F" w:rsidRDefault="00A51B96" w:rsidP="00CA261C">
            <w:pPr>
              <w:rPr>
                <w:b/>
                <w:bCs/>
                <w:sz w:val="20"/>
                <w:szCs w:val="20"/>
              </w:rPr>
            </w:pPr>
            <w:r w:rsidRPr="009B334F">
              <w:rPr>
                <w:b/>
                <w:bCs/>
                <w:sz w:val="20"/>
                <w:szCs w:val="20"/>
              </w:rPr>
              <w:t> </w:t>
            </w:r>
          </w:p>
        </w:tc>
        <w:tc>
          <w:tcPr>
            <w:tcW w:w="1821" w:type="dxa"/>
            <w:noWrap/>
            <w:hideMark/>
          </w:tcPr>
          <w:p w14:paraId="44BF84BA" w14:textId="77777777" w:rsidR="00A51B96" w:rsidRPr="009B334F" w:rsidRDefault="00A51B96" w:rsidP="00CA261C">
            <w:pPr>
              <w:rPr>
                <w:b/>
                <w:bCs/>
                <w:sz w:val="20"/>
                <w:szCs w:val="20"/>
              </w:rPr>
            </w:pPr>
            <w:r w:rsidRPr="009B334F">
              <w:rPr>
                <w:b/>
                <w:bCs/>
                <w:sz w:val="20"/>
                <w:szCs w:val="20"/>
              </w:rPr>
              <w:t> </w:t>
            </w:r>
          </w:p>
        </w:tc>
        <w:tc>
          <w:tcPr>
            <w:tcW w:w="1367" w:type="dxa"/>
            <w:noWrap/>
            <w:hideMark/>
          </w:tcPr>
          <w:p w14:paraId="0253A8C5" w14:textId="77777777" w:rsidR="00A51B96" w:rsidRPr="009B334F" w:rsidRDefault="00A51B96" w:rsidP="00CA261C">
            <w:pPr>
              <w:rPr>
                <w:b/>
                <w:bCs/>
                <w:sz w:val="20"/>
                <w:szCs w:val="20"/>
              </w:rPr>
            </w:pPr>
            <w:r w:rsidRPr="009B334F">
              <w:rPr>
                <w:b/>
                <w:bCs/>
                <w:sz w:val="20"/>
                <w:szCs w:val="20"/>
              </w:rPr>
              <w:t> </w:t>
            </w:r>
          </w:p>
        </w:tc>
      </w:tr>
    </w:tbl>
    <w:p w14:paraId="53886FD7" w14:textId="77777777" w:rsidR="00A51B96" w:rsidRPr="00860B39" w:rsidRDefault="00A51B96" w:rsidP="00A51B96">
      <w:pPr>
        <w:rPr>
          <w:sz w:val="20"/>
          <w:szCs w:val="20"/>
        </w:rPr>
      </w:pPr>
      <w:bookmarkStart w:id="13" w:name="_GoBack"/>
      <w:bookmarkEnd w:id="13"/>
    </w:p>
    <w:p w14:paraId="34376372" w14:textId="4A4FA450" w:rsidR="00A51B96" w:rsidRDefault="00A51B96" w:rsidP="00A51B96">
      <w:pPr>
        <w:pStyle w:val="Titre1"/>
      </w:pPr>
      <w:bookmarkStart w:id="14" w:name="_Toc172481212"/>
      <w:bookmarkStart w:id="15" w:name="_Toc235457155"/>
      <w:r>
        <w:t>F.  Principe de la méthode des coûts par activités</w:t>
      </w:r>
      <w:bookmarkEnd w:id="14"/>
      <w:bookmarkEnd w:id="15"/>
    </w:p>
    <w:p w14:paraId="4BEEEC2C" w14:textId="77777777" w:rsidR="00A51B96" w:rsidRDefault="00A51B96" w:rsidP="00A51B96"/>
    <w:p w14:paraId="37AFFA85" w14:textId="77777777" w:rsidR="00A51B96" w:rsidRPr="00E421AF" w:rsidRDefault="00A51B96" w:rsidP="00A51B96">
      <w:pPr>
        <w:spacing w:after="0" w:line="240" w:lineRule="auto"/>
        <w:jc w:val="both"/>
        <w:rPr>
          <w:rFonts w:eastAsia="Calibri" w:cs="Times New Roman"/>
          <w:sz w:val="20"/>
          <w:szCs w:val="20"/>
        </w:rPr>
      </w:pPr>
      <w:r w:rsidRPr="00E421AF">
        <w:rPr>
          <w:rFonts w:eastAsia="Calibri" w:cs="Times New Roman"/>
          <w:sz w:val="20"/>
          <w:szCs w:val="20"/>
        </w:rPr>
        <w:t>L’analyse à base d’activités repose sur le constat que dans chaque centre il y a plusieurs activités. Ce sont les activités qui consomment des ressources. Le coût des ressources (charges) est indirectement incorporé aux produits par l’intermédiaire des activités.</w:t>
      </w:r>
    </w:p>
    <w:p w14:paraId="752A8E77" w14:textId="77777777" w:rsidR="00A51B96" w:rsidRPr="00E421AF" w:rsidRDefault="00A51B96" w:rsidP="00A51B96">
      <w:pPr>
        <w:spacing w:after="0" w:line="240" w:lineRule="auto"/>
        <w:jc w:val="both"/>
        <w:rPr>
          <w:rFonts w:eastAsia="Calibri" w:cs="Times New Roman"/>
          <w:sz w:val="20"/>
          <w:szCs w:val="20"/>
        </w:rPr>
      </w:pPr>
      <w:r w:rsidRPr="00E421AF">
        <w:rPr>
          <w:rFonts w:eastAsia="Calibri" w:cs="Times New Roman"/>
          <w:sz w:val="20"/>
          <w:szCs w:val="20"/>
        </w:rPr>
        <w:t xml:space="preserve">Pour chaque activité on utilise un inducteur qui représente la façon dont vont être répartis les charges de l’activité. </w:t>
      </w:r>
    </w:p>
    <w:p w14:paraId="7CA85660" w14:textId="77777777" w:rsidR="00A51B96" w:rsidRDefault="00A51B96" w:rsidP="00A51B96">
      <w:pPr>
        <w:spacing w:after="0" w:line="240" w:lineRule="auto"/>
        <w:jc w:val="both"/>
        <w:rPr>
          <w:rFonts w:eastAsia="Calibri" w:cs="Times New Roman"/>
        </w:rPr>
      </w:pPr>
      <w:r w:rsidRPr="00E421AF">
        <w:rPr>
          <w:rFonts w:eastAsia="Calibri" w:cs="Times New Roman"/>
          <w:sz w:val="20"/>
          <w:szCs w:val="20"/>
        </w:rPr>
        <w:t>Les activités ayant le même inducteur sont regroupées ensemble (centre de regroupement)</w:t>
      </w:r>
    </w:p>
    <w:p w14:paraId="6F1854AA" w14:textId="3B8190F1" w:rsidR="00CA6BB6" w:rsidRDefault="00CA6BB6" w:rsidP="00735815">
      <w:pPr>
        <w:rPr>
          <w:sz w:val="20"/>
          <w:szCs w:val="20"/>
        </w:rPr>
      </w:pPr>
    </w:p>
    <w:p w14:paraId="1A9B6B7B" w14:textId="5ACF5F8B" w:rsidR="00A51B96" w:rsidRDefault="00A51B96" w:rsidP="00A51B96">
      <w:pPr>
        <w:spacing w:after="0" w:line="240" w:lineRule="auto"/>
        <w:ind w:left="708"/>
        <w:jc w:val="both"/>
        <w:rPr>
          <w:rFonts w:eastAsia="Calibri" w:cs="Times New Roman"/>
          <w:b/>
        </w:rPr>
      </w:pPr>
      <w:r>
        <w:rPr>
          <w:rFonts w:eastAsia="Calibri" w:cs="Times New Roman"/>
          <w:b/>
          <w:noProof/>
          <w:lang w:eastAsia="fr-FR"/>
        </w:rPr>
        <mc:AlternateContent>
          <mc:Choice Requires="wps">
            <w:drawing>
              <wp:anchor distT="0" distB="0" distL="114300" distR="114300" simplePos="0" relativeHeight="251620352" behindDoc="0" locked="0" layoutInCell="1" allowOverlap="1" wp14:anchorId="3D09F0DD" wp14:editId="60912BF0">
                <wp:simplePos x="0" y="0"/>
                <wp:positionH relativeFrom="margin">
                  <wp:align>right</wp:align>
                </wp:positionH>
                <wp:positionV relativeFrom="paragraph">
                  <wp:posOffset>13970</wp:posOffset>
                </wp:positionV>
                <wp:extent cx="4762500" cy="533400"/>
                <wp:effectExtent l="0" t="0" r="19050" b="19050"/>
                <wp:wrapNone/>
                <wp:docPr id="15" name="Rectangle à coins arrondis 15"/>
                <wp:cNvGraphicFramePr/>
                <a:graphic xmlns:a="http://schemas.openxmlformats.org/drawingml/2006/main">
                  <a:graphicData uri="http://schemas.microsoft.com/office/word/2010/wordprocessingShape">
                    <wps:wsp>
                      <wps:cNvSpPr/>
                      <wps:spPr>
                        <a:xfrm>
                          <a:off x="0" y="0"/>
                          <a:ext cx="4762500" cy="5334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BC72D73" w14:textId="77777777" w:rsidR="00A51B96" w:rsidRPr="00A51B96" w:rsidRDefault="00A51B96" w:rsidP="00A51B96">
                            <w:pPr>
                              <w:jc w:val="center"/>
                              <w:rPr>
                                <w:sz w:val="40"/>
                                <w:szCs w:val="40"/>
                              </w:rPr>
                            </w:pPr>
                            <w:r w:rsidRPr="00A51B96">
                              <w:rPr>
                                <w:sz w:val="40"/>
                                <w:szCs w:val="40"/>
                              </w:rPr>
                              <w:t>Charges indirectes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9F0DD" id="Rectangle à coins arrondis 15" o:spid="_x0000_s1026" style="position:absolute;left:0;text-align:left;margin-left:323.8pt;margin-top:1.1pt;width:375pt;height:42pt;z-index:251620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0UrlgIAADYFAAAOAAAAZHJzL2Uyb0RvYy54bWysVEtu2zAQ3RfoHQjuG9mOHKdC5MBwkKJA&#10;kBhNiqzHFCUR4K8kbSk9Te/Si3VIyc6nWRXdUDOa4Xzem+HFZa8k2XPnhdElnZ5MKOGamUropqTf&#10;H64/nVPiA+gKpNG8pE/c08vlxw8XnS34zLRGVtwRDKJ90dmStiHYIss8a7kCf2Is12isjVMQUHVN&#10;VjnoMLqS2WwyOcs64yrrDOPe49+rwUiXKX5dcxbu6trzQGRJsbaQTpfObTyz5QUUjQPbCjaWAf9Q&#10;hQKhMekx1BUEIDsn/gqlBHPGmzqcMKMyU9eC8dQDdjOdvOnmvgXLUy8IjrdHmPz/C8tu9xtHRIXc&#10;zSnRoJCjb4ga6EZy8vsXYUZoT8A5oyvhCXohZJ31Bd68txs3ah7F2H9fOxW/2BnpE8xPR5h5HwjD&#10;n/nibDafIBsMbfPT0xxlDJM937bOhy/cKBKFkjqz01WsKkEM+xsfBv+DX8zojRTVtZAyKa7ZrqUj&#10;e0De83wxW+djilduUpMOO58tUjWA81dLCFiYsoiI1w0lIBscbBZcyv3qtn8nSUreQsWH1NjmsbnR&#10;PTX6Kk7s4gp8O1xJplgsFEoEXA4pVEnPY6ADTFJHK0/jPWIRGRk4iFLot/1IzNZUT8iwM8Poe8uu&#10;Bea7AR824HDWkQfc33CHRy0NwmFGiZLWuJ/v/Y/+OIJopaTD3UGofuzAcUrkV43D+Xma53HZkpLP&#10;FzNU3EvL9qVF79TaIE1TfCksS2L0D/Ig1s6oR1zzVcyKJtAMcw+kjMo6DDuNDwXjq1VywwWzEG70&#10;vWUxeIQsIv3QP4Kz42QFnMlbc9gzKN7M1uAbb2qz2gVTizR4EeIBVyQzKricidbxIYnb/1JPXs/P&#10;3fIPAAAA//8DAFBLAwQUAAYACAAAACEAexjxM90AAAAFAQAADwAAAGRycy9kb3ducmV2LnhtbEyP&#10;X0vDQBDE3wW/w7GCb/bSiG2J2RQVRESQWkXw7Zrb/MHcXsxd09RP7/qkj8MMM7/J15Pr1EhDaD0j&#10;zGcJKOLS25ZrhLfX+4sVqBANW9N5JoQjBVgXpye5yaw/8AuN21grKeGQGYQmxj7TOpQNORNmvicW&#10;r/KDM1HkUGs7mIOUu06nSbLQzrQsC43p6a6h8nO7dwiXy6fjx/g899+b24ev8vG9apu6Qjw/m26u&#10;QUWa4l8YfvEFHQph2vk926A6BDkSEdIUlJjLq0T0DmG1SEEXuf5PX/wAAAD//wMAUEsBAi0AFAAG&#10;AAgAAAAhALaDOJL+AAAA4QEAABMAAAAAAAAAAAAAAAAAAAAAAFtDb250ZW50X1R5cGVzXS54bWxQ&#10;SwECLQAUAAYACAAAACEAOP0h/9YAAACUAQAACwAAAAAAAAAAAAAAAAAvAQAAX3JlbHMvLnJlbHNQ&#10;SwECLQAUAAYACAAAACEANKNFK5YCAAA2BQAADgAAAAAAAAAAAAAAAAAuAgAAZHJzL2Uyb0RvYy54&#10;bWxQSwECLQAUAAYACAAAACEAexjxM90AAAAFAQAADwAAAAAAAAAAAAAAAADwBAAAZHJzL2Rvd25y&#10;ZXYueG1sUEsFBgAAAAAEAAQA8wAAAPoFAAAAAA==&#10;" fillcolor="#4472c4" strokecolor="#2f528f" strokeweight="1pt">
                <v:stroke joinstyle="miter"/>
                <v:textbox>
                  <w:txbxContent>
                    <w:p w14:paraId="7BC72D73" w14:textId="77777777" w:rsidR="00A51B96" w:rsidRPr="00A51B96" w:rsidRDefault="00A51B96" w:rsidP="00A51B96">
                      <w:pPr>
                        <w:jc w:val="center"/>
                        <w:rPr>
                          <w:sz w:val="40"/>
                          <w:szCs w:val="40"/>
                        </w:rPr>
                      </w:pPr>
                      <w:r w:rsidRPr="00A51B96">
                        <w:rPr>
                          <w:sz w:val="40"/>
                          <w:szCs w:val="40"/>
                        </w:rPr>
                        <w:t>Charges indirectes</w:t>
                      </w:r>
                    </w:p>
                  </w:txbxContent>
                </v:textbox>
                <w10:wrap anchorx="margin"/>
              </v:roundrect>
            </w:pict>
          </mc:Fallback>
        </mc:AlternateContent>
      </w:r>
    </w:p>
    <w:p w14:paraId="57770B20" w14:textId="66DA2BCE" w:rsidR="00A51B96" w:rsidRDefault="00A51B96" w:rsidP="00A51B96">
      <w:pPr>
        <w:spacing w:after="0" w:line="240" w:lineRule="auto"/>
        <w:ind w:left="708"/>
        <w:jc w:val="both"/>
        <w:rPr>
          <w:rFonts w:eastAsia="Calibri" w:cs="Times New Roman"/>
          <w:b/>
        </w:rPr>
      </w:pPr>
    </w:p>
    <w:p w14:paraId="0CF2A25F" w14:textId="77777777" w:rsidR="00A51B96" w:rsidRDefault="00A51B96" w:rsidP="00A51B96">
      <w:pPr>
        <w:spacing w:after="0" w:line="240" w:lineRule="auto"/>
        <w:ind w:left="708"/>
        <w:jc w:val="both"/>
        <w:rPr>
          <w:rFonts w:eastAsia="Calibri" w:cs="Times New Roman"/>
          <w:b/>
        </w:rPr>
      </w:pPr>
    </w:p>
    <w:p w14:paraId="534BBE86" w14:textId="77777777" w:rsidR="00A51B96" w:rsidRDefault="00A51B96" w:rsidP="00A51B96">
      <w:pPr>
        <w:spacing w:after="0" w:line="240" w:lineRule="auto"/>
        <w:ind w:left="708"/>
        <w:jc w:val="both"/>
        <w:rPr>
          <w:rFonts w:eastAsia="Calibri" w:cs="Times New Roman"/>
          <w:b/>
        </w:rPr>
      </w:pPr>
      <w:r>
        <w:rPr>
          <w:rFonts w:eastAsia="Calibri" w:cs="Times New Roman"/>
          <w:b/>
          <w:noProof/>
          <w:lang w:eastAsia="fr-FR"/>
        </w:rPr>
        <mc:AlternateContent>
          <mc:Choice Requires="wps">
            <w:drawing>
              <wp:anchor distT="0" distB="0" distL="114300" distR="114300" simplePos="0" relativeHeight="251665408" behindDoc="0" locked="0" layoutInCell="1" allowOverlap="1" wp14:anchorId="1D9587B3" wp14:editId="0C83A716">
                <wp:simplePos x="0" y="0"/>
                <wp:positionH relativeFrom="column">
                  <wp:posOffset>3355340</wp:posOffset>
                </wp:positionH>
                <wp:positionV relativeFrom="paragraph">
                  <wp:posOffset>38100</wp:posOffset>
                </wp:positionV>
                <wp:extent cx="333375" cy="171450"/>
                <wp:effectExtent l="38100" t="19050" r="85725" b="95250"/>
                <wp:wrapNone/>
                <wp:docPr id="33" name="Connecteur droit avec flèche 33"/>
                <wp:cNvGraphicFramePr/>
                <a:graphic xmlns:a="http://schemas.openxmlformats.org/drawingml/2006/main">
                  <a:graphicData uri="http://schemas.microsoft.com/office/word/2010/wordprocessingShape">
                    <wps:wsp>
                      <wps:cNvCnPr/>
                      <wps:spPr>
                        <a:xfrm>
                          <a:off x="0" y="0"/>
                          <a:ext cx="333375" cy="171450"/>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C499BA7" id="_x0000_t32" coordsize="21600,21600" o:spt="32" o:oned="t" path="m,l21600,21600e" filled="f">
                <v:path arrowok="t" fillok="f" o:connecttype="none"/>
                <o:lock v:ext="edit" shapetype="t"/>
              </v:shapetype>
              <v:shape id="Connecteur droit avec flèche 33" o:spid="_x0000_s1026" type="#_x0000_t32" style="position:absolute;margin-left:264.2pt;margin-top:3pt;width:26.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h7wEAAK0DAAAOAAAAZHJzL2Uyb0RvYy54bWysU82O0zAQviPxDpbvNEnbpauq6R5alguC&#10;SsADTB07seQ/jb1N+0a8By/G2A1lgdtqfXBmbM83M9982TycrWEniVF71/JmVnMmnfCddn3Lv397&#10;fHfPWUzgOjDeyZZfZOQP27dvNmNYy7kfvOkkMgJxcT2Glg8phXVVRTFIC3Hmg3R0qTxaSORiX3UI&#10;I6FbU83r+n01euwCeiFjpNP99ZJvC75SUqQvSkWZmGk51ZbKjmU/5r3abmDdI4RBi6kMeEEVFrSj&#10;pDeoPSRgT6j/g7JaoI9epZnwtvJKaSFLD9RNU//TzdcBgiy9EDkx3GiKrwcrPp8OyHTX8sWCMweW&#10;ZrTzzhFx8glZh14nBicpmDI/f9BUGL0j0sYQ1xS7cwecvBgOmBk4K7T5S72xcyH6ciNanhMTdLig&#10;tbrjTNBVs2qWd2UQ1Z/ggDF9lN6ybLQ8JgTdD2mqzGNTyIbTp5goPQX+DsiZnX/UxpTJGsdGSjFf&#10;1TR8ASQwZSCRaQO1HF3PGZielCsSFsjoje5yeAaK2B93BtkJSD3L5Wq+W+beKd1fz3LuPcTh+q5c&#10;XXVldSJxG21bfl/ndT1OoM0H17F0CcQ2IPpxgjUup5VFt1Nrmegrtdk6+u5SGK+yR5oo1Uz6zaJ7&#10;7pP9/C/b/gIAAP//AwBQSwMEFAAGAAgAAAAhALKzUqvdAAAACAEAAA8AAABkcnMvZG93bnJldi54&#10;bWxMj8FOwzAQRO9I/IO1SFwQtduQKoQ4VUHqFYkUwdWJlyQiXofYacPfs5zgOJrRzJtit7hBnHAK&#10;vScN65UCgdR421Or4fV4uM1AhGjImsETavjGALvy8qIwufVnesFTFVvBJRRyo6GLccylDE2HzoSV&#10;H5HY+/CTM5Hl1Eo7mTOXu0FulNpKZ3rihc6M+NRh81nNTsNwE56/9sc6HOb0Mbwl63fCKtH6+mrZ&#10;P4CIuMS/MPziMzqUzFT7mWwQg4Z0k91xVMOWL7GfZuoeRK0hSRTIspD/D5Q/AAAA//8DAFBLAQIt&#10;ABQABgAIAAAAIQC2gziS/gAAAOEBAAATAAAAAAAAAAAAAAAAAAAAAABbQ29udGVudF9UeXBlc10u&#10;eG1sUEsBAi0AFAAGAAgAAAAhADj9If/WAAAAlAEAAAsAAAAAAAAAAAAAAAAALwEAAF9yZWxzLy5y&#10;ZWxzUEsBAi0AFAAGAAgAAAAhAH5O6yHvAQAArQMAAA4AAAAAAAAAAAAAAAAALgIAAGRycy9lMm9E&#10;b2MueG1sUEsBAi0AFAAGAAgAAAAhALKzUqvdAAAACAEAAA8AAAAAAAAAAAAAAAAASQQAAGRycy9k&#10;b3ducmV2LnhtbFBLBQYAAAAABAAEAPMAAABTBQ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59264" behindDoc="0" locked="0" layoutInCell="1" allowOverlap="1" wp14:anchorId="31ADAE4A" wp14:editId="6F0428AB">
                <wp:simplePos x="0" y="0"/>
                <wp:positionH relativeFrom="column">
                  <wp:posOffset>2993390</wp:posOffset>
                </wp:positionH>
                <wp:positionV relativeFrom="paragraph">
                  <wp:posOffset>38100</wp:posOffset>
                </wp:positionV>
                <wp:extent cx="361950" cy="142875"/>
                <wp:effectExtent l="57150" t="38100" r="57150" b="104775"/>
                <wp:wrapNone/>
                <wp:docPr id="29" name="Connecteur droit avec flèche 29"/>
                <wp:cNvGraphicFramePr/>
                <a:graphic xmlns:a="http://schemas.openxmlformats.org/drawingml/2006/main">
                  <a:graphicData uri="http://schemas.microsoft.com/office/word/2010/wordprocessingShape">
                    <wps:wsp>
                      <wps:cNvCnPr/>
                      <wps:spPr>
                        <a:xfrm flipH="1">
                          <a:off x="0" y="0"/>
                          <a:ext cx="361950" cy="142875"/>
                        </a:xfrm>
                        <a:prstGeom prst="straightConnector1">
                          <a:avLst/>
                        </a:prstGeom>
                        <a:noFill/>
                        <a:ln w="12700" cap="flat" cmpd="sng" algn="ctr">
                          <a:solidFill>
                            <a:srgbClr val="4472C4"/>
                          </a:solidFill>
                          <a:prstDash val="solid"/>
                          <a:miter lim="800000"/>
                          <a:tailEnd type="arrow"/>
                        </a:ln>
                        <a:effectLst/>
                      </wps:spPr>
                      <wps:bodyPr/>
                    </wps:wsp>
                  </a:graphicData>
                </a:graphic>
              </wp:anchor>
            </w:drawing>
          </mc:Choice>
          <mc:Fallback>
            <w:pict>
              <v:shape w14:anchorId="552A8A86" id="Connecteur droit avec flèche 29" o:spid="_x0000_s1026" type="#_x0000_t32" style="position:absolute;margin-left:235.7pt;margin-top:3pt;width:28.5pt;height:11.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FD9QEAALcDAAAOAAAAZHJzL2Uyb0RvYy54bWysU82O0zAQviPxDpbvNGnobrtR0z20LBwQ&#10;VAIeYOo4iSX/aext2jfiPXgxxk6oFrghcrA8f9/MfP6yfbwYzc4Sg3K24ctFyZm0wrXK9g3/9vXp&#10;zYazEMG2oJ2VDb/KwB93r19tR1/Lyg1OtxIZgdhQj77hQ4y+LoogBmkgLJyXloKdQwORTOyLFmEk&#10;dKOLqizvi9Fh69EJGQJ5D1OQ7zJ+10kRP3ddkJHphtNsMZ+Yz1M6i90W6h7BD0rMY8A/TGFAWWp6&#10;gzpABPaM6i8oowS64Lq4EM4UruuUkHkH2mZZ/rHNlwG8zLsQOcHfaAr/D1Z8Oh+Rqbbh1QNnFgy9&#10;0d5ZS8TJZ2QtOhUZnKVgnf7xnV6FUR6RNvpQU+3eHnG2gj9iYuDSoaFk5T+QHjIntCW7ZMqvN8rl&#10;JTJBzrf3y4c7ehhBoeWq2qzvEnoxwSQ4jyG+l86wdGl4iAiqH+I8o8OpBZw/hjgV/ipIxdY9Ka3J&#10;D7W2bKQW1bpM3YCk1mmIdDWelg+25wx0TxoWEfPUwWnVpvJUHbA/7TWyM5COVqt1tV/Nc/6Wlnof&#10;IAxTXg6lNKiNiiRzrUzDN2X6JncEpd/ZlsWrJ94B0Y0zrLapTGYFz6slyieS0+3k2mvmvkgWqSOz&#10;Nis5ye+lTfeX/9vuJwAAAP//AwBQSwMEFAAGAAgAAAAhAGYHlKLeAAAACAEAAA8AAABkcnMvZG93&#10;bnJldi54bWxMj0FPg0AUhO8m/ofNM/FmF0hbCeXRGESNhx6sXnpb2BVQ9i1hty399z5PepzMZOab&#10;fDvbQZzM5HtHCPEiAmGocbqnFuHj/ekuBeGDIq0GRwbhYjxsi+urXGXanenNnPahFVxCPlMIXQhj&#10;JqVvOmOVX7jREHufbrIqsJxaqSd15nI7yCSK1tKqnnihU6MpO9N8748WoXJ1Xz7Gh+q5sXG1c+Xl&#10;5fWrRLy9mR82IIKZw18YfvEZHQpmqt2RtBcDwvI+XnIUYc2X2F8lKesaIUlXIItc/j9Q/AAAAP//&#10;AwBQSwECLQAUAAYACAAAACEAtoM4kv4AAADhAQAAEwAAAAAAAAAAAAAAAAAAAAAAW0NvbnRlbnRf&#10;VHlwZXNdLnhtbFBLAQItABQABgAIAAAAIQA4/SH/1gAAAJQBAAALAAAAAAAAAAAAAAAAAC8BAABf&#10;cmVscy8ucmVsc1BLAQItABQABgAIAAAAIQBJYAFD9QEAALcDAAAOAAAAAAAAAAAAAAAAAC4CAABk&#10;cnMvZTJvRG9jLnhtbFBLAQItABQABgAIAAAAIQBmB5Si3gAAAAgBAAAPAAAAAAAAAAAAAAAAAE8E&#10;AABkcnMvZG93bnJldi54bWxQSwUGAAAAAAQABADzAAAAWgUAAAAA&#10;" strokecolor="#4472c4" strokeweight="1pt">
                <v:stroke endarrow="open" joinstyle="miter"/>
              </v:shape>
            </w:pict>
          </mc:Fallback>
        </mc:AlternateContent>
      </w:r>
    </w:p>
    <w:p w14:paraId="1BD8F45F"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26496" behindDoc="0" locked="0" layoutInCell="1" allowOverlap="1" wp14:anchorId="0D991585" wp14:editId="42F0EB6D">
                <wp:simplePos x="0" y="0"/>
                <wp:positionH relativeFrom="column">
                  <wp:posOffset>3688715</wp:posOffset>
                </wp:positionH>
                <wp:positionV relativeFrom="paragraph">
                  <wp:posOffset>10160</wp:posOffset>
                </wp:positionV>
                <wp:extent cx="2105025" cy="285750"/>
                <wp:effectExtent l="0" t="0" r="28575" b="19050"/>
                <wp:wrapNone/>
                <wp:docPr id="20" name="Rectangle à coins arrondis 20"/>
                <wp:cNvGraphicFramePr/>
                <a:graphic xmlns:a="http://schemas.openxmlformats.org/drawingml/2006/main">
                  <a:graphicData uri="http://schemas.microsoft.com/office/word/2010/wordprocessingShape">
                    <wps:wsp>
                      <wps:cNvSpPr/>
                      <wps:spPr>
                        <a:xfrm>
                          <a:off x="0" y="0"/>
                          <a:ext cx="2105025" cy="285750"/>
                        </a:xfrm>
                        <a:prstGeom prst="roundRect">
                          <a:avLst/>
                        </a:prstGeom>
                        <a:solidFill>
                          <a:schemeClr val="accent2">
                            <a:lumMod val="40000"/>
                            <a:lumOff val="60000"/>
                          </a:schemeClr>
                        </a:solidFill>
                        <a:ln w="12700" cap="flat" cmpd="sng" algn="ctr">
                          <a:solidFill>
                            <a:srgbClr val="4472C4">
                              <a:shade val="50000"/>
                            </a:srgbClr>
                          </a:solidFill>
                          <a:prstDash val="solid"/>
                          <a:miter lim="800000"/>
                        </a:ln>
                        <a:effectLst/>
                      </wps:spPr>
                      <wps:txbx>
                        <w:txbxContent>
                          <w:p w14:paraId="23278B04" w14:textId="3A9A3E62" w:rsidR="00A51B96" w:rsidRDefault="00A51B96" w:rsidP="00A51B96">
                            <w:pPr>
                              <w:jc w:val="center"/>
                            </w:pPr>
                            <w:r>
                              <w:t>Centre de responsabilité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91585" id="Rectangle à coins arrondis 20" o:spid="_x0000_s1027" style="position:absolute;left:0;text-align:left;margin-left:290.45pt;margin-top:.8pt;width:165.75pt;height:2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sbuwIAAHsFAAAOAAAAZHJzL2Uyb0RvYy54bWysVM1OGzEQvlfqO1i+l01WCdCIDYqCqCpR&#10;igoV54nXm7Vke1zb+aFP03fpi3VsJyFAT1Vz2MzY4/n55pu5uNwazdbSB4W24cOTAWfSCmyVXTb8&#10;+8P1h3POQgTbgkYrG/4kA7+cvn93sXETWWOPupWekRMbJhvX8D5GN6mqIHppIJygk5YuO/QGIql+&#10;WbUeNuTd6KoeDE6rDfrWeRQyBDq9Kpd8mv13nRTxa9cFGZluOOUW89fn7yJ9q+kFTJYeXK/ELg34&#10;hywMKEtBD66uIAJbefXGlVHCY8Aungg0FXadEjLXQNUMB6+que/ByVwLgRPcAabw/9yK2/WdZ6pt&#10;eE3wWDDUo2+EGtilluz3LyZQ2cDAe7StCoysCLKNCxN6ee/u/E4LJKb6t5036Z8qY9sM89MBZrmN&#10;TNBhPRyMB/WYM0F39fn4bJydVs+vnQ/xk0TDktBwjyvbpqwyxLC+CZHCkv3eLkUMqFV7rbTOSuKP&#10;nGvP1kCdByGkjXV+rlfmC7blfDSgX+EAHRNTyvHp/phCZCYmTzngiyDasg1xvj4jH0wAsbfTEEk0&#10;jvAMdskZ6CWNhYg+h37xOvjl4pDgaHRWz0fFqIdWljzGx3kU87dZJAyuIPTlSQ5RKjIq0mhpZRp+&#10;nhztQdY2ISTzcOyQTP0sHUxS3C62mRLDfa8X2D4RTTyW+QlOXCsKewMh3oGngSEAaAnEr/TpNBIq&#10;uJM469H//Nt5sice0y1nGxpAQuzHCrzkTH+2xPCPw9EoTWxWRuOzxE9/fLM4vrErM0fq9JDWjRNZ&#10;TPZR78XOo3mkXTFLUekKrKDYpTc7ZR7LYqBtI+Rsls1oSh3EG3vvRHKekEuAP2wfwbsdPSMR+xb3&#10;wwqTVwQttumlxdkqYqcyexPSBVfqaVJownN3d9sorZBjPVs978zpHwAAAP//AwBQSwMEFAAGAAgA&#10;AAAhANBi+QneAAAACAEAAA8AAABkcnMvZG93bnJldi54bWxMj8FOwzAQRO9I/IO1SNyo0yqENMSp&#10;EBJckKC0qOW4jZc4Iraj2E3Tv2c5wXH1Rm9my9VkOzHSEFrvFMxnCQhytdetaxR8bJ9uchAhotPY&#10;eUcKzhRgVV1elFhof3LvNG5iI1jiQoEKTIx9IWWoDVkMM9+TY/blB4uRz6GResATy20nF0mSSYut&#10;4waDPT0aqr83R6vgdlzb/RvauzZ/2e6G1+dP48+pUtdX08M9iEhT/AvD73yeDhVvOvij00F07MiT&#10;JUcZZCCYL+eLFMRBQZplIKtS/n+g+gEAAP//AwBQSwECLQAUAAYACAAAACEAtoM4kv4AAADhAQAA&#10;EwAAAAAAAAAAAAAAAAAAAAAAW0NvbnRlbnRfVHlwZXNdLnhtbFBLAQItABQABgAIAAAAIQA4/SH/&#10;1gAAAJQBAAALAAAAAAAAAAAAAAAAAC8BAABfcmVscy8ucmVsc1BLAQItABQABgAIAAAAIQCU3/sb&#10;uwIAAHsFAAAOAAAAAAAAAAAAAAAAAC4CAABkcnMvZTJvRG9jLnhtbFBLAQItABQABgAIAAAAIQDQ&#10;YvkJ3gAAAAgBAAAPAAAAAAAAAAAAAAAAABUFAABkcnMvZG93bnJldi54bWxQSwUGAAAAAAQABADz&#10;AAAAIAYAAAAA&#10;" fillcolor="#f7caac [1301]" strokecolor="#2f528f" strokeweight="1pt">
                <v:stroke joinstyle="miter"/>
                <v:textbox>
                  <w:txbxContent>
                    <w:p w14:paraId="23278B04" w14:textId="3A9A3E62" w:rsidR="00A51B96" w:rsidRDefault="00A51B96" w:rsidP="00A51B96">
                      <w:pPr>
                        <w:jc w:val="center"/>
                      </w:pPr>
                      <w:r>
                        <w:t>Centre de responsabilité B</w:t>
                      </w:r>
                    </w:p>
                  </w:txbxContent>
                </v:textbox>
              </v:roundrect>
            </w:pict>
          </mc:Fallback>
        </mc:AlternateContent>
      </w:r>
      <w:r>
        <w:rPr>
          <w:rFonts w:eastAsia="Calibri" w:cs="Times New Roman"/>
          <w:b/>
          <w:noProof/>
          <w:lang w:eastAsia="fr-FR"/>
        </w:rPr>
        <mc:AlternateContent>
          <mc:Choice Requires="wps">
            <w:drawing>
              <wp:anchor distT="0" distB="0" distL="114300" distR="114300" simplePos="0" relativeHeight="251623424" behindDoc="0" locked="0" layoutInCell="1" allowOverlap="1" wp14:anchorId="2BBDAA7D" wp14:editId="2F849149">
                <wp:simplePos x="0" y="0"/>
                <wp:positionH relativeFrom="column">
                  <wp:posOffset>964565</wp:posOffset>
                </wp:positionH>
                <wp:positionV relativeFrom="paragraph">
                  <wp:posOffset>38735</wp:posOffset>
                </wp:positionV>
                <wp:extent cx="2105025" cy="285750"/>
                <wp:effectExtent l="0" t="0" r="28575" b="19050"/>
                <wp:wrapNone/>
                <wp:docPr id="19" name="Rectangle à coins arrondis 19"/>
                <wp:cNvGraphicFramePr/>
                <a:graphic xmlns:a="http://schemas.openxmlformats.org/drawingml/2006/main">
                  <a:graphicData uri="http://schemas.microsoft.com/office/word/2010/wordprocessingShape">
                    <wps:wsp>
                      <wps:cNvSpPr/>
                      <wps:spPr>
                        <a:xfrm>
                          <a:off x="0" y="0"/>
                          <a:ext cx="2105025" cy="285750"/>
                        </a:xfrm>
                        <a:prstGeom prst="roundRect">
                          <a:avLst/>
                        </a:prstGeom>
                        <a:solidFill>
                          <a:schemeClr val="accent2">
                            <a:lumMod val="40000"/>
                            <a:lumOff val="60000"/>
                          </a:schemeClr>
                        </a:solidFill>
                        <a:ln w="12700" cap="flat" cmpd="sng" algn="ctr">
                          <a:solidFill>
                            <a:srgbClr val="4472C4">
                              <a:shade val="50000"/>
                            </a:srgbClr>
                          </a:solidFill>
                          <a:prstDash val="solid"/>
                          <a:miter lim="800000"/>
                        </a:ln>
                        <a:effectLst/>
                      </wps:spPr>
                      <wps:txbx>
                        <w:txbxContent>
                          <w:p w14:paraId="6C9B913B" w14:textId="683D221B" w:rsidR="00A51B96" w:rsidRDefault="00A51B96" w:rsidP="00A51B96">
                            <w:pPr>
                              <w:jc w:val="center"/>
                            </w:pPr>
                            <w:r>
                              <w:t xml:space="preserve">Centre de </w:t>
                            </w:r>
                            <w:proofErr w:type="gramStart"/>
                            <w:r>
                              <w:t>responsabilité  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DAA7D" id="Rectangle à coins arrondis 19" o:spid="_x0000_s1028" style="position:absolute;left:0;text-align:left;margin-left:75.95pt;margin-top:3.05pt;width:165.75pt;height:2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0SpuQIAAHsFAAAOAAAAZHJzL2Uyb0RvYy54bWysVNtOGzEQfa/Uf7D8XjZZJQQiEhQFUVWi&#10;gAoVzxOvN2vJ9ri2c6Ff03/pj3VsJyFAn6rmYTM3z+XM5eJyazRbSx8U2gnvn/Q4k1Zgo+xywr8/&#10;Xn864yxEsA1otHLCn2Xgl9OPHy42bixr7FA30jNyYsN44ya8i9GNqyqIThoIJ+ikJWWL3kAk1i+r&#10;xsOGvBtd1b3eabVB3ziPQoZA0qui5NPsv22liHdtG2RkesIpt5i/Pn8X6VtNL2C89OA6JXZpwD9k&#10;YUBZCnpwdQUR2Mqrd66MEh4DtvFEoKmwbZWQuQaqpt97U81DB07mWgic4A4whf/nVtyu7z1TDfXu&#10;nDMLhnr0jVADu9SS/f7FBCobGHiPtlGBkRVBtnFhTC8f3L3fcYHIVP+29Sb9U2Vsm2F+PsAst5EJ&#10;Etb93rBXDzkTpKvPhqNh7kP18tr5ED9LNCwRE+5xZZuUVYYY1jchUliy39uliAG1aq6V1plJ8yPn&#10;2rM1UOdBCGljnZ/rlfmKTZEPevQrM0BimpQiPt2LKUSexOQpB3wVRFu2IdzqEflgAmh6Ww2RSOMI&#10;z2CXnIFe0lqI6HPoV6+DXy4OCQ4Go3o+KEYdNLLkMTzOo5i/zyJhcAWhK09yiFKRUZFWSysz4WfJ&#10;0R5kbRNCMi/HDsnUz9LBRMXtYptHot73eoHNM42Jx7I/wYlrRWFvIMR78LQwBAAdgXhHn1YjoYI7&#10;irMO/c+/yZM9zTFpOdvQAhJiP1bgJWf6i6UJP+8PBmljMzMYjmpi/LFmcayxKzNH6nSfzo0TmUz2&#10;Ue/J1qN5olsxS1FJBVZQ7NKbHTOP5TDQtRFyNstmtKUO4o19cCI5T8glwB+3T+DdbjwjDfYt7pcV&#10;xm8GtNimlxZnq4itytObkC64Uk8TQxueu7u7RumEHPPZ6uVmTv8AAAD//wMAUEsDBBQABgAIAAAA&#10;IQDllOQ+3gAAAAgBAAAPAAAAZHJzL2Rvd25yZXYueG1sTI/BTsMwEETvSPyDtUjcqGNI2xDiVAgJ&#10;LkgU2go4bmMTR8R2ZLtp+vcsJziOZvT2bbWabM9GHWLnnQQxy4Bp13jVuVbCbvt4VQCLCZ3C3jst&#10;4aQjrOrzswpL5Y/uTY+b1DKCuFiiBJPSUHIeG6MtxpkftKPuyweLiWJouQp4JLjt+XWWLbjFztEF&#10;g4N+MLr53hyshPn4aj/WaJdd8bx9Dy9Pn8afcikvL6b7O2BJT+lvDL/6pA41Oe39wanIespzcUtT&#10;CQsBjPq8uMmB7QkuBPC64v8fqH8AAAD//wMAUEsBAi0AFAAGAAgAAAAhALaDOJL+AAAA4QEAABMA&#10;AAAAAAAAAAAAAAAAAAAAAFtDb250ZW50X1R5cGVzXS54bWxQSwECLQAUAAYACAAAACEAOP0h/9YA&#10;AACUAQAACwAAAAAAAAAAAAAAAAAvAQAAX3JlbHMvLnJlbHNQSwECLQAUAAYACAAAACEAa6tEqbkC&#10;AAB7BQAADgAAAAAAAAAAAAAAAAAuAgAAZHJzL2Uyb0RvYy54bWxQSwECLQAUAAYACAAAACEA5ZTk&#10;Pt4AAAAIAQAADwAAAAAAAAAAAAAAAAATBQAAZHJzL2Rvd25yZXYueG1sUEsFBgAAAAAEAAQA8wAA&#10;AB4GAAAAAA==&#10;" fillcolor="#f7caac [1301]" strokecolor="#2f528f" strokeweight="1pt">
                <v:stroke joinstyle="miter"/>
                <v:textbox>
                  <w:txbxContent>
                    <w:p w14:paraId="6C9B913B" w14:textId="683D221B" w:rsidR="00A51B96" w:rsidRDefault="00A51B96" w:rsidP="00A51B96">
                      <w:pPr>
                        <w:jc w:val="center"/>
                      </w:pPr>
                      <w:r>
                        <w:t xml:space="preserve">Centre de </w:t>
                      </w:r>
                      <w:proofErr w:type="gramStart"/>
                      <w:r>
                        <w:t>responsabilité  A</w:t>
                      </w:r>
                      <w:proofErr w:type="gramEnd"/>
                    </w:p>
                  </w:txbxContent>
                </v:textbox>
              </v:roundrect>
            </w:pict>
          </mc:Fallback>
        </mc:AlternateContent>
      </w:r>
    </w:p>
    <w:p w14:paraId="6D23A43F"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73600" behindDoc="0" locked="0" layoutInCell="1" allowOverlap="1" wp14:anchorId="55C475D7" wp14:editId="6CE9A453">
                <wp:simplePos x="0" y="0"/>
                <wp:positionH relativeFrom="column">
                  <wp:posOffset>4136390</wp:posOffset>
                </wp:positionH>
                <wp:positionV relativeFrom="paragraph">
                  <wp:posOffset>154305</wp:posOffset>
                </wp:positionV>
                <wp:extent cx="361950" cy="142875"/>
                <wp:effectExtent l="57150" t="38100" r="57150" b="104775"/>
                <wp:wrapNone/>
                <wp:docPr id="36" name="Connecteur droit avec flèche 36"/>
                <wp:cNvGraphicFramePr/>
                <a:graphic xmlns:a="http://schemas.openxmlformats.org/drawingml/2006/main">
                  <a:graphicData uri="http://schemas.microsoft.com/office/word/2010/wordprocessingShape">
                    <wps:wsp>
                      <wps:cNvCnPr/>
                      <wps:spPr>
                        <a:xfrm flipH="1">
                          <a:off x="0" y="0"/>
                          <a:ext cx="361950" cy="142875"/>
                        </a:xfrm>
                        <a:prstGeom prst="straightConnector1">
                          <a:avLst/>
                        </a:prstGeom>
                        <a:noFill/>
                        <a:ln w="12700" cap="flat" cmpd="sng" algn="ctr">
                          <a:solidFill>
                            <a:srgbClr val="4472C4"/>
                          </a:solidFill>
                          <a:prstDash val="solid"/>
                          <a:miter lim="800000"/>
                          <a:tailEnd type="arrow"/>
                        </a:ln>
                        <a:effectLst/>
                      </wps:spPr>
                      <wps:bodyPr/>
                    </wps:wsp>
                  </a:graphicData>
                </a:graphic>
              </wp:anchor>
            </w:drawing>
          </mc:Choice>
          <mc:Fallback>
            <w:pict>
              <v:shape w14:anchorId="3E14F5AC" id="Connecteur droit avec flèche 36" o:spid="_x0000_s1026" type="#_x0000_t32" style="position:absolute;margin-left:325.7pt;margin-top:12.15pt;width:28.5pt;height:11.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P8H9QEAALcDAAAOAAAAZHJzL2Uyb0RvYy54bWysU82O0zAQviPxDpbvNGm323ajpntoWTgg&#10;qAT7AFPHSSz5T2Nv074R78GLMXZCtcANkYPl+ftm5vOX7ePFaHaWGJSzNZ/PSs6kFa5Rtqv587en&#10;dxvOQgTbgHZW1vwqA3/cvX2zHXwlF653upHICMSGavA172P0VVEE0UsDYea8tBRsHRqIZGJXNAgD&#10;oRtdLMpyVQwOG49OyBDIexiDfJfx21aK+KVtg4xM15xmi/nEfJ7SWey2UHUIvldiGgP+YQoDylLT&#10;G9QBIrAXVH9BGSXQBdfGmXCmcG2rhMw70Dbz8o9tvvbgZd6FyAn+RlP4f7Di8/mITDU1v1txZsHQ&#10;G+2dtUScfEHWoFORwVkK1uof3+lVGOURaYMPFdXu7REnK/gjJgYuLRpKVv4j6SFzQluyS6b8eqNc&#10;XiIT5LxbzR/u6WEEhebLxWZ9n9CLESbBeQzxg3SGpUvNQ0RQXR+nGR2OLeD8KcSx8FdBKrbuSWlN&#10;fqi0ZQO1WKzL1A1Iaq2GSFfjaflgO85Ad6RhETFPHZxWTSpP1QG7014jOwPpaLlcL/bLac7f0lLv&#10;A4R+zMuhlAaVUZFkrpWp+aZM3+iOoPR727B49cQ7ILphgtU2lcms4Gm1RPlIcrqdXHPN3BfJInVk&#10;1iYlJ/m9tun++n/b/QQAAP//AwBQSwMEFAAGAAgAAAAhAOc2EJLfAAAACQEAAA8AAABkcnMvZG93&#10;bnJldi54bWxMj8FOhDAQhu8mvkMzJt7cwopIkGFjEDV78ODqxVuhFVA6JbS7y76940mPM/Pln+8v&#10;NosdxcHMfnCEEK8iEIZapwfqEN7fHq8yED4o0mp0ZBBOxsOmPD8rVK7dkV7NYRc6wSHkc4XQhzDl&#10;Uvq2N1b5lZsM8e3TzVYFHudO6lkdOdyOch1FqbRqIP7Qq8lUvWm/d3uLULtmqB7ij/qptXH94qrT&#10;8/arQry8WO7vQASzhD8YfvVZHUp2atyetBcjQnoTJ4wirJNrEAzcRhkvGoQkzUCWhfzfoPwBAAD/&#10;/wMAUEsBAi0AFAAGAAgAAAAhALaDOJL+AAAA4QEAABMAAAAAAAAAAAAAAAAAAAAAAFtDb250ZW50&#10;X1R5cGVzXS54bWxQSwECLQAUAAYACAAAACEAOP0h/9YAAACUAQAACwAAAAAAAAAAAAAAAAAvAQAA&#10;X3JlbHMvLnJlbHNQSwECLQAUAAYACAAAACEAPZz/B/UBAAC3AwAADgAAAAAAAAAAAAAAAAAuAgAA&#10;ZHJzL2Uyb0RvYy54bWxQSwECLQAUAAYACAAAACEA5zYQkt8AAAAJAQAADwAAAAAAAAAAAAAAAABP&#10;BAAAZHJzL2Rvd25yZXYueG1sUEsFBgAAAAAEAAQA8wAAAFsFA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71552" behindDoc="0" locked="0" layoutInCell="1" allowOverlap="1" wp14:anchorId="5A520195" wp14:editId="17138DAB">
                <wp:simplePos x="0" y="0"/>
                <wp:positionH relativeFrom="column">
                  <wp:posOffset>2240915</wp:posOffset>
                </wp:positionH>
                <wp:positionV relativeFrom="paragraph">
                  <wp:posOffset>154305</wp:posOffset>
                </wp:positionV>
                <wp:extent cx="333375" cy="171450"/>
                <wp:effectExtent l="38100" t="19050" r="85725" b="95250"/>
                <wp:wrapNone/>
                <wp:docPr id="35" name="Connecteur droit avec flèche 35"/>
                <wp:cNvGraphicFramePr/>
                <a:graphic xmlns:a="http://schemas.openxmlformats.org/drawingml/2006/main">
                  <a:graphicData uri="http://schemas.microsoft.com/office/word/2010/wordprocessingShape">
                    <wps:wsp>
                      <wps:cNvCnPr/>
                      <wps:spPr>
                        <a:xfrm>
                          <a:off x="0" y="0"/>
                          <a:ext cx="333375" cy="171450"/>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F434D9" id="Connecteur droit avec flèche 35" o:spid="_x0000_s1026" type="#_x0000_t32" style="position:absolute;margin-left:176.45pt;margin-top:12.15pt;width:26.2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dJ7gEAAK0DAAAOAAAAZHJzL2Uyb0RvYy54bWysU82O0zAQviPxDpbvNGm3S1dR0z20LBcE&#10;lYAHmDp2Ysl/GnuT9o14D16MsRvKAjeED86M7flm5psv28ezNWyUGLV3LV8uas6kE77Trm/51y9P&#10;bx44iwlcB8Y72fKLjPxx9/rVdgqNXPnBm04iIxAXmym0fEgpNFUVxSAtxIUP0tGl8mghkYt91SFM&#10;hG5Ntarrt9XksQvohYyRTg/XS74r+EpJkT4pFWVipuVUWyo7lv2U92q3haZHCIMWcxnwD1VY0I6S&#10;3qAOkIA9o/4LymqBPnqVFsLbyiulhSw9UDfL+o9uPg8QZOmFyInhRlP8f7Di43hEpruW391z5sDS&#10;jPbeOSJOPiPr0OvEYJSCKfP9G02F0TsibQqxodi9O+LsxXDEzMBZoc1f6o2dC9GXG9HynJigwzta&#10;G8on6Gq5Wa7vyyCqX8EBY3ovvWXZaHlMCLof0lyZx2UhG8YPMVF6CvwZkDM7/6SNKZM1jk2UYrWp&#10;afgCSGDKQCLTBmo5up4zMD0pVyQskNEb3eXwDBSxP+0NshFIPev1ZrVf594p3W/Pcu4DxOH6rlxd&#10;dWV1InEbbVv+UOd1PU6gzTvXsXQJxDYg+mmGNS6nlUW3c2uZ6Cu12Tr57lIYr7JHmijVzPrNonvp&#10;k/3yL9v9AAAA//8DAFBLAwQUAAYACAAAACEA0JxCot0AAAAJAQAADwAAAGRycy9kb3ducmV2Lnht&#10;bEyPQU+EMBCF7yb+h2ZMvBi3QMEoUjaryV5NZI1eCx2B2E6Rll3899bTepy8L+99U21Xa9gRZz86&#10;kpBuEmBIndMj9RLeDvvbe2A+KNLKOEIJP+hhW19eVKrU7kSveGxCz2IJ+VJJGEKYSs59N6BVfuMm&#10;pJh9utmqEM+553pWp1huDc+S5I5bNVJcGNSEzwN2X81iJZgb//K9O7R+vxRP/l2kH4SNkPL6at09&#10;Agu4hjMMf/pRHero1LqFtGdGgiiyh4hKyHIBLAJ5UuTAWglFKoDXFf//Qf0LAAD//wMAUEsBAi0A&#10;FAAGAAgAAAAhALaDOJL+AAAA4QEAABMAAAAAAAAAAAAAAAAAAAAAAFtDb250ZW50X1R5cGVzXS54&#10;bWxQSwECLQAUAAYACAAAACEAOP0h/9YAAACUAQAACwAAAAAAAAAAAAAAAAAvAQAAX3JlbHMvLnJl&#10;bHNQSwECLQAUAAYACAAAACEAQmAXSe4BAACtAwAADgAAAAAAAAAAAAAAAAAuAgAAZHJzL2Uyb0Rv&#10;Yy54bWxQSwECLQAUAAYACAAAACEA0JxCot0AAAAJAQAADwAAAAAAAAAAAAAAAABIBAAAZHJzL2Rv&#10;d25yZXYueG1sUEsFBgAAAAAEAAQA8wAAAFIFA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68480" behindDoc="0" locked="0" layoutInCell="1" allowOverlap="1" wp14:anchorId="642E991C" wp14:editId="6AB4A5A7">
                <wp:simplePos x="0" y="0"/>
                <wp:positionH relativeFrom="column">
                  <wp:posOffset>5460365</wp:posOffset>
                </wp:positionH>
                <wp:positionV relativeFrom="paragraph">
                  <wp:posOffset>154305</wp:posOffset>
                </wp:positionV>
                <wp:extent cx="333375" cy="171450"/>
                <wp:effectExtent l="38100" t="19050" r="85725" b="95250"/>
                <wp:wrapNone/>
                <wp:docPr id="34" name="Connecteur droit avec flèche 34"/>
                <wp:cNvGraphicFramePr/>
                <a:graphic xmlns:a="http://schemas.openxmlformats.org/drawingml/2006/main">
                  <a:graphicData uri="http://schemas.microsoft.com/office/word/2010/wordprocessingShape">
                    <wps:wsp>
                      <wps:cNvCnPr/>
                      <wps:spPr>
                        <a:xfrm>
                          <a:off x="0" y="0"/>
                          <a:ext cx="333375" cy="171450"/>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F1336A" id="Connecteur droit avec flèche 34" o:spid="_x0000_s1026" type="#_x0000_t32" style="position:absolute;margin-left:429.95pt;margin-top:12.15pt;width:26.2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Ls7wEAAK0DAAAOAAAAZHJzL2Uyb0RvYy54bWysU82O0zAQviPxDpbvNGm3S1dR0z20LBcE&#10;lYAHmDp2Ysl/GnuT9o14D16MsRvKAjeED86Mx/ON55sv28ezNWyUGLV3LV8uas6kE77Trm/51y9P&#10;bx44iwlcB8Y72fKLjPxx9/rVdgqNXPnBm04iIxAXmym0fEgpNFUVxSAtxIUP0lFQebSQyMW+6hAm&#10;QremWtX122ry2AX0QsZIp4drkO8KvlJSpE9KRZmYaTm9LZUdy37Ke7XbQtMjhEGL+RnwD6+woB0V&#10;vUEdIAF7Rv0XlNUCffQqLYS3lVdKC1l6oG6W9R/dfB4gyNILkRPDjab4/2DFx/GITHctv1tz5sDS&#10;jPbeOSJOPiPr0OvEYJSCKfP9G02F0T0ibQqxody9O+LsxXDEzMBZoc1f6o2dC9GXG9HynJigwzta&#10;m3vOBIWWm+X6vgyi+pUcMKb30luWjZbHhKD7Ic0v87gsZMP4ISYqT4k/E3Jl55+0MWWyxrGJSqw2&#10;NQ1fAAlMGUhk2kAtR9dzBqYn5YqEBTJ6o7ucnoEi9qe9QTYCqWe93qz2pXcq99u1XPsAcbjeK6Gr&#10;rqxOJG6jbcsf6ryuxwm0eec6li6B2AZEP+UAwRqXy8qi27m1TPSV2mydfHcpjFfZI02UtFm/WXQv&#10;fbJf/mW7HwAAAP//AwBQSwMEFAAGAAgAAAAhALmiVVXfAAAACQEAAA8AAABkcnMvZG93bnJldi54&#10;bWxMj8tOwzAQRfdI/IM1SGxQ6zwa1IQ4VUHqFokU0a0TD0mEPQ6x04a/x6zKcnSP7j1T7haj2Rkn&#10;N1gSEK8jYEitVQN1At6Ph9UWmPOSlNSWUMAPOthVtzelLJS90Buea9+xUEKukAJ678eCc9f2aKRb&#10;2xEpZJ92MtKHc+q4muQllBvNkyh65EYOFBZ6OeJLj+1XPRsB+sG9fu+PjTvM2bP7SOMTYZ0KcX+3&#10;7J+AeVz8FYY//aAOVXBq7EzKMS1gm+V5QAUkmxRYAPI42QBrBGRxCrwq+f8Pql8AAAD//wMAUEsB&#10;Ai0AFAAGAAgAAAAhALaDOJL+AAAA4QEAABMAAAAAAAAAAAAAAAAAAAAAAFtDb250ZW50X1R5cGVz&#10;XS54bWxQSwECLQAUAAYACAAAACEAOP0h/9YAAACUAQAACwAAAAAAAAAAAAAAAAAvAQAAX3JlbHMv&#10;LnJlbHNQSwECLQAUAAYACAAAACEAd28S7O8BAACtAwAADgAAAAAAAAAAAAAAAAAuAgAAZHJzL2Uy&#10;b0RvYy54bWxQSwECLQAUAAYACAAAACEAuaJVVd8AAAAJAQAADwAAAAAAAAAAAAAAAABJBAAAZHJz&#10;L2Rvd25yZXYueG1sUEsFBgAAAAAEAAQA8wAAAFUFAAAAAA==&#10;" strokecolor="#4472c4" strokeweight="1pt">
                <v:stroke endarrow="open" joinstyle="miter"/>
              </v:shape>
            </w:pict>
          </mc:Fallback>
        </mc:AlternateContent>
      </w:r>
    </w:p>
    <w:p w14:paraId="0B60E686"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62336" behindDoc="0" locked="0" layoutInCell="1" allowOverlap="1" wp14:anchorId="2F43F9BF" wp14:editId="5DD0D473">
                <wp:simplePos x="0" y="0"/>
                <wp:positionH relativeFrom="column">
                  <wp:posOffset>907415</wp:posOffset>
                </wp:positionH>
                <wp:positionV relativeFrom="paragraph">
                  <wp:posOffset>12065</wp:posOffset>
                </wp:positionV>
                <wp:extent cx="361950" cy="142875"/>
                <wp:effectExtent l="57150" t="38100" r="57150" b="104775"/>
                <wp:wrapNone/>
                <wp:docPr id="30" name="Connecteur droit avec flèche 30"/>
                <wp:cNvGraphicFramePr/>
                <a:graphic xmlns:a="http://schemas.openxmlformats.org/drawingml/2006/main">
                  <a:graphicData uri="http://schemas.microsoft.com/office/word/2010/wordprocessingShape">
                    <wps:wsp>
                      <wps:cNvCnPr/>
                      <wps:spPr>
                        <a:xfrm flipH="1">
                          <a:off x="0" y="0"/>
                          <a:ext cx="361950" cy="142875"/>
                        </a:xfrm>
                        <a:prstGeom prst="straightConnector1">
                          <a:avLst/>
                        </a:prstGeom>
                        <a:noFill/>
                        <a:ln w="12700" cap="flat" cmpd="sng" algn="ctr">
                          <a:solidFill>
                            <a:srgbClr val="4472C4"/>
                          </a:solidFill>
                          <a:prstDash val="solid"/>
                          <a:miter lim="800000"/>
                          <a:tailEnd type="arrow"/>
                        </a:ln>
                        <a:effectLst/>
                      </wps:spPr>
                      <wps:bodyPr/>
                    </wps:wsp>
                  </a:graphicData>
                </a:graphic>
              </wp:anchor>
            </w:drawing>
          </mc:Choice>
          <mc:Fallback>
            <w:pict>
              <v:shape w14:anchorId="5C642488" id="Connecteur droit avec flèche 30" o:spid="_x0000_s1026" type="#_x0000_t32" style="position:absolute;margin-left:71.45pt;margin-top:.95pt;width:28.5pt;height:11.2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J4v9AEAALcDAAAOAAAAZHJzL2Uyb0RvYy54bWysU82O0zAQviPxDpbvNGm2uy1R0z20LBwQ&#10;VAIeYOo4iSX/aext2jfiPXgxxk6oFrghcrA8f9/MfP6yfbwYzc4Sg3K24ctFyZm0wrXK9g3/9vXp&#10;zYazEMG2oJ2VDb/KwB93r19tR1/Lyg1OtxIZgdhQj77hQ4y+LoogBmkgLJyXloKdQwORTOyLFmEk&#10;dKOLqiwfitFh69EJGQJ5D1OQ7zJ+10kRP3ddkJHphtNsMZ+Yz1M6i90W6h7BD0rMY8A/TGFAWWp6&#10;gzpABPaM6i8oowS64Lq4EM4UruuUkHkH2mZZ/rHNlwG8zLsQOcHfaAr/D1Z8Oh+Rqbbhd0SPBUNv&#10;tHfWEnHyGVmLTkUGZylYp398p1dhlEekjT7UVLu3R5yt4I+YGLh0aChZ+Q+kh8wJbckumfLrjXJ5&#10;iUyQ8+5h+faeOgsKLVfVZn2f0IsJJsF5DPG9dIalS8NDRFD9EOcZHU4t4PwxxKnwV0Eqtu5JaU1+&#10;qLVlI7Wo1mXqBiS1TkOkq/G0fLA9Z6B70rCImKcOTqs2lafqgP1pr5GdgXS0Wq2r/Wqe87e01PsA&#10;YZjyciilQW1UJJlrZRq+KdM3uSMo/c62LF498Q6IbpxhtU1lMit4Xi1RPpGcbifXXjP3RbJIHZm1&#10;WclJfi9tur/833Y/AQAA//8DAFBLAwQUAAYACAAAACEALJwDjtsAAAAIAQAADwAAAGRycy9kb3du&#10;cmV2LnhtbExPwU6DQBS8m/gPm2fizS4QYoSyNAZR48GD1Yu3hX0FlH1L2G1L/97Xkz29mcxk3kyx&#10;WewoDjj7wZGCeBWBQGqdGahT8PX5fPcAwgdNRo+OUMEJPWzK66tC58Yd6QMP29AJDiGfawV9CFMu&#10;pW97tNqv3ITE2s7NVgemcyfNrI8cbkeZRNG9tHog/tDrCase29/t3iqoXTNUT/F3/dLauH531en1&#10;7adS6vZmeVyDCLiEfzOc63N1KLlT4/ZkvBiZp0nGVgZ8znqWMWgUJGkKsizk5YDyDwAA//8DAFBL&#10;AQItABQABgAIAAAAIQC2gziS/gAAAOEBAAATAAAAAAAAAAAAAAAAAAAAAABbQ29udGVudF9UeXBl&#10;c10ueG1sUEsBAi0AFAAGAAgAAAAhADj9If/WAAAAlAEAAAsAAAAAAAAAAAAAAAAALwEAAF9yZWxz&#10;Ly5yZWxzUEsBAi0AFAAGAAgAAAAhAD2kni/0AQAAtwMAAA4AAAAAAAAAAAAAAAAALgIAAGRycy9l&#10;Mm9Eb2MueG1sUEsBAi0AFAAGAAgAAAAhACycA47bAAAACAEAAA8AAAAAAAAAAAAAAAAATgQAAGRy&#10;cy9kb3ducmV2LnhtbFBLBQYAAAAABAAEAPMAAABWBQAAAAA=&#10;" strokecolor="#4472c4" strokeweight="1pt">
                <v:stroke endarrow="open" joinstyle="miter"/>
              </v:shape>
            </w:pict>
          </mc:Fallback>
        </mc:AlternateContent>
      </w:r>
    </w:p>
    <w:p w14:paraId="1F7849DF"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38784" behindDoc="0" locked="0" layoutInCell="1" allowOverlap="1" wp14:anchorId="2F73253B" wp14:editId="457AD643">
                <wp:simplePos x="0" y="0"/>
                <wp:positionH relativeFrom="column">
                  <wp:posOffset>5117465</wp:posOffset>
                </wp:positionH>
                <wp:positionV relativeFrom="paragraph">
                  <wp:posOffset>12700</wp:posOffset>
                </wp:positionV>
                <wp:extent cx="1457325" cy="285750"/>
                <wp:effectExtent l="0" t="0" r="28575" b="19050"/>
                <wp:wrapNone/>
                <wp:docPr id="25" name="Rectangle à coins arrondis 25"/>
                <wp:cNvGraphicFramePr/>
                <a:graphic xmlns:a="http://schemas.openxmlformats.org/drawingml/2006/main">
                  <a:graphicData uri="http://schemas.microsoft.com/office/word/2010/wordprocessingShape">
                    <wps:wsp>
                      <wps:cNvSpPr/>
                      <wps:spPr>
                        <a:xfrm>
                          <a:off x="0" y="0"/>
                          <a:ext cx="1457325" cy="285750"/>
                        </a:xfrm>
                        <a:prstGeom prst="round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7A7EA904" w14:textId="34C5E35F" w:rsidR="00A51B96" w:rsidRDefault="00A51B96" w:rsidP="00A51B96">
                            <w:pPr>
                              <w:jc w:val="center"/>
                            </w:pPr>
                            <w:r>
                              <w:t>Activité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3253B" id="Rectangle à coins arrondis 25" o:spid="_x0000_s1029" style="position:absolute;left:0;text-align:left;margin-left:402.95pt;margin-top:1pt;width:114.75pt;height: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GQuQIAAHsFAAAOAAAAZHJzL2Uyb0RvYy54bWysVNtOGzEQfa/Uf7D8XjYJCaERGxQFUVWi&#10;BRUqnideb9aS7XFt50K/pv/SH+vYTkKAPlXNw2ZunsuZy8Xl1mi2lj4otDXvn/Q4k1Zgo+yy5t8f&#10;rj+ccxYi2AY0WlnzJxn45fT9u4uNm8gBdqgb6Rk5sWGycTXvYnSTqgqikwbCCTppSdmiNxCJ9cuq&#10;8bAh70ZXg17vrNqgb5xHIUMg6VVR8mn237ZSxNu2DTIyXXPKLeavz99F+lbTC5gsPbhOiV0a8A9Z&#10;GFCWgh5cXUEEtvLqjSujhMeAbTwRaCpsWyVkroGq6fdeVXPfgZO5FgInuANM4f+5FV/Xd56ppuaD&#10;EWcWDPXoG6EGdqkl+/2LCVQ2MPAebaMCIyuCbOPChF7euzu/4wKRqf5t6036p8rYNsP8dIBZbiMT&#10;JOwPR+PTFE6QbnA+Go9yH6rn186H+EmiYYmouceVbVJWGWJY34RIYcl+b5ciBtSquVZaZybNj5xr&#10;z9ZAnQchpI1n+blemS/YFPmwR78yAySmSSnis72YQuRJTJ5ywBdBtGUbqmYwJh9MAE1vqyESaRzh&#10;GeySM9BLWgsRfQ794nXwy8UhweFwPJgPi1EHjSx5jI7zKOZvs0gYXEHoypMcolRkVKTV0srU/Dw5&#10;2oOsbUJI5uXYIZn6WTqYqLhdbPNInO57vcDmicbEY9mf4MS1orA3EOIdeFoYAoCOQLylT6uRUMEd&#10;xVmH/uff5Mme5pi0nG1oAQmxHyvwkjP92dKEf+wPh2ljM0MTMyDGH2sWxxq7MnOkTvfp3DiRyWQf&#10;9Z5sPZpHuhWzFJVUYAXFLr3ZMfNYDgNdGyFns2xGW+og3th7J5LzhFwC/GH7CN7txjPSYH/F/bLC&#10;5NWAFtv00uJsFbFVeXoT0gVX6mliaMNzd3fXKJ2QYz5bPd/M6R8AAAD//wMAUEsDBBQABgAIAAAA&#10;IQBUZMYN4QAAAAkBAAAPAAAAZHJzL2Rvd25yZXYueG1sTI/NTsMwEITvSLyDtUjcqE3pHyGbCqG2&#10;QiogteXA0Y1NEmGvo9hpkj497gmOoxnNfJMue2vYSTe+coRwPxLANOVOVVQgfB7WdwtgPkhS0jjS&#10;CIP2sMyur1KZKNfRTp/2oWCxhHwiEcoQ6oRzn5faSj9ytabofbvGyhBlU3DVyC6WW8PHQsy4lRXF&#10;hVLW+qXU+c++tQgfr6vqvWvfhq/zar49D2bTrmcbxNub/vkJWNB9+AvDBT+iQxaZjq4l5ZlBWIjp&#10;Y4wijOOliy8ephNgR4TJXADPUv7/QfYLAAD//wMAUEsBAi0AFAAGAAgAAAAhALaDOJL+AAAA4QEA&#10;ABMAAAAAAAAAAAAAAAAAAAAAAFtDb250ZW50X1R5cGVzXS54bWxQSwECLQAUAAYACAAAACEAOP0h&#10;/9YAAACUAQAACwAAAAAAAAAAAAAAAAAvAQAAX3JlbHMvLnJlbHNQSwECLQAUAAYACAAAACEA8BeB&#10;kLkCAAB7BQAADgAAAAAAAAAAAAAAAAAuAgAAZHJzL2Uyb0RvYy54bWxQSwECLQAUAAYACAAAACEA&#10;VGTGDeEAAAAJAQAADwAAAAAAAAAAAAAAAAATBQAAZHJzL2Rvd25yZXYueG1sUEsFBgAAAAAEAAQA&#10;8wAAACEGAAAAAA==&#10;" fillcolor="#c5e0b3 [1305]" strokecolor="#2f528f" strokeweight="1pt">
                <v:stroke joinstyle="miter"/>
                <v:textbox>
                  <w:txbxContent>
                    <w:p w14:paraId="7A7EA904" w14:textId="34C5E35F" w:rsidR="00A51B96" w:rsidRDefault="00A51B96" w:rsidP="00A51B96">
                      <w:pPr>
                        <w:jc w:val="center"/>
                      </w:pPr>
                      <w:r>
                        <w:t>Activité 3</w:t>
                      </w:r>
                    </w:p>
                  </w:txbxContent>
                </v:textbox>
              </v:roundrect>
            </w:pict>
          </mc:Fallback>
        </mc:AlternateContent>
      </w:r>
      <w:r>
        <w:rPr>
          <w:rFonts w:eastAsia="Calibri" w:cs="Times New Roman"/>
          <w:b/>
          <w:noProof/>
          <w:lang w:eastAsia="fr-FR"/>
        </w:rPr>
        <mc:AlternateContent>
          <mc:Choice Requires="wps">
            <w:drawing>
              <wp:anchor distT="0" distB="0" distL="114300" distR="114300" simplePos="0" relativeHeight="251635712" behindDoc="0" locked="0" layoutInCell="1" allowOverlap="1" wp14:anchorId="08A16CFC" wp14:editId="147A8FF9">
                <wp:simplePos x="0" y="0"/>
                <wp:positionH relativeFrom="column">
                  <wp:posOffset>3355340</wp:posOffset>
                </wp:positionH>
                <wp:positionV relativeFrom="paragraph">
                  <wp:posOffset>12700</wp:posOffset>
                </wp:positionV>
                <wp:extent cx="1457325" cy="285750"/>
                <wp:effectExtent l="0" t="0" r="28575" b="19050"/>
                <wp:wrapNone/>
                <wp:docPr id="24" name="Rectangle à coins arrondis 24"/>
                <wp:cNvGraphicFramePr/>
                <a:graphic xmlns:a="http://schemas.openxmlformats.org/drawingml/2006/main">
                  <a:graphicData uri="http://schemas.microsoft.com/office/word/2010/wordprocessingShape">
                    <wps:wsp>
                      <wps:cNvSpPr/>
                      <wps:spPr>
                        <a:xfrm>
                          <a:off x="0" y="0"/>
                          <a:ext cx="1457325" cy="285750"/>
                        </a:xfrm>
                        <a:prstGeom prst="round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3B6E9FEB" w14:textId="2BEE3AE9" w:rsidR="00A51B96" w:rsidRDefault="00A51B96" w:rsidP="00A51B96">
                            <w:pPr>
                              <w:jc w:val="center"/>
                            </w:pPr>
                            <w:r>
                              <w:t>Activité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16CFC" id="Rectangle à coins arrondis 24" o:spid="_x0000_s1030" style="position:absolute;left:0;text-align:left;margin-left:264.2pt;margin-top:1pt;width:114.75pt;height:2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0BXuQIAAHsFAAAOAAAAZHJzL2Uyb0RvYy54bWysVMlu2zAQvRfoPxC8N7JVOU6NyIHhIEWB&#10;NAmaFDmPKcoiwK0kbSn9mv5Lf6xD0nacpKeiPsizcZY3y/nFoCTZcueF0TUdn4wo4ZqZRuh1Tb8/&#10;XH04o8QH0A1Io3lNn7inF/P37857O+Ol6YxsuCPoRPtZb2vahWBnReFZxxX4E2O5RmVrnIKArFsX&#10;jYMevStZlKPRadEb11hnGPcepZdZSefJf9tyFm7b1vNAZE0xt5C+Ln1X8VvMz2G2dmA7wXZpwD9k&#10;oUBoDHpwdQkByMaJN66UYM5404YTZlRh2lYwnmrAasajV9Xcd2B5qgXB8fYAk/9/btnN9s4R0dS0&#10;rCjRoLBH3xA10GvJye9fhBmhPQHnjG6EJ2iFkPXWz/Dlvb1zO84jGesfWqfiP1ZGhgTz0wFmPgTC&#10;UDiuJtOP5YQShrrybDKdpD4Uz6+t8+EzN4pEoqbObHQTs0oQw/baBwyL9nu7GNEbKZorIWVi4vzw&#10;pXRkC9h5YIzrcJqey436aposr0b4yzOAYpyULD7dizFEmsToKQV8EURq0mM15RR9EAY4va2EgKSy&#10;iKfXa0pArnEtWHAp9IvX3q1XhwSralouq2zUQcNzHpPjPLL52ywiBpfgu/wkhcgVKRFwtaRQNT2L&#10;jvYgSx0R4mk5dkjGfuYORioMqyGNxKHXK9M84Zg4k/fHW3YlMOw1+HAHDhcGAcAjEG7x00qDqJgd&#10;RUln3M+/yaM9zjFqKelxARGxHxtwnBL5ReOEfxpXVdzYxODElMi4Y83qWKM3ammw02M8N5YlMtoH&#10;uSdbZ9Qj3opFjIoq0Axj597smGXIhwGvDeOLRTLDLbUQrvW9ZdF5RC4C/jA8grO78Qw42Ddmv6ww&#10;ezWg2Ta+1GaxCaYVaXoj0hlX7GlkcMNTd3fXKJ6QYz5ZPd/M+R8AAAD//wMAUEsDBBQABgAIAAAA&#10;IQD4ieas4QAAAAgBAAAPAAAAZHJzL2Rvd25yZXYueG1sTI9BS8NAFITvgv9heYI3uzG0TY15KSJt&#10;EayC1YPHbfJMgrtvQ3bTJP31ric9DjPMfJOtR6PFiTrXWEa4nUUgiAtbNlwhfLxvb1YgnFdcKm2Z&#10;ECZysM4vLzKVlnbgNzodfCVCCbtUIdTet6mUrqjJKDezLXHwvmxnlA+yq2TZqSGUGy3jKFpKoxoO&#10;C7Vq6bGm4vvQG4TXp03zMvT76fO8SZ7Pk9712+UO8fpqfLgH4Wn0f2H4xQ/okAemo+25dEIjLOLV&#10;PEQR4nAp+MkiuQNxRJgnEcg8k/8P5D8AAAD//wMAUEsBAi0AFAAGAAgAAAAhALaDOJL+AAAA4QEA&#10;ABMAAAAAAAAAAAAAAAAAAAAAAFtDb250ZW50X1R5cGVzXS54bWxQSwECLQAUAAYACAAAACEAOP0h&#10;/9YAAACUAQAACwAAAAAAAAAAAAAAAAAvAQAAX3JlbHMvLnJlbHNQSwECLQAUAAYACAAAACEAXEdA&#10;V7kCAAB7BQAADgAAAAAAAAAAAAAAAAAuAgAAZHJzL2Uyb0RvYy54bWxQSwECLQAUAAYACAAAACEA&#10;+InmrOEAAAAIAQAADwAAAAAAAAAAAAAAAAATBQAAZHJzL2Rvd25yZXYueG1sUEsFBgAAAAAEAAQA&#10;8wAAACEGAAAAAA==&#10;" fillcolor="#c5e0b3 [1305]" strokecolor="#2f528f" strokeweight="1pt">
                <v:stroke joinstyle="miter"/>
                <v:textbox>
                  <w:txbxContent>
                    <w:p w14:paraId="3B6E9FEB" w14:textId="2BEE3AE9" w:rsidR="00A51B96" w:rsidRDefault="00A51B96" w:rsidP="00A51B96">
                      <w:pPr>
                        <w:jc w:val="center"/>
                      </w:pPr>
                      <w:r>
                        <w:t>Activité 2</w:t>
                      </w:r>
                    </w:p>
                  </w:txbxContent>
                </v:textbox>
              </v:roundrect>
            </w:pict>
          </mc:Fallback>
        </mc:AlternateContent>
      </w:r>
      <w:r>
        <w:rPr>
          <w:rFonts w:eastAsia="Calibri" w:cs="Times New Roman"/>
          <w:b/>
          <w:noProof/>
          <w:lang w:eastAsia="fr-FR"/>
        </w:rPr>
        <mc:AlternateContent>
          <mc:Choice Requires="wps">
            <w:drawing>
              <wp:anchor distT="0" distB="0" distL="114300" distR="114300" simplePos="0" relativeHeight="251632640" behindDoc="0" locked="0" layoutInCell="1" allowOverlap="1" wp14:anchorId="02BD30E3" wp14:editId="3CF20FCF">
                <wp:simplePos x="0" y="0"/>
                <wp:positionH relativeFrom="column">
                  <wp:posOffset>1669415</wp:posOffset>
                </wp:positionH>
                <wp:positionV relativeFrom="paragraph">
                  <wp:posOffset>22225</wp:posOffset>
                </wp:positionV>
                <wp:extent cx="1457325" cy="285750"/>
                <wp:effectExtent l="0" t="0" r="28575" b="19050"/>
                <wp:wrapNone/>
                <wp:docPr id="23" name="Rectangle à coins arrondis 23"/>
                <wp:cNvGraphicFramePr/>
                <a:graphic xmlns:a="http://schemas.openxmlformats.org/drawingml/2006/main">
                  <a:graphicData uri="http://schemas.microsoft.com/office/word/2010/wordprocessingShape">
                    <wps:wsp>
                      <wps:cNvSpPr/>
                      <wps:spPr>
                        <a:xfrm>
                          <a:off x="0" y="0"/>
                          <a:ext cx="1457325" cy="285750"/>
                        </a:xfrm>
                        <a:prstGeom prst="round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14630C63" w14:textId="77777777" w:rsidR="00A51B96" w:rsidRDefault="00A51B96" w:rsidP="00A51B96">
                            <w:pPr>
                              <w:jc w:val="center"/>
                            </w:pPr>
                            <w:r>
                              <w:t>Activité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30E3" id="Rectangle à coins arrondis 23" o:spid="_x0000_s1031" style="position:absolute;left:0;text-align:left;margin-left:131.45pt;margin-top:1.75pt;width:114.75pt;height:2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5yGugIAAHsFAAAOAAAAZHJzL2Uyb0RvYy54bWysVMlu2zAQvRfoPxC8N7IVOU6NyIHhIEWB&#10;tAmaFDmPKcoiwK0kbSn9mv5Lf6xD0nacpKeiPsizcZY3y8XloCTZcueF0TUdn4wo4ZqZRuh1Tb8/&#10;XH84p8QH0A1Io3lNn7inl/P37y56O+Ol6YxsuCPoRPtZb2vahWBnReFZxxX4E2O5RmVrnIKArFsX&#10;jYMevStZlKPRWdEb11hnGPcepVdZSefJf9tyFm7b1vNAZE0xt5C+Ln1X8VvML2C2dmA7wXZpwD9k&#10;oUBoDHpwdQUByMaJN66UYM5404YTZlRh2lYwnmrAasajV9Xcd2B5qgXB8fYAk/9/btnX7Z0joqlp&#10;eUqJBoU9+oaogV5LTn7/IswI7Qk4Z3QjPEErhKy3foYv7+2d23EeyVj/0DoV/7EyMiSYnw4w8yEQ&#10;hsJxNZmelhNKGOrK88l0kvpQPL+2zodP3CgSiZo6s9FNzCpBDNsbHzAs2u/tYkRvpGiuhZSJifPD&#10;l9KRLWDngTGuw1l6Ljfqi2myvBrhL88AinFSsvhsL8YQaRKjpxTwRRCpSY/VlFP0QRjg9LYSApLK&#10;Ip5erykBuca1YMGl0C9ee7deHRKsqmm5rLJRBw3PeUyO88jmb7OIGFyB7/KTFCJXpETA1ZJC1fQ8&#10;OtqDLHVEiKfl2CEZ+5k7GKkwrIY0EpN9r1emecIxcSbvj7fsWmDYG/DhDhwuDAKARyDc4qeVBlEx&#10;O4qSzriff5NHe5xj1FLS4wIiYj824Dgl8rPGCf84rqq4sYnBiSmRccea1bFGb9TSYKfHeG4sS2S0&#10;D3JPts6oR7wVixgVVaAZxs692THLkA8DXhvGF4tkhltqIdzoe8ui84hcBPxheARnd+MZcLC/mv2y&#10;wuzVgGbb+FKbxSaYVqTpjUhnXLGnkcENT93dXaN4Qo75ZPV8M+d/AAAA//8DAFBLAwQUAAYACAAA&#10;ACEAYY6a+OIAAAAIAQAADwAAAGRycy9kb3ducmV2LnhtbEyPzU7DMBCE70i8g7VI3KhDaEMb4lQI&#10;tRUSPxKFA0c3WZIIex3FTpP06VlOcJvVjGa+zdajNeKInW8cKbieRSCQClc2VCn4eN9eLUH4oKnU&#10;xhEqmNDDOj8/y3RauoHe8LgPleAS8qlWUIfQplL6okar/cy1SOx9uc7qwGdXybLTA5dbI+MoSqTV&#10;DfFCrVt8qLH43vdWwevjpnkZ+ufp87S5fTpNZtdvk51Slxfj/R2IgGP4C8MvPqNDzkwH11PphVEQ&#10;J/GKowpuFiDYn6/iOYgDi+UCZJ7J/w/kPwAAAP//AwBQSwECLQAUAAYACAAAACEAtoM4kv4AAADh&#10;AQAAEwAAAAAAAAAAAAAAAAAAAAAAW0NvbnRlbnRfVHlwZXNdLnhtbFBLAQItABQABgAIAAAAIQA4&#10;/SH/1gAAAJQBAAALAAAAAAAAAAAAAAAAAC8BAABfcmVscy8ucmVsc1BLAQItABQABgAIAAAAIQBt&#10;f5yGugIAAHsFAAAOAAAAAAAAAAAAAAAAAC4CAABkcnMvZTJvRG9jLnhtbFBLAQItABQABgAIAAAA&#10;IQBhjpr44gAAAAgBAAAPAAAAAAAAAAAAAAAAABQFAABkcnMvZG93bnJldi54bWxQSwUGAAAAAAQA&#10;BADzAAAAIwYAAAAA&#10;" fillcolor="#c5e0b3 [1305]" strokecolor="#2f528f" strokeweight="1pt">
                <v:stroke joinstyle="miter"/>
                <v:textbox>
                  <w:txbxContent>
                    <w:p w14:paraId="14630C63" w14:textId="77777777" w:rsidR="00A51B96" w:rsidRDefault="00A51B96" w:rsidP="00A51B96">
                      <w:pPr>
                        <w:jc w:val="center"/>
                      </w:pPr>
                      <w:r>
                        <w:t>Activité 2</w:t>
                      </w:r>
                    </w:p>
                  </w:txbxContent>
                </v:textbox>
              </v:roundrect>
            </w:pict>
          </mc:Fallback>
        </mc:AlternateContent>
      </w:r>
      <w:r>
        <w:rPr>
          <w:rFonts w:eastAsia="Calibri" w:cs="Times New Roman"/>
          <w:b/>
          <w:noProof/>
          <w:lang w:eastAsia="fr-FR"/>
        </w:rPr>
        <mc:AlternateContent>
          <mc:Choice Requires="wps">
            <w:drawing>
              <wp:anchor distT="0" distB="0" distL="114300" distR="114300" simplePos="0" relativeHeight="251629568" behindDoc="0" locked="0" layoutInCell="1" allowOverlap="1" wp14:anchorId="0F87409F" wp14:editId="2D555590">
                <wp:simplePos x="0" y="0"/>
                <wp:positionH relativeFrom="column">
                  <wp:posOffset>2540</wp:posOffset>
                </wp:positionH>
                <wp:positionV relativeFrom="paragraph">
                  <wp:posOffset>22225</wp:posOffset>
                </wp:positionV>
                <wp:extent cx="1457325" cy="285750"/>
                <wp:effectExtent l="0" t="0" r="28575" b="19050"/>
                <wp:wrapNone/>
                <wp:docPr id="22" name="Rectangle à coins arrondis 22"/>
                <wp:cNvGraphicFramePr/>
                <a:graphic xmlns:a="http://schemas.openxmlformats.org/drawingml/2006/main">
                  <a:graphicData uri="http://schemas.microsoft.com/office/word/2010/wordprocessingShape">
                    <wps:wsp>
                      <wps:cNvSpPr/>
                      <wps:spPr>
                        <a:xfrm>
                          <a:off x="0" y="0"/>
                          <a:ext cx="1457325" cy="285750"/>
                        </a:xfrm>
                        <a:prstGeom prst="round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2170C214" w14:textId="77777777" w:rsidR="00A51B96" w:rsidRDefault="00A51B96" w:rsidP="00A51B96">
                            <w:pPr>
                              <w:jc w:val="center"/>
                            </w:pPr>
                            <w:r>
                              <w:t>Activité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87409F" id="Rectangle à coins arrondis 22" o:spid="_x0000_s1032" style="position:absolute;left:0;text-align:left;margin-left:.2pt;margin-top:1.75pt;width:114.75pt;height:2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8buQIAAHsFAAAOAAAAZHJzL2Uyb0RvYy54bWysVMlu2zAQvRfoPxC8N7JVeakROTAcpCiQ&#10;JkGTIucxRUkEuJWkl/Rr+i/9sQ5J23GSnor6IM/GWd4s5xc7JcmGOy+MrunwbEAJ18w0Qnc1/f5w&#10;9WFKiQ+gG5BG85o+cU8v5u/fnW/tjJemN7LhjqAT7WdbW9M+BDsrCs96rsCfGcs1KlvjFARkXVc0&#10;DrboXcmiHAzGxda4xjrDuPcovcxKOk/+25azcNu2ngcia4q5hfR16buK32J+DrPOge0F26cB/5CF&#10;AqEx6NHVJQQgayfeuFKCOeNNG86YUYVpW8F4qgGrGQ5eVXPfg+WpFgTH2yNM/v+5ZTebO0dEU9Oy&#10;pESDwh59Q9RAd5KT378IM0J7As4Z3QhP0Aoh21o/w5f39s7tOY9krH/XOhX/sTKySzA/HWHmu0AY&#10;CofVaPKxHFHCUFdOR5NR6kPx/No6Hz5zo0gkaurMWjcxqwQxbK59wLBof7CLEb2RorkSUiYmzg9f&#10;Skc2gJ0HxrgO4/RcrtVX02R5NcBfngEU46Rk8fggxhBpEqOnFPBFEKnJFqspJ+iDMMDpbSUEJJVF&#10;PL3uKAHZ4Vqw4FLoF6+961bHBKtqUi6rbNRDw3Meo9M8svnbLCIGl+D7/CSFyBUpEXC1pFA1nUZH&#10;B5CljgjxtBx7JGM/cwcjFXarXRqJ8aHXK9M84Zg4k/fHW3YlMOw1+HAHDhcGAcAjEG7x00qDqJg9&#10;RUlv3M+/yaM9zjFqKdniAiJiP9bgOCXyi8YJ/zSsqrixicGJKZFxp5rVqUav1dJgp4d4bixLZLQP&#10;8kC2zqhHvBWLGBVVoBnGzr3ZM8uQDwNeG8YXi2SGW2ohXOt7y6LziFwE/GH3CM7uxzPgYN+Yw7LC&#10;7NWAZtv4UpvFOphWpOmNSGdcsaeRwQ1P3d1fo3hCTvlk9Xwz538AAAD//wMAUEsDBBQABgAIAAAA&#10;IQCGzy723QAAAAUBAAAPAAAAZHJzL2Rvd25yZXYueG1sTI7LTsMwEEX3SPyDNUjsqEOgrxCnQqit&#10;kApILSxYusmQRNjjKHaapF/PsILlfejek64Ga8QJW187UnA7iUAg5a6oqVTw8b65WYDwQVOhjSNU&#10;MKKHVXZ5keqkcD3t8XQIpeAR8olWUIXQJFL6vEKr/cQ1SJx9udbqwLItZdHqnsetkXEUzaTVNfFD&#10;pRt8qjD/PnRWwdvzun7tu5fx87ye786j2Xab2Vap66vh8QFEwCH8leEXn9EhY6aj66jwwii4556C&#10;uykIDuN4uQRxZHcxBZml8j999gMAAP//AwBQSwECLQAUAAYACAAAACEAtoM4kv4AAADhAQAAEwAA&#10;AAAAAAAAAAAAAAAAAAAAW0NvbnRlbnRfVHlwZXNdLnhtbFBLAQItABQABgAIAAAAIQA4/SH/1gAA&#10;AJQBAAALAAAAAAAAAAAAAAAAAC8BAABfcmVscy8ucmVsc1BLAQItABQABgAIAAAAIQBaru8buQIA&#10;AHsFAAAOAAAAAAAAAAAAAAAAAC4CAABkcnMvZTJvRG9jLnhtbFBLAQItABQABgAIAAAAIQCGzy72&#10;3QAAAAUBAAAPAAAAAAAAAAAAAAAAABMFAABkcnMvZG93bnJldi54bWxQSwUGAAAAAAQABADzAAAA&#10;HQYAAAAA&#10;" fillcolor="#c5e0b3 [1305]" strokecolor="#2f528f" strokeweight="1pt">
                <v:stroke joinstyle="miter"/>
                <v:textbox>
                  <w:txbxContent>
                    <w:p w14:paraId="2170C214" w14:textId="77777777" w:rsidR="00A51B96" w:rsidRDefault="00A51B96" w:rsidP="00A51B96">
                      <w:pPr>
                        <w:jc w:val="center"/>
                      </w:pPr>
                      <w:r>
                        <w:t>Activité 1</w:t>
                      </w:r>
                    </w:p>
                  </w:txbxContent>
                </v:textbox>
              </v:roundrect>
            </w:pict>
          </mc:Fallback>
        </mc:AlternateContent>
      </w:r>
    </w:p>
    <w:p w14:paraId="64B6A369"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99200" behindDoc="0" locked="0" layoutInCell="1" allowOverlap="1" wp14:anchorId="30AACBC1" wp14:editId="235770F3">
                <wp:simplePos x="0" y="0"/>
                <wp:positionH relativeFrom="column">
                  <wp:posOffset>2860040</wp:posOffset>
                </wp:positionH>
                <wp:positionV relativeFrom="paragraph">
                  <wp:posOffset>128270</wp:posOffset>
                </wp:positionV>
                <wp:extent cx="3552825" cy="1228725"/>
                <wp:effectExtent l="38100" t="38100" r="66675" b="123825"/>
                <wp:wrapNone/>
                <wp:docPr id="44" name="Connecteur droit avec flèche 44"/>
                <wp:cNvGraphicFramePr/>
                <a:graphic xmlns:a="http://schemas.openxmlformats.org/drawingml/2006/main">
                  <a:graphicData uri="http://schemas.microsoft.com/office/word/2010/wordprocessingShape">
                    <wps:wsp>
                      <wps:cNvCnPr/>
                      <wps:spPr>
                        <a:xfrm flipH="1">
                          <a:off x="0" y="0"/>
                          <a:ext cx="3552825" cy="1228725"/>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73382D" id="Connecteur droit avec flèche 44" o:spid="_x0000_s1026" type="#_x0000_t32" style="position:absolute;margin-left:225.2pt;margin-top:10.1pt;width:279.75pt;height:96.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8JV9QEAALkDAAAOAAAAZHJzL2Uyb0RvYy54bWysU8uu0zAQ3SPxD5b3NGloaRU1vYuWCwsE&#10;lS58wNRxEkt+aezbtH/Ef/BjjJ1QXWCHyMLyvM7MHJ/sHq5Gs4vEoJxt+HJRciatcK2yfcO/fX18&#10;s+UsRLAtaGdlw28y8If961e70deycoPTrURGIDbUo2/4EKOviyKIQRoIC+elpWDn0EAkE/uiRRgJ&#10;3eiiKst3xeiw9eiEDIG8xynI9xm/66SIX7ouyMh0w2m2mE/M5zmdxX4HdY/gByXmMeAfpjCgLDW9&#10;Qx0hAntG9ReUUQJdcF1cCGcK13VKyLwDbbMs/9jmaQAv8y5ETvB3msL/gxWfLydkqm34asWZBUNv&#10;dHDWEnHyGVmLTkUGFylYp398p1dhlEekjT7UVHuwJ5yt4E+YGLh2aChZ+Y+kh8wJbcmumfLbnXJ5&#10;jUyQ8+16XW2rNWeCYsuq2m7IIMRiAkqAHkP8IJ1h6dLwEBFUP8R5SodTE7h8CnEq/FWQiq17VFqT&#10;H2pt2Zh6bEoSggASW6ch0tV4Wj/YnjPQPalYRMxzB6dVm8pTdcD+fNDILkBKWq021SHzQHP+lpZ6&#10;HyEMU14OTRozKpLQtTIN35bpm9wRlH5vWxZvnpgHRDfO62ub2sqs4Xm1RPpEc7qdXXvL7BfJIn1k&#10;1mYtJwG+tOn+8o/b/wQAAP//AwBQSwMEFAAGAAgAAAAhAEB0goThAAAACwEAAA8AAABkcnMvZG93&#10;bnJldi54bWxMj01PwzAMhu9I/IfISNxY0jI+VppOqBQQBw4MLtzcxrSFxqmabOv+PdkJjrYfvX7e&#10;fD3bQexo8r1jDclCgSBunOm51fDx/nhxC8IHZIODY9JwIA/r4vQkx8y4Pb/RbhNaEUPYZ6ihC2HM&#10;pPRNRxb9wo3E8fblJoshjlMrzYT7GG4HmSp1LS32HD90OFLZUfOz2VoNlav78iH5rJ4am1Svrjw8&#10;v3yXWp+fzfd3IALN4Q+Go35UhyI61W7LxotBw/JKLSOqIVUpiCOg1GoFoo6b5PIGZJHL/x2KXwAA&#10;AP//AwBQSwECLQAUAAYACAAAACEAtoM4kv4AAADhAQAAEwAAAAAAAAAAAAAAAAAAAAAAW0NvbnRl&#10;bnRfVHlwZXNdLnhtbFBLAQItABQABgAIAAAAIQA4/SH/1gAAAJQBAAALAAAAAAAAAAAAAAAAAC8B&#10;AABfcmVscy8ucmVsc1BLAQItABQABgAIAAAAIQCVs8JV9QEAALkDAAAOAAAAAAAAAAAAAAAAAC4C&#10;AABkcnMvZTJvRG9jLnhtbFBLAQItABQABgAIAAAAIQBAdIKE4QAAAAsBAAAPAAAAAAAAAAAAAAAA&#10;AE8EAABkcnMvZG93bnJldi54bWxQSwUGAAAAAAQABADzAAAAXQU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96128" behindDoc="0" locked="0" layoutInCell="1" allowOverlap="1" wp14:anchorId="6C94D8D7" wp14:editId="254FA3A6">
                <wp:simplePos x="0" y="0"/>
                <wp:positionH relativeFrom="column">
                  <wp:posOffset>5460365</wp:posOffset>
                </wp:positionH>
                <wp:positionV relativeFrom="paragraph">
                  <wp:posOffset>137795</wp:posOffset>
                </wp:positionV>
                <wp:extent cx="1047115" cy="1076325"/>
                <wp:effectExtent l="57150" t="19050" r="57785" b="85725"/>
                <wp:wrapNone/>
                <wp:docPr id="43" name="Connecteur droit avec flèche 43"/>
                <wp:cNvGraphicFramePr/>
                <a:graphic xmlns:a="http://schemas.openxmlformats.org/drawingml/2006/main">
                  <a:graphicData uri="http://schemas.microsoft.com/office/word/2010/wordprocessingShape">
                    <wps:wsp>
                      <wps:cNvCnPr/>
                      <wps:spPr>
                        <a:xfrm flipH="1">
                          <a:off x="0" y="0"/>
                          <a:ext cx="1047115" cy="1076325"/>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4902FF" id="Connecteur droit avec flèche 43" o:spid="_x0000_s1026" type="#_x0000_t32" style="position:absolute;margin-left:429.95pt;margin-top:10.85pt;width:82.45pt;height:84.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Zx9wEAALkDAAAOAAAAZHJzL2Uyb0RvYy54bWysU0tu2zAQ3RfoHQjua0mOEweC5Szspl0U&#10;rYG0BxhTlESAPwwZy75R79GLdUgpRtruimhBcH5vZh6fNg9no9lJYlDONrxalJxJK1yrbN/wH98f&#10;P9xzFiLYFrSzsuEXGfjD9v27zehruXSD061ERiA21KNv+BCjr4siiEEaCAvnpaVg59BAJBP7okUY&#10;Cd3oYlmWd8XosPXohAyBvPspyLcZv+ukiN+6LsjIdMNptphPzOcxncV2A3WP4Acl5jHgP6YwoCw1&#10;vULtIQJ7RvUPlFECXXBdXAhnCtd1Ssi8A21TlX9t8zSAl3kXIif4K03h7WDF19MBmWobvrrhzIKh&#10;N9o5a4k4+YysRacig5MUrNO/ftKrMMoj0kYfaqrd2QPOVvAHTAycOzSUrPxn0kPmhLZk50z55Uq5&#10;PEcmyFmVq3VV3XImKFaV67ub5W3CLyagBOgxxE/SGZYuDQ8RQfVDnKd0ODWB05cQp8KXglRs3aPS&#10;mvxQa8tG6rFclyQEASS2TkOkq/G0frA9Z6B7UrGImOcOTqs2lafqgP1xp5GdgJS0Wq2Xu9U85x9p&#10;qfcewjDl5VBKg9qoSELXyjT8vkzf5I6g9EfbsnjxxDwgunGG1TaVyazhebVE+kRzuh1de8nsF8ki&#10;fWTWZi0nAb626f76j9v+BgAA//8DAFBLAwQUAAYACAAAACEAwMFLYeEAAAALAQAADwAAAGRycy9k&#10;b3ducmV2LnhtbEyPTU+DQBCG7yb+h82YeLPLEj8KsjQGUdODB2svvS0wAsrOEnbb0n/v9KS3mcyT&#10;d543W812EAecfO9Ig1pEIJBq1/TUath+vtwsQfhgqDGDI9RwQg+r/PIiM2njjvSBh01oBYeQT42G&#10;LoQxldLXHVrjF25E4tuXm6wJvE6tbCZz5HA7yDiK7qU1PfGHzoxYdFj/bPZWQ+mqvnhWu/K1tqp8&#10;d8Xpbf1daH19NT89ggg4hz8YzvqsDjk7VW5PjReDhuVdkjCqIVYPIM5AFN9ymYqnRMUg80z+75D/&#10;AgAA//8DAFBLAQItABQABgAIAAAAIQC2gziS/gAAAOEBAAATAAAAAAAAAAAAAAAAAAAAAABbQ29u&#10;dGVudF9UeXBlc10ueG1sUEsBAi0AFAAGAAgAAAAhADj9If/WAAAAlAEAAAsAAAAAAAAAAAAAAAAA&#10;LwEAAF9yZWxzLy5yZWxzUEsBAi0AFAAGAAgAAAAhABM+lnH3AQAAuQMAAA4AAAAAAAAAAAAAAAAA&#10;LgIAAGRycy9lMm9Eb2MueG1sUEsBAi0AFAAGAAgAAAAhAMDBS2HhAAAACwEAAA8AAAAAAAAAAAAA&#10;AAAAUQQAAGRycy9kb3ducmV2LnhtbFBLBQYAAAAABAAEAPMAAABfBQ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83840" behindDoc="0" locked="0" layoutInCell="1" allowOverlap="1" wp14:anchorId="7B45CE60" wp14:editId="400B261F">
                <wp:simplePos x="0" y="0"/>
                <wp:positionH relativeFrom="column">
                  <wp:posOffset>631190</wp:posOffset>
                </wp:positionH>
                <wp:positionV relativeFrom="paragraph">
                  <wp:posOffset>156845</wp:posOffset>
                </wp:positionV>
                <wp:extent cx="952500" cy="1057275"/>
                <wp:effectExtent l="38100" t="19050" r="76200" b="85725"/>
                <wp:wrapNone/>
                <wp:docPr id="39" name="Connecteur droit avec flèche 39"/>
                <wp:cNvGraphicFramePr/>
                <a:graphic xmlns:a="http://schemas.openxmlformats.org/drawingml/2006/main">
                  <a:graphicData uri="http://schemas.microsoft.com/office/word/2010/wordprocessingShape">
                    <wps:wsp>
                      <wps:cNvCnPr/>
                      <wps:spPr>
                        <a:xfrm>
                          <a:off x="0" y="0"/>
                          <a:ext cx="952500" cy="1057275"/>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A05CDA" id="Connecteur droit avec flèche 39" o:spid="_x0000_s1026" type="#_x0000_t32" style="position:absolute;margin-left:49.7pt;margin-top:12.35pt;width:75pt;height:8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zk7gEAAK4DAAAOAAAAZHJzL2Uyb0RvYy54bWysU82O0zAQviPxDpbvNGlo6W7UdA8tywVB&#10;pYUHmDpOYsl/GnuT9o14D16MsRvKAjdED67n75uZz1+2D2ej2SgxKGcbvlyUnEkrXKts3/CvXx7f&#10;3HEWItgWtLOy4RcZ+MPu9avt5GtZucHpViIjEBvqyTd8iNHXRRHEIA2EhfPSUrBzaCCSiX3RIkyE&#10;bnRRleW7YnLYenRChkDewzXIdxm/66SIn7suyMh0w2m2mE/M5ymdxW4LdY/gByXmMeAfpjCgLDW9&#10;QR0gAntG9ReUUQJdcF1cCGcK13VKyLwDbbMs/9jmaQAv8y5ETvA3msL/gxWfxiMy1Tb87T1nFgy9&#10;0d5ZS8TJZ2QtOhUZjFKwTn//Rq/CKI9Im3yoqXZvjzhbwR8xMXDu0KR/2o2dM9GXG9HyHJkg5/26&#10;Wpf0HIJCy3K9qTbrBFr8qvYY4gfpDEuXhoeIoPohzqM5XGa2YfwY4rXwZ0Fqbd2j0pr8UGvLJupR&#10;bXI7IIV1GiJ1Np52DrbnDHRP0hURM2RwWrWpPFUH7E97jWwEks9qtan2q3nO39JS7wOE4ZqXQykN&#10;aqMiqVsr0/C7Mv2u7ghKv7ctixdPdAOim2ZYbVOZzMKdV0tMX7lNt5NrL5nyIlkkiszaLOCkupc2&#10;3V9+ZrsfAAAA//8DAFBLAwQUAAYACAAAACEAWgTWnN0AAAAJAQAADwAAAGRycy9kb3ducmV2Lnht&#10;bEyPTU+DQBCG7yb+h82YeDF2geIHyNJUk15NSo1eF3YEIjuLzNLiv3d70uPM++SdZ4rNYgdxxIl7&#10;RwriVQQCqXGmp1bB22F3+wiCvSajB0eo4AcZNuXlRaFz4060x2PlWxFKiHOtoPN+zKXkpkOreeVG&#10;pJB9uslqH8aplWbSp1BuB5lE0b20uqdwodMjvnTYfFWzVTDc8Ov39lDzbr575vd1/EFYrZW6vlq2&#10;TyA8Lv4PhrN+UIcyONVuJsNiUJBlaSAVJOkDiJAn6XlRBzCLE5BlIf9/UP4CAAD//wMAUEsBAi0A&#10;FAAGAAgAAAAhALaDOJL+AAAA4QEAABMAAAAAAAAAAAAAAAAAAAAAAFtDb250ZW50X1R5cGVzXS54&#10;bWxQSwECLQAUAAYACAAAACEAOP0h/9YAAACUAQAACwAAAAAAAAAAAAAAAAAvAQAAX3JlbHMvLnJl&#10;bHNQSwECLQAUAAYACAAAACEA9pjc5O4BAACuAwAADgAAAAAAAAAAAAAAAAAuAgAAZHJzL2Uyb0Rv&#10;Yy54bWxQSwECLQAUAAYACAAAACEAWgTWnN0AAAAJAQAADwAAAAAAAAAAAAAAAABIBAAAZHJzL2Rv&#10;d25yZXYueG1sUEsFBgAAAAAEAAQA8wAAAFIFA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77696" behindDoc="0" locked="0" layoutInCell="1" allowOverlap="1" wp14:anchorId="06C246D0" wp14:editId="66233AFB">
                <wp:simplePos x="0" y="0"/>
                <wp:positionH relativeFrom="column">
                  <wp:posOffset>2526665</wp:posOffset>
                </wp:positionH>
                <wp:positionV relativeFrom="paragraph">
                  <wp:posOffset>137795</wp:posOffset>
                </wp:positionV>
                <wp:extent cx="333375" cy="171450"/>
                <wp:effectExtent l="38100" t="19050" r="85725" b="95250"/>
                <wp:wrapNone/>
                <wp:docPr id="37" name="Connecteur droit avec flèche 37"/>
                <wp:cNvGraphicFramePr/>
                <a:graphic xmlns:a="http://schemas.openxmlformats.org/drawingml/2006/main">
                  <a:graphicData uri="http://schemas.microsoft.com/office/word/2010/wordprocessingShape">
                    <wps:wsp>
                      <wps:cNvCnPr/>
                      <wps:spPr>
                        <a:xfrm>
                          <a:off x="0" y="0"/>
                          <a:ext cx="333375" cy="171450"/>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F02886E" id="Connecteur droit avec flèche 37" o:spid="_x0000_s1026" type="#_x0000_t32" style="position:absolute;margin-left:198.95pt;margin-top:10.85pt;width:26.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zY7wEAAK0DAAAOAAAAZHJzL2Uyb0RvYy54bWysU82O0zAQviPxDpbvNGm3S1dR0z20LBcE&#10;lYAHmDp2Ysl/GnuT9o14D16MsRvKAjeED86M7flm5psv28ezNWyUGLV3LV8uas6kE77Trm/51y9P&#10;bx44iwlcB8Y72fKLjPxx9/rVdgqNXPnBm04iIxAXmym0fEgpNFUVxSAtxIUP0tGl8mghkYt91SFM&#10;hG5Ntarrt9XksQvohYyRTg/XS74r+EpJkT4pFWVipuVUWyo7lv2U92q3haZHCIMWcxnwD1VY0I6S&#10;3qAOkIA9o/4LymqBPnqVFsLbyiulhSw9UDfL+o9uPg8QZOmFyInhRlP8f7Di43hEpruW3204c2Bp&#10;RnvvHBEnn5F16HViMErBlPn+jabC6B2RNoXYUOzeHXH2YjhiZuCs0OYv9cbOhejLjWh5TkzQ4R2t&#10;zT1ngq6Wm+X6vgyi+hUcMKb30luWjZbHhKD7Ic2VeVwWsmH8EBOlp8CfATmz80/amDJZ49hEKVab&#10;moYvgASmDCQybaCWo+s5A9OTckXCAhm90V0Oz0AR+9PeIBuB1LNeb1b7de6d0v32LOc+QByu78rV&#10;VVdWJxK30bblD3Ve1+ME2rxzHUuXQGwDop9mWONyWll0O7eWib5Sm62T7y6F8Sp7pIlSzazfLLqX&#10;Ptkv/7LdDwAAAP//AwBQSwMEFAAGAAgAAAAhAFtvEOXfAAAACQEAAA8AAABkcnMvZG93bnJldi54&#10;bWxMj8FOg0AQhu8mvsNmTLwYu1BaaZGlqSa9mpQavS7sCER2Ftmlxbd3POltJvPln+/Pd7PtxRlH&#10;3zlSEC8iEEi1Mx01Cl5Ph/sNCB80Gd07QgXf6GFXXF/lOjPuQkc8l6ERHEI+0wraEIZMSl+3aLVf&#10;uAGJbx9utDrwOjbSjPrC4baXyyh6kFZ3xB9aPeBzi/VnOVkF/Z1/+dqfKn+Y1k/+LYnfCctEqdub&#10;ef8IIuAc/mD41Wd1KNipchMZL3oFyTbdMqpgGacgGFitoxWIiodNCrLI5f8GxQ8AAAD//wMAUEsB&#10;Ai0AFAAGAAgAAAAhALaDOJL+AAAA4QEAABMAAAAAAAAAAAAAAAAAAAAAAFtDb250ZW50X1R5cGVz&#10;XS54bWxQSwECLQAUAAYACAAAACEAOP0h/9YAAACUAQAACwAAAAAAAAAAAAAAAAAvAQAAX3JlbHMv&#10;LnJlbHNQSwECLQAUAAYACAAAACEAaXhs2O8BAACtAwAADgAAAAAAAAAAAAAAAAAuAgAAZHJzL2Uy&#10;b0RvYy54bWxQSwECLQAUAAYACAAAACEAW28Q5d8AAAAJAQAADwAAAAAAAAAAAAAAAABJBAAAZHJz&#10;L2Rvd25yZXYueG1sUEsFBgAAAAAEAAQA8wAAAFUFAAAAAA==&#10;" strokecolor="#4472c4" strokeweight="1pt">
                <v:stroke endarrow="open" joinstyle="miter"/>
              </v:shape>
            </w:pict>
          </mc:Fallback>
        </mc:AlternateContent>
      </w:r>
    </w:p>
    <w:p w14:paraId="4DA7E436"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86912" behindDoc="0" locked="0" layoutInCell="1" allowOverlap="1" wp14:anchorId="709A8978" wp14:editId="7398BC13">
                <wp:simplePos x="0" y="0"/>
                <wp:positionH relativeFrom="column">
                  <wp:posOffset>1126490</wp:posOffset>
                </wp:positionH>
                <wp:positionV relativeFrom="paragraph">
                  <wp:posOffset>5080</wp:posOffset>
                </wp:positionV>
                <wp:extent cx="2514600" cy="1181100"/>
                <wp:effectExtent l="38100" t="38100" r="76200" b="114300"/>
                <wp:wrapNone/>
                <wp:docPr id="40" name="Connecteur droit avec flèche 40"/>
                <wp:cNvGraphicFramePr/>
                <a:graphic xmlns:a="http://schemas.openxmlformats.org/drawingml/2006/main">
                  <a:graphicData uri="http://schemas.microsoft.com/office/word/2010/wordprocessingShape">
                    <wps:wsp>
                      <wps:cNvCnPr/>
                      <wps:spPr>
                        <a:xfrm>
                          <a:off x="0" y="0"/>
                          <a:ext cx="2514600" cy="1181100"/>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4668250" id="Connecteur droit avec flèche 40" o:spid="_x0000_s1026" type="#_x0000_t32" style="position:absolute;margin-left:88.7pt;margin-top:.4pt;width:198pt;height: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7X97AEAAK8DAAAOAAAAZHJzL2Uyb0RvYy54bWysU82O0zAQviPxDpbvNElVdquo6R5alguC&#10;SsADTB07seQ/jb1N+0a8By/G2A1lgdtqc3A8f9/MfPmyeThbw04So/au482i5kw64Xvtho5///b4&#10;bs1ZTOB6MN7Jjl9k5A/bt282U2jl0o/e9BIZgbjYTqHjY0qhraooRmkhLnyQjoLKo4VEJg5VjzAR&#10;ujXVsq7vqsljH9ALGSN599cg3xZ8paRIX5SKMjHTcZotlRPLecxntd1AOyCEUYt5DHjBFBa0o6Y3&#10;qD0kYE+o/4OyWqCPXqWF8LbySmkhyw60TVP/s83XEYIsuxA5Mdxoiq8HKz6fDsh03/EV0ePA0jfa&#10;eeeIOPmErEevE4OTFEyZnz/oqzDKI9KmEFuq3bkDzlYMB8wMnBXa/Kbd2LkQfbkRLc+JCXIu3zer&#10;u5oaCoo1zbppyCCc6k95wJg+Sm9ZvnQ8JgQ9jGmezWNT6IbTp5iuhb8Lcm/nH7Ux5IfWODZRj+V9&#10;aQckMWUgUWcbaOnoBs7ADKRdkbBARm90n8tzdcThuDPITkD6Wa3ul7vVPOdfabn3HuJ4zSuhnAat&#10;1YnkbbTt+LrOz9WdQJsPrmfpEohvQPTTDGtcLpNFufNqmeorufl29P2lcF5li1RRWJsVnGX33Kb7&#10;8/9s+wsAAP//AwBQSwMEFAAGAAgAAAAhANe4/K3bAAAACAEAAA8AAABkcnMvZG93bnJldi54bWxM&#10;j8FOwzAQRO9I/IO1SFwQdUpoE4U4VUHqFYkUwdWJlyTCXofYacPfs5zg+HZGszPlbnFWnHAKgycF&#10;61UCAqn1ZqBOwevxcJuDCFGT0dYTKvjGALvq8qLUhfFnesFTHTvBIRQKraCPcSykDG2PToeVH5FY&#10;+/CT05Fx6qSZ9JnDnZV3SbKVTg/EH3o94lOP7Wc9OwX2Jjx/7Y9NOMybx/CWrt8J61Sp66tl/wAi&#10;4hL/zPBbn6tDxZ0aP5MJwjJn2T1bFfAAljdZytjwPd/mIKtS/h9Q/QAAAP//AwBQSwECLQAUAAYA&#10;CAAAACEAtoM4kv4AAADhAQAAEwAAAAAAAAAAAAAAAAAAAAAAW0NvbnRlbnRfVHlwZXNdLnhtbFBL&#10;AQItABQABgAIAAAAIQA4/SH/1gAAAJQBAAALAAAAAAAAAAAAAAAAAC8BAABfcmVscy8ucmVsc1BL&#10;AQItABQABgAIAAAAIQC2w7X97AEAAK8DAAAOAAAAAAAAAAAAAAAAAC4CAABkcnMvZTJvRG9jLnht&#10;bFBLAQItABQABgAIAAAAIQDXuPyt2wAAAAgBAAAPAAAAAAAAAAAAAAAAAEYEAABkcnMvZG93bnJl&#10;di54bWxQSwUGAAAAAAQABADzAAAATgU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80768" behindDoc="0" locked="0" layoutInCell="1" allowOverlap="1" wp14:anchorId="45740BEE" wp14:editId="0FFA7A03">
                <wp:simplePos x="0" y="0"/>
                <wp:positionH relativeFrom="column">
                  <wp:posOffset>3355340</wp:posOffset>
                </wp:positionH>
                <wp:positionV relativeFrom="paragraph">
                  <wp:posOffset>-4445</wp:posOffset>
                </wp:positionV>
                <wp:extent cx="361950" cy="142875"/>
                <wp:effectExtent l="57150" t="38100" r="57150" b="104775"/>
                <wp:wrapNone/>
                <wp:docPr id="38" name="Connecteur droit avec flèche 38"/>
                <wp:cNvGraphicFramePr/>
                <a:graphic xmlns:a="http://schemas.openxmlformats.org/drawingml/2006/main">
                  <a:graphicData uri="http://schemas.microsoft.com/office/word/2010/wordprocessingShape">
                    <wps:wsp>
                      <wps:cNvCnPr/>
                      <wps:spPr>
                        <a:xfrm flipH="1">
                          <a:off x="0" y="0"/>
                          <a:ext cx="361950" cy="142875"/>
                        </a:xfrm>
                        <a:prstGeom prst="straightConnector1">
                          <a:avLst/>
                        </a:prstGeom>
                        <a:noFill/>
                        <a:ln w="12700" cap="flat" cmpd="sng" algn="ctr">
                          <a:solidFill>
                            <a:srgbClr val="4472C4"/>
                          </a:solidFill>
                          <a:prstDash val="solid"/>
                          <a:miter lim="800000"/>
                          <a:tailEnd type="arrow"/>
                        </a:ln>
                        <a:effectLst/>
                      </wps:spPr>
                      <wps:bodyPr/>
                    </wps:wsp>
                  </a:graphicData>
                </a:graphic>
              </wp:anchor>
            </w:drawing>
          </mc:Choice>
          <mc:Fallback>
            <w:pict>
              <v:shape w14:anchorId="44592EA1" id="Connecteur droit avec flèche 38" o:spid="_x0000_s1026" type="#_x0000_t32" style="position:absolute;margin-left:264.2pt;margin-top:-.35pt;width:28.5pt;height:11.2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1P9QEAALcDAAAOAAAAZHJzL2Uyb0RvYy54bWysU82O0zAQviPxDpbvNGm2uy1R0z20LBwQ&#10;VAIeYOo4iSX/aext2jfiPXgxxk6oFrghcrA8f9/MfP6yfbwYzc4Sg3K24ctFyZm0wrXK9g3/9vXp&#10;zYazEMG2oJ2VDb/KwB93r19tR1/Lyg1OtxIZgdhQj77hQ4y+LoogBmkgLJyXloKdQwORTOyLFmEk&#10;dKOLqiwfitFh69EJGQJ5D1OQ7zJ+10kRP3ddkJHphtNsMZ+Yz1M6i90W6h7BD0rMY8A/TGFAWWp6&#10;gzpABPaM6i8oowS64Lq4EM4UruuUkHkH2mZZ/rHNlwG8zLsQOcHfaAr/D1Z8Oh+Rqbbhd/RSFgy9&#10;0d5ZS8TJZ2QtOhUZnKVgnf7xnV6FUR6RNvpQU+3eHnG2gj9iYuDSoaFk5T+QHjIntCW7ZMqvN8rl&#10;JTJBzruH5dt7ehhBoeWq2qzvE3oxwSQ4jyG+l86wdGl4iAiqH+I8o8OpBZw/hjgV/ipIxdY9Ka3J&#10;D7W2bKQW1bpM3YCk1mmIdDWelg+25wx0TxoWEfPUwWnVpvJUHbA/7TWyM5COVqt1tV/Nc/6Wlnof&#10;IAxTXg6lNKiNiiRzrUzDN2X6JncEpd/ZlsWrJ94B0Y0zrLapTGYFz6slyieS0+3k2mvmvkgWqSOz&#10;Nis5ye+lTfeX/9vuJwAAAP//AwBQSwMEFAAGAAgAAAAhABPk2ijeAAAACAEAAA8AAABkcnMvZG93&#10;bnJldi54bWxMj0FPg0AUhO8m/ofNM/HWLhBRQnk0BlHjwYPVi7eFfQWU3SXstqX/3udJj5OZzHxT&#10;bBcziiPNfnAWIV5HIMi2Tg+2Q/h4f1xlIHxQVqvRWUI4k4dteXlRqFy7k32j4y50gkuszxVCH8KU&#10;S+nbnozyazeRZW/vZqMCy7mTelYnLjejTKLoVho1WF7o1URVT+337mAQatcM1UP8WT+1Jq5fXXV+&#10;fvmqEK+vlvsNiEBL+AvDLz6jQ8lMjTtY7cWIkCbZDUcRVncg2E+zlHWDkMQZyLKQ/w+UPwAAAP//&#10;AwBQSwECLQAUAAYACAAAACEAtoM4kv4AAADhAQAAEwAAAAAAAAAAAAAAAAAAAAAAW0NvbnRlbnRf&#10;VHlwZXNdLnhtbFBLAQItABQABgAIAAAAIQA4/SH/1gAAAJQBAAALAAAAAAAAAAAAAAAAAC8BAABf&#10;cmVscy8ucmVsc1BLAQItABQABgAIAAAAIQA9BB1P9QEAALcDAAAOAAAAAAAAAAAAAAAAAC4CAABk&#10;cnMvZTJvRG9jLnhtbFBLAQItABQABgAIAAAAIQAT5Noo3gAAAAgBAAAPAAAAAAAAAAAAAAAAAE8E&#10;AABkcnMvZG93bnJldi54bWxQSwUGAAAAAAQABADzAAAAWgUAAAAA&#10;" strokecolor="#4472c4" strokeweight="1pt">
                <v:stroke endarrow="open" joinstyle="miter"/>
              </v:shape>
            </w:pict>
          </mc:Fallback>
        </mc:AlternateContent>
      </w:r>
    </w:p>
    <w:p w14:paraId="3CEAC921"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41856" behindDoc="0" locked="0" layoutInCell="1" allowOverlap="1" wp14:anchorId="172782AF" wp14:editId="08CCFD14">
                <wp:simplePos x="0" y="0"/>
                <wp:positionH relativeFrom="column">
                  <wp:posOffset>2631440</wp:posOffset>
                </wp:positionH>
                <wp:positionV relativeFrom="paragraph">
                  <wp:posOffset>44449</wp:posOffset>
                </wp:positionV>
                <wp:extent cx="1571625" cy="485775"/>
                <wp:effectExtent l="0" t="0" r="28575" b="28575"/>
                <wp:wrapNone/>
                <wp:docPr id="26" name="Rectangle à coins arrondis 26"/>
                <wp:cNvGraphicFramePr/>
                <a:graphic xmlns:a="http://schemas.openxmlformats.org/drawingml/2006/main">
                  <a:graphicData uri="http://schemas.microsoft.com/office/word/2010/wordprocessingShape">
                    <wps:wsp>
                      <wps:cNvSpPr/>
                      <wps:spPr>
                        <a:xfrm>
                          <a:off x="0" y="0"/>
                          <a:ext cx="1571625" cy="485775"/>
                        </a:xfrm>
                        <a:prstGeom prst="roundRect">
                          <a:avLst/>
                        </a:prstGeom>
                        <a:solidFill>
                          <a:schemeClr val="accent6">
                            <a:lumMod val="60000"/>
                            <a:lumOff val="40000"/>
                          </a:schemeClr>
                        </a:solidFill>
                        <a:ln w="12700" cap="flat" cmpd="sng" algn="ctr">
                          <a:solidFill>
                            <a:srgbClr val="4472C4">
                              <a:shade val="50000"/>
                            </a:srgbClr>
                          </a:solidFill>
                          <a:prstDash val="solid"/>
                          <a:miter lim="800000"/>
                        </a:ln>
                        <a:effectLst/>
                      </wps:spPr>
                      <wps:txbx>
                        <w:txbxContent>
                          <w:p w14:paraId="02FCE759" w14:textId="77777777" w:rsidR="00A51B96" w:rsidRDefault="00A51B96" w:rsidP="00A51B96">
                            <w:pPr>
                              <w:shd w:val="clear" w:color="auto" w:fill="A8D08D" w:themeFill="accent6" w:themeFillTint="99"/>
                              <w:jc w:val="center"/>
                            </w:pPr>
                            <w:r>
                              <w:t xml:space="preserve">Centre de regroupement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782AF" id="Rectangle à coins arrondis 26" o:spid="_x0000_s1033" style="position:absolute;left:0;text-align:left;margin-left:207.2pt;margin-top:3.5pt;width:123.75pt;height:3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HKugIAAHsFAAAOAAAAZHJzL2Uyb0RvYy54bWysVMlu2zAQvRfoPxC8N7IN2UqNyIHhIEWB&#10;NA2aFDmPKUoiwK0kbSv9mv5Lf6xD0nacpKeiPsizcZY3y8XloCTZcueF0TUdn40o4ZqZRuiupt8f&#10;rj+cU+ID6Aak0bymT9zTy8X7dxc7O+cT0xvZcEfQifbzna1pH4KdF4VnPVfgz4zlGpWtcQoCsq4r&#10;Ggc79K5kMRmNZsXOuMY6w7j3KL3KSrpI/tuWs/C1bT0PRNYUcwvp69J3Hb/F4gLmnQPbC7ZPA/4h&#10;CwVCY9CjqysIQDZOvHGlBHPGmzacMaMK07aC8VQDVjMevarmvgfLUy0IjrdHmPz/c8tut3eOiKam&#10;kxklGhT26BuiBrqTnPz+RZgR2hNwzuhGeIJWCNnO+jm+vLd3bs95JGP9Q+tU/MfKyJBgfjrCzIdA&#10;GArH02o8m0wpYagrz6dVNY1Oi+fX1vnwiRtFIlFTZza6iVkliGF740O2P9jFiN5I0VwLKRMT54ev&#10;pCNbwM4DY1yHWXouN+qLabJ8NsJfngEU46RkcXkQY0ppEqOnlOCLIFKTHVYzqdAHYYDT20oISCqL&#10;eHrdUQKyw7VgwaXQL157162PCZZlNVmV2aiHhuc8pqd5ZPO3WUQMrsD3+UkKkStSIuBqSaFqeh4d&#10;pUKxIqkjQjwtxx7J2M/cwUiFYT2kkaiioyhZm+YJx8SZvD/esmuBYW/AhztwuDAIAB6B8BU/rTSI&#10;itlTlPTG/fybPNrjHKOWkh0uICL2YwOOUyI/a5zwj+OyjBubmHJaTZBxp5r1qUZv1Mpgp8d4bixL&#10;ZLQP8kC2zqhHvBXLGBVVoBnGzr3ZM6uQDwNeG8aXy2SGW2oh3Oh7y6LziFwE/GF4BGf34xlwsG/N&#10;YVlh/mpAs218qc1yE0wr0vQ+44o9jQxueOru/hrFE3LKJ6vnm7n4AwAA//8DAFBLAwQUAAYACAAA&#10;ACEARJCBnN8AAAAIAQAADwAAAGRycy9kb3ducmV2LnhtbEyPQU+DQBSE7yb+h80z8WLsQkVakUdj&#10;jNqjEXugty37BFL2LWG3FP+960mPk5nMfJNvZtOLiUbXWUaIFxEI4trqjhuE3efr7RqE84q16i0T&#10;wjc52BSXF7nKtD3zB02lb0QoYZcphNb7IZPS1S0Z5RZ2IA7elx2N8kGOjdSjOody08tlFKXSqI7D&#10;QqsGem6pPpYng+CP9Ru/VOXS3EzufbfdV9u5qhCvr+anRxCeZv8Xhl/8gA5FYDrYE2sneoQkTpIQ&#10;RViFS8FP0/gBxAFhfXcPssjl/wPFDwAAAP//AwBQSwECLQAUAAYACAAAACEAtoM4kv4AAADhAQAA&#10;EwAAAAAAAAAAAAAAAAAAAAAAW0NvbnRlbnRfVHlwZXNdLnhtbFBLAQItABQABgAIAAAAIQA4/SH/&#10;1gAAAJQBAAALAAAAAAAAAAAAAAAAAC8BAABfcmVscy8ucmVsc1BLAQItABQABgAIAAAAIQBNrDHK&#10;ugIAAHsFAAAOAAAAAAAAAAAAAAAAAC4CAABkcnMvZTJvRG9jLnhtbFBLAQItABQABgAIAAAAIQBE&#10;kIGc3wAAAAgBAAAPAAAAAAAAAAAAAAAAABQFAABkcnMvZG93bnJldi54bWxQSwUGAAAAAAQABADz&#10;AAAAIAYAAAAA&#10;" fillcolor="#a8d08d [1945]" strokecolor="#2f528f" strokeweight="1pt">
                <v:stroke joinstyle="miter"/>
                <v:textbox>
                  <w:txbxContent>
                    <w:p w14:paraId="02FCE759" w14:textId="77777777" w:rsidR="00A51B96" w:rsidRDefault="00A51B96" w:rsidP="00A51B96">
                      <w:pPr>
                        <w:shd w:val="clear" w:color="auto" w:fill="A8D08D" w:themeFill="accent6" w:themeFillTint="99"/>
                        <w:jc w:val="center"/>
                      </w:pPr>
                      <w:r>
                        <w:t xml:space="preserve">Centre de regroupement </w:t>
                      </w:r>
                    </w:p>
                  </w:txbxContent>
                </v:textbox>
              </v:roundrect>
            </w:pict>
          </mc:Fallback>
        </mc:AlternateContent>
      </w:r>
    </w:p>
    <w:p w14:paraId="1632C4D7"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p>
    <w:p w14:paraId="34B63B61"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p>
    <w:p w14:paraId="4E10D8D2"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93056" behindDoc="0" locked="0" layoutInCell="1" allowOverlap="1" wp14:anchorId="18261AF7" wp14:editId="08E529CF">
                <wp:simplePos x="0" y="0"/>
                <wp:positionH relativeFrom="column">
                  <wp:posOffset>3545840</wp:posOffset>
                </wp:positionH>
                <wp:positionV relativeFrom="paragraph">
                  <wp:posOffset>18415</wp:posOffset>
                </wp:positionV>
                <wp:extent cx="876300" cy="342900"/>
                <wp:effectExtent l="38100" t="38100" r="57150" b="114300"/>
                <wp:wrapNone/>
                <wp:docPr id="42" name="Connecteur droit avec flèche 42"/>
                <wp:cNvGraphicFramePr/>
                <a:graphic xmlns:a="http://schemas.openxmlformats.org/drawingml/2006/main">
                  <a:graphicData uri="http://schemas.microsoft.com/office/word/2010/wordprocessingShape">
                    <wps:wsp>
                      <wps:cNvCnPr/>
                      <wps:spPr>
                        <a:xfrm>
                          <a:off x="0" y="0"/>
                          <a:ext cx="876300" cy="342900"/>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645FE7" id="Connecteur droit avec flèche 42" o:spid="_x0000_s1026" type="#_x0000_t32" style="position:absolute;margin-left:279.2pt;margin-top:1.45pt;width:69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e+7AEAAK0DAAAOAAAAZHJzL2Uyb0RvYy54bWysU82O0zAQviPxDpbvNGm22i5R0z20LBcE&#10;lYAHmDp2Ysl/Gnub9o14D16MsRvKAjdED+78eL6Z+fxl83i2hp0kRu1dx5eLmjPphO+1Gzr+9cvT&#10;mwfOYgLXg/FOdvwiI3/cvn61mUIrGz9600tkBOJiO4WOjymFtqqiGKWFuPBBOkoqjxYSuThUPcJE&#10;6NZUTV3fV5PHPqAXMkaK7q9Jvi34SkmRPikVZWKm4zRbKieW85jParuBdkAIoxbzGPAPU1jQjpre&#10;oPaQgD2j/gvKaoE+epUWwtvKK6WFLDvQNsv6j20+jxBk2YXIieFGU/x/sOLj6YBM9x1fNZw5sPRG&#10;O+8cESefkfXodWJwkoIp8/0bvQqje0TaFGJLtTt3wNmL4YCZgbNCm/9pN3YuRF9uRMtzYoKCD+v7&#10;u5qeQ1DqbtW8JZtQql/FAWN6L71l2eh4TAh6GNM8mcdlIRtOH2K6Fv4syJ2df9LGUBxa49hEsmzW&#10;pRuQwJSBRI1toJWjGzgDM5ByRcICGb3RfS7P1RGH484gOwGpZ7VaN7vVPOdv13LvPcTxeq+k8jVo&#10;rU4kbqMtbVzn3zWcQJt3rmfpEohtQPTTDGtcLpNFt/Nqmegrtdk6+v5SGK+yR5oorM36zaJ76ZP9&#10;8ivb/gAAAP//AwBQSwMEFAAGAAgAAAAhAChJcBDcAAAACAEAAA8AAABkcnMvZG93bnJldi54bWxM&#10;j0FPg0AQhe8m/ofNmHgxdmkrpCBLU016NZEae13YKRDZWWSXFv+946keX76XN9/k29n24oyj7xwp&#10;WC4iEEi1Mx01Cj4O+8cNCB80Gd07QgU/6GFb3N7kOjPuQu94LkMjeIR8phW0IQyZlL5u0Wq/cAMS&#10;s5MbrQ4cx0aaUV943PZyFUWJtLojvtDqAV9brL/KySroH/zb9+5Q+f0Uv/jP9fJIWK6Vur+bd88g&#10;As7hWoY/fVaHgp0qN5HxolcQx5snripYpSCYJ2nCuWKQpCCLXP5/oPgFAAD//wMAUEsBAi0AFAAG&#10;AAgAAAAhALaDOJL+AAAA4QEAABMAAAAAAAAAAAAAAAAAAAAAAFtDb250ZW50X1R5cGVzXS54bWxQ&#10;SwECLQAUAAYACAAAACEAOP0h/9YAAACUAQAACwAAAAAAAAAAAAAAAAAvAQAAX3JlbHMvLnJlbHNQ&#10;SwECLQAUAAYACAAAACEA1F0HvuwBAACtAwAADgAAAAAAAAAAAAAAAAAuAgAAZHJzL2Uyb0RvYy54&#10;bWxQSwECLQAUAAYACAAAACEAKElwENwAAAAIAQAADwAAAAAAAAAAAAAAAABGBAAAZHJzL2Rvd25y&#10;ZXYueG1sUEsFBgAAAAAEAAQA8wAAAE8FAAAAAA==&#10;" strokecolor="#4472c4" strokeweight="1pt">
                <v:stroke endarrow="open" joinstyle="miter"/>
              </v:shape>
            </w:pict>
          </mc:Fallback>
        </mc:AlternateContent>
      </w:r>
      <w:r>
        <w:rPr>
          <w:rFonts w:eastAsia="Calibri" w:cs="Times New Roman"/>
          <w:b/>
          <w:noProof/>
          <w:lang w:eastAsia="fr-FR"/>
        </w:rPr>
        <mc:AlternateContent>
          <mc:Choice Requires="wps">
            <w:drawing>
              <wp:anchor distT="0" distB="0" distL="114300" distR="114300" simplePos="0" relativeHeight="251689984" behindDoc="0" locked="0" layoutInCell="1" allowOverlap="1" wp14:anchorId="5A81A6E4" wp14:editId="3AEC579D">
                <wp:simplePos x="0" y="0"/>
                <wp:positionH relativeFrom="column">
                  <wp:posOffset>1955165</wp:posOffset>
                </wp:positionH>
                <wp:positionV relativeFrom="paragraph">
                  <wp:posOffset>18415</wp:posOffset>
                </wp:positionV>
                <wp:extent cx="1247140" cy="342900"/>
                <wp:effectExtent l="57150" t="38100" r="67310" b="114300"/>
                <wp:wrapNone/>
                <wp:docPr id="41" name="Connecteur droit avec flèche 41"/>
                <wp:cNvGraphicFramePr/>
                <a:graphic xmlns:a="http://schemas.openxmlformats.org/drawingml/2006/main">
                  <a:graphicData uri="http://schemas.microsoft.com/office/word/2010/wordprocessingShape">
                    <wps:wsp>
                      <wps:cNvCnPr/>
                      <wps:spPr>
                        <a:xfrm flipH="1">
                          <a:off x="0" y="0"/>
                          <a:ext cx="1247140" cy="342900"/>
                        </a:xfrm>
                        <a:prstGeom prst="straightConnector1">
                          <a:avLst/>
                        </a:prstGeom>
                        <a:noFill/>
                        <a:ln w="1270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AAB1C2" id="Connecteur droit avec flèche 41" o:spid="_x0000_s1026" type="#_x0000_t32" style="position:absolute;margin-left:153.95pt;margin-top:1.45pt;width:98.2pt;height:27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4qo9gEAALgDAAAOAAAAZHJzL2Uyb0RvYy54bWysU82O0zAQviPxDpbvNGk3okvVdA8tCwcE&#10;lYAHmDp2Ysl/Gnub9o14D16MsROqBW5oc7A8nplvZr75sn24WMPOEqP2ruXLRc2ZdMJ32vUt//7t&#10;8c09ZzGB68B4J1t+lZE/7F6/2o5hI1d+8KaTyAjExc0YWj6kFDZVFcUgLcSFD9KRU3m0kMjEvuoQ&#10;RkK3plrV9dtq9NgF9ELGSK+Hycl3BV8pKdIXpaJMzLScekvlxHKe8lnttrDpEcKgxdwG/EcXFrSj&#10;ojeoAyRgT6j/gbJaoI9epYXwtvJKaSHLDDTNsv5rmq8DBFlmIXJiuNEUXw5WfD4fkemu5c2SMweW&#10;drT3zhFx8glZh14nBmcpmDI/f9BWGMURaWOIG8rduyPOVgxHzAxcFFoK1uEj6aFwQlOyS6H8eqNc&#10;XhIT9LhcNetlQ5sR5LtrVu/qspNqwsl4AWP6IL1l+dLymBB0P6S5SY9TDTh/iok6ocTfCTnZ+Udt&#10;TFmycWzM9dZUgQkgrSkDia420PTR9ZyB6UnEImFpO3qju5yegSL2p71BdgYSUtOsV/sm00Dl/gjL&#10;tQ8QhymuuCaJWZ1I50bblt/X+ZueE2jz3nUsXQMRD4h+nGGNy2VlkfA8WuZ8YjnfTr67FvKrbJE8&#10;SjezlLP+ntt0f/7D7X4BAAD//wMAUEsDBBQABgAIAAAAIQC3F7/33wAAAAgBAAAPAAAAZHJzL2Rv&#10;d25yZXYueG1sTI8xT8MwEIV3JP6DdUhs1E4LpQ1xKhQCiIGBloXNiY8kEJ+j2G3Tf88xwXR3ek/v&#10;vpdtJteLA46h86QhmSkQSLW3HTUa3nePVysQIRqypveEGk4YYJOfn2Umtf5Ib3jYxkZwCIXUaGhj&#10;HFIpQ92iM2HmByTWPv3oTORzbKQdzZHDXS/nSi2lMx3xh9YMWLRYf2/3TkPpq654SD7Kp9ol5asv&#10;Ts8vX4XWlxfT/R2IiFP8M8MvPqNDzkyV35MNotewULdrtmqY82D9Rl0vQFS8LNcg80z+L5D/AAAA&#10;//8DAFBLAQItABQABgAIAAAAIQC2gziS/gAAAOEBAAATAAAAAAAAAAAAAAAAAAAAAABbQ29udGVu&#10;dF9UeXBlc10ueG1sUEsBAi0AFAAGAAgAAAAhADj9If/WAAAAlAEAAAsAAAAAAAAAAAAAAAAALwEA&#10;AF9yZWxzLy5yZWxzUEsBAi0AFAAGAAgAAAAhAKSLiqj2AQAAuAMAAA4AAAAAAAAAAAAAAAAALgIA&#10;AGRycy9lMm9Eb2MueG1sUEsBAi0AFAAGAAgAAAAhALcXv/ffAAAACAEAAA8AAAAAAAAAAAAAAAAA&#10;UAQAAGRycy9kb3ducmV2LnhtbFBLBQYAAAAABAAEAPMAAABcBQAAAAA=&#10;" strokecolor="#4472c4" strokeweight="1pt">
                <v:stroke endarrow="open" joinstyle="miter"/>
              </v:shape>
            </w:pict>
          </mc:Fallback>
        </mc:AlternateContent>
      </w:r>
    </w:p>
    <w:p w14:paraId="775ACF4C"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p>
    <w:p w14:paraId="71CF7CBC" w14:textId="7123C9D8" w:rsidR="00A51B96" w:rsidRDefault="00A51B96" w:rsidP="00A51B96">
      <w:pPr>
        <w:pStyle w:val="Paragraphedeliste"/>
        <w:tabs>
          <w:tab w:val="left" w:pos="705"/>
        </w:tabs>
        <w:spacing w:after="0" w:line="240" w:lineRule="auto"/>
        <w:ind w:left="1065"/>
        <w:jc w:val="both"/>
        <w:rPr>
          <w:rFonts w:eastAsia="Calibri" w:cs="Times New Roman"/>
          <w:u w:val="single"/>
        </w:rPr>
      </w:pPr>
      <w:r>
        <w:rPr>
          <w:rFonts w:eastAsia="Calibri" w:cs="Times New Roman"/>
          <w:b/>
          <w:noProof/>
          <w:lang w:eastAsia="fr-FR"/>
        </w:rPr>
        <mc:AlternateContent>
          <mc:Choice Requires="wps">
            <w:drawing>
              <wp:anchor distT="0" distB="0" distL="114300" distR="114300" simplePos="0" relativeHeight="251656192" behindDoc="0" locked="0" layoutInCell="1" allowOverlap="1" wp14:anchorId="17E9F343" wp14:editId="61201FC7">
                <wp:simplePos x="0" y="0"/>
                <wp:positionH relativeFrom="column">
                  <wp:posOffset>3691255</wp:posOffset>
                </wp:positionH>
                <wp:positionV relativeFrom="paragraph">
                  <wp:posOffset>18414</wp:posOffset>
                </wp:positionV>
                <wp:extent cx="2105025" cy="523875"/>
                <wp:effectExtent l="0" t="0" r="28575" b="28575"/>
                <wp:wrapNone/>
                <wp:docPr id="28" name="Rectangle à coins arrondis 28"/>
                <wp:cNvGraphicFramePr/>
                <a:graphic xmlns:a="http://schemas.openxmlformats.org/drawingml/2006/main">
                  <a:graphicData uri="http://schemas.microsoft.com/office/word/2010/wordprocessingShape">
                    <wps:wsp>
                      <wps:cNvSpPr/>
                      <wps:spPr>
                        <a:xfrm>
                          <a:off x="0" y="0"/>
                          <a:ext cx="2105025" cy="523875"/>
                        </a:xfrm>
                        <a:prstGeom prst="roundRect">
                          <a:avLst/>
                        </a:prstGeom>
                        <a:solidFill>
                          <a:schemeClr val="accent4">
                            <a:lumMod val="40000"/>
                            <a:lumOff val="60000"/>
                          </a:schemeClr>
                        </a:solidFill>
                        <a:ln w="12700" cap="flat" cmpd="sng" algn="ctr">
                          <a:solidFill>
                            <a:srgbClr val="4472C4">
                              <a:shade val="50000"/>
                            </a:srgbClr>
                          </a:solidFill>
                          <a:prstDash val="solid"/>
                          <a:miter lim="800000"/>
                        </a:ln>
                        <a:effectLst/>
                      </wps:spPr>
                      <wps:txbx>
                        <w:txbxContent>
                          <w:p w14:paraId="365BDA2C" w14:textId="52258733" w:rsidR="00A51B96" w:rsidRDefault="00A51B96" w:rsidP="00A51B96">
                            <w:pPr>
                              <w:jc w:val="center"/>
                            </w:pPr>
                            <w:r>
                              <w:t>Charges indirectes affectées au Produit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9F343" id="Rectangle à coins arrondis 28" o:spid="_x0000_s1034" style="position:absolute;left:0;text-align:left;margin-left:290.65pt;margin-top:1.45pt;width:165.75pt;height:4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cnbugIAAHsFAAAOAAAAZHJzL2Uyb0RvYy54bWysVMlu2zAQvRfoPxC8N7JVOU6NyIHhIEWB&#10;NAmaFDmPKUoiwK0kbTn9mv5Lf6xD0nacpKeiPsizcZY3y/nFVkmy4c4Lo2s6PhlRwjUzjdBdTb8/&#10;XH04o8QH0A1Io3lNn7inF/P3784HO+Ol6Y1suCPoRPvZYGvah2BnReFZzxX4E2O5RmVrnIKArOuK&#10;xsGA3pUsytHotBiMa6wzjHuP0suspPPkv205C7dt63kgsqaYW0hfl76r+C3m5zDrHNhesF0a8A9Z&#10;KBAagx5cXUIAsnbijSslmDPetOGEGVWYthWMpxqwmvHoVTX3PVieakFwvD3A5P+fW3azuXNENDUt&#10;sVMaFPboG6IGupOc/P5FmBHaE3DO6EZ4glYI2WD9DF/e2zu34zySsf5t61T8x8rINsH8dICZbwNh&#10;KCzHo8monFDCUDcpP55NJ9Fp8fzaOh8+c6NIJGrqzFo3MasEMWyufcj2e7sY0RspmishZWLi/PCl&#10;dGQD2HlgjOtQpedyrb6aJsurEf7yDKAYJyWLT/diTClNYvSUEnwRRGoy4MyXU/RBGOD0thICksoi&#10;nl53lIDscC1YcCn0i9fedatDglU1LZc5P99Dw3Mek+M8svnbLCIGl+D7/CSFyBUpEXC1pFA1PYuO&#10;UqFYkdQRIZ6WY4dk7GfuYKTCdrVNI3Ho9co0TzgmzuT98ZZdCQx7DT7cgcOFQQDwCIRb/LTSICpm&#10;R1HSG/fzb/Joj3OMWkoGXEBE7McaHKdEftE44Z/GVRU3NjHVZFoi4441q2ONXqulwU6P8dxYlsho&#10;H+SebJ1Rj3grFjEqqkAzjJ17s2OWIR8GvDaMLxbJDLfUQrjW95ZF5xG5CPjD9hGc3Y1nwMG+Mftl&#10;hdmrAc228aU2i3UwrUjTG5HOuGJPI4Mbnrq7u0bxhBzzyer5Zs7/AAAA//8DAFBLAwQUAAYACAAA&#10;ACEAEgSgwt8AAAAIAQAADwAAAGRycy9kb3ducmV2LnhtbEyPwU7DMBBE70j8g7VI3KiT0KIkZFMh&#10;BL0gDrSo6tGNt3FKvI5itw1/jznBcTSjmTfVcrK9ONPoO8cI6SwBQdw43XGL8Ll5vctB+KBYq94x&#10;IXyTh2V9fVWpUrsLf9B5HVoRS9iXCsGEMJRS+saQVX7mBuLoHdxoVYhybKUe1SWW215mSfIgreo4&#10;Lhg10LOh5mt9sghFmrxs9Oo916u3XTPn7fEgzRHx9mZ6egQRaAp/YfjFj+hQR6a9O7H2okdY5Ol9&#10;jCJkBYjoF2kWr+wR8sUcZF3J/wfqHwAAAP//AwBQSwECLQAUAAYACAAAACEAtoM4kv4AAADhAQAA&#10;EwAAAAAAAAAAAAAAAAAAAAAAW0NvbnRlbnRfVHlwZXNdLnhtbFBLAQItABQABgAIAAAAIQA4/SH/&#10;1gAAAJQBAAALAAAAAAAAAAAAAAAAAC8BAABfcmVscy8ucmVsc1BLAQItABQABgAIAAAAIQBkKcnb&#10;ugIAAHsFAAAOAAAAAAAAAAAAAAAAAC4CAABkcnMvZTJvRG9jLnhtbFBLAQItABQABgAIAAAAIQAS&#10;BKDC3wAAAAgBAAAPAAAAAAAAAAAAAAAAABQFAABkcnMvZG93bnJldi54bWxQSwUGAAAAAAQABADz&#10;AAAAIAYAAAAA&#10;" fillcolor="#ffe599 [1303]" strokecolor="#2f528f" strokeweight="1pt">
                <v:stroke joinstyle="miter"/>
                <v:textbox>
                  <w:txbxContent>
                    <w:p w14:paraId="365BDA2C" w14:textId="52258733" w:rsidR="00A51B96" w:rsidRDefault="00A51B96" w:rsidP="00A51B96">
                      <w:pPr>
                        <w:jc w:val="center"/>
                      </w:pPr>
                      <w:r>
                        <w:t>Charges indirectes affectées au Produit Y</w:t>
                      </w:r>
                    </w:p>
                  </w:txbxContent>
                </v:textbox>
              </v:roundrect>
            </w:pict>
          </mc:Fallback>
        </mc:AlternateContent>
      </w:r>
      <w:r>
        <w:rPr>
          <w:rFonts w:eastAsia="Calibri" w:cs="Times New Roman"/>
          <w:b/>
          <w:noProof/>
          <w:lang w:eastAsia="fr-FR"/>
        </w:rPr>
        <mc:AlternateContent>
          <mc:Choice Requires="wps">
            <w:drawing>
              <wp:anchor distT="0" distB="0" distL="114300" distR="114300" simplePos="0" relativeHeight="251649024" behindDoc="0" locked="0" layoutInCell="1" allowOverlap="1" wp14:anchorId="1DFE1E53" wp14:editId="7CD90FE4">
                <wp:simplePos x="0" y="0"/>
                <wp:positionH relativeFrom="column">
                  <wp:posOffset>757555</wp:posOffset>
                </wp:positionH>
                <wp:positionV relativeFrom="paragraph">
                  <wp:posOffset>18415</wp:posOffset>
                </wp:positionV>
                <wp:extent cx="2105025" cy="476250"/>
                <wp:effectExtent l="0" t="0" r="28575" b="19050"/>
                <wp:wrapNone/>
                <wp:docPr id="27" name="Rectangle à coins arrondis 27"/>
                <wp:cNvGraphicFramePr/>
                <a:graphic xmlns:a="http://schemas.openxmlformats.org/drawingml/2006/main">
                  <a:graphicData uri="http://schemas.microsoft.com/office/word/2010/wordprocessingShape">
                    <wps:wsp>
                      <wps:cNvSpPr/>
                      <wps:spPr>
                        <a:xfrm>
                          <a:off x="0" y="0"/>
                          <a:ext cx="2105025" cy="476250"/>
                        </a:xfrm>
                        <a:prstGeom prst="roundRect">
                          <a:avLst/>
                        </a:prstGeom>
                        <a:solidFill>
                          <a:schemeClr val="accent4">
                            <a:lumMod val="40000"/>
                            <a:lumOff val="60000"/>
                          </a:schemeClr>
                        </a:solidFill>
                        <a:ln w="12700" cap="flat" cmpd="sng" algn="ctr">
                          <a:solidFill>
                            <a:srgbClr val="4472C4">
                              <a:shade val="50000"/>
                            </a:srgbClr>
                          </a:solidFill>
                          <a:prstDash val="solid"/>
                          <a:miter lim="800000"/>
                        </a:ln>
                        <a:effectLst/>
                      </wps:spPr>
                      <wps:txbx>
                        <w:txbxContent>
                          <w:p w14:paraId="75AE62DE" w14:textId="4D14668B" w:rsidR="00A51B96" w:rsidRDefault="00A51B96" w:rsidP="00A51B96">
                            <w:pPr>
                              <w:jc w:val="center"/>
                            </w:pPr>
                            <w:r>
                              <w:t xml:space="preserve">Charges indirectes affectées au Produit 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E1E53" id="Rectangle à coins arrondis 27" o:spid="_x0000_s1035" style="position:absolute;left:0;text-align:left;margin-left:59.65pt;margin-top:1.45pt;width:165.75pt;height: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PYlugIAAHsFAAAOAAAAZHJzL2Uyb0RvYy54bWysVMlu2zAQvRfoPxC8N5IFOU6MyIHhIEWB&#10;NAmaFDmPKUoiwK0kvaRf03/pj3VI2o6T9FTUB3k2zvJmubjcKknW3HlhdENHJyUlXDPTCt039Pvj&#10;9aczSnwA3YI0mjf0mXt6Ofv44WJjp7wyg5EtdwSdaD/d2IYOIdhpUXg2cAX+xFiuUdkZpyAg6/qi&#10;dbBB70oWVVmeFhvjWusM496j9Cor6Sz57zrOwl3XeR6IbCjmFtLXpe8yfovZBUx7B3YQbJcG/EMW&#10;CoTGoAdXVxCArJx450oJ5ow3XThhRhWm6wTjqQasZlS+qeZhAMtTLQiOtweY/P9zy27X946ItqHV&#10;hBINCnv0DVED3UtOfv8izAjtCThndCs8QSuEbGP9FF8+2Hu34zySsf5t51T8x8rINsH8fICZbwNh&#10;KKxG5bisxpQw1NWT02qc+lC8vLbOh8/cKBKJhjqz0m3MKkEM6xsfMCza7+1iRG+kaK+FlImJ88MX&#10;0pE1YOeBMa5DnZ7Llfpq2iyvS/zlGUAxTkoWn+7FGCJNYvSUAr4KIjXZ4MxXE/RBGOD0dhICksoi&#10;nl73lIDscS1YcCn0q9fe9ctDgnU9qRY5Pz9Ay3Me4+M8svn7LCIGV+CH/CSFyBUpEXC1pFANPYuO&#10;9iBLHRHiaTl2SMZ+5g5GKmyX2zQS5/teL037jGPiTN4fb9m1wLA34MM9OFwYBACPQLjDTycNomJ2&#10;FCWDcT//Jo/2OMeopWSDC4iI/ViB45TILxon/HxU13FjE1OPJxUy7lizPNbolVoY7PQIz41liYz2&#10;Qe7Jzhn1hLdiHqOiCjTD2Lk3O2YR8mHAa8P4fJ7McEsthBv9YFl0HpGLgD9un8DZ3XgGHOxbs19W&#10;mL4Z0GwbX2ozXwXTiTS9EemMK/Y0Mrjhqbu7axRPyDGfrF5u5uwPAAAA//8DAFBLAwQUAAYACAAA&#10;ACEA+lDXw94AAAAIAQAADwAAAGRycy9kb3ducmV2LnhtbEyPwU7DMBBE70j8g7VI3KidUmgT4lQI&#10;QS+oB1qEOLrxNk6J11HstuHvWU5wHM1o5k25HH0nTjjENpCGbKJAINXBttRoeN++3CxAxGTImi4Q&#10;avjGCMvq8qI0hQ1nesPTJjWCSygWRoNLqS+kjLVDb+Ik9Ejs7cPgTWI5NNIO5szlvpNTpe6lNy3x&#10;gjM9PjmsvzZHryHP1PPWrtYLu3r9rGf0cdhLd9D6+mp8fACRcEx/YfjFZ3SomGkXjmSj6Fhn+S1H&#10;NUxzEOzP7hRf2WmYz3OQVSn/H6h+AAAA//8DAFBLAQItABQABgAIAAAAIQC2gziS/gAAAOEBAAAT&#10;AAAAAAAAAAAAAAAAAAAAAABbQ29udGVudF9UeXBlc10ueG1sUEsBAi0AFAAGAAgAAAAhADj9If/W&#10;AAAAlAEAAAsAAAAAAAAAAAAAAAAALwEAAF9yZWxzLy5yZWxzUEsBAi0AFAAGAAgAAAAhAACw9iW6&#10;AgAAewUAAA4AAAAAAAAAAAAAAAAALgIAAGRycy9lMm9Eb2MueG1sUEsBAi0AFAAGAAgAAAAhAPpQ&#10;18PeAAAACAEAAA8AAAAAAAAAAAAAAAAAFAUAAGRycy9kb3ducmV2LnhtbFBLBQYAAAAABAAEAPMA&#10;AAAfBgAAAAA=&#10;" fillcolor="#ffe599 [1303]" strokecolor="#2f528f" strokeweight="1pt">
                <v:stroke joinstyle="miter"/>
                <v:textbox>
                  <w:txbxContent>
                    <w:p w14:paraId="75AE62DE" w14:textId="4D14668B" w:rsidR="00A51B96" w:rsidRDefault="00A51B96" w:rsidP="00A51B96">
                      <w:pPr>
                        <w:jc w:val="center"/>
                      </w:pPr>
                      <w:r>
                        <w:t xml:space="preserve">Charges indirectes affectées au Produit X </w:t>
                      </w:r>
                    </w:p>
                  </w:txbxContent>
                </v:textbox>
              </v:roundrect>
            </w:pict>
          </mc:Fallback>
        </mc:AlternateContent>
      </w:r>
    </w:p>
    <w:p w14:paraId="3FF12851" w14:textId="77777777" w:rsidR="00A51B96" w:rsidRDefault="00A51B96" w:rsidP="00A51B96">
      <w:pPr>
        <w:pStyle w:val="Paragraphedeliste"/>
        <w:tabs>
          <w:tab w:val="left" w:pos="705"/>
        </w:tabs>
        <w:spacing w:after="0" w:line="240" w:lineRule="auto"/>
        <w:ind w:left="426"/>
        <w:jc w:val="both"/>
        <w:rPr>
          <w:rFonts w:eastAsia="Calibri" w:cs="Times New Roman"/>
          <w:u w:val="single"/>
        </w:rPr>
      </w:pPr>
    </w:p>
    <w:p w14:paraId="21A4742F" w14:textId="77777777" w:rsidR="00A51B96" w:rsidRDefault="00A51B96" w:rsidP="00A51B96">
      <w:pPr>
        <w:pStyle w:val="Paragraphedeliste"/>
        <w:tabs>
          <w:tab w:val="left" w:pos="705"/>
        </w:tabs>
        <w:spacing w:after="0" w:line="240" w:lineRule="auto"/>
        <w:ind w:left="1065"/>
        <w:jc w:val="both"/>
        <w:rPr>
          <w:rFonts w:eastAsia="Calibri" w:cs="Times New Roman"/>
          <w:u w:val="single"/>
        </w:rPr>
      </w:pPr>
    </w:p>
    <w:p w14:paraId="66ED4FC5" w14:textId="0C119BFD" w:rsidR="00A51B96" w:rsidRDefault="00A51B96" w:rsidP="00735815">
      <w:pPr>
        <w:rPr>
          <w:sz w:val="20"/>
          <w:szCs w:val="20"/>
        </w:rPr>
      </w:pPr>
    </w:p>
    <w:p w14:paraId="21221732" w14:textId="77777777" w:rsidR="00A51B96" w:rsidRPr="00A51B96" w:rsidRDefault="00A51B96" w:rsidP="00A51B96">
      <w:pPr>
        <w:spacing w:after="0" w:line="240" w:lineRule="auto"/>
        <w:ind w:left="708"/>
        <w:jc w:val="both"/>
        <w:rPr>
          <w:rFonts w:eastAsia="Calibri" w:cstheme="minorHAnsi"/>
          <w:sz w:val="20"/>
          <w:szCs w:val="20"/>
        </w:rPr>
      </w:pPr>
      <w:r w:rsidRPr="00A51B96">
        <w:rPr>
          <w:rFonts w:eastAsia="Calibri" w:cstheme="minorHAnsi"/>
          <w:sz w:val="20"/>
          <w:szCs w:val="20"/>
        </w:rPr>
        <w:t>Exemple</w:t>
      </w:r>
    </w:p>
    <w:p w14:paraId="33E0AFF8" w14:textId="77777777" w:rsidR="00A51B96" w:rsidRPr="00A51B96" w:rsidRDefault="00A51B96" w:rsidP="00A51B96">
      <w:pPr>
        <w:spacing w:after="0" w:line="240" w:lineRule="auto"/>
        <w:ind w:left="708"/>
        <w:jc w:val="both"/>
        <w:rPr>
          <w:rFonts w:eastAsia="Calibri" w:cstheme="minorHAnsi"/>
          <w:sz w:val="20"/>
          <w:szCs w:val="20"/>
        </w:rPr>
      </w:pPr>
    </w:p>
    <w:p w14:paraId="4DCB9446" w14:textId="77777777" w:rsidR="00A51B96" w:rsidRPr="00A51B96" w:rsidRDefault="00A51B96" w:rsidP="00A51B96">
      <w:pPr>
        <w:spacing w:after="0" w:line="240" w:lineRule="auto"/>
        <w:ind w:left="708"/>
        <w:jc w:val="both"/>
        <w:rPr>
          <w:rFonts w:eastAsia="Calibri" w:cstheme="minorHAnsi"/>
          <w:sz w:val="20"/>
          <w:szCs w:val="20"/>
        </w:rPr>
      </w:pPr>
      <w:r w:rsidRPr="00A51B96">
        <w:rPr>
          <w:rFonts w:eastAsia="Calibri" w:cstheme="minorHAnsi"/>
          <w:sz w:val="20"/>
          <w:szCs w:val="20"/>
        </w:rPr>
        <w:t>Une entreprise fabrique 2 produits : A &amp; B</w:t>
      </w:r>
    </w:p>
    <w:p w14:paraId="16041517" w14:textId="77777777" w:rsidR="00A51B96" w:rsidRPr="00A51B96" w:rsidRDefault="00A51B96" w:rsidP="00A51B96">
      <w:pPr>
        <w:spacing w:after="0" w:line="240" w:lineRule="auto"/>
        <w:ind w:left="708"/>
        <w:jc w:val="both"/>
        <w:rPr>
          <w:rFonts w:eastAsia="Calibri" w:cstheme="minorHAnsi"/>
          <w:sz w:val="20"/>
          <w:szCs w:val="20"/>
        </w:rPr>
      </w:pPr>
    </w:p>
    <w:p w14:paraId="35A9D272" w14:textId="77777777" w:rsidR="00A51B96" w:rsidRPr="00A51B96" w:rsidRDefault="00A51B96" w:rsidP="00A51B96">
      <w:pPr>
        <w:spacing w:after="0" w:line="240" w:lineRule="auto"/>
        <w:ind w:left="708"/>
        <w:jc w:val="both"/>
        <w:rPr>
          <w:rFonts w:eastAsia="Calibri" w:cstheme="minorHAnsi"/>
          <w:sz w:val="20"/>
          <w:szCs w:val="20"/>
        </w:rPr>
      </w:pPr>
      <w:r w:rsidRPr="00A51B96">
        <w:rPr>
          <w:rFonts w:eastAsia="Calibri" w:cstheme="minorHAnsi"/>
          <w:sz w:val="20"/>
          <w:szCs w:val="20"/>
        </w:rPr>
        <w:t>Vous disposez des informations suivantes, concernant la fabrication des produits.</w:t>
      </w:r>
    </w:p>
    <w:p w14:paraId="4EFB3701" w14:textId="77777777" w:rsidR="00A51B96" w:rsidRPr="00A51B96" w:rsidRDefault="00A51B96" w:rsidP="00A51B96">
      <w:pPr>
        <w:spacing w:after="0" w:line="240" w:lineRule="auto"/>
        <w:ind w:left="708"/>
        <w:jc w:val="both"/>
        <w:rPr>
          <w:rFonts w:eastAsia="Calibri" w:cstheme="minorHAnsi"/>
          <w:sz w:val="20"/>
          <w:szCs w:val="20"/>
        </w:rPr>
      </w:pPr>
    </w:p>
    <w:tbl>
      <w:tblPr>
        <w:tblW w:w="7820" w:type="dxa"/>
        <w:jc w:val="center"/>
        <w:tblCellMar>
          <w:left w:w="70" w:type="dxa"/>
          <w:right w:w="70" w:type="dxa"/>
        </w:tblCellMar>
        <w:tblLook w:val="04A0" w:firstRow="1" w:lastRow="0" w:firstColumn="1" w:lastColumn="0" w:noHBand="0" w:noVBand="1"/>
      </w:tblPr>
      <w:tblGrid>
        <w:gridCol w:w="5400"/>
        <w:gridCol w:w="1200"/>
        <w:gridCol w:w="1220"/>
      </w:tblGrid>
      <w:tr w:rsidR="00A51B96" w:rsidRPr="00A51B96" w14:paraId="493DF6B2" w14:textId="77777777" w:rsidTr="00CA261C">
        <w:trPr>
          <w:trHeight w:val="300"/>
          <w:jc w:val="center"/>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A082B" w14:textId="77777777" w:rsidR="00A51B96" w:rsidRPr="00A51B96" w:rsidRDefault="00A51B96" w:rsidP="00CA261C">
            <w:pPr>
              <w:spacing w:after="0" w:line="240" w:lineRule="auto"/>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Eléments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2981530"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A</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7F71BBC8"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B</w:t>
            </w:r>
          </w:p>
        </w:tc>
      </w:tr>
      <w:tr w:rsidR="00A51B96" w:rsidRPr="00A51B96" w14:paraId="015B0093" w14:textId="77777777" w:rsidTr="00CA261C">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92DDB0F"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Quantité fabriquée</w:t>
            </w:r>
          </w:p>
        </w:tc>
        <w:tc>
          <w:tcPr>
            <w:tcW w:w="1200" w:type="dxa"/>
            <w:tcBorders>
              <w:top w:val="nil"/>
              <w:left w:val="nil"/>
              <w:bottom w:val="single" w:sz="4" w:space="0" w:color="auto"/>
              <w:right w:val="single" w:sz="4" w:space="0" w:color="auto"/>
            </w:tcBorders>
            <w:shd w:val="clear" w:color="auto" w:fill="auto"/>
            <w:noWrap/>
            <w:vAlign w:val="bottom"/>
            <w:hideMark/>
          </w:tcPr>
          <w:p w14:paraId="1F39CAD5"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200</w:t>
            </w:r>
          </w:p>
        </w:tc>
        <w:tc>
          <w:tcPr>
            <w:tcW w:w="1220" w:type="dxa"/>
            <w:tcBorders>
              <w:top w:val="nil"/>
              <w:left w:val="nil"/>
              <w:bottom w:val="single" w:sz="4" w:space="0" w:color="auto"/>
              <w:right w:val="single" w:sz="4" w:space="0" w:color="auto"/>
            </w:tcBorders>
            <w:shd w:val="clear" w:color="auto" w:fill="auto"/>
            <w:noWrap/>
            <w:vAlign w:val="bottom"/>
            <w:hideMark/>
          </w:tcPr>
          <w:p w14:paraId="072714F0"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150</w:t>
            </w:r>
          </w:p>
        </w:tc>
      </w:tr>
      <w:tr w:rsidR="00A51B96" w:rsidRPr="00A51B96" w14:paraId="1DB9DADD" w14:textId="77777777" w:rsidTr="00CA261C">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B31C286"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Matière 1ère (Kg)</w:t>
            </w:r>
          </w:p>
        </w:tc>
        <w:tc>
          <w:tcPr>
            <w:tcW w:w="1200" w:type="dxa"/>
            <w:tcBorders>
              <w:top w:val="nil"/>
              <w:left w:val="nil"/>
              <w:bottom w:val="single" w:sz="4" w:space="0" w:color="auto"/>
              <w:right w:val="single" w:sz="4" w:space="0" w:color="auto"/>
            </w:tcBorders>
            <w:shd w:val="clear" w:color="auto" w:fill="auto"/>
            <w:noWrap/>
            <w:vAlign w:val="bottom"/>
            <w:hideMark/>
          </w:tcPr>
          <w:p w14:paraId="5F004E38"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620</w:t>
            </w:r>
          </w:p>
        </w:tc>
        <w:tc>
          <w:tcPr>
            <w:tcW w:w="1220" w:type="dxa"/>
            <w:tcBorders>
              <w:top w:val="nil"/>
              <w:left w:val="nil"/>
              <w:bottom w:val="single" w:sz="4" w:space="0" w:color="auto"/>
              <w:right w:val="single" w:sz="4" w:space="0" w:color="auto"/>
            </w:tcBorders>
            <w:shd w:val="clear" w:color="auto" w:fill="auto"/>
            <w:noWrap/>
            <w:vAlign w:val="bottom"/>
            <w:hideMark/>
          </w:tcPr>
          <w:p w14:paraId="29C5A0E3"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510</w:t>
            </w:r>
          </w:p>
        </w:tc>
      </w:tr>
      <w:tr w:rsidR="00A51B96" w:rsidRPr="00A51B96" w14:paraId="3C1060EB" w14:textId="77777777" w:rsidTr="00CA261C">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E0E252D"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MOD (en heures)</w:t>
            </w:r>
          </w:p>
        </w:tc>
        <w:tc>
          <w:tcPr>
            <w:tcW w:w="1200" w:type="dxa"/>
            <w:tcBorders>
              <w:top w:val="nil"/>
              <w:left w:val="nil"/>
              <w:bottom w:val="single" w:sz="4" w:space="0" w:color="auto"/>
              <w:right w:val="single" w:sz="4" w:space="0" w:color="auto"/>
            </w:tcBorders>
            <w:shd w:val="clear" w:color="auto" w:fill="auto"/>
            <w:noWrap/>
            <w:vAlign w:val="bottom"/>
            <w:hideMark/>
          </w:tcPr>
          <w:p w14:paraId="7FB527D4"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415</w:t>
            </w:r>
          </w:p>
        </w:tc>
        <w:tc>
          <w:tcPr>
            <w:tcW w:w="1220" w:type="dxa"/>
            <w:tcBorders>
              <w:top w:val="nil"/>
              <w:left w:val="nil"/>
              <w:bottom w:val="single" w:sz="4" w:space="0" w:color="auto"/>
              <w:right w:val="single" w:sz="4" w:space="0" w:color="auto"/>
            </w:tcBorders>
            <w:shd w:val="clear" w:color="auto" w:fill="auto"/>
            <w:noWrap/>
            <w:vAlign w:val="bottom"/>
            <w:hideMark/>
          </w:tcPr>
          <w:p w14:paraId="63C5F337"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330</w:t>
            </w:r>
          </w:p>
        </w:tc>
      </w:tr>
      <w:tr w:rsidR="00A51B96" w:rsidRPr="00A51B96" w14:paraId="6CAFC479" w14:textId="77777777" w:rsidTr="00CA261C">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B62EC57"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Taille des lots</w:t>
            </w:r>
          </w:p>
        </w:tc>
        <w:tc>
          <w:tcPr>
            <w:tcW w:w="1200" w:type="dxa"/>
            <w:tcBorders>
              <w:top w:val="nil"/>
              <w:left w:val="nil"/>
              <w:bottom w:val="single" w:sz="4" w:space="0" w:color="auto"/>
              <w:right w:val="single" w:sz="4" w:space="0" w:color="auto"/>
            </w:tcBorders>
            <w:shd w:val="clear" w:color="auto" w:fill="auto"/>
            <w:noWrap/>
            <w:vAlign w:val="bottom"/>
            <w:hideMark/>
          </w:tcPr>
          <w:p w14:paraId="7D119EB1"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10 unités</w:t>
            </w:r>
          </w:p>
        </w:tc>
        <w:tc>
          <w:tcPr>
            <w:tcW w:w="1220" w:type="dxa"/>
            <w:tcBorders>
              <w:top w:val="nil"/>
              <w:left w:val="nil"/>
              <w:bottom w:val="single" w:sz="4" w:space="0" w:color="auto"/>
              <w:right w:val="single" w:sz="4" w:space="0" w:color="auto"/>
            </w:tcBorders>
            <w:shd w:val="clear" w:color="auto" w:fill="auto"/>
            <w:noWrap/>
            <w:vAlign w:val="bottom"/>
            <w:hideMark/>
          </w:tcPr>
          <w:p w14:paraId="2801EB62"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5 unités</w:t>
            </w:r>
          </w:p>
        </w:tc>
      </w:tr>
      <w:tr w:rsidR="00A51B96" w:rsidRPr="00A51B96" w14:paraId="700F8C9D" w14:textId="77777777" w:rsidTr="00CA261C">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E1146CD"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Fabrication automatisé (H. Machines)</w:t>
            </w:r>
          </w:p>
        </w:tc>
        <w:tc>
          <w:tcPr>
            <w:tcW w:w="1200" w:type="dxa"/>
            <w:tcBorders>
              <w:top w:val="nil"/>
              <w:left w:val="nil"/>
              <w:bottom w:val="single" w:sz="4" w:space="0" w:color="auto"/>
              <w:right w:val="single" w:sz="4" w:space="0" w:color="auto"/>
            </w:tcBorders>
            <w:shd w:val="clear" w:color="auto" w:fill="auto"/>
            <w:noWrap/>
            <w:vAlign w:val="bottom"/>
            <w:hideMark/>
          </w:tcPr>
          <w:p w14:paraId="67D5EF3A"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800</w:t>
            </w:r>
          </w:p>
        </w:tc>
        <w:tc>
          <w:tcPr>
            <w:tcW w:w="1220" w:type="dxa"/>
            <w:tcBorders>
              <w:top w:val="nil"/>
              <w:left w:val="nil"/>
              <w:bottom w:val="single" w:sz="4" w:space="0" w:color="auto"/>
              <w:right w:val="single" w:sz="4" w:space="0" w:color="auto"/>
            </w:tcBorders>
            <w:shd w:val="clear" w:color="auto" w:fill="auto"/>
            <w:noWrap/>
            <w:vAlign w:val="bottom"/>
            <w:hideMark/>
          </w:tcPr>
          <w:p w14:paraId="15476C39"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400</w:t>
            </w:r>
          </w:p>
        </w:tc>
      </w:tr>
      <w:tr w:rsidR="00A51B96" w:rsidRPr="00A51B96" w14:paraId="7B0EECD7" w14:textId="77777777" w:rsidTr="00CA261C">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F924EEF" w14:textId="55DE8FBC"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Montage manuel (Temps de présence)</w:t>
            </w:r>
          </w:p>
        </w:tc>
        <w:tc>
          <w:tcPr>
            <w:tcW w:w="1200" w:type="dxa"/>
            <w:tcBorders>
              <w:top w:val="nil"/>
              <w:left w:val="nil"/>
              <w:bottom w:val="single" w:sz="4" w:space="0" w:color="auto"/>
              <w:right w:val="single" w:sz="4" w:space="0" w:color="auto"/>
            </w:tcBorders>
            <w:shd w:val="clear" w:color="auto" w:fill="auto"/>
            <w:noWrap/>
            <w:vAlign w:val="bottom"/>
            <w:hideMark/>
          </w:tcPr>
          <w:p w14:paraId="4AEAEFE1"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220</w:t>
            </w:r>
          </w:p>
        </w:tc>
        <w:tc>
          <w:tcPr>
            <w:tcW w:w="1220" w:type="dxa"/>
            <w:tcBorders>
              <w:top w:val="nil"/>
              <w:left w:val="nil"/>
              <w:bottom w:val="single" w:sz="4" w:space="0" w:color="auto"/>
              <w:right w:val="single" w:sz="4" w:space="0" w:color="auto"/>
            </w:tcBorders>
            <w:shd w:val="clear" w:color="auto" w:fill="auto"/>
            <w:noWrap/>
            <w:vAlign w:val="bottom"/>
            <w:hideMark/>
          </w:tcPr>
          <w:p w14:paraId="32016866"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200</w:t>
            </w:r>
          </w:p>
        </w:tc>
      </w:tr>
      <w:tr w:rsidR="00A51B96" w:rsidRPr="00A51B96" w14:paraId="0B7A1641" w14:textId="77777777" w:rsidTr="00CA261C">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6A0E181"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Maintenance (nombre d'interventions)</w:t>
            </w:r>
          </w:p>
        </w:tc>
        <w:tc>
          <w:tcPr>
            <w:tcW w:w="1200" w:type="dxa"/>
            <w:tcBorders>
              <w:top w:val="nil"/>
              <w:left w:val="nil"/>
              <w:bottom w:val="single" w:sz="4" w:space="0" w:color="auto"/>
              <w:right w:val="single" w:sz="4" w:space="0" w:color="auto"/>
            </w:tcBorders>
            <w:shd w:val="clear" w:color="auto" w:fill="auto"/>
            <w:noWrap/>
            <w:vAlign w:val="bottom"/>
            <w:hideMark/>
          </w:tcPr>
          <w:p w14:paraId="64F7CCD4"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9</w:t>
            </w:r>
          </w:p>
        </w:tc>
        <w:tc>
          <w:tcPr>
            <w:tcW w:w="1220" w:type="dxa"/>
            <w:tcBorders>
              <w:top w:val="nil"/>
              <w:left w:val="nil"/>
              <w:bottom w:val="single" w:sz="4" w:space="0" w:color="auto"/>
              <w:right w:val="single" w:sz="4" w:space="0" w:color="auto"/>
            </w:tcBorders>
            <w:shd w:val="clear" w:color="auto" w:fill="auto"/>
            <w:noWrap/>
            <w:vAlign w:val="bottom"/>
            <w:hideMark/>
          </w:tcPr>
          <w:p w14:paraId="1179DF59"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1</w:t>
            </w:r>
          </w:p>
        </w:tc>
      </w:tr>
    </w:tbl>
    <w:p w14:paraId="65B46293" w14:textId="77777777" w:rsidR="00A51B96" w:rsidRPr="00A51B96" w:rsidRDefault="00A51B96" w:rsidP="00A51B96">
      <w:pPr>
        <w:spacing w:after="0" w:line="240" w:lineRule="auto"/>
        <w:ind w:left="708"/>
        <w:jc w:val="both"/>
        <w:rPr>
          <w:rFonts w:eastAsia="Calibri" w:cstheme="minorHAnsi"/>
          <w:sz w:val="20"/>
          <w:szCs w:val="20"/>
        </w:rPr>
      </w:pPr>
      <w:r w:rsidRPr="00A51B96">
        <w:rPr>
          <w:rFonts w:eastAsia="Calibri" w:cstheme="minorHAnsi"/>
          <w:sz w:val="20"/>
          <w:szCs w:val="20"/>
        </w:rPr>
        <w:t xml:space="preserve"> </w:t>
      </w:r>
    </w:p>
    <w:p w14:paraId="54368CA0" w14:textId="77777777" w:rsidR="00A51B96" w:rsidRPr="00A51B96" w:rsidRDefault="00A51B96" w:rsidP="00A51B96">
      <w:pPr>
        <w:spacing w:after="0" w:line="240" w:lineRule="auto"/>
        <w:ind w:left="708"/>
        <w:jc w:val="both"/>
        <w:rPr>
          <w:rFonts w:eastAsia="Calibri" w:cstheme="minorHAnsi"/>
          <w:sz w:val="20"/>
          <w:szCs w:val="20"/>
        </w:rPr>
      </w:pPr>
    </w:p>
    <w:p w14:paraId="4BBDAD31" w14:textId="2409FB89" w:rsidR="00A51B96" w:rsidRPr="00A51B96" w:rsidRDefault="00A51B96" w:rsidP="00A51B96">
      <w:pPr>
        <w:spacing w:after="0" w:line="240" w:lineRule="auto"/>
        <w:ind w:left="708"/>
        <w:jc w:val="both"/>
        <w:rPr>
          <w:rFonts w:eastAsia="Calibri" w:cstheme="minorHAnsi"/>
          <w:sz w:val="20"/>
          <w:szCs w:val="20"/>
        </w:rPr>
      </w:pPr>
      <w:r w:rsidRPr="00A51B96">
        <w:rPr>
          <w:rFonts w:eastAsia="Calibri" w:cstheme="minorHAnsi"/>
          <w:sz w:val="20"/>
          <w:szCs w:val="20"/>
        </w:rPr>
        <w:t>Coût de l’heure : 30€ charges comprises</w:t>
      </w:r>
      <w:r w:rsidRPr="00A51B96">
        <w:rPr>
          <w:rFonts w:eastAsia="Calibri" w:cstheme="minorHAnsi"/>
          <w:sz w:val="20"/>
          <w:szCs w:val="20"/>
        </w:rPr>
        <w:tab/>
      </w:r>
      <w:r w:rsidRPr="00A51B96">
        <w:rPr>
          <w:rFonts w:eastAsia="Calibri" w:cstheme="minorHAnsi"/>
          <w:sz w:val="20"/>
          <w:szCs w:val="20"/>
        </w:rPr>
        <w:tab/>
      </w:r>
      <w:r>
        <w:rPr>
          <w:rFonts w:eastAsia="Calibri" w:cstheme="minorHAnsi"/>
          <w:sz w:val="20"/>
          <w:szCs w:val="20"/>
        </w:rPr>
        <w:tab/>
      </w:r>
    </w:p>
    <w:p w14:paraId="46AA0D30" w14:textId="36242771" w:rsidR="00A51B96" w:rsidRPr="00A51B96" w:rsidRDefault="00A51B96" w:rsidP="00A51B96">
      <w:pPr>
        <w:spacing w:after="0" w:line="240" w:lineRule="auto"/>
        <w:ind w:left="708"/>
        <w:jc w:val="both"/>
        <w:rPr>
          <w:rFonts w:eastAsia="Calibri" w:cstheme="minorHAnsi"/>
          <w:sz w:val="20"/>
          <w:szCs w:val="20"/>
        </w:rPr>
      </w:pPr>
      <w:r w:rsidRPr="00A51B96">
        <w:rPr>
          <w:rFonts w:eastAsia="Calibri" w:cstheme="minorHAnsi"/>
          <w:sz w:val="20"/>
          <w:szCs w:val="20"/>
        </w:rPr>
        <w:t>Coût du kg de MP : 10€</w:t>
      </w:r>
      <w:r w:rsidRPr="00A51B96">
        <w:rPr>
          <w:rFonts w:eastAsia="Calibri" w:cstheme="minorHAnsi"/>
          <w:sz w:val="20"/>
          <w:szCs w:val="20"/>
        </w:rPr>
        <w:tab/>
      </w:r>
      <w:r w:rsidRPr="00A51B96">
        <w:rPr>
          <w:rFonts w:eastAsia="Calibri" w:cstheme="minorHAnsi"/>
          <w:sz w:val="20"/>
          <w:szCs w:val="20"/>
        </w:rPr>
        <w:tab/>
      </w:r>
      <w:r w:rsidRPr="00A51B96">
        <w:rPr>
          <w:rFonts w:eastAsia="Calibri" w:cstheme="minorHAnsi"/>
          <w:sz w:val="20"/>
          <w:szCs w:val="20"/>
        </w:rPr>
        <w:tab/>
      </w:r>
      <w:r w:rsidRPr="00A51B96">
        <w:rPr>
          <w:rFonts w:eastAsia="Calibri" w:cstheme="minorHAnsi"/>
          <w:sz w:val="20"/>
          <w:szCs w:val="20"/>
        </w:rPr>
        <w:tab/>
      </w:r>
      <w:r w:rsidRPr="00A51B96">
        <w:rPr>
          <w:rFonts w:eastAsia="Calibri" w:cstheme="minorHAnsi"/>
          <w:sz w:val="20"/>
          <w:szCs w:val="20"/>
        </w:rPr>
        <w:tab/>
      </w:r>
    </w:p>
    <w:p w14:paraId="04C8C2DB" w14:textId="77777777" w:rsidR="00A51B96" w:rsidRPr="00A51B96" w:rsidRDefault="00A51B96" w:rsidP="00A51B96">
      <w:pPr>
        <w:spacing w:after="0" w:line="240" w:lineRule="auto"/>
        <w:ind w:left="708"/>
        <w:jc w:val="both"/>
        <w:rPr>
          <w:rFonts w:eastAsia="Calibri" w:cstheme="minorHAnsi"/>
          <w:sz w:val="20"/>
          <w:szCs w:val="20"/>
        </w:rPr>
      </w:pPr>
    </w:p>
    <w:p w14:paraId="24E80BED" w14:textId="70321E1F" w:rsidR="00A51B96" w:rsidRPr="00A51B96" w:rsidRDefault="00A51B96" w:rsidP="00A51B96">
      <w:pPr>
        <w:spacing w:after="0" w:line="240" w:lineRule="auto"/>
        <w:ind w:left="708"/>
        <w:jc w:val="both"/>
        <w:rPr>
          <w:rFonts w:eastAsia="Calibri" w:cstheme="minorHAnsi"/>
          <w:b/>
          <w:sz w:val="20"/>
          <w:szCs w:val="20"/>
          <w:u w:val="single"/>
        </w:rPr>
      </w:pPr>
      <w:r w:rsidRPr="00A51B96">
        <w:rPr>
          <w:rFonts w:eastAsia="Calibri" w:cstheme="minorHAnsi"/>
          <w:b/>
          <w:sz w:val="20"/>
          <w:szCs w:val="20"/>
          <w:u w:val="single"/>
        </w:rPr>
        <w:lastRenderedPageBreak/>
        <w:t>ETAPE 1 : AFFECTER LES RESSOURCES (CHARGES) AUX ACTIVITES ET DETERMINER LE VOUME DES INDUCTEURS (CLE DE RAPARTITION)</w:t>
      </w:r>
    </w:p>
    <w:p w14:paraId="49C39B85" w14:textId="77777777" w:rsidR="00A51B96" w:rsidRPr="00A51B96" w:rsidRDefault="00A51B96" w:rsidP="00A51B96">
      <w:pPr>
        <w:spacing w:after="0" w:line="240" w:lineRule="auto"/>
        <w:ind w:left="708"/>
        <w:jc w:val="both"/>
        <w:rPr>
          <w:rFonts w:eastAsia="Calibri" w:cstheme="minorHAnsi"/>
          <w:sz w:val="20"/>
          <w:szCs w:val="20"/>
        </w:rPr>
      </w:pPr>
    </w:p>
    <w:tbl>
      <w:tblPr>
        <w:tblW w:w="10798" w:type="dxa"/>
        <w:tblInd w:w="-572" w:type="dxa"/>
        <w:tblCellMar>
          <w:left w:w="70" w:type="dxa"/>
          <w:right w:w="70" w:type="dxa"/>
        </w:tblCellMar>
        <w:tblLook w:val="04A0" w:firstRow="1" w:lastRow="0" w:firstColumn="1" w:lastColumn="0" w:noHBand="0" w:noVBand="1"/>
      </w:tblPr>
      <w:tblGrid>
        <w:gridCol w:w="1200"/>
        <w:gridCol w:w="2638"/>
        <w:gridCol w:w="2680"/>
        <w:gridCol w:w="2200"/>
        <w:gridCol w:w="2080"/>
      </w:tblGrid>
      <w:tr w:rsidR="00A51B96" w:rsidRPr="00A51B96" w14:paraId="269CAAE5" w14:textId="77777777" w:rsidTr="00A51B96">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hideMark/>
          </w:tcPr>
          <w:p w14:paraId="751E37B2"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Centres</w:t>
            </w:r>
          </w:p>
        </w:tc>
        <w:tc>
          <w:tcPr>
            <w:tcW w:w="263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234B9523"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Activités</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14:paraId="25A521BB"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Inducteurs</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4B0BB762"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Volume de l'inducteur</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1B870A23"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Ressources affectées</w:t>
            </w:r>
          </w:p>
        </w:tc>
      </w:tr>
      <w:tr w:rsidR="00A51B96" w:rsidRPr="00A51B96" w14:paraId="1F912021" w14:textId="77777777" w:rsidTr="00A51B96">
        <w:trPr>
          <w:trHeight w:val="300"/>
        </w:trPr>
        <w:tc>
          <w:tcPr>
            <w:tcW w:w="1200" w:type="dxa"/>
            <w:vMerge w:val="restart"/>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354E649"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USINAGE</w:t>
            </w:r>
          </w:p>
          <w:p w14:paraId="4B136938"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55000€</w:t>
            </w: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42B855FF"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Réglage des machines</w:t>
            </w:r>
          </w:p>
        </w:tc>
        <w:tc>
          <w:tcPr>
            <w:tcW w:w="2680" w:type="dxa"/>
            <w:tcBorders>
              <w:top w:val="nil"/>
              <w:left w:val="nil"/>
              <w:bottom w:val="single" w:sz="4" w:space="0" w:color="auto"/>
              <w:right w:val="single" w:sz="4" w:space="0" w:color="auto"/>
            </w:tcBorders>
            <w:shd w:val="clear" w:color="auto" w:fill="auto"/>
            <w:noWrap/>
            <w:vAlign w:val="bottom"/>
            <w:hideMark/>
          </w:tcPr>
          <w:p w14:paraId="34C7EA82"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w:t>
            </w:r>
          </w:p>
        </w:tc>
        <w:tc>
          <w:tcPr>
            <w:tcW w:w="2200" w:type="dxa"/>
            <w:tcBorders>
              <w:top w:val="nil"/>
              <w:left w:val="nil"/>
              <w:bottom w:val="single" w:sz="4" w:space="0" w:color="auto"/>
              <w:right w:val="single" w:sz="4" w:space="0" w:color="auto"/>
            </w:tcBorders>
            <w:shd w:val="clear" w:color="auto" w:fill="auto"/>
            <w:noWrap/>
            <w:vAlign w:val="bottom"/>
            <w:hideMark/>
          </w:tcPr>
          <w:p w14:paraId="747C5304" w14:textId="77777777" w:rsidR="00A51B96" w:rsidRPr="00A51B96" w:rsidRDefault="00A51B96" w:rsidP="00CA261C">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50</w:t>
            </w:r>
          </w:p>
        </w:tc>
        <w:tc>
          <w:tcPr>
            <w:tcW w:w="2080" w:type="dxa"/>
            <w:tcBorders>
              <w:top w:val="nil"/>
              <w:left w:val="nil"/>
              <w:bottom w:val="single" w:sz="4" w:space="0" w:color="auto"/>
              <w:right w:val="single" w:sz="4" w:space="0" w:color="auto"/>
            </w:tcBorders>
            <w:shd w:val="clear" w:color="auto" w:fill="auto"/>
            <w:noWrap/>
            <w:vAlign w:val="bottom"/>
            <w:hideMark/>
          </w:tcPr>
          <w:p w14:paraId="6089BFD4"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4000€</w:t>
            </w:r>
          </w:p>
        </w:tc>
      </w:tr>
      <w:tr w:rsidR="00A51B96" w:rsidRPr="00A51B96" w14:paraId="4A046508" w14:textId="77777777" w:rsidTr="00A51B96">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1D8A4BFC"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5D91CCA6"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Planification de la fabrication</w:t>
            </w:r>
          </w:p>
        </w:tc>
        <w:tc>
          <w:tcPr>
            <w:tcW w:w="2680" w:type="dxa"/>
            <w:tcBorders>
              <w:top w:val="nil"/>
              <w:left w:val="nil"/>
              <w:bottom w:val="single" w:sz="4" w:space="0" w:color="auto"/>
              <w:right w:val="single" w:sz="4" w:space="0" w:color="auto"/>
            </w:tcBorders>
            <w:shd w:val="clear" w:color="auto" w:fill="auto"/>
            <w:noWrap/>
            <w:vAlign w:val="bottom"/>
            <w:hideMark/>
          </w:tcPr>
          <w:p w14:paraId="3D64EECC"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w:t>
            </w:r>
          </w:p>
        </w:tc>
        <w:tc>
          <w:tcPr>
            <w:tcW w:w="2200" w:type="dxa"/>
            <w:tcBorders>
              <w:top w:val="nil"/>
              <w:left w:val="nil"/>
              <w:bottom w:val="single" w:sz="4" w:space="0" w:color="auto"/>
              <w:right w:val="single" w:sz="4" w:space="0" w:color="auto"/>
            </w:tcBorders>
            <w:shd w:val="clear" w:color="auto" w:fill="auto"/>
            <w:noWrap/>
            <w:vAlign w:val="bottom"/>
            <w:hideMark/>
          </w:tcPr>
          <w:p w14:paraId="6429D090" w14:textId="77777777" w:rsidR="00A51B96" w:rsidRPr="00A51B96" w:rsidRDefault="00A51B96" w:rsidP="00CA261C">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50</w:t>
            </w:r>
          </w:p>
        </w:tc>
        <w:tc>
          <w:tcPr>
            <w:tcW w:w="2080" w:type="dxa"/>
            <w:tcBorders>
              <w:top w:val="nil"/>
              <w:left w:val="nil"/>
              <w:bottom w:val="single" w:sz="4" w:space="0" w:color="auto"/>
              <w:right w:val="single" w:sz="4" w:space="0" w:color="auto"/>
            </w:tcBorders>
            <w:shd w:val="clear" w:color="auto" w:fill="auto"/>
            <w:noWrap/>
            <w:vAlign w:val="bottom"/>
            <w:hideMark/>
          </w:tcPr>
          <w:p w14:paraId="333316F4"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9000</w:t>
            </w:r>
          </w:p>
        </w:tc>
      </w:tr>
      <w:tr w:rsidR="00A51B96" w:rsidRPr="00A51B96" w14:paraId="2951A527" w14:textId="77777777" w:rsidTr="00A51B96">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25A4CE4E"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3E8B5D7A"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Lancement de la fabrication</w:t>
            </w:r>
          </w:p>
        </w:tc>
        <w:tc>
          <w:tcPr>
            <w:tcW w:w="2680" w:type="dxa"/>
            <w:tcBorders>
              <w:top w:val="nil"/>
              <w:left w:val="nil"/>
              <w:bottom w:val="single" w:sz="4" w:space="0" w:color="auto"/>
              <w:right w:val="single" w:sz="4" w:space="0" w:color="auto"/>
            </w:tcBorders>
            <w:shd w:val="clear" w:color="auto" w:fill="auto"/>
            <w:noWrap/>
            <w:vAlign w:val="bottom"/>
            <w:hideMark/>
          </w:tcPr>
          <w:p w14:paraId="038DF4AE"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d'heures machines</w:t>
            </w:r>
          </w:p>
        </w:tc>
        <w:tc>
          <w:tcPr>
            <w:tcW w:w="2200" w:type="dxa"/>
            <w:tcBorders>
              <w:top w:val="nil"/>
              <w:left w:val="nil"/>
              <w:bottom w:val="single" w:sz="4" w:space="0" w:color="auto"/>
              <w:right w:val="single" w:sz="4" w:space="0" w:color="auto"/>
            </w:tcBorders>
            <w:shd w:val="clear" w:color="auto" w:fill="auto"/>
            <w:noWrap/>
            <w:vAlign w:val="bottom"/>
            <w:hideMark/>
          </w:tcPr>
          <w:p w14:paraId="77F06524" w14:textId="77777777" w:rsidR="00A51B96" w:rsidRPr="00A51B96" w:rsidRDefault="00A51B96" w:rsidP="00CA261C">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1200</w:t>
            </w:r>
          </w:p>
        </w:tc>
        <w:tc>
          <w:tcPr>
            <w:tcW w:w="2080" w:type="dxa"/>
            <w:tcBorders>
              <w:top w:val="nil"/>
              <w:left w:val="nil"/>
              <w:bottom w:val="single" w:sz="4" w:space="0" w:color="auto"/>
              <w:right w:val="single" w:sz="4" w:space="0" w:color="auto"/>
            </w:tcBorders>
            <w:shd w:val="clear" w:color="auto" w:fill="auto"/>
            <w:noWrap/>
            <w:vAlign w:val="bottom"/>
            <w:hideMark/>
          </w:tcPr>
          <w:p w14:paraId="5C64FD2E"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24000</w:t>
            </w:r>
          </w:p>
        </w:tc>
      </w:tr>
      <w:tr w:rsidR="00A51B96" w:rsidRPr="00A51B96" w14:paraId="1297F013" w14:textId="77777777" w:rsidTr="00A51B96">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3C39A209"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0A09F715"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Maintenance</w:t>
            </w:r>
          </w:p>
        </w:tc>
        <w:tc>
          <w:tcPr>
            <w:tcW w:w="2680" w:type="dxa"/>
            <w:tcBorders>
              <w:top w:val="nil"/>
              <w:left w:val="nil"/>
              <w:bottom w:val="single" w:sz="4" w:space="0" w:color="auto"/>
              <w:right w:val="single" w:sz="4" w:space="0" w:color="auto"/>
            </w:tcBorders>
            <w:shd w:val="clear" w:color="auto" w:fill="auto"/>
            <w:noWrap/>
            <w:vAlign w:val="bottom"/>
            <w:hideMark/>
          </w:tcPr>
          <w:p w14:paraId="3B58A2DE"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d'interventions</w:t>
            </w:r>
          </w:p>
        </w:tc>
        <w:tc>
          <w:tcPr>
            <w:tcW w:w="2200" w:type="dxa"/>
            <w:tcBorders>
              <w:top w:val="nil"/>
              <w:left w:val="nil"/>
              <w:bottom w:val="single" w:sz="4" w:space="0" w:color="auto"/>
              <w:right w:val="single" w:sz="4" w:space="0" w:color="auto"/>
            </w:tcBorders>
            <w:shd w:val="clear" w:color="auto" w:fill="auto"/>
            <w:noWrap/>
            <w:vAlign w:val="bottom"/>
            <w:hideMark/>
          </w:tcPr>
          <w:p w14:paraId="526CE801" w14:textId="77777777" w:rsidR="00A51B96" w:rsidRPr="00A51B96" w:rsidRDefault="00A51B96" w:rsidP="00CA261C">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10</w:t>
            </w:r>
          </w:p>
        </w:tc>
        <w:tc>
          <w:tcPr>
            <w:tcW w:w="2080" w:type="dxa"/>
            <w:tcBorders>
              <w:top w:val="nil"/>
              <w:left w:val="nil"/>
              <w:bottom w:val="single" w:sz="4" w:space="0" w:color="auto"/>
              <w:right w:val="single" w:sz="4" w:space="0" w:color="auto"/>
            </w:tcBorders>
            <w:shd w:val="clear" w:color="auto" w:fill="auto"/>
            <w:noWrap/>
            <w:vAlign w:val="bottom"/>
            <w:hideMark/>
          </w:tcPr>
          <w:p w14:paraId="370D4189"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18000</w:t>
            </w:r>
          </w:p>
        </w:tc>
      </w:tr>
      <w:tr w:rsidR="00A51B96" w:rsidRPr="00A51B96" w14:paraId="30192932" w14:textId="77777777" w:rsidTr="00A51B96">
        <w:trPr>
          <w:trHeight w:val="300"/>
        </w:trPr>
        <w:tc>
          <w:tcPr>
            <w:tcW w:w="1200" w:type="dxa"/>
            <w:vMerge w:val="restar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69E1D16E"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MONTAGE</w:t>
            </w:r>
          </w:p>
          <w:p w14:paraId="172C6293"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68900€</w:t>
            </w: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1CCE4D50"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Gestion des équipes</w:t>
            </w:r>
          </w:p>
        </w:tc>
        <w:tc>
          <w:tcPr>
            <w:tcW w:w="2680" w:type="dxa"/>
            <w:tcBorders>
              <w:top w:val="nil"/>
              <w:left w:val="nil"/>
              <w:bottom w:val="single" w:sz="4" w:space="0" w:color="auto"/>
              <w:right w:val="single" w:sz="4" w:space="0" w:color="auto"/>
            </w:tcBorders>
            <w:shd w:val="clear" w:color="auto" w:fill="auto"/>
            <w:noWrap/>
            <w:vAlign w:val="bottom"/>
            <w:hideMark/>
          </w:tcPr>
          <w:p w14:paraId="3178BA79"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Temps de présence</w:t>
            </w:r>
          </w:p>
        </w:tc>
        <w:tc>
          <w:tcPr>
            <w:tcW w:w="2200" w:type="dxa"/>
            <w:tcBorders>
              <w:top w:val="nil"/>
              <w:left w:val="nil"/>
              <w:bottom w:val="single" w:sz="4" w:space="0" w:color="auto"/>
              <w:right w:val="single" w:sz="4" w:space="0" w:color="auto"/>
            </w:tcBorders>
            <w:shd w:val="clear" w:color="auto" w:fill="auto"/>
            <w:noWrap/>
            <w:vAlign w:val="bottom"/>
            <w:hideMark/>
          </w:tcPr>
          <w:p w14:paraId="7F968793" w14:textId="77777777" w:rsidR="00A51B96" w:rsidRPr="00A51B96" w:rsidRDefault="00A51B96" w:rsidP="00CA261C">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420</w:t>
            </w:r>
          </w:p>
        </w:tc>
        <w:tc>
          <w:tcPr>
            <w:tcW w:w="2080" w:type="dxa"/>
            <w:tcBorders>
              <w:top w:val="nil"/>
              <w:left w:val="nil"/>
              <w:bottom w:val="single" w:sz="4" w:space="0" w:color="auto"/>
              <w:right w:val="single" w:sz="4" w:space="0" w:color="auto"/>
            </w:tcBorders>
            <w:shd w:val="clear" w:color="auto" w:fill="auto"/>
            <w:noWrap/>
            <w:vAlign w:val="bottom"/>
            <w:hideMark/>
          </w:tcPr>
          <w:p w14:paraId="4CDC0784"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46200</w:t>
            </w:r>
          </w:p>
        </w:tc>
      </w:tr>
      <w:tr w:rsidR="00A51B96" w:rsidRPr="00A51B96" w14:paraId="484050A8" w14:textId="77777777" w:rsidTr="00A51B96">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504E3FA0"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64EBBC82"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Gestion des lots</w:t>
            </w:r>
          </w:p>
        </w:tc>
        <w:tc>
          <w:tcPr>
            <w:tcW w:w="2680" w:type="dxa"/>
            <w:tcBorders>
              <w:top w:val="nil"/>
              <w:left w:val="nil"/>
              <w:bottom w:val="single" w:sz="4" w:space="0" w:color="auto"/>
              <w:right w:val="single" w:sz="4" w:space="0" w:color="auto"/>
            </w:tcBorders>
            <w:shd w:val="clear" w:color="auto" w:fill="auto"/>
            <w:noWrap/>
            <w:vAlign w:val="bottom"/>
            <w:hideMark/>
          </w:tcPr>
          <w:p w14:paraId="42ABA9D5"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w:t>
            </w:r>
          </w:p>
        </w:tc>
        <w:tc>
          <w:tcPr>
            <w:tcW w:w="2200" w:type="dxa"/>
            <w:tcBorders>
              <w:top w:val="nil"/>
              <w:left w:val="nil"/>
              <w:bottom w:val="single" w:sz="4" w:space="0" w:color="auto"/>
              <w:right w:val="single" w:sz="4" w:space="0" w:color="auto"/>
            </w:tcBorders>
            <w:shd w:val="clear" w:color="auto" w:fill="auto"/>
            <w:noWrap/>
            <w:vAlign w:val="bottom"/>
            <w:hideMark/>
          </w:tcPr>
          <w:p w14:paraId="4E9F2BB7" w14:textId="77777777" w:rsidR="00A51B96" w:rsidRPr="00A51B96" w:rsidRDefault="00A51B96" w:rsidP="00CA261C">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50</w:t>
            </w:r>
          </w:p>
        </w:tc>
        <w:tc>
          <w:tcPr>
            <w:tcW w:w="2080" w:type="dxa"/>
            <w:tcBorders>
              <w:top w:val="nil"/>
              <w:left w:val="nil"/>
              <w:bottom w:val="single" w:sz="4" w:space="0" w:color="auto"/>
              <w:right w:val="single" w:sz="4" w:space="0" w:color="auto"/>
            </w:tcBorders>
            <w:shd w:val="clear" w:color="auto" w:fill="auto"/>
            <w:noWrap/>
            <w:vAlign w:val="bottom"/>
            <w:hideMark/>
          </w:tcPr>
          <w:p w14:paraId="4B5CF56E"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16200</w:t>
            </w:r>
          </w:p>
        </w:tc>
      </w:tr>
      <w:tr w:rsidR="00A51B96" w:rsidRPr="00A51B96" w14:paraId="0BEFFDE6" w14:textId="77777777" w:rsidTr="00A51B96">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66312BF"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01D321CD"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Maintenance</w:t>
            </w:r>
          </w:p>
        </w:tc>
        <w:tc>
          <w:tcPr>
            <w:tcW w:w="2680" w:type="dxa"/>
            <w:tcBorders>
              <w:top w:val="nil"/>
              <w:left w:val="nil"/>
              <w:bottom w:val="single" w:sz="4" w:space="0" w:color="auto"/>
              <w:right w:val="single" w:sz="4" w:space="0" w:color="auto"/>
            </w:tcBorders>
            <w:shd w:val="clear" w:color="auto" w:fill="auto"/>
            <w:noWrap/>
            <w:vAlign w:val="bottom"/>
            <w:hideMark/>
          </w:tcPr>
          <w:p w14:paraId="1BC464FB"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d'interventions</w:t>
            </w:r>
          </w:p>
        </w:tc>
        <w:tc>
          <w:tcPr>
            <w:tcW w:w="2200" w:type="dxa"/>
            <w:tcBorders>
              <w:top w:val="nil"/>
              <w:left w:val="nil"/>
              <w:bottom w:val="single" w:sz="4" w:space="0" w:color="auto"/>
              <w:right w:val="single" w:sz="4" w:space="0" w:color="auto"/>
            </w:tcBorders>
            <w:shd w:val="clear" w:color="auto" w:fill="auto"/>
            <w:noWrap/>
            <w:vAlign w:val="bottom"/>
            <w:hideMark/>
          </w:tcPr>
          <w:p w14:paraId="5862AACE" w14:textId="77777777" w:rsidR="00A51B96" w:rsidRPr="00A51B96" w:rsidRDefault="00A51B96" w:rsidP="00CA261C">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10</w:t>
            </w:r>
          </w:p>
        </w:tc>
        <w:tc>
          <w:tcPr>
            <w:tcW w:w="2080" w:type="dxa"/>
            <w:tcBorders>
              <w:top w:val="nil"/>
              <w:left w:val="nil"/>
              <w:bottom w:val="single" w:sz="4" w:space="0" w:color="auto"/>
              <w:right w:val="single" w:sz="4" w:space="0" w:color="auto"/>
            </w:tcBorders>
            <w:shd w:val="clear" w:color="auto" w:fill="auto"/>
            <w:noWrap/>
            <w:vAlign w:val="bottom"/>
            <w:hideMark/>
          </w:tcPr>
          <w:p w14:paraId="5C3F8577"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6500</w:t>
            </w:r>
          </w:p>
        </w:tc>
      </w:tr>
    </w:tbl>
    <w:p w14:paraId="10EC27F7" w14:textId="77777777" w:rsidR="00A51B96" w:rsidRPr="00A51B96" w:rsidRDefault="00A51B96" w:rsidP="00A51B96">
      <w:pPr>
        <w:spacing w:after="0" w:line="240" w:lineRule="auto"/>
        <w:ind w:left="708"/>
        <w:jc w:val="both"/>
        <w:rPr>
          <w:rFonts w:eastAsia="Calibri" w:cstheme="minorHAnsi"/>
          <w:sz w:val="20"/>
          <w:szCs w:val="20"/>
        </w:rPr>
      </w:pPr>
    </w:p>
    <w:p w14:paraId="06ADBB31" w14:textId="32C7A1BE" w:rsidR="00A51B96" w:rsidRPr="00A51B96" w:rsidRDefault="00A51B96" w:rsidP="00A51B96">
      <w:pPr>
        <w:spacing w:after="0" w:line="240" w:lineRule="auto"/>
        <w:ind w:left="708"/>
        <w:jc w:val="both"/>
        <w:rPr>
          <w:rFonts w:eastAsia="Calibri" w:cstheme="minorHAnsi"/>
          <w:b/>
          <w:sz w:val="20"/>
          <w:szCs w:val="20"/>
          <w:u w:val="single"/>
        </w:rPr>
      </w:pPr>
      <w:r w:rsidRPr="00A51B96">
        <w:rPr>
          <w:rFonts w:eastAsia="Calibri" w:cstheme="minorHAnsi"/>
          <w:b/>
          <w:sz w:val="20"/>
          <w:szCs w:val="20"/>
          <w:u w:val="single"/>
        </w:rPr>
        <w:t xml:space="preserve">ETAPE </w:t>
      </w:r>
      <w:r>
        <w:rPr>
          <w:rFonts w:eastAsia="Calibri" w:cstheme="minorHAnsi"/>
          <w:b/>
          <w:sz w:val="20"/>
          <w:szCs w:val="20"/>
          <w:u w:val="single"/>
        </w:rPr>
        <w:t>2</w:t>
      </w:r>
      <w:r w:rsidRPr="00A51B96">
        <w:rPr>
          <w:rFonts w:eastAsia="Calibri" w:cstheme="minorHAnsi"/>
          <w:b/>
          <w:sz w:val="20"/>
          <w:szCs w:val="20"/>
          <w:u w:val="single"/>
        </w:rPr>
        <w:t xml:space="preserve"> : </w:t>
      </w:r>
      <w:r>
        <w:rPr>
          <w:rFonts w:eastAsia="Calibri" w:cstheme="minorHAnsi"/>
          <w:b/>
          <w:sz w:val="20"/>
          <w:szCs w:val="20"/>
          <w:u w:val="single"/>
        </w:rPr>
        <w:t>REGROUPER LES ACTIVITES DE MEME NATURE ET CALCULER LE COUT UNITAIRE DES INDUCTEURS</w:t>
      </w:r>
    </w:p>
    <w:p w14:paraId="4EC5E62D" w14:textId="77777777" w:rsidR="00A51B96" w:rsidRPr="00A51B96" w:rsidRDefault="00A51B96" w:rsidP="00A51B96">
      <w:pPr>
        <w:spacing w:after="0" w:line="240" w:lineRule="auto"/>
        <w:ind w:left="708"/>
        <w:jc w:val="both"/>
        <w:rPr>
          <w:rFonts w:eastAsia="Calibri" w:cstheme="minorHAnsi"/>
          <w:sz w:val="20"/>
          <w:szCs w:val="20"/>
        </w:rPr>
      </w:pPr>
    </w:p>
    <w:tbl>
      <w:tblPr>
        <w:tblW w:w="9546" w:type="dxa"/>
        <w:tblInd w:w="-431" w:type="dxa"/>
        <w:tblCellMar>
          <w:left w:w="70" w:type="dxa"/>
          <w:right w:w="70" w:type="dxa"/>
        </w:tblCellMar>
        <w:tblLook w:val="04A0" w:firstRow="1" w:lastRow="0" w:firstColumn="1" w:lastColumn="0" w:noHBand="0" w:noVBand="1"/>
      </w:tblPr>
      <w:tblGrid>
        <w:gridCol w:w="5919"/>
        <w:gridCol w:w="1210"/>
        <w:gridCol w:w="1203"/>
        <w:gridCol w:w="1214"/>
      </w:tblGrid>
      <w:tr w:rsidR="00A51B96" w:rsidRPr="00A51B96" w14:paraId="6A5335B1" w14:textId="77777777" w:rsidTr="00CA261C">
        <w:trPr>
          <w:trHeight w:val="300"/>
        </w:trPr>
        <w:tc>
          <w:tcPr>
            <w:tcW w:w="9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C3613"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Regroupement des inducteurs et calcul du coût des inducteurs</w:t>
            </w:r>
          </w:p>
        </w:tc>
      </w:tr>
      <w:tr w:rsidR="00A51B96" w:rsidRPr="00A51B96" w14:paraId="02B8E3AF" w14:textId="77777777" w:rsidTr="00CA261C">
        <w:trPr>
          <w:trHeight w:val="900"/>
        </w:trPr>
        <w:tc>
          <w:tcPr>
            <w:tcW w:w="5919" w:type="dxa"/>
            <w:tcBorders>
              <w:top w:val="nil"/>
              <w:left w:val="single" w:sz="4" w:space="0" w:color="auto"/>
              <w:bottom w:val="single" w:sz="4" w:space="0" w:color="auto"/>
              <w:right w:val="single" w:sz="4" w:space="0" w:color="auto"/>
            </w:tcBorders>
            <w:shd w:val="clear" w:color="auto" w:fill="auto"/>
            <w:noWrap/>
            <w:vAlign w:val="bottom"/>
            <w:hideMark/>
          </w:tcPr>
          <w:p w14:paraId="153FA963"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Inducteurs</w:t>
            </w:r>
          </w:p>
        </w:tc>
        <w:tc>
          <w:tcPr>
            <w:tcW w:w="1210" w:type="dxa"/>
            <w:tcBorders>
              <w:top w:val="nil"/>
              <w:left w:val="nil"/>
              <w:bottom w:val="single" w:sz="4" w:space="0" w:color="auto"/>
              <w:right w:val="single" w:sz="4" w:space="0" w:color="auto"/>
            </w:tcBorders>
            <w:shd w:val="clear" w:color="auto" w:fill="auto"/>
            <w:vAlign w:val="bottom"/>
            <w:hideMark/>
          </w:tcPr>
          <w:p w14:paraId="4651E586"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Ressources affectées (charges)</w:t>
            </w:r>
          </w:p>
        </w:tc>
        <w:tc>
          <w:tcPr>
            <w:tcW w:w="1203" w:type="dxa"/>
            <w:tcBorders>
              <w:top w:val="nil"/>
              <w:left w:val="nil"/>
              <w:bottom w:val="single" w:sz="4" w:space="0" w:color="auto"/>
              <w:right w:val="single" w:sz="4" w:space="0" w:color="auto"/>
            </w:tcBorders>
            <w:shd w:val="clear" w:color="auto" w:fill="auto"/>
            <w:vAlign w:val="bottom"/>
            <w:hideMark/>
          </w:tcPr>
          <w:p w14:paraId="4EDF261D"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Volume de l'inducteur</w:t>
            </w:r>
          </w:p>
        </w:tc>
        <w:tc>
          <w:tcPr>
            <w:tcW w:w="1214" w:type="dxa"/>
            <w:tcBorders>
              <w:top w:val="nil"/>
              <w:left w:val="nil"/>
              <w:bottom w:val="single" w:sz="4" w:space="0" w:color="auto"/>
              <w:right w:val="single" w:sz="4" w:space="0" w:color="auto"/>
            </w:tcBorders>
            <w:shd w:val="clear" w:color="auto" w:fill="auto"/>
            <w:vAlign w:val="bottom"/>
            <w:hideMark/>
          </w:tcPr>
          <w:p w14:paraId="61C5F79B" w14:textId="77777777" w:rsidR="00A51B96" w:rsidRPr="00A51B96" w:rsidRDefault="00A51B96" w:rsidP="00CA261C">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Coût de l'inducteur</w:t>
            </w:r>
          </w:p>
        </w:tc>
      </w:tr>
      <w:tr w:rsidR="00A51B96" w:rsidRPr="00A51B96" w14:paraId="3A825ACC" w14:textId="77777777" w:rsidTr="00CA261C">
        <w:trPr>
          <w:trHeight w:val="300"/>
        </w:trPr>
        <w:tc>
          <w:tcPr>
            <w:tcW w:w="5919" w:type="dxa"/>
            <w:tcBorders>
              <w:top w:val="nil"/>
              <w:left w:val="single" w:sz="4" w:space="0" w:color="auto"/>
              <w:bottom w:val="single" w:sz="4" w:space="0" w:color="auto"/>
              <w:right w:val="single" w:sz="4" w:space="0" w:color="auto"/>
            </w:tcBorders>
            <w:shd w:val="clear" w:color="auto" w:fill="auto"/>
            <w:noWrap/>
            <w:vAlign w:val="bottom"/>
            <w:hideMark/>
          </w:tcPr>
          <w:p w14:paraId="0A03530B"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d'heures machines</w:t>
            </w:r>
          </w:p>
        </w:tc>
        <w:tc>
          <w:tcPr>
            <w:tcW w:w="1210" w:type="dxa"/>
            <w:tcBorders>
              <w:top w:val="nil"/>
              <w:left w:val="nil"/>
              <w:bottom w:val="single" w:sz="4" w:space="0" w:color="auto"/>
              <w:right w:val="single" w:sz="4" w:space="0" w:color="auto"/>
            </w:tcBorders>
            <w:shd w:val="clear" w:color="auto" w:fill="auto"/>
            <w:noWrap/>
            <w:vAlign w:val="bottom"/>
          </w:tcPr>
          <w:p w14:paraId="3C9595C1"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24000</w:t>
            </w:r>
          </w:p>
        </w:tc>
        <w:tc>
          <w:tcPr>
            <w:tcW w:w="1203" w:type="dxa"/>
            <w:tcBorders>
              <w:top w:val="nil"/>
              <w:left w:val="nil"/>
              <w:bottom w:val="single" w:sz="4" w:space="0" w:color="auto"/>
              <w:right w:val="single" w:sz="4" w:space="0" w:color="auto"/>
            </w:tcBorders>
            <w:shd w:val="clear" w:color="auto" w:fill="auto"/>
            <w:noWrap/>
            <w:vAlign w:val="bottom"/>
          </w:tcPr>
          <w:p w14:paraId="519EE5E5"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1200</w:t>
            </w:r>
          </w:p>
        </w:tc>
        <w:tc>
          <w:tcPr>
            <w:tcW w:w="1214" w:type="dxa"/>
            <w:tcBorders>
              <w:top w:val="nil"/>
              <w:left w:val="nil"/>
              <w:bottom w:val="single" w:sz="4" w:space="0" w:color="auto"/>
              <w:right w:val="single" w:sz="4" w:space="0" w:color="auto"/>
            </w:tcBorders>
            <w:shd w:val="clear" w:color="auto" w:fill="auto"/>
            <w:noWrap/>
            <w:vAlign w:val="bottom"/>
          </w:tcPr>
          <w:p w14:paraId="57E6561C"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20€</w:t>
            </w:r>
          </w:p>
        </w:tc>
      </w:tr>
      <w:tr w:rsidR="00A51B96" w:rsidRPr="00A51B96" w14:paraId="20D938D4" w14:textId="77777777" w:rsidTr="00CA261C">
        <w:trPr>
          <w:trHeight w:val="300"/>
        </w:trPr>
        <w:tc>
          <w:tcPr>
            <w:tcW w:w="5919" w:type="dxa"/>
            <w:tcBorders>
              <w:top w:val="nil"/>
              <w:left w:val="single" w:sz="4" w:space="0" w:color="auto"/>
              <w:bottom w:val="single" w:sz="4" w:space="0" w:color="auto"/>
              <w:right w:val="single" w:sz="4" w:space="0" w:color="auto"/>
            </w:tcBorders>
            <w:shd w:val="clear" w:color="auto" w:fill="auto"/>
            <w:noWrap/>
            <w:vAlign w:val="bottom"/>
            <w:hideMark/>
          </w:tcPr>
          <w:p w14:paraId="35E209CB"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Temps de présence</w:t>
            </w:r>
          </w:p>
        </w:tc>
        <w:tc>
          <w:tcPr>
            <w:tcW w:w="1210" w:type="dxa"/>
            <w:tcBorders>
              <w:top w:val="nil"/>
              <w:left w:val="nil"/>
              <w:bottom w:val="single" w:sz="4" w:space="0" w:color="auto"/>
              <w:right w:val="single" w:sz="4" w:space="0" w:color="auto"/>
            </w:tcBorders>
            <w:shd w:val="clear" w:color="auto" w:fill="auto"/>
            <w:noWrap/>
            <w:vAlign w:val="bottom"/>
          </w:tcPr>
          <w:p w14:paraId="3B9E87BD"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46200</w:t>
            </w:r>
          </w:p>
        </w:tc>
        <w:tc>
          <w:tcPr>
            <w:tcW w:w="1203" w:type="dxa"/>
            <w:tcBorders>
              <w:top w:val="nil"/>
              <w:left w:val="nil"/>
              <w:bottom w:val="single" w:sz="4" w:space="0" w:color="auto"/>
              <w:right w:val="single" w:sz="4" w:space="0" w:color="auto"/>
            </w:tcBorders>
            <w:shd w:val="clear" w:color="auto" w:fill="auto"/>
            <w:noWrap/>
            <w:vAlign w:val="bottom"/>
          </w:tcPr>
          <w:p w14:paraId="4BCA3314"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420</w:t>
            </w:r>
          </w:p>
        </w:tc>
        <w:tc>
          <w:tcPr>
            <w:tcW w:w="1214" w:type="dxa"/>
            <w:tcBorders>
              <w:top w:val="nil"/>
              <w:left w:val="nil"/>
              <w:bottom w:val="single" w:sz="4" w:space="0" w:color="auto"/>
              <w:right w:val="single" w:sz="4" w:space="0" w:color="auto"/>
            </w:tcBorders>
            <w:shd w:val="clear" w:color="auto" w:fill="auto"/>
            <w:noWrap/>
            <w:vAlign w:val="bottom"/>
          </w:tcPr>
          <w:p w14:paraId="271662CE"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110€</w:t>
            </w:r>
          </w:p>
        </w:tc>
      </w:tr>
      <w:tr w:rsidR="00A51B96" w:rsidRPr="00A51B96" w14:paraId="6C0A6071" w14:textId="77777777" w:rsidTr="00A51B96">
        <w:trPr>
          <w:trHeight w:val="300"/>
        </w:trPr>
        <w:tc>
          <w:tcPr>
            <w:tcW w:w="5919"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4865D523"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d'interventions (18000+6500) – Regroupement (*)</w:t>
            </w:r>
          </w:p>
        </w:tc>
        <w:tc>
          <w:tcPr>
            <w:tcW w:w="1210" w:type="dxa"/>
            <w:tcBorders>
              <w:top w:val="nil"/>
              <w:left w:val="nil"/>
              <w:bottom w:val="single" w:sz="4" w:space="0" w:color="auto"/>
              <w:right w:val="single" w:sz="4" w:space="0" w:color="auto"/>
            </w:tcBorders>
            <w:shd w:val="clear" w:color="auto" w:fill="auto"/>
            <w:noWrap/>
            <w:vAlign w:val="bottom"/>
          </w:tcPr>
          <w:p w14:paraId="05AE7B6E"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24500</w:t>
            </w:r>
          </w:p>
        </w:tc>
        <w:tc>
          <w:tcPr>
            <w:tcW w:w="1203" w:type="dxa"/>
            <w:tcBorders>
              <w:top w:val="nil"/>
              <w:left w:val="nil"/>
              <w:bottom w:val="single" w:sz="4" w:space="0" w:color="auto"/>
              <w:right w:val="single" w:sz="4" w:space="0" w:color="auto"/>
            </w:tcBorders>
            <w:shd w:val="clear" w:color="auto" w:fill="auto"/>
            <w:noWrap/>
            <w:vAlign w:val="bottom"/>
          </w:tcPr>
          <w:p w14:paraId="11C1EB07"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10</w:t>
            </w:r>
          </w:p>
        </w:tc>
        <w:tc>
          <w:tcPr>
            <w:tcW w:w="1214" w:type="dxa"/>
            <w:tcBorders>
              <w:top w:val="nil"/>
              <w:left w:val="nil"/>
              <w:bottom w:val="single" w:sz="4" w:space="0" w:color="auto"/>
              <w:right w:val="single" w:sz="4" w:space="0" w:color="auto"/>
            </w:tcBorders>
            <w:shd w:val="clear" w:color="auto" w:fill="auto"/>
            <w:noWrap/>
            <w:vAlign w:val="bottom"/>
          </w:tcPr>
          <w:p w14:paraId="57622AA2"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2450€</w:t>
            </w:r>
          </w:p>
        </w:tc>
      </w:tr>
      <w:tr w:rsidR="00A51B96" w:rsidRPr="00A51B96" w14:paraId="0CCB376B" w14:textId="77777777" w:rsidTr="00A51B96">
        <w:trPr>
          <w:trHeight w:val="300"/>
        </w:trPr>
        <w:tc>
          <w:tcPr>
            <w:tcW w:w="5919"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6522B5DA"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 (4000+9000+16200) - Regroupement</w:t>
            </w:r>
          </w:p>
        </w:tc>
        <w:tc>
          <w:tcPr>
            <w:tcW w:w="1210" w:type="dxa"/>
            <w:tcBorders>
              <w:top w:val="nil"/>
              <w:left w:val="nil"/>
              <w:bottom w:val="single" w:sz="4" w:space="0" w:color="auto"/>
              <w:right w:val="single" w:sz="4" w:space="0" w:color="auto"/>
            </w:tcBorders>
            <w:shd w:val="clear" w:color="auto" w:fill="auto"/>
            <w:noWrap/>
            <w:vAlign w:val="bottom"/>
          </w:tcPr>
          <w:p w14:paraId="7FA74E1F"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29200</w:t>
            </w:r>
          </w:p>
        </w:tc>
        <w:tc>
          <w:tcPr>
            <w:tcW w:w="1203" w:type="dxa"/>
            <w:tcBorders>
              <w:top w:val="nil"/>
              <w:left w:val="nil"/>
              <w:bottom w:val="single" w:sz="4" w:space="0" w:color="auto"/>
              <w:right w:val="single" w:sz="4" w:space="0" w:color="auto"/>
            </w:tcBorders>
            <w:shd w:val="clear" w:color="auto" w:fill="auto"/>
            <w:noWrap/>
            <w:vAlign w:val="bottom"/>
          </w:tcPr>
          <w:p w14:paraId="506D0AF9"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50</w:t>
            </w:r>
          </w:p>
        </w:tc>
        <w:tc>
          <w:tcPr>
            <w:tcW w:w="1214" w:type="dxa"/>
            <w:tcBorders>
              <w:top w:val="nil"/>
              <w:left w:val="nil"/>
              <w:bottom w:val="single" w:sz="4" w:space="0" w:color="auto"/>
              <w:right w:val="single" w:sz="4" w:space="0" w:color="auto"/>
            </w:tcBorders>
            <w:shd w:val="clear" w:color="auto" w:fill="auto"/>
            <w:noWrap/>
            <w:vAlign w:val="bottom"/>
          </w:tcPr>
          <w:p w14:paraId="024ADB49" w14:textId="77777777" w:rsidR="00A51B96" w:rsidRPr="00A51B96" w:rsidRDefault="00A51B96" w:rsidP="00CA261C">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584€</w:t>
            </w:r>
          </w:p>
        </w:tc>
      </w:tr>
    </w:tbl>
    <w:p w14:paraId="6B19CAAE" w14:textId="77777777" w:rsidR="00A51B96" w:rsidRPr="00A51B96" w:rsidRDefault="00A51B96" w:rsidP="00A51B96">
      <w:pPr>
        <w:spacing w:after="0" w:line="240" w:lineRule="auto"/>
        <w:ind w:left="708"/>
        <w:jc w:val="both"/>
        <w:rPr>
          <w:rFonts w:eastAsia="Calibri" w:cstheme="minorHAnsi"/>
          <w:sz w:val="20"/>
          <w:szCs w:val="20"/>
        </w:rPr>
      </w:pPr>
    </w:p>
    <w:p w14:paraId="578158A1" w14:textId="77777777" w:rsidR="00A51B96" w:rsidRPr="00A51B96" w:rsidRDefault="00A51B96" w:rsidP="00A51B96">
      <w:pPr>
        <w:spacing w:after="0" w:line="240" w:lineRule="auto"/>
        <w:ind w:left="708" w:hanging="992"/>
        <w:rPr>
          <w:rFonts w:eastAsia="Calibri" w:cstheme="minorHAnsi"/>
          <w:sz w:val="20"/>
          <w:szCs w:val="20"/>
        </w:rPr>
      </w:pPr>
      <w:r w:rsidRPr="00A51B96">
        <w:rPr>
          <w:rFonts w:eastAsia="Calibri" w:cstheme="minorHAnsi"/>
          <w:sz w:val="20"/>
          <w:szCs w:val="20"/>
        </w:rPr>
        <w:t>(</w:t>
      </w:r>
      <w:proofErr w:type="gramStart"/>
      <w:r w:rsidRPr="00A51B96">
        <w:rPr>
          <w:rFonts w:eastAsia="Calibri" w:cstheme="minorHAnsi"/>
          <w:sz w:val="20"/>
          <w:szCs w:val="20"/>
        </w:rPr>
        <w:t>* )</w:t>
      </w:r>
      <w:proofErr w:type="gramEnd"/>
      <w:r w:rsidRPr="00A51B96">
        <w:rPr>
          <w:rFonts w:eastAsia="Calibri" w:cstheme="minorHAnsi"/>
          <w:sz w:val="20"/>
          <w:szCs w:val="20"/>
        </w:rPr>
        <w:t xml:space="preserve">    18000/10 = 1800 + 6500/10 = 650   =&gt; 2450   identique à  (18000+6500) = 24500 / 10 =&gt; 2450</w:t>
      </w:r>
    </w:p>
    <w:p w14:paraId="18320AE8" w14:textId="77777777" w:rsidR="00A51B96" w:rsidRPr="00A51B96" w:rsidRDefault="00A51B96" w:rsidP="00A51B96">
      <w:pPr>
        <w:spacing w:after="0" w:line="240" w:lineRule="auto"/>
        <w:jc w:val="both"/>
        <w:rPr>
          <w:rFonts w:eastAsia="Calibri" w:cstheme="minorHAnsi"/>
          <w:sz w:val="20"/>
          <w:szCs w:val="20"/>
        </w:rPr>
      </w:pPr>
    </w:p>
    <w:p w14:paraId="780604D6" w14:textId="4B0CB614" w:rsidR="00A51B96" w:rsidRPr="00A51B96" w:rsidRDefault="00A51B96" w:rsidP="00A51B96">
      <w:pPr>
        <w:spacing w:after="0" w:line="240" w:lineRule="auto"/>
        <w:ind w:left="708"/>
        <w:jc w:val="both"/>
        <w:rPr>
          <w:rFonts w:eastAsia="Calibri" w:cstheme="minorHAnsi"/>
          <w:b/>
          <w:sz w:val="20"/>
          <w:szCs w:val="20"/>
          <w:u w:val="single"/>
        </w:rPr>
      </w:pPr>
      <w:r w:rsidRPr="00A51B96">
        <w:rPr>
          <w:rFonts w:eastAsia="Calibri" w:cstheme="minorHAnsi"/>
          <w:b/>
          <w:sz w:val="20"/>
          <w:szCs w:val="20"/>
          <w:u w:val="single"/>
        </w:rPr>
        <w:t xml:space="preserve">ETAPE </w:t>
      </w:r>
      <w:r>
        <w:rPr>
          <w:rFonts w:eastAsia="Calibri" w:cstheme="minorHAnsi"/>
          <w:b/>
          <w:sz w:val="20"/>
          <w:szCs w:val="20"/>
          <w:u w:val="single"/>
        </w:rPr>
        <w:t>3</w:t>
      </w:r>
      <w:r w:rsidRPr="00A51B96">
        <w:rPr>
          <w:rFonts w:eastAsia="Calibri" w:cstheme="minorHAnsi"/>
          <w:b/>
          <w:sz w:val="20"/>
          <w:szCs w:val="20"/>
          <w:u w:val="single"/>
        </w:rPr>
        <w:t xml:space="preserve"> : </w:t>
      </w:r>
      <w:r>
        <w:rPr>
          <w:rFonts w:eastAsia="Calibri" w:cstheme="minorHAnsi"/>
          <w:b/>
          <w:sz w:val="20"/>
          <w:szCs w:val="20"/>
          <w:u w:val="single"/>
        </w:rPr>
        <w:t>CALCULER LE COUT DE REVIENT DES PRODUIOTS FINIS (CHARGES DIRECTES &amp; CHARGES INDIRECTES)</w:t>
      </w:r>
    </w:p>
    <w:p w14:paraId="52D927C5" w14:textId="77777777" w:rsidR="00A51B96" w:rsidRPr="00A51B96" w:rsidRDefault="00A51B96" w:rsidP="00A51B96">
      <w:pPr>
        <w:spacing w:after="0" w:line="240" w:lineRule="auto"/>
        <w:ind w:left="708"/>
        <w:jc w:val="both"/>
        <w:rPr>
          <w:rFonts w:eastAsia="Calibri" w:cstheme="minorHAnsi"/>
          <w:sz w:val="20"/>
          <w:szCs w:val="20"/>
        </w:rPr>
      </w:pPr>
    </w:p>
    <w:tbl>
      <w:tblPr>
        <w:tblW w:w="10647" w:type="dxa"/>
        <w:tblInd w:w="-572" w:type="dxa"/>
        <w:tblCellMar>
          <w:left w:w="70" w:type="dxa"/>
          <w:right w:w="70" w:type="dxa"/>
        </w:tblCellMar>
        <w:tblLook w:val="04A0" w:firstRow="1" w:lastRow="0" w:firstColumn="1" w:lastColumn="0" w:noHBand="0" w:noVBand="1"/>
      </w:tblPr>
      <w:tblGrid>
        <w:gridCol w:w="2694"/>
        <w:gridCol w:w="1134"/>
        <w:gridCol w:w="984"/>
        <w:gridCol w:w="1582"/>
        <w:gridCol w:w="992"/>
        <w:gridCol w:w="1560"/>
        <w:gridCol w:w="1701"/>
      </w:tblGrid>
      <w:tr w:rsidR="00A51B96" w:rsidRPr="00A51B96" w14:paraId="3DACB615" w14:textId="77777777" w:rsidTr="00CA261C">
        <w:trPr>
          <w:trHeight w:val="300"/>
        </w:trPr>
        <w:tc>
          <w:tcPr>
            <w:tcW w:w="26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FD780F6"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COUT DE REVIENT</w:t>
            </w:r>
          </w:p>
        </w:tc>
        <w:tc>
          <w:tcPr>
            <w:tcW w:w="37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7B59C0"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200 produits A</w:t>
            </w:r>
          </w:p>
        </w:tc>
        <w:tc>
          <w:tcPr>
            <w:tcW w:w="425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2EE24E"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150 produits B</w:t>
            </w:r>
          </w:p>
        </w:tc>
      </w:tr>
      <w:tr w:rsidR="00A51B96" w:rsidRPr="00A51B96" w14:paraId="1C6290B4" w14:textId="77777777" w:rsidTr="00CA261C">
        <w:trPr>
          <w:trHeight w:val="300"/>
        </w:trPr>
        <w:tc>
          <w:tcPr>
            <w:tcW w:w="2694" w:type="dxa"/>
            <w:vMerge/>
            <w:tcBorders>
              <w:top w:val="single" w:sz="4" w:space="0" w:color="auto"/>
              <w:left w:val="single" w:sz="4" w:space="0" w:color="auto"/>
              <w:bottom w:val="single" w:sz="4" w:space="0" w:color="000000"/>
              <w:right w:val="single" w:sz="4" w:space="0" w:color="auto"/>
            </w:tcBorders>
            <w:vAlign w:val="center"/>
            <w:hideMark/>
          </w:tcPr>
          <w:p w14:paraId="25D2251D" w14:textId="77777777" w:rsidR="00A51B96" w:rsidRPr="00A51B96" w:rsidRDefault="00A51B96" w:rsidP="00CA261C">
            <w:pPr>
              <w:spacing w:after="0" w:line="240" w:lineRule="auto"/>
              <w:rPr>
                <w:rFonts w:eastAsia="Times New Roman" w:cstheme="minorHAnsi"/>
                <w:b/>
                <w:bCs/>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vAlign w:val="bottom"/>
            <w:hideMark/>
          </w:tcPr>
          <w:p w14:paraId="09E68914"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Q</w:t>
            </w:r>
          </w:p>
        </w:tc>
        <w:tc>
          <w:tcPr>
            <w:tcW w:w="984" w:type="dxa"/>
            <w:tcBorders>
              <w:top w:val="nil"/>
              <w:left w:val="nil"/>
              <w:bottom w:val="single" w:sz="4" w:space="0" w:color="auto"/>
              <w:right w:val="single" w:sz="4" w:space="0" w:color="auto"/>
            </w:tcBorders>
            <w:shd w:val="clear" w:color="auto" w:fill="auto"/>
            <w:noWrap/>
            <w:vAlign w:val="bottom"/>
            <w:hideMark/>
          </w:tcPr>
          <w:p w14:paraId="6C2578F0"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PU</w:t>
            </w:r>
          </w:p>
        </w:tc>
        <w:tc>
          <w:tcPr>
            <w:tcW w:w="1582" w:type="dxa"/>
            <w:tcBorders>
              <w:top w:val="nil"/>
              <w:left w:val="nil"/>
              <w:bottom w:val="single" w:sz="4" w:space="0" w:color="auto"/>
              <w:right w:val="single" w:sz="4" w:space="0" w:color="auto"/>
            </w:tcBorders>
            <w:shd w:val="clear" w:color="auto" w:fill="auto"/>
            <w:noWrap/>
            <w:vAlign w:val="bottom"/>
            <w:hideMark/>
          </w:tcPr>
          <w:p w14:paraId="749D83A0"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M</w:t>
            </w:r>
          </w:p>
        </w:tc>
        <w:tc>
          <w:tcPr>
            <w:tcW w:w="992" w:type="dxa"/>
            <w:tcBorders>
              <w:top w:val="nil"/>
              <w:left w:val="nil"/>
              <w:bottom w:val="single" w:sz="4" w:space="0" w:color="auto"/>
              <w:right w:val="single" w:sz="4" w:space="0" w:color="auto"/>
            </w:tcBorders>
            <w:shd w:val="clear" w:color="auto" w:fill="auto"/>
            <w:noWrap/>
            <w:vAlign w:val="bottom"/>
            <w:hideMark/>
          </w:tcPr>
          <w:p w14:paraId="59CF7574"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Q</w:t>
            </w:r>
          </w:p>
        </w:tc>
        <w:tc>
          <w:tcPr>
            <w:tcW w:w="1560" w:type="dxa"/>
            <w:tcBorders>
              <w:top w:val="nil"/>
              <w:left w:val="nil"/>
              <w:bottom w:val="single" w:sz="4" w:space="0" w:color="auto"/>
              <w:right w:val="single" w:sz="4" w:space="0" w:color="auto"/>
            </w:tcBorders>
            <w:shd w:val="clear" w:color="auto" w:fill="auto"/>
            <w:noWrap/>
            <w:vAlign w:val="bottom"/>
            <w:hideMark/>
          </w:tcPr>
          <w:p w14:paraId="06D9C560"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PU</w:t>
            </w:r>
          </w:p>
        </w:tc>
        <w:tc>
          <w:tcPr>
            <w:tcW w:w="1701" w:type="dxa"/>
            <w:tcBorders>
              <w:top w:val="nil"/>
              <w:left w:val="nil"/>
              <w:bottom w:val="single" w:sz="4" w:space="0" w:color="auto"/>
              <w:right w:val="single" w:sz="4" w:space="0" w:color="auto"/>
            </w:tcBorders>
            <w:shd w:val="clear" w:color="auto" w:fill="auto"/>
            <w:noWrap/>
            <w:vAlign w:val="bottom"/>
            <w:hideMark/>
          </w:tcPr>
          <w:p w14:paraId="6B75AC5E" w14:textId="77777777" w:rsidR="00A51B96" w:rsidRPr="00A51B96" w:rsidRDefault="00A51B96" w:rsidP="00CA261C">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M</w:t>
            </w:r>
          </w:p>
        </w:tc>
      </w:tr>
      <w:tr w:rsidR="00A51B96" w:rsidRPr="00A51B96" w14:paraId="6DE2AC78" w14:textId="77777777" w:rsidTr="00CA261C">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C561B4A"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Matière 1ère (Kg)</w:t>
            </w:r>
          </w:p>
        </w:tc>
        <w:tc>
          <w:tcPr>
            <w:tcW w:w="1134" w:type="dxa"/>
            <w:tcBorders>
              <w:top w:val="nil"/>
              <w:left w:val="nil"/>
              <w:bottom w:val="single" w:sz="4" w:space="0" w:color="auto"/>
              <w:right w:val="single" w:sz="4" w:space="0" w:color="auto"/>
            </w:tcBorders>
            <w:shd w:val="clear" w:color="auto" w:fill="auto"/>
            <w:noWrap/>
            <w:vAlign w:val="bottom"/>
          </w:tcPr>
          <w:p w14:paraId="5E61ADD0"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984" w:type="dxa"/>
            <w:tcBorders>
              <w:top w:val="nil"/>
              <w:left w:val="nil"/>
              <w:bottom w:val="single" w:sz="4" w:space="0" w:color="auto"/>
              <w:right w:val="single" w:sz="4" w:space="0" w:color="auto"/>
            </w:tcBorders>
            <w:shd w:val="clear" w:color="auto" w:fill="auto"/>
            <w:noWrap/>
            <w:vAlign w:val="bottom"/>
          </w:tcPr>
          <w:p w14:paraId="6455ECC9"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582" w:type="dxa"/>
            <w:tcBorders>
              <w:top w:val="nil"/>
              <w:left w:val="nil"/>
              <w:bottom w:val="single" w:sz="4" w:space="0" w:color="auto"/>
              <w:right w:val="single" w:sz="4" w:space="0" w:color="auto"/>
            </w:tcBorders>
            <w:shd w:val="clear" w:color="auto" w:fill="auto"/>
            <w:noWrap/>
            <w:vAlign w:val="bottom"/>
          </w:tcPr>
          <w:p w14:paraId="4F69CE42"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992" w:type="dxa"/>
            <w:tcBorders>
              <w:top w:val="nil"/>
              <w:left w:val="nil"/>
              <w:bottom w:val="single" w:sz="4" w:space="0" w:color="auto"/>
              <w:right w:val="single" w:sz="4" w:space="0" w:color="auto"/>
            </w:tcBorders>
            <w:shd w:val="clear" w:color="auto" w:fill="auto"/>
            <w:noWrap/>
            <w:vAlign w:val="bottom"/>
          </w:tcPr>
          <w:p w14:paraId="291AA1C1"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1560" w:type="dxa"/>
            <w:tcBorders>
              <w:top w:val="nil"/>
              <w:left w:val="nil"/>
              <w:bottom w:val="single" w:sz="4" w:space="0" w:color="auto"/>
              <w:right w:val="single" w:sz="4" w:space="0" w:color="auto"/>
            </w:tcBorders>
            <w:shd w:val="clear" w:color="auto" w:fill="auto"/>
            <w:noWrap/>
            <w:vAlign w:val="bottom"/>
          </w:tcPr>
          <w:p w14:paraId="7DBC328A"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37EBD8A3" w14:textId="77777777" w:rsidR="00A51B96" w:rsidRPr="00A51B96" w:rsidRDefault="00A51B96" w:rsidP="00CA261C">
            <w:pPr>
              <w:spacing w:after="0" w:line="240" w:lineRule="auto"/>
              <w:rPr>
                <w:rFonts w:eastAsia="Times New Roman" w:cstheme="minorHAnsi"/>
                <w:color w:val="000000"/>
                <w:sz w:val="20"/>
                <w:szCs w:val="20"/>
                <w:lang w:eastAsia="fr-FR"/>
              </w:rPr>
            </w:pPr>
          </w:p>
        </w:tc>
      </w:tr>
      <w:tr w:rsidR="00A51B96" w:rsidRPr="00A51B96" w14:paraId="580080DB" w14:textId="77777777" w:rsidTr="00CA261C">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2BFF6DD5"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MOD (en heures)</w:t>
            </w:r>
          </w:p>
        </w:tc>
        <w:tc>
          <w:tcPr>
            <w:tcW w:w="1134" w:type="dxa"/>
            <w:tcBorders>
              <w:top w:val="nil"/>
              <w:left w:val="nil"/>
              <w:bottom w:val="single" w:sz="4" w:space="0" w:color="auto"/>
              <w:right w:val="single" w:sz="4" w:space="0" w:color="auto"/>
            </w:tcBorders>
            <w:shd w:val="clear" w:color="auto" w:fill="auto"/>
            <w:noWrap/>
            <w:vAlign w:val="bottom"/>
          </w:tcPr>
          <w:p w14:paraId="01255023"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984" w:type="dxa"/>
            <w:tcBorders>
              <w:top w:val="nil"/>
              <w:left w:val="nil"/>
              <w:bottom w:val="single" w:sz="4" w:space="0" w:color="auto"/>
              <w:right w:val="single" w:sz="4" w:space="0" w:color="auto"/>
            </w:tcBorders>
            <w:shd w:val="clear" w:color="auto" w:fill="auto"/>
            <w:noWrap/>
            <w:vAlign w:val="bottom"/>
          </w:tcPr>
          <w:p w14:paraId="0F7FF455"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582" w:type="dxa"/>
            <w:tcBorders>
              <w:top w:val="nil"/>
              <w:left w:val="nil"/>
              <w:bottom w:val="single" w:sz="4" w:space="0" w:color="auto"/>
              <w:right w:val="single" w:sz="4" w:space="0" w:color="auto"/>
            </w:tcBorders>
            <w:shd w:val="clear" w:color="auto" w:fill="auto"/>
            <w:noWrap/>
            <w:vAlign w:val="bottom"/>
          </w:tcPr>
          <w:p w14:paraId="3ACD1B66"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992" w:type="dxa"/>
            <w:tcBorders>
              <w:top w:val="nil"/>
              <w:left w:val="nil"/>
              <w:bottom w:val="single" w:sz="4" w:space="0" w:color="auto"/>
              <w:right w:val="single" w:sz="4" w:space="0" w:color="auto"/>
            </w:tcBorders>
            <w:shd w:val="clear" w:color="auto" w:fill="auto"/>
            <w:noWrap/>
            <w:vAlign w:val="bottom"/>
          </w:tcPr>
          <w:p w14:paraId="69A0F813"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1560" w:type="dxa"/>
            <w:tcBorders>
              <w:top w:val="nil"/>
              <w:left w:val="nil"/>
              <w:bottom w:val="single" w:sz="4" w:space="0" w:color="auto"/>
              <w:right w:val="single" w:sz="4" w:space="0" w:color="auto"/>
            </w:tcBorders>
            <w:shd w:val="clear" w:color="auto" w:fill="auto"/>
            <w:noWrap/>
            <w:vAlign w:val="bottom"/>
          </w:tcPr>
          <w:p w14:paraId="5F59D528"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14533AB9" w14:textId="77777777" w:rsidR="00A51B96" w:rsidRPr="00A51B96" w:rsidRDefault="00A51B96" w:rsidP="00CA261C">
            <w:pPr>
              <w:spacing w:after="0" w:line="240" w:lineRule="auto"/>
              <w:rPr>
                <w:rFonts w:eastAsia="Times New Roman" w:cstheme="minorHAnsi"/>
                <w:color w:val="000000"/>
                <w:sz w:val="20"/>
                <w:szCs w:val="20"/>
                <w:lang w:eastAsia="fr-FR"/>
              </w:rPr>
            </w:pPr>
          </w:p>
        </w:tc>
      </w:tr>
      <w:tr w:rsidR="00A51B96" w:rsidRPr="00A51B96" w14:paraId="3155CCB4" w14:textId="77777777" w:rsidTr="00A51B96">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265C2D7F"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d'heures machines</w:t>
            </w:r>
          </w:p>
        </w:tc>
        <w:tc>
          <w:tcPr>
            <w:tcW w:w="1134" w:type="dxa"/>
            <w:tcBorders>
              <w:top w:val="nil"/>
              <w:left w:val="nil"/>
              <w:bottom w:val="single" w:sz="4" w:space="0" w:color="auto"/>
              <w:right w:val="single" w:sz="4" w:space="0" w:color="auto"/>
            </w:tcBorders>
            <w:shd w:val="clear" w:color="auto" w:fill="FFF2CC" w:themeFill="accent4" w:themeFillTint="33"/>
            <w:noWrap/>
            <w:vAlign w:val="bottom"/>
          </w:tcPr>
          <w:p w14:paraId="394A361B"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984" w:type="dxa"/>
            <w:tcBorders>
              <w:top w:val="nil"/>
              <w:left w:val="nil"/>
              <w:bottom w:val="single" w:sz="4" w:space="0" w:color="auto"/>
              <w:right w:val="single" w:sz="4" w:space="0" w:color="auto"/>
            </w:tcBorders>
            <w:shd w:val="clear" w:color="auto" w:fill="FFF2CC" w:themeFill="accent4" w:themeFillTint="33"/>
            <w:noWrap/>
            <w:vAlign w:val="bottom"/>
          </w:tcPr>
          <w:p w14:paraId="6F0A82E5"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582" w:type="dxa"/>
            <w:tcBorders>
              <w:top w:val="nil"/>
              <w:left w:val="nil"/>
              <w:bottom w:val="single" w:sz="4" w:space="0" w:color="auto"/>
              <w:right w:val="single" w:sz="4" w:space="0" w:color="auto"/>
            </w:tcBorders>
            <w:shd w:val="clear" w:color="auto" w:fill="FFF2CC" w:themeFill="accent4" w:themeFillTint="33"/>
            <w:noWrap/>
            <w:vAlign w:val="bottom"/>
          </w:tcPr>
          <w:p w14:paraId="014C8A46"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992" w:type="dxa"/>
            <w:tcBorders>
              <w:top w:val="nil"/>
              <w:left w:val="nil"/>
              <w:bottom w:val="single" w:sz="4" w:space="0" w:color="auto"/>
              <w:right w:val="single" w:sz="4" w:space="0" w:color="auto"/>
            </w:tcBorders>
            <w:shd w:val="clear" w:color="auto" w:fill="FFF2CC" w:themeFill="accent4" w:themeFillTint="33"/>
            <w:noWrap/>
            <w:vAlign w:val="bottom"/>
          </w:tcPr>
          <w:p w14:paraId="7061554D"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1560" w:type="dxa"/>
            <w:tcBorders>
              <w:top w:val="nil"/>
              <w:left w:val="nil"/>
              <w:bottom w:val="single" w:sz="4" w:space="0" w:color="auto"/>
              <w:right w:val="single" w:sz="4" w:space="0" w:color="auto"/>
            </w:tcBorders>
            <w:shd w:val="clear" w:color="auto" w:fill="FFF2CC" w:themeFill="accent4" w:themeFillTint="33"/>
            <w:noWrap/>
            <w:vAlign w:val="bottom"/>
          </w:tcPr>
          <w:p w14:paraId="61125BD0"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701" w:type="dxa"/>
            <w:tcBorders>
              <w:top w:val="nil"/>
              <w:left w:val="nil"/>
              <w:bottom w:val="single" w:sz="4" w:space="0" w:color="auto"/>
              <w:right w:val="single" w:sz="4" w:space="0" w:color="auto"/>
            </w:tcBorders>
            <w:shd w:val="clear" w:color="auto" w:fill="FFF2CC" w:themeFill="accent4" w:themeFillTint="33"/>
            <w:noWrap/>
            <w:vAlign w:val="bottom"/>
          </w:tcPr>
          <w:p w14:paraId="18593513" w14:textId="77777777" w:rsidR="00A51B96" w:rsidRPr="00A51B96" w:rsidRDefault="00A51B96" w:rsidP="00CA261C">
            <w:pPr>
              <w:spacing w:after="0" w:line="240" w:lineRule="auto"/>
              <w:rPr>
                <w:rFonts w:eastAsia="Times New Roman" w:cstheme="minorHAnsi"/>
                <w:color w:val="000000"/>
                <w:sz w:val="20"/>
                <w:szCs w:val="20"/>
                <w:lang w:eastAsia="fr-FR"/>
              </w:rPr>
            </w:pPr>
          </w:p>
        </w:tc>
      </w:tr>
      <w:tr w:rsidR="00A51B96" w:rsidRPr="00A51B96" w14:paraId="24BFB240" w14:textId="77777777" w:rsidTr="00A51B96">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439AF513"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Temps de présence</w:t>
            </w:r>
          </w:p>
        </w:tc>
        <w:tc>
          <w:tcPr>
            <w:tcW w:w="1134" w:type="dxa"/>
            <w:tcBorders>
              <w:top w:val="nil"/>
              <w:left w:val="nil"/>
              <w:bottom w:val="single" w:sz="4" w:space="0" w:color="auto"/>
              <w:right w:val="single" w:sz="4" w:space="0" w:color="auto"/>
            </w:tcBorders>
            <w:shd w:val="clear" w:color="auto" w:fill="FFF2CC" w:themeFill="accent4" w:themeFillTint="33"/>
            <w:noWrap/>
            <w:vAlign w:val="bottom"/>
          </w:tcPr>
          <w:p w14:paraId="2AB8B205"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984" w:type="dxa"/>
            <w:tcBorders>
              <w:top w:val="nil"/>
              <w:left w:val="nil"/>
              <w:bottom w:val="single" w:sz="4" w:space="0" w:color="auto"/>
              <w:right w:val="single" w:sz="4" w:space="0" w:color="auto"/>
            </w:tcBorders>
            <w:shd w:val="clear" w:color="auto" w:fill="FFF2CC" w:themeFill="accent4" w:themeFillTint="33"/>
            <w:noWrap/>
            <w:vAlign w:val="bottom"/>
          </w:tcPr>
          <w:p w14:paraId="0A9234AC"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582" w:type="dxa"/>
            <w:tcBorders>
              <w:top w:val="nil"/>
              <w:left w:val="nil"/>
              <w:bottom w:val="single" w:sz="4" w:space="0" w:color="auto"/>
              <w:right w:val="single" w:sz="4" w:space="0" w:color="auto"/>
            </w:tcBorders>
            <w:shd w:val="clear" w:color="auto" w:fill="FFF2CC" w:themeFill="accent4" w:themeFillTint="33"/>
            <w:noWrap/>
            <w:vAlign w:val="bottom"/>
          </w:tcPr>
          <w:p w14:paraId="25FB6F92"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992" w:type="dxa"/>
            <w:tcBorders>
              <w:top w:val="nil"/>
              <w:left w:val="nil"/>
              <w:bottom w:val="single" w:sz="4" w:space="0" w:color="auto"/>
              <w:right w:val="single" w:sz="4" w:space="0" w:color="auto"/>
            </w:tcBorders>
            <w:shd w:val="clear" w:color="auto" w:fill="FFF2CC" w:themeFill="accent4" w:themeFillTint="33"/>
            <w:noWrap/>
            <w:vAlign w:val="bottom"/>
          </w:tcPr>
          <w:p w14:paraId="39F3F9A6"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1560" w:type="dxa"/>
            <w:tcBorders>
              <w:top w:val="nil"/>
              <w:left w:val="nil"/>
              <w:bottom w:val="single" w:sz="4" w:space="0" w:color="auto"/>
              <w:right w:val="single" w:sz="4" w:space="0" w:color="auto"/>
            </w:tcBorders>
            <w:shd w:val="clear" w:color="auto" w:fill="FFF2CC" w:themeFill="accent4" w:themeFillTint="33"/>
            <w:noWrap/>
            <w:vAlign w:val="bottom"/>
          </w:tcPr>
          <w:p w14:paraId="5FBD2554"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701" w:type="dxa"/>
            <w:tcBorders>
              <w:top w:val="nil"/>
              <w:left w:val="nil"/>
              <w:bottom w:val="single" w:sz="4" w:space="0" w:color="auto"/>
              <w:right w:val="single" w:sz="4" w:space="0" w:color="auto"/>
            </w:tcBorders>
            <w:shd w:val="clear" w:color="auto" w:fill="FFF2CC" w:themeFill="accent4" w:themeFillTint="33"/>
            <w:noWrap/>
            <w:vAlign w:val="bottom"/>
          </w:tcPr>
          <w:p w14:paraId="764DE10D" w14:textId="77777777" w:rsidR="00A51B96" w:rsidRPr="00A51B96" w:rsidRDefault="00A51B96" w:rsidP="00CA261C">
            <w:pPr>
              <w:spacing w:after="0" w:line="240" w:lineRule="auto"/>
              <w:rPr>
                <w:rFonts w:eastAsia="Times New Roman" w:cstheme="minorHAnsi"/>
                <w:color w:val="000000"/>
                <w:sz w:val="20"/>
                <w:szCs w:val="20"/>
                <w:lang w:eastAsia="fr-FR"/>
              </w:rPr>
            </w:pPr>
          </w:p>
        </w:tc>
      </w:tr>
      <w:tr w:rsidR="00A51B96" w:rsidRPr="00A51B96" w14:paraId="336D656D" w14:textId="77777777" w:rsidTr="00A51B96">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92604E8"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 xml:space="preserve">Nombre d'interventions </w:t>
            </w:r>
          </w:p>
        </w:tc>
        <w:tc>
          <w:tcPr>
            <w:tcW w:w="1134" w:type="dxa"/>
            <w:tcBorders>
              <w:top w:val="nil"/>
              <w:left w:val="nil"/>
              <w:bottom w:val="single" w:sz="4" w:space="0" w:color="auto"/>
              <w:right w:val="single" w:sz="4" w:space="0" w:color="auto"/>
            </w:tcBorders>
            <w:shd w:val="clear" w:color="auto" w:fill="FFF2CC" w:themeFill="accent4" w:themeFillTint="33"/>
            <w:noWrap/>
            <w:vAlign w:val="bottom"/>
          </w:tcPr>
          <w:p w14:paraId="7297394E"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984" w:type="dxa"/>
            <w:tcBorders>
              <w:top w:val="nil"/>
              <w:left w:val="nil"/>
              <w:bottom w:val="single" w:sz="4" w:space="0" w:color="auto"/>
              <w:right w:val="single" w:sz="4" w:space="0" w:color="auto"/>
            </w:tcBorders>
            <w:shd w:val="clear" w:color="auto" w:fill="FFF2CC" w:themeFill="accent4" w:themeFillTint="33"/>
            <w:noWrap/>
            <w:vAlign w:val="bottom"/>
          </w:tcPr>
          <w:p w14:paraId="2E7E5D4C"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582" w:type="dxa"/>
            <w:tcBorders>
              <w:top w:val="nil"/>
              <w:left w:val="nil"/>
              <w:bottom w:val="single" w:sz="4" w:space="0" w:color="auto"/>
              <w:right w:val="single" w:sz="4" w:space="0" w:color="auto"/>
            </w:tcBorders>
            <w:shd w:val="clear" w:color="auto" w:fill="FFF2CC" w:themeFill="accent4" w:themeFillTint="33"/>
            <w:noWrap/>
            <w:vAlign w:val="bottom"/>
          </w:tcPr>
          <w:p w14:paraId="40CDFF1B"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992" w:type="dxa"/>
            <w:tcBorders>
              <w:top w:val="nil"/>
              <w:left w:val="nil"/>
              <w:bottom w:val="single" w:sz="4" w:space="0" w:color="auto"/>
              <w:right w:val="single" w:sz="4" w:space="0" w:color="auto"/>
            </w:tcBorders>
            <w:shd w:val="clear" w:color="auto" w:fill="FFF2CC" w:themeFill="accent4" w:themeFillTint="33"/>
            <w:noWrap/>
            <w:vAlign w:val="bottom"/>
          </w:tcPr>
          <w:p w14:paraId="39C08820"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1560" w:type="dxa"/>
            <w:tcBorders>
              <w:top w:val="nil"/>
              <w:left w:val="nil"/>
              <w:bottom w:val="single" w:sz="4" w:space="0" w:color="auto"/>
              <w:right w:val="single" w:sz="4" w:space="0" w:color="auto"/>
            </w:tcBorders>
            <w:shd w:val="clear" w:color="auto" w:fill="FFF2CC" w:themeFill="accent4" w:themeFillTint="33"/>
            <w:noWrap/>
            <w:vAlign w:val="bottom"/>
          </w:tcPr>
          <w:p w14:paraId="2A32FAE2"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701" w:type="dxa"/>
            <w:tcBorders>
              <w:top w:val="nil"/>
              <w:left w:val="nil"/>
              <w:bottom w:val="single" w:sz="4" w:space="0" w:color="auto"/>
              <w:right w:val="single" w:sz="4" w:space="0" w:color="auto"/>
            </w:tcBorders>
            <w:shd w:val="clear" w:color="auto" w:fill="FFF2CC" w:themeFill="accent4" w:themeFillTint="33"/>
            <w:noWrap/>
            <w:vAlign w:val="bottom"/>
          </w:tcPr>
          <w:p w14:paraId="00CF7FFB" w14:textId="77777777" w:rsidR="00A51B96" w:rsidRPr="00A51B96" w:rsidRDefault="00A51B96" w:rsidP="00CA261C">
            <w:pPr>
              <w:spacing w:after="0" w:line="240" w:lineRule="auto"/>
              <w:rPr>
                <w:rFonts w:eastAsia="Times New Roman" w:cstheme="minorHAnsi"/>
                <w:color w:val="000000"/>
                <w:sz w:val="20"/>
                <w:szCs w:val="20"/>
                <w:lang w:eastAsia="fr-FR"/>
              </w:rPr>
            </w:pPr>
          </w:p>
        </w:tc>
      </w:tr>
      <w:tr w:rsidR="00A51B96" w:rsidRPr="00A51B96" w14:paraId="6F2CC209" w14:textId="77777777" w:rsidTr="00A51B96">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06D8C4A5" w14:textId="77777777" w:rsidR="00A51B96" w:rsidRPr="00A51B96" w:rsidRDefault="00A51B96" w:rsidP="00CA261C">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 xml:space="preserve">Nombre de lots fabriqués </w:t>
            </w:r>
          </w:p>
        </w:tc>
        <w:tc>
          <w:tcPr>
            <w:tcW w:w="1134" w:type="dxa"/>
            <w:tcBorders>
              <w:top w:val="nil"/>
              <w:left w:val="nil"/>
              <w:bottom w:val="single" w:sz="4" w:space="0" w:color="auto"/>
              <w:right w:val="single" w:sz="4" w:space="0" w:color="auto"/>
            </w:tcBorders>
            <w:shd w:val="clear" w:color="auto" w:fill="FFF2CC" w:themeFill="accent4" w:themeFillTint="33"/>
            <w:noWrap/>
            <w:vAlign w:val="bottom"/>
          </w:tcPr>
          <w:p w14:paraId="44FC95D7"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984" w:type="dxa"/>
            <w:tcBorders>
              <w:top w:val="nil"/>
              <w:left w:val="nil"/>
              <w:bottom w:val="single" w:sz="4" w:space="0" w:color="auto"/>
              <w:right w:val="single" w:sz="4" w:space="0" w:color="auto"/>
            </w:tcBorders>
            <w:shd w:val="clear" w:color="auto" w:fill="FFF2CC" w:themeFill="accent4" w:themeFillTint="33"/>
            <w:noWrap/>
            <w:vAlign w:val="bottom"/>
          </w:tcPr>
          <w:p w14:paraId="290D3B87"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582" w:type="dxa"/>
            <w:tcBorders>
              <w:top w:val="nil"/>
              <w:left w:val="nil"/>
              <w:bottom w:val="single" w:sz="4" w:space="0" w:color="auto"/>
              <w:right w:val="single" w:sz="4" w:space="0" w:color="auto"/>
            </w:tcBorders>
            <w:shd w:val="clear" w:color="auto" w:fill="FFF2CC" w:themeFill="accent4" w:themeFillTint="33"/>
            <w:noWrap/>
            <w:vAlign w:val="bottom"/>
          </w:tcPr>
          <w:p w14:paraId="7BB160BD"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992" w:type="dxa"/>
            <w:tcBorders>
              <w:top w:val="nil"/>
              <w:left w:val="nil"/>
              <w:bottom w:val="single" w:sz="4" w:space="0" w:color="auto"/>
              <w:right w:val="single" w:sz="4" w:space="0" w:color="auto"/>
            </w:tcBorders>
            <w:shd w:val="clear" w:color="auto" w:fill="FFF2CC" w:themeFill="accent4" w:themeFillTint="33"/>
            <w:noWrap/>
            <w:vAlign w:val="bottom"/>
          </w:tcPr>
          <w:p w14:paraId="5ED9236D" w14:textId="77777777" w:rsidR="00A51B96" w:rsidRPr="00A51B96" w:rsidRDefault="00A51B96" w:rsidP="00CA261C">
            <w:pPr>
              <w:spacing w:after="0" w:line="240" w:lineRule="auto"/>
              <w:jc w:val="right"/>
              <w:rPr>
                <w:rFonts w:eastAsia="Times New Roman" w:cstheme="minorHAnsi"/>
                <w:color w:val="000000"/>
                <w:sz w:val="20"/>
                <w:szCs w:val="20"/>
                <w:lang w:eastAsia="fr-FR"/>
              </w:rPr>
            </w:pPr>
          </w:p>
        </w:tc>
        <w:tc>
          <w:tcPr>
            <w:tcW w:w="1560" w:type="dxa"/>
            <w:tcBorders>
              <w:top w:val="nil"/>
              <w:left w:val="nil"/>
              <w:bottom w:val="single" w:sz="4" w:space="0" w:color="auto"/>
              <w:right w:val="single" w:sz="4" w:space="0" w:color="auto"/>
            </w:tcBorders>
            <w:shd w:val="clear" w:color="auto" w:fill="FFF2CC" w:themeFill="accent4" w:themeFillTint="33"/>
            <w:noWrap/>
            <w:vAlign w:val="bottom"/>
          </w:tcPr>
          <w:p w14:paraId="4B30F4AC" w14:textId="77777777" w:rsidR="00A51B96" w:rsidRPr="00A51B96" w:rsidRDefault="00A51B96" w:rsidP="00CA261C">
            <w:pPr>
              <w:spacing w:after="0" w:line="240" w:lineRule="auto"/>
              <w:rPr>
                <w:rFonts w:eastAsia="Times New Roman" w:cstheme="minorHAnsi"/>
                <w:color w:val="000000"/>
                <w:sz w:val="20"/>
                <w:szCs w:val="20"/>
                <w:lang w:eastAsia="fr-FR"/>
              </w:rPr>
            </w:pPr>
          </w:p>
        </w:tc>
        <w:tc>
          <w:tcPr>
            <w:tcW w:w="1701" w:type="dxa"/>
            <w:tcBorders>
              <w:top w:val="nil"/>
              <w:left w:val="nil"/>
              <w:bottom w:val="single" w:sz="4" w:space="0" w:color="auto"/>
              <w:right w:val="single" w:sz="4" w:space="0" w:color="auto"/>
            </w:tcBorders>
            <w:shd w:val="clear" w:color="auto" w:fill="FFF2CC" w:themeFill="accent4" w:themeFillTint="33"/>
            <w:noWrap/>
            <w:vAlign w:val="bottom"/>
          </w:tcPr>
          <w:p w14:paraId="30274FCA" w14:textId="77777777" w:rsidR="00A51B96" w:rsidRPr="00A51B96" w:rsidRDefault="00A51B96" w:rsidP="00CA261C">
            <w:pPr>
              <w:spacing w:after="0" w:line="240" w:lineRule="auto"/>
              <w:rPr>
                <w:rFonts w:eastAsia="Times New Roman" w:cstheme="minorHAnsi"/>
                <w:color w:val="000000"/>
                <w:sz w:val="20"/>
                <w:szCs w:val="20"/>
                <w:lang w:eastAsia="fr-FR"/>
              </w:rPr>
            </w:pPr>
          </w:p>
        </w:tc>
      </w:tr>
      <w:tr w:rsidR="00A51B96" w:rsidRPr="00A51B96" w14:paraId="0F33BCA4" w14:textId="77777777" w:rsidTr="00CA261C">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231CC251" w14:textId="77777777" w:rsidR="00A51B96" w:rsidRPr="00A51B96" w:rsidRDefault="00A51B96" w:rsidP="00CA261C">
            <w:pPr>
              <w:spacing w:after="0" w:line="240" w:lineRule="auto"/>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TOTAL</w:t>
            </w:r>
          </w:p>
        </w:tc>
        <w:tc>
          <w:tcPr>
            <w:tcW w:w="1134" w:type="dxa"/>
            <w:tcBorders>
              <w:top w:val="nil"/>
              <w:left w:val="nil"/>
              <w:bottom w:val="single" w:sz="4" w:space="0" w:color="auto"/>
              <w:right w:val="single" w:sz="4" w:space="0" w:color="auto"/>
            </w:tcBorders>
            <w:shd w:val="clear" w:color="auto" w:fill="auto"/>
            <w:noWrap/>
            <w:vAlign w:val="bottom"/>
          </w:tcPr>
          <w:p w14:paraId="21575866" w14:textId="77777777" w:rsidR="00A51B96" w:rsidRPr="00A51B96" w:rsidRDefault="00A51B96" w:rsidP="00CA261C">
            <w:pPr>
              <w:spacing w:after="0" w:line="240" w:lineRule="auto"/>
              <w:jc w:val="right"/>
              <w:rPr>
                <w:rFonts w:eastAsia="Times New Roman" w:cstheme="minorHAnsi"/>
                <w:b/>
                <w:bCs/>
                <w:color w:val="000000"/>
                <w:sz w:val="20"/>
                <w:szCs w:val="20"/>
                <w:lang w:eastAsia="fr-FR"/>
              </w:rPr>
            </w:pPr>
          </w:p>
        </w:tc>
        <w:tc>
          <w:tcPr>
            <w:tcW w:w="984" w:type="dxa"/>
            <w:tcBorders>
              <w:top w:val="nil"/>
              <w:left w:val="nil"/>
              <w:bottom w:val="single" w:sz="4" w:space="0" w:color="auto"/>
              <w:right w:val="single" w:sz="4" w:space="0" w:color="auto"/>
            </w:tcBorders>
            <w:shd w:val="clear" w:color="auto" w:fill="auto"/>
            <w:noWrap/>
            <w:vAlign w:val="bottom"/>
          </w:tcPr>
          <w:p w14:paraId="2EE6F2A9" w14:textId="77777777" w:rsidR="00A51B96" w:rsidRPr="00A51B96" w:rsidRDefault="00A51B96" w:rsidP="00CA261C">
            <w:pPr>
              <w:spacing w:after="0" w:line="240" w:lineRule="auto"/>
              <w:rPr>
                <w:rFonts w:eastAsia="Times New Roman" w:cstheme="minorHAnsi"/>
                <w:b/>
                <w:bCs/>
                <w:color w:val="000000"/>
                <w:sz w:val="20"/>
                <w:szCs w:val="20"/>
                <w:lang w:eastAsia="fr-FR"/>
              </w:rPr>
            </w:pPr>
          </w:p>
        </w:tc>
        <w:tc>
          <w:tcPr>
            <w:tcW w:w="1582" w:type="dxa"/>
            <w:tcBorders>
              <w:top w:val="nil"/>
              <w:left w:val="nil"/>
              <w:bottom w:val="single" w:sz="4" w:space="0" w:color="auto"/>
              <w:right w:val="single" w:sz="4" w:space="0" w:color="auto"/>
            </w:tcBorders>
            <w:shd w:val="clear" w:color="auto" w:fill="auto"/>
            <w:noWrap/>
            <w:vAlign w:val="bottom"/>
          </w:tcPr>
          <w:p w14:paraId="6CF7FA4F" w14:textId="77777777" w:rsidR="00A51B96" w:rsidRPr="00A51B96" w:rsidRDefault="00A51B96" w:rsidP="00CA261C">
            <w:pPr>
              <w:spacing w:after="0" w:line="240" w:lineRule="auto"/>
              <w:rPr>
                <w:rFonts w:eastAsia="Times New Roman" w:cstheme="minorHAnsi"/>
                <w:b/>
                <w:bCs/>
                <w:color w:val="000000"/>
                <w:sz w:val="20"/>
                <w:szCs w:val="20"/>
                <w:lang w:eastAsia="fr-FR"/>
              </w:rPr>
            </w:pPr>
          </w:p>
        </w:tc>
        <w:tc>
          <w:tcPr>
            <w:tcW w:w="992" w:type="dxa"/>
            <w:tcBorders>
              <w:top w:val="nil"/>
              <w:left w:val="nil"/>
              <w:bottom w:val="single" w:sz="4" w:space="0" w:color="auto"/>
              <w:right w:val="single" w:sz="4" w:space="0" w:color="auto"/>
            </w:tcBorders>
            <w:shd w:val="clear" w:color="auto" w:fill="auto"/>
            <w:noWrap/>
            <w:vAlign w:val="bottom"/>
          </w:tcPr>
          <w:p w14:paraId="004A9C65" w14:textId="77777777" w:rsidR="00A51B96" w:rsidRPr="00A51B96" w:rsidRDefault="00A51B96" w:rsidP="00CA261C">
            <w:pPr>
              <w:spacing w:after="0" w:line="240" w:lineRule="auto"/>
              <w:jc w:val="right"/>
              <w:rPr>
                <w:rFonts w:eastAsia="Times New Roman" w:cstheme="minorHAnsi"/>
                <w:b/>
                <w:bCs/>
                <w:color w:val="000000"/>
                <w:sz w:val="20"/>
                <w:szCs w:val="20"/>
                <w:lang w:eastAsia="fr-FR"/>
              </w:rPr>
            </w:pPr>
          </w:p>
        </w:tc>
        <w:tc>
          <w:tcPr>
            <w:tcW w:w="1560" w:type="dxa"/>
            <w:tcBorders>
              <w:top w:val="nil"/>
              <w:left w:val="nil"/>
              <w:bottom w:val="single" w:sz="4" w:space="0" w:color="auto"/>
              <w:right w:val="single" w:sz="4" w:space="0" w:color="auto"/>
            </w:tcBorders>
            <w:shd w:val="clear" w:color="auto" w:fill="auto"/>
            <w:noWrap/>
            <w:vAlign w:val="bottom"/>
          </w:tcPr>
          <w:p w14:paraId="495E6D30" w14:textId="77777777" w:rsidR="00A51B96" w:rsidRPr="00A51B96" w:rsidRDefault="00A51B96" w:rsidP="00CA261C">
            <w:pPr>
              <w:spacing w:after="0" w:line="240" w:lineRule="auto"/>
              <w:rPr>
                <w:rFonts w:eastAsia="Times New Roman" w:cstheme="minorHAnsi"/>
                <w:b/>
                <w:bCs/>
                <w:color w:val="00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tcPr>
          <w:p w14:paraId="468FA181" w14:textId="77777777" w:rsidR="00A51B96" w:rsidRPr="00A51B96" w:rsidRDefault="00A51B96" w:rsidP="00CA261C">
            <w:pPr>
              <w:spacing w:after="0" w:line="240" w:lineRule="auto"/>
              <w:rPr>
                <w:rFonts w:eastAsia="Times New Roman" w:cstheme="minorHAnsi"/>
                <w:b/>
                <w:bCs/>
                <w:color w:val="000000"/>
                <w:sz w:val="20"/>
                <w:szCs w:val="20"/>
                <w:lang w:eastAsia="fr-FR"/>
              </w:rPr>
            </w:pPr>
          </w:p>
        </w:tc>
      </w:tr>
    </w:tbl>
    <w:p w14:paraId="1A9A00EC" w14:textId="41B1F95A" w:rsidR="00A51B96" w:rsidRDefault="00A51B96" w:rsidP="00735815">
      <w:pPr>
        <w:rPr>
          <w:rFonts w:cstheme="minorHAnsi"/>
          <w:sz w:val="20"/>
          <w:szCs w:val="20"/>
        </w:rPr>
      </w:pPr>
    </w:p>
    <w:p w14:paraId="63B7D499" w14:textId="4FB243EE" w:rsidR="00A51B96" w:rsidRDefault="00A51B96" w:rsidP="00735815">
      <w:pPr>
        <w:rPr>
          <w:rFonts w:cstheme="minorHAnsi"/>
          <w:sz w:val="20"/>
          <w:szCs w:val="20"/>
        </w:rPr>
      </w:pPr>
      <w:r>
        <w:rPr>
          <w:rFonts w:cstheme="minorHAnsi"/>
          <w:sz w:val="20"/>
          <w:szCs w:val="20"/>
        </w:rPr>
        <w:t>REMARQUES :</w:t>
      </w:r>
    </w:p>
    <w:p w14:paraId="04E4F035" w14:textId="29AE530E" w:rsidR="00A51B96" w:rsidRDefault="00A51B96" w:rsidP="00A51B96">
      <w:pPr>
        <w:pStyle w:val="Paragraphedeliste"/>
        <w:numPr>
          <w:ilvl w:val="0"/>
          <w:numId w:val="34"/>
        </w:numPr>
        <w:rPr>
          <w:rFonts w:cstheme="minorHAnsi"/>
          <w:sz w:val="20"/>
          <w:szCs w:val="20"/>
        </w:rPr>
      </w:pPr>
      <w:r>
        <w:rPr>
          <w:rFonts w:cstheme="minorHAnsi"/>
          <w:sz w:val="20"/>
          <w:szCs w:val="20"/>
        </w:rPr>
        <w:t>La méthode ABC ne gère pas les stocks</w:t>
      </w:r>
    </w:p>
    <w:p w14:paraId="2677F83A" w14:textId="66566C74" w:rsidR="00A51B96" w:rsidRPr="00A51B96" w:rsidRDefault="00A51B96" w:rsidP="00A51B96">
      <w:pPr>
        <w:pStyle w:val="Paragraphedeliste"/>
        <w:numPr>
          <w:ilvl w:val="0"/>
          <w:numId w:val="34"/>
        </w:numPr>
        <w:rPr>
          <w:rFonts w:cstheme="minorHAnsi"/>
          <w:sz w:val="20"/>
          <w:szCs w:val="20"/>
        </w:rPr>
      </w:pPr>
      <w:r>
        <w:rPr>
          <w:rFonts w:cstheme="minorHAnsi"/>
          <w:sz w:val="20"/>
          <w:szCs w:val="20"/>
        </w:rPr>
        <w:t>La méthode ABC ne distingue pas les différents coûts (approvisionnement, production…)</w:t>
      </w:r>
    </w:p>
    <w:p w14:paraId="313B3F2E" w14:textId="77777777" w:rsidR="00A51B96" w:rsidRDefault="00A51B96">
      <w:pPr>
        <w:rPr>
          <w:rFonts w:eastAsiaTheme="majorEastAsia" w:cstheme="minorHAnsi"/>
          <w:b/>
          <w:color w:val="1F3763" w:themeColor="accent1" w:themeShade="7F"/>
          <w:sz w:val="20"/>
          <w:szCs w:val="20"/>
          <w:u w:val="single"/>
        </w:rPr>
      </w:pPr>
      <w:bookmarkStart w:id="16" w:name="_Toc172481216"/>
      <w:r>
        <w:br w:type="page"/>
      </w:r>
    </w:p>
    <w:p w14:paraId="417222E8" w14:textId="3E912BAE" w:rsidR="00A51B96" w:rsidRDefault="00A51B96" w:rsidP="00A51B96">
      <w:pPr>
        <w:pStyle w:val="Titre3"/>
      </w:pPr>
      <w:bookmarkStart w:id="17" w:name="_Toc235457156"/>
      <w:bookmarkStart w:id="18" w:name="_Hlk235456992"/>
      <w:r w:rsidRPr="00111116">
        <w:lastRenderedPageBreak/>
        <w:t xml:space="preserve">Exercice </w:t>
      </w:r>
      <w:r>
        <w:t>3</w:t>
      </w:r>
      <w:bookmarkEnd w:id="16"/>
      <w:bookmarkEnd w:id="17"/>
    </w:p>
    <w:bookmarkEnd w:id="18"/>
    <w:p w14:paraId="62458D66" w14:textId="77777777" w:rsidR="00A51B96" w:rsidRPr="00A51B96" w:rsidRDefault="00A51B96" w:rsidP="00A51B96"/>
    <w:p w14:paraId="0E078BC7" w14:textId="6BDC0956" w:rsidR="00A51B96" w:rsidRPr="00A51B96" w:rsidRDefault="00A51B96" w:rsidP="00A51B96">
      <w:pPr>
        <w:spacing w:line="360" w:lineRule="auto"/>
        <w:jc w:val="both"/>
        <w:rPr>
          <w:rFonts w:cstheme="minorHAnsi"/>
          <w:sz w:val="20"/>
          <w:szCs w:val="20"/>
        </w:rPr>
      </w:pPr>
      <w:r w:rsidRPr="00677372">
        <w:rPr>
          <w:rFonts w:cstheme="minorHAnsi"/>
          <w:sz w:val="20"/>
          <w:szCs w:val="20"/>
        </w:rPr>
        <w:t>La société Lagos fabrique deux catégories de chariots haut</w:t>
      </w:r>
      <w:r>
        <w:rPr>
          <w:rFonts w:cstheme="minorHAnsi"/>
          <w:sz w:val="20"/>
          <w:szCs w:val="20"/>
        </w:rPr>
        <w:t>s</w:t>
      </w:r>
      <w:r w:rsidRPr="00677372">
        <w:rPr>
          <w:rFonts w:cstheme="minorHAnsi"/>
          <w:sz w:val="20"/>
          <w:szCs w:val="20"/>
        </w:rPr>
        <w:t xml:space="preserve"> de gamme</w:t>
      </w:r>
      <w:r>
        <w:rPr>
          <w:rFonts w:cstheme="minorHAnsi"/>
          <w:sz w:val="20"/>
          <w:szCs w:val="20"/>
        </w:rPr>
        <w:t xml:space="preserve">s </w:t>
      </w:r>
      <w:r w:rsidRPr="00677372">
        <w:rPr>
          <w:rFonts w:cstheme="minorHAnsi"/>
          <w:sz w:val="20"/>
          <w:szCs w:val="20"/>
        </w:rPr>
        <w:t>proposés aux golfeurs, le modèle classique et le modèle motorisé. Vous êtes comptable au sein de cette entreprise, et le directeur général, M. Paul Dubois, vous demande de calculer l</w:t>
      </w:r>
      <w:r>
        <w:rPr>
          <w:rFonts w:cstheme="minorHAnsi"/>
          <w:sz w:val="20"/>
          <w:szCs w:val="20"/>
        </w:rPr>
        <w:t>e coût de revient des chariots motorisé</w:t>
      </w:r>
      <w:r w:rsidRPr="00677372">
        <w:rPr>
          <w:rFonts w:cstheme="minorHAnsi"/>
          <w:sz w:val="20"/>
          <w:szCs w:val="20"/>
        </w:rPr>
        <w:t>s selon deux méthodes : la méthode des coûts complets et celle des coûts basés sur les activités. (ABC)</w:t>
      </w:r>
    </w:p>
    <w:p w14:paraId="528A0298" w14:textId="77777777" w:rsidR="00A51B96" w:rsidRPr="009B0879" w:rsidRDefault="00A51B96" w:rsidP="00A51B96">
      <w:pPr>
        <w:spacing w:line="360" w:lineRule="auto"/>
        <w:rPr>
          <w:rFonts w:cstheme="minorHAnsi"/>
          <w:b/>
          <w:u w:val="single"/>
        </w:rPr>
      </w:pPr>
      <w:r w:rsidRPr="009B0879">
        <w:rPr>
          <w:rFonts w:cstheme="minorHAnsi"/>
          <w:b/>
          <w:u w:val="single"/>
        </w:rPr>
        <w:t>Partie A : Coût complet – Méthode des centres d’analyse</w:t>
      </w:r>
    </w:p>
    <w:p w14:paraId="13926EFE" w14:textId="77777777" w:rsidR="00A51B96" w:rsidRPr="00677372" w:rsidRDefault="00A51B96" w:rsidP="00A51B96">
      <w:pPr>
        <w:pStyle w:val="Paragraphedeliste"/>
        <w:numPr>
          <w:ilvl w:val="0"/>
          <w:numId w:val="32"/>
        </w:numPr>
        <w:spacing w:after="0" w:line="360" w:lineRule="auto"/>
        <w:rPr>
          <w:rFonts w:cstheme="minorHAnsi"/>
          <w:sz w:val="20"/>
          <w:szCs w:val="20"/>
        </w:rPr>
      </w:pPr>
      <w:r w:rsidRPr="00677372">
        <w:rPr>
          <w:rFonts w:cstheme="minorHAnsi"/>
          <w:sz w:val="20"/>
          <w:szCs w:val="20"/>
        </w:rPr>
        <w:t xml:space="preserve">Justifiez, par le </w:t>
      </w:r>
      <w:proofErr w:type="gramStart"/>
      <w:r w:rsidRPr="00677372">
        <w:rPr>
          <w:rFonts w:cstheme="minorHAnsi"/>
          <w:sz w:val="20"/>
          <w:szCs w:val="20"/>
        </w:rPr>
        <w:t>calcul,  le</w:t>
      </w:r>
      <w:proofErr w:type="gramEnd"/>
      <w:r w:rsidRPr="00677372">
        <w:rPr>
          <w:rFonts w:cstheme="minorHAnsi"/>
          <w:sz w:val="20"/>
          <w:szCs w:val="20"/>
        </w:rPr>
        <w:t xml:space="preserve"> nombre d’heures (937.50h)  apparaissant dans le tableau des charges indirectes (Annexe 2)</w:t>
      </w:r>
    </w:p>
    <w:p w14:paraId="73B8BDB8" w14:textId="77777777" w:rsidR="00A51B96" w:rsidRPr="00677372" w:rsidRDefault="00A51B96" w:rsidP="00A51B96">
      <w:pPr>
        <w:pStyle w:val="Paragraphedeliste"/>
        <w:numPr>
          <w:ilvl w:val="0"/>
          <w:numId w:val="32"/>
        </w:numPr>
        <w:spacing w:after="0" w:line="360" w:lineRule="auto"/>
        <w:rPr>
          <w:rFonts w:cstheme="minorHAnsi"/>
          <w:sz w:val="20"/>
          <w:szCs w:val="20"/>
        </w:rPr>
      </w:pPr>
      <w:r w:rsidRPr="00677372">
        <w:rPr>
          <w:rFonts w:cstheme="minorHAnsi"/>
          <w:sz w:val="20"/>
          <w:szCs w:val="20"/>
        </w:rPr>
        <w:t xml:space="preserve">Déterminez le </w:t>
      </w:r>
      <w:r>
        <w:rPr>
          <w:rFonts w:cstheme="minorHAnsi"/>
          <w:sz w:val="20"/>
          <w:szCs w:val="20"/>
        </w:rPr>
        <w:t>coût de revient</w:t>
      </w:r>
      <w:r w:rsidRPr="00677372">
        <w:rPr>
          <w:rFonts w:cstheme="minorHAnsi"/>
          <w:sz w:val="20"/>
          <w:szCs w:val="20"/>
        </w:rPr>
        <w:t xml:space="preserve"> </w:t>
      </w:r>
      <w:r>
        <w:rPr>
          <w:rFonts w:cstheme="minorHAnsi"/>
          <w:sz w:val="20"/>
          <w:szCs w:val="20"/>
        </w:rPr>
        <w:t xml:space="preserve">des </w:t>
      </w:r>
      <w:r w:rsidRPr="00677372">
        <w:rPr>
          <w:rFonts w:cstheme="minorHAnsi"/>
          <w:sz w:val="20"/>
          <w:szCs w:val="20"/>
        </w:rPr>
        <w:t>chariot</w:t>
      </w:r>
      <w:r>
        <w:rPr>
          <w:rFonts w:cstheme="minorHAnsi"/>
          <w:sz w:val="20"/>
          <w:szCs w:val="20"/>
        </w:rPr>
        <w:t>s</w:t>
      </w:r>
      <w:r w:rsidRPr="00677372">
        <w:rPr>
          <w:rFonts w:cstheme="minorHAnsi"/>
          <w:sz w:val="20"/>
          <w:szCs w:val="20"/>
        </w:rPr>
        <w:t xml:space="preserve"> motorisé</w:t>
      </w:r>
      <w:r>
        <w:rPr>
          <w:rFonts w:cstheme="minorHAnsi"/>
          <w:sz w:val="20"/>
          <w:szCs w:val="20"/>
        </w:rPr>
        <w:t>s</w:t>
      </w:r>
      <w:r w:rsidRPr="00677372">
        <w:rPr>
          <w:rFonts w:cstheme="minorHAnsi"/>
          <w:sz w:val="20"/>
          <w:szCs w:val="20"/>
        </w:rPr>
        <w:t xml:space="preserve"> selon la méthode des coûts complets (annexes 1 et 2) en complétant l’annexe A</w:t>
      </w:r>
    </w:p>
    <w:p w14:paraId="11532592" w14:textId="77777777" w:rsidR="00A51B96" w:rsidRDefault="00A51B96" w:rsidP="00A51B96">
      <w:pPr>
        <w:pStyle w:val="Paragraphedeliste"/>
        <w:spacing w:line="360" w:lineRule="auto"/>
        <w:ind w:left="0"/>
        <w:rPr>
          <w:rFonts w:cstheme="minorHAnsi"/>
          <w:b/>
          <w:u w:val="single"/>
        </w:rPr>
      </w:pPr>
    </w:p>
    <w:p w14:paraId="3DD510E8" w14:textId="77777777" w:rsidR="00A51B96" w:rsidRDefault="00A51B96" w:rsidP="00A51B96">
      <w:pPr>
        <w:pStyle w:val="Paragraphedeliste"/>
        <w:spacing w:line="360" w:lineRule="auto"/>
        <w:ind w:left="0"/>
        <w:rPr>
          <w:rFonts w:cstheme="minorHAnsi"/>
          <w:b/>
          <w:u w:val="single"/>
        </w:rPr>
      </w:pPr>
      <w:r w:rsidRPr="009B0879">
        <w:rPr>
          <w:rFonts w:cstheme="minorHAnsi"/>
          <w:b/>
          <w:u w:val="single"/>
        </w:rPr>
        <w:t xml:space="preserve">Partie </w:t>
      </w:r>
      <w:r>
        <w:rPr>
          <w:rFonts w:cstheme="minorHAnsi"/>
          <w:b/>
          <w:u w:val="single"/>
        </w:rPr>
        <w:t>B</w:t>
      </w:r>
      <w:r w:rsidRPr="009B0879">
        <w:rPr>
          <w:rFonts w:cstheme="minorHAnsi"/>
          <w:b/>
          <w:u w:val="single"/>
        </w:rPr>
        <w:t xml:space="preserve"> : Coût complet – Méthode </w:t>
      </w:r>
      <w:r>
        <w:rPr>
          <w:rFonts w:cstheme="minorHAnsi"/>
          <w:b/>
          <w:u w:val="single"/>
        </w:rPr>
        <w:t>ABC</w:t>
      </w:r>
    </w:p>
    <w:p w14:paraId="31F656F8" w14:textId="77777777" w:rsidR="00A51B96" w:rsidRPr="009B0879" w:rsidRDefault="00A51B96" w:rsidP="00A51B96">
      <w:pPr>
        <w:pStyle w:val="Paragraphedeliste"/>
        <w:spacing w:line="360" w:lineRule="auto"/>
        <w:ind w:left="0"/>
        <w:jc w:val="center"/>
        <w:rPr>
          <w:rFonts w:cstheme="minorHAnsi"/>
          <w:u w:val="single"/>
        </w:rPr>
      </w:pPr>
    </w:p>
    <w:p w14:paraId="527334E5" w14:textId="77777777" w:rsidR="00A51B96" w:rsidRPr="00677372" w:rsidRDefault="00A51B96" w:rsidP="00A51B96">
      <w:pPr>
        <w:pStyle w:val="Paragraphedeliste"/>
        <w:numPr>
          <w:ilvl w:val="0"/>
          <w:numId w:val="32"/>
        </w:numPr>
        <w:spacing w:after="0" w:line="360" w:lineRule="auto"/>
        <w:rPr>
          <w:rFonts w:cstheme="minorHAnsi"/>
          <w:sz w:val="20"/>
          <w:szCs w:val="20"/>
        </w:rPr>
      </w:pPr>
      <w:r w:rsidRPr="00677372">
        <w:rPr>
          <w:rFonts w:cstheme="minorHAnsi"/>
          <w:sz w:val="20"/>
          <w:szCs w:val="20"/>
        </w:rPr>
        <w:t>Est-ce normal que les montants des charges indirectes déterminés dans la méthode des centres d’analyses soient identiques à celles de la méthode ABC ? Justifiez votre réponse.</w:t>
      </w:r>
    </w:p>
    <w:p w14:paraId="28C11600" w14:textId="77777777" w:rsidR="00A51B96" w:rsidRPr="00677372" w:rsidRDefault="00A51B96" w:rsidP="00A51B96">
      <w:pPr>
        <w:numPr>
          <w:ilvl w:val="0"/>
          <w:numId w:val="32"/>
        </w:numPr>
        <w:spacing w:after="0" w:line="360" w:lineRule="auto"/>
        <w:rPr>
          <w:rFonts w:cstheme="minorHAnsi"/>
          <w:sz w:val="20"/>
          <w:szCs w:val="20"/>
        </w:rPr>
      </w:pPr>
      <w:r w:rsidRPr="00677372">
        <w:rPr>
          <w:rFonts w:cstheme="minorHAnsi"/>
          <w:sz w:val="20"/>
          <w:szCs w:val="20"/>
        </w:rPr>
        <w:t>Déterminez le résultat dégagé pour</w:t>
      </w:r>
      <w:r>
        <w:rPr>
          <w:rFonts w:cstheme="minorHAnsi"/>
          <w:sz w:val="20"/>
          <w:szCs w:val="20"/>
        </w:rPr>
        <w:t xml:space="preserve"> les chariots motorisés </w:t>
      </w:r>
      <w:r w:rsidRPr="00677372">
        <w:rPr>
          <w:rFonts w:cstheme="minorHAnsi"/>
          <w:sz w:val="20"/>
          <w:szCs w:val="20"/>
        </w:rPr>
        <w:t xml:space="preserve">selon la méthode des coûts basés sur les activités (annexe 1 et 3) en complétant les annexes B et C. </w:t>
      </w:r>
    </w:p>
    <w:p w14:paraId="1275CB8E" w14:textId="77777777" w:rsidR="00A51B96" w:rsidRPr="00677372" w:rsidRDefault="00A51B96" w:rsidP="00A51B96">
      <w:pPr>
        <w:numPr>
          <w:ilvl w:val="0"/>
          <w:numId w:val="32"/>
        </w:numPr>
        <w:spacing w:after="0" w:line="360" w:lineRule="auto"/>
        <w:rPr>
          <w:rFonts w:cstheme="minorHAnsi"/>
          <w:sz w:val="20"/>
          <w:szCs w:val="20"/>
        </w:rPr>
      </w:pPr>
      <w:r w:rsidRPr="00677372">
        <w:rPr>
          <w:rFonts w:cstheme="minorHAnsi"/>
          <w:sz w:val="20"/>
          <w:szCs w:val="20"/>
        </w:rPr>
        <w:t xml:space="preserve">Comparez les résultats obtenus par les deux méthodes (coût complet et méthode ABC) pour le chariot </w:t>
      </w:r>
      <w:r>
        <w:rPr>
          <w:rFonts w:cstheme="minorHAnsi"/>
          <w:sz w:val="20"/>
          <w:szCs w:val="20"/>
        </w:rPr>
        <w:t>motorisé</w:t>
      </w:r>
      <w:r w:rsidRPr="00677372">
        <w:rPr>
          <w:rFonts w:cstheme="minorHAnsi"/>
          <w:sz w:val="20"/>
          <w:szCs w:val="20"/>
        </w:rPr>
        <w:t xml:space="preserve"> en insistant sur les avantages de la méthode ABC par rapport à celle du coût complet.</w:t>
      </w:r>
    </w:p>
    <w:p w14:paraId="4C0EB9FD" w14:textId="77777777" w:rsidR="00A51B96" w:rsidRPr="00677372" w:rsidRDefault="00A51B96" w:rsidP="00A51B96">
      <w:pPr>
        <w:spacing w:line="360" w:lineRule="auto"/>
        <w:ind w:left="360"/>
        <w:rPr>
          <w:rFonts w:cstheme="minorHAnsi"/>
          <w:sz w:val="20"/>
          <w:szCs w:val="20"/>
        </w:rPr>
      </w:pPr>
      <w:r w:rsidRPr="00677372">
        <w:rPr>
          <w:rFonts w:cstheme="minorHAnsi"/>
          <w:sz w:val="20"/>
          <w:szCs w:val="20"/>
        </w:rPr>
        <w:t>La société Lagos, a décidé de produire le modèle motorisé en lot de 50 unités (comme le modèle manuel).</w:t>
      </w:r>
    </w:p>
    <w:p w14:paraId="6C01E99C" w14:textId="77777777" w:rsidR="00A51B96" w:rsidRPr="00677372" w:rsidRDefault="00A51B96" w:rsidP="00A51B96">
      <w:pPr>
        <w:pStyle w:val="Paragraphedeliste"/>
        <w:numPr>
          <w:ilvl w:val="0"/>
          <w:numId w:val="32"/>
        </w:numPr>
        <w:spacing w:after="0" w:line="360" w:lineRule="auto"/>
        <w:rPr>
          <w:rFonts w:cstheme="minorHAnsi"/>
          <w:sz w:val="20"/>
          <w:szCs w:val="20"/>
        </w:rPr>
      </w:pPr>
      <w:r w:rsidRPr="00677372">
        <w:rPr>
          <w:rFonts w:cstheme="minorHAnsi"/>
          <w:sz w:val="20"/>
          <w:szCs w:val="20"/>
        </w:rPr>
        <w:t>Quel sera l’impact financier (réaliser les calculs nécessaires) de cette décision sur le coût de revient unitaire des deux modèles :</w:t>
      </w:r>
    </w:p>
    <w:p w14:paraId="206C098C" w14:textId="77777777" w:rsidR="00A51B96" w:rsidRPr="00677372" w:rsidRDefault="00A51B96" w:rsidP="00A51B96">
      <w:pPr>
        <w:pStyle w:val="Paragraphedeliste"/>
        <w:numPr>
          <w:ilvl w:val="1"/>
          <w:numId w:val="32"/>
        </w:numPr>
        <w:spacing w:after="0" w:line="360" w:lineRule="auto"/>
        <w:rPr>
          <w:rFonts w:cstheme="minorHAnsi"/>
          <w:sz w:val="20"/>
          <w:szCs w:val="20"/>
        </w:rPr>
      </w:pPr>
      <w:r w:rsidRPr="00677372">
        <w:rPr>
          <w:rFonts w:cstheme="minorHAnsi"/>
          <w:sz w:val="20"/>
          <w:szCs w:val="20"/>
        </w:rPr>
        <w:t>Dans la cadre de la méthode des centres d’analyses</w:t>
      </w:r>
    </w:p>
    <w:p w14:paraId="6BB70DB5" w14:textId="77777777" w:rsidR="00A51B96" w:rsidRPr="00677372" w:rsidRDefault="00A51B96" w:rsidP="00A51B96">
      <w:pPr>
        <w:pStyle w:val="Paragraphedeliste"/>
        <w:numPr>
          <w:ilvl w:val="1"/>
          <w:numId w:val="32"/>
        </w:numPr>
        <w:spacing w:after="0" w:line="360" w:lineRule="auto"/>
        <w:rPr>
          <w:rFonts w:cstheme="minorHAnsi"/>
          <w:sz w:val="20"/>
          <w:szCs w:val="20"/>
        </w:rPr>
      </w:pPr>
      <w:r w:rsidRPr="00677372">
        <w:rPr>
          <w:rFonts w:cstheme="minorHAnsi"/>
          <w:sz w:val="20"/>
          <w:szCs w:val="20"/>
        </w:rPr>
        <w:t xml:space="preserve">Dans le cadre de la méthode ABC </w:t>
      </w:r>
    </w:p>
    <w:p w14:paraId="6895CE64" w14:textId="77777777" w:rsidR="00A51B96" w:rsidRPr="0088649D" w:rsidRDefault="00A51B96" w:rsidP="00A51B96">
      <w:pPr>
        <w:spacing w:line="360" w:lineRule="auto"/>
        <w:rPr>
          <w:rFonts w:cstheme="minorHAnsi"/>
          <w:b/>
          <w:u w:val="single"/>
        </w:rPr>
      </w:pPr>
      <w:r w:rsidRPr="0088649D">
        <w:rPr>
          <w:rFonts w:cstheme="minorHAnsi"/>
          <w:b/>
          <w:u w:val="single"/>
        </w:rPr>
        <w:t>Annexe 1 : Informations relatives au calcul des résultats sur les chariots.</w:t>
      </w:r>
    </w:p>
    <w:p w14:paraId="561BB30F" w14:textId="77777777" w:rsidR="00A51B96" w:rsidRPr="00677372" w:rsidRDefault="00A51B96" w:rsidP="00A51B96">
      <w:pPr>
        <w:spacing w:after="0" w:line="240" w:lineRule="auto"/>
        <w:rPr>
          <w:rFonts w:cstheme="minorHAnsi"/>
          <w:sz w:val="20"/>
          <w:szCs w:val="20"/>
        </w:rPr>
      </w:pPr>
      <w:r w:rsidRPr="00677372">
        <w:rPr>
          <w:rFonts w:cstheme="minorHAnsi"/>
          <w:sz w:val="20"/>
          <w:szCs w:val="20"/>
        </w:rPr>
        <w:t xml:space="preserve">Au cours de l’exercice N, 1000 chariots ont été fabriqués et vendus dont 850 modèles classiques. </w:t>
      </w:r>
    </w:p>
    <w:p w14:paraId="7FB13364" w14:textId="77777777" w:rsidR="00A51B96" w:rsidRPr="00677372" w:rsidRDefault="00A51B96" w:rsidP="00A51B96">
      <w:pPr>
        <w:spacing w:after="0" w:line="240" w:lineRule="auto"/>
        <w:rPr>
          <w:rFonts w:cstheme="minorHAnsi"/>
          <w:sz w:val="20"/>
          <w:szCs w:val="20"/>
        </w:rPr>
      </w:pPr>
      <w:r w:rsidRPr="00677372">
        <w:rPr>
          <w:rFonts w:cstheme="minorHAnsi"/>
          <w:sz w:val="20"/>
          <w:szCs w:val="20"/>
        </w:rPr>
        <w:t>Le modèle classique est fabriqué en lot de 50 unités, alors que le modèle motorisé est fabriqué en lot de 15 unités.</w:t>
      </w:r>
    </w:p>
    <w:p w14:paraId="4C0D8793" w14:textId="77777777" w:rsidR="00A51B96" w:rsidRPr="00677372" w:rsidRDefault="00A51B96" w:rsidP="00A51B96">
      <w:pPr>
        <w:spacing w:after="0" w:line="240" w:lineRule="auto"/>
        <w:rPr>
          <w:rFonts w:cstheme="minorHAnsi"/>
          <w:sz w:val="20"/>
          <w:szCs w:val="20"/>
        </w:rPr>
      </w:pPr>
      <w:r w:rsidRPr="00677372">
        <w:rPr>
          <w:rFonts w:cstheme="minorHAnsi"/>
          <w:sz w:val="20"/>
          <w:szCs w:val="20"/>
        </w:rPr>
        <w:t xml:space="preserve">Les prix de vente unitaires hors taxes ont été de 122 € pour le modèle classique et de 311 € pour le modèle motorisé. </w:t>
      </w:r>
    </w:p>
    <w:p w14:paraId="3E17032B" w14:textId="77777777" w:rsidR="00A51B96" w:rsidRPr="00677372" w:rsidRDefault="00A51B96" w:rsidP="00A51B96">
      <w:pPr>
        <w:spacing w:after="0" w:line="240" w:lineRule="auto"/>
        <w:rPr>
          <w:rFonts w:cstheme="minorHAnsi"/>
          <w:sz w:val="20"/>
          <w:szCs w:val="20"/>
        </w:rPr>
      </w:pPr>
      <w:r w:rsidRPr="00677372">
        <w:rPr>
          <w:rFonts w:cstheme="minorHAnsi"/>
          <w:sz w:val="20"/>
          <w:szCs w:val="20"/>
        </w:rPr>
        <w:t>Les chariots sont assemblés à partir de diverses fournitures (tubes d’aluminium, roues, visseries, moteur, batteries, etc..) qui représentent un montant de 18,30 € pour un modèle classique et 49,60 € pour un modèle motorisé.</w:t>
      </w:r>
    </w:p>
    <w:p w14:paraId="13E170A0" w14:textId="77777777" w:rsidR="00A51B96" w:rsidRDefault="00A51B96" w:rsidP="00A51B96">
      <w:pPr>
        <w:spacing w:after="0" w:line="240" w:lineRule="auto"/>
        <w:rPr>
          <w:rFonts w:cstheme="minorHAnsi"/>
          <w:sz w:val="20"/>
          <w:szCs w:val="20"/>
        </w:rPr>
      </w:pPr>
    </w:p>
    <w:p w14:paraId="4AAA6219" w14:textId="77777777" w:rsidR="00A51B96" w:rsidRPr="00677372" w:rsidRDefault="00A51B96" w:rsidP="00A51B96">
      <w:pPr>
        <w:spacing w:after="0" w:line="240" w:lineRule="auto"/>
        <w:rPr>
          <w:rFonts w:cstheme="minorHAnsi"/>
          <w:sz w:val="20"/>
          <w:szCs w:val="20"/>
        </w:rPr>
      </w:pPr>
      <w:r w:rsidRPr="00677372">
        <w:rPr>
          <w:rFonts w:cstheme="minorHAnsi"/>
          <w:sz w:val="20"/>
          <w:szCs w:val="20"/>
        </w:rPr>
        <w:t>L’entreprise travaille sans stock de fournitures, s’approvisionnant au fur et à mesure de ses besoins.</w:t>
      </w:r>
    </w:p>
    <w:p w14:paraId="058226DD" w14:textId="77777777" w:rsidR="00A51B96" w:rsidRDefault="00A51B96" w:rsidP="00A51B96">
      <w:pPr>
        <w:spacing w:after="0" w:line="240" w:lineRule="auto"/>
        <w:rPr>
          <w:rFonts w:cstheme="minorHAnsi"/>
          <w:sz w:val="20"/>
          <w:szCs w:val="20"/>
        </w:rPr>
      </w:pPr>
    </w:p>
    <w:p w14:paraId="6D198E3A" w14:textId="77777777" w:rsidR="00A51B96" w:rsidRDefault="00A51B96" w:rsidP="00A51B96">
      <w:pPr>
        <w:spacing w:after="0" w:line="240" w:lineRule="auto"/>
        <w:rPr>
          <w:rFonts w:cstheme="minorHAnsi"/>
          <w:sz w:val="20"/>
          <w:szCs w:val="20"/>
        </w:rPr>
      </w:pPr>
      <w:r w:rsidRPr="00677372">
        <w:rPr>
          <w:rFonts w:cstheme="minorHAnsi"/>
          <w:sz w:val="20"/>
          <w:szCs w:val="20"/>
        </w:rPr>
        <w:t>Le temps improductif dans l’atelier Assemblage est estimé à 25%</w:t>
      </w:r>
    </w:p>
    <w:p w14:paraId="08722BC7" w14:textId="77777777" w:rsidR="00A51B96" w:rsidRPr="00677372" w:rsidRDefault="00A51B96" w:rsidP="00A51B96">
      <w:pPr>
        <w:spacing w:after="0" w:line="240" w:lineRule="auto"/>
        <w:rPr>
          <w:rFonts w:cstheme="minorHAnsi"/>
          <w:sz w:val="20"/>
          <w:szCs w:val="20"/>
        </w:rPr>
      </w:pPr>
    </w:p>
    <w:p w14:paraId="1F062991" w14:textId="77777777" w:rsidR="00A51B96" w:rsidRPr="00677372" w:rsidRDefault="00A51B96" w:rsidP="00A51B96">
      <w:pPr>
        <w:spacing w:after="100" w:afterAutospacing="1" w:line="240" w:lineRule="auto"/>
        <w:rPr>
          <w:rFonts w:cstheme="minorHAnsi"/>
          <w:sz w:val="20"/>
          <w:szCs w:val="20"/>
        </w:rPr>
      </w:pPr>
      <w:r w:rsidRPr="00677372">
        <w:rPr>
          <w:rFonts w:cstheme="minorHAnsi"/>
          <w:sz w:val="20"/>
          <w:szCs w:val="20"/>
        </w:rPr>
        <w:t xml:space="preserve"> Le montage des chariots nécessite 45 minutes de main-d’œuvre directe productive pour un chariot classique et 2 heures de main d’œuvre productive pour un chariot motorisé. </w:t>
      </w:r>
    </w:p>
    <w:p w14:paraId="4A7562F6" w14:textId="77777777" w:rsidR="00A51B96" w:rsidRPr="00677372" w:rsidRDefault="00A51B96" w:rsidP="00A51B96">
      <w:pPr>
        <w:spacing w:after="100" w:afterAutospacing="1" w:line="240" w:lineRule="auto"/>
        <w:rPr>
          <w:rFonts w:cstheme="minorHAnsi"/>
          <w:sz w:val="20"/>
          <w:szCs w:val="20"/>
        </w:rPr>
      </w:pPr>
      <w:r w:rsidRPr="00677372">
        <w:rPr>
          <w:rFonts w:cstheme="minorHAnsi"/>
          <w:sz w:val="20"/>
          <w:szCs w:val="20"/>
        </w:rPr>
        <w:lastRenderedPageBreak/>
        <w:t xml:space="preserve">Le coût d’une </w:t>
      </w:r>
      <w:r w:rsidRPr="00677372">
        <w:rPr>
          <w:rFonts w:cstheme="minorHAnsi"/>
          <w:b/>
          <w:sz w:val="20"/>
          <w:szCs w:val="20"/>
          <w:u w:val="single"/>
        </w:rPr>
        <w:t>heure de main d’œuvre de présence</w:t>
      </w:r>
      <w:r w:rsidRPr="00677372">
        <w:rPr>
          <w:rFonts w:cstheme="minorHAnsi"/>
          <w:sz w:val="20"/>
          <w:szCs w:val="20"/>
        </w:rPr>
        <w:t xml:space="preserve"> est de 22.50€ charges sociales comprises.</w:t>
      </w:r>
    </w:p>
    <w:p w14:paraId="1462558E" w14:textId="77777777" w:rsidR="00A51B96" w:rsidRPr="00677372" w:rsidRDefault="00A51B96" w:rsidP="00A51B96">
      <w:pPr>
        <w:spacing w:after="100" w:afterAutospacing="1" w:line="240" w:lineRule="auto"/>
        <w:rPr>
          <w:rFonts w:cstheme="minorHAnsi"/>
          <w:sz w:val="20"/>
          <w:szCs w:val="20"/>
        </w:rPr>
      </w:pPr>
      <w:r w:rsidRPr="00677372">
        <w:rPr>
          <w:rFonts w:cstheme="minorHAnsi"/>
          <w:sz w:val="20"/>
          <w:szCs w:val="20"/>
        </w:rPr>
        <w:t>On vous précise également que :</w:t>
      </w:r>
    </w:p>
    <w:p w14:paraId="1B78E86D" w14:textId="77777777" w:rsidR="00A51B96" w:rsidRPr="00677372" w:rsidRDefault="00A51B96" w:rsidP="00A51B96">
      <w:pPr>
        <w:numPr>
          <w:ilvl w:val="0"/>
          <w:numId w:val="33"/>
        </w:numPr>
        <w:spacing w:after="100" w:afterAutospacing="1" w:line="240" w:lineRule="auto"/>
        <w:rPr>
          <w:rFonts w:cstheme="minorHAnsi"/>
          <w:sz w:val="20"/>
          <w:szCs w:val="20"/>
        </w:rPr>
      </w:pPr>
      <w:r w:rsidRPr="00677372">
        <w:rPr>
          <w:rFonts w:cstheme="minorHAnsi"/>
          <w:sz w:val="20"/>
          <w:szCs w:val="20"/>
        </w:rPr>
        <w:t xml:space="preserve">Les chariots sont assemblés à partir de diverses fournitures (tubes d’aluminium, roues, </w:t>
      </w:r>
      <w:proofErr w:type="gramStart"/>
      <w:r w:rsidRPr="00677372">
        <w:rPr>
          <w:rFonts w:cstheme="minorHAnsi"/>
          <w:sz w:val="20"/>
          <w:szCs w:val="20"/>
        </w:rPr>
        <w:t>visseries,  et</w:t>
      </w:r>
      <w:proofErr w:type="gramEnd"/>
      <w:r w:rsidRPr="00677372">
        <w:rPr>
          <w:rFonts w:cstheme="minorHAnsi"/>
          <w:sz w:val="20"/>
          <w:szCs w:val="20"/>
        </w:rPr>
        <w:t xml:space="preserve"> moteur, batterie, etc.). Ces fournitures sont achetées auprès de six fournisseurs différents : </w:t>
      </w:r>
    </w:p>
    <w:p w14:paraId="08796E26" w14:textId="77777777" w:rsidR="00A51B96" w:rsidRPr="00677372" w:rsidRDefault="00A51B96" w:rsidP="00A51B96">
      <w:pPr>
        <w:numPr>
          <w:ilvl w:val="1"/>
          <w:numId w:val="33"/>
        </w:numPr>
        <w:spacing w:after="100" w:afterAutospacing="1" w:line="240" w:lineRule="auto"/>
        <w:rPr>
          <w:rFonts w:cstheme="minorHAnsi"/>
          <w:sz w:val="20"/>
          <w:szCs w:val="20"/>
        </w:rPr>
      </w:pPr>
      <w:proofErr w:type="gramStart"/>
      <w:r w:rsidRPr="00677372">
        <w:rPr>
          <w:rFonts w:cstheme="minorHAnsi"/>
          <w:sz w:val="20"/>
          <w:szCs w:val="20"/>
        </w:rPr>
        <w:t>quatre</w:t>
      </w:r>
      <w:proofErr w:type="gramEnd"/>
      <w:r w:rsidRPr="00677372">
        <w:rPr>
          <w:rFonts w:cstheme="minorHAnsi"/>
          <w:sz w:val="20"/>
          <w:szCs w:val="20"/>
        </w:rPr>
        <w:t xml:space="preserve"> fournisseurs sont communs aux deux modèles</w:t>
      </w:r>
    </w:p>
    <w:p w14:paraId="35836566" w14:textId="77777777" w:rsidR="00A51B96" w:rsidRPr="00677372" w:rsidRDefault="00A51B96" w:rsidP="00A51B96">
      <w:pPr>
        <w:numPr>
          <w:ilvl w:val="1"/>
          <w:numId w:val="33"/>
        </w:numPr>
        <w:spacing w:after="100" w:afterAutospacing="1" w:line="240" w:lineRule="auto"/>
        <w:rPr>
          <w:rFonts w:cstheme="minorHAnsi"/>
          <w:sz w:val="20"/>
          <w:szCs w:val="20"/>
        </w:rPr>
      </w:pPr>
      <w:r w:rsidRPr="00677372">
        <w:rPr>
          <w:rFonts w:cstheme="minorHAnsi"/>
          <w:sz w:val="20"/>
          <w:szCs w:val="20"/>
        </w:rPr>
        <w:t xml:space="preserve">2 fournisseurs ne concernent que le modèle motorisé  </w:t>
      </w:r>
    </w:p>
    <w:p w14:paraId="0CD5B95F" w14:textId="77777777" w:rsidR="00A51B96" w:rsidRPr="00677372" w:rsidRDefault="00A51B96" w:rsidP="00A51B96">
      <w:pPr>
        <w:numPr>
          <w:ilvl w:val="0"/>
          <w:numId w:val="33"/>
        </w:numPr>
        <w:spacing w:after="100" w:afterAutospacing="1" w:line="240" w:lineRule="auto"/>
        <w:rPr>
          <w:rFonts w:cstheme="minorHAnsi"/>
          <w:sz w:val="20"/>
          <w:szCs w:val="20"/>
        </w:rPr>
      </w:pPr>
      <w:r w:rsidRPr="00677372">
        <w:rPr>
          <w:rFonts w:cstheme="minorHAnsi"/>
          <w:sz w:val="20"/>
          <w:szCs w:val="20"/>
        </w:rPr>
        <w:t>Un chariot classique pèse 5 kg alors qu’un chariot motorisé pèse 15 kg ;</w:t>
      </w:r>
    </w:p>
    <w:p w14:paraId="7E3537A4" w14:textId="77777777" w:rsidR="00A51B96" w:rsidRPr="00677372" w:rsidRDefault="00A51B96" w:rsidP="00A51B96">
      <w:pPr>
        <w:numPr>
          <w:ilvl w:val="0"/>
          <w:numId w:val="33"/>
        </w:numPr>
        <w:spacing w:after="100" w:afterAutospacing="1" w:line="240" w:lineRule="auto"/>
        <w:rPr>
          <w:rFonts w:cstheme="minorHAnsi"/>
          <w:sz w:val="20"/>
          <w:szCs w:val="20"/>
        </w:rPr>
      </w:pPr>
      <w:r w:rsidRPr="00677372">
        <w:rPr>
          <w:rFonts w:cstheme="minorHAnsi"/>
          <w:sz w:val="20"/>
          <w:szCs w:val="20"/>
        </w:rPr>
        <w:t xml:space="preserve">Pour le contrôle de la qualité, un chariot motorisé requiert trois fois plus de temps de contrôle qu’un chariot classique. Un chariot motorisé est donc considéré comme équivalent à trois chariots classiques. </w:t>
      </w:r>
    </w:p>
    <w:p w14:paraId="5AA48F61" w14:textId="77777777" w:rsidR="00A51B96" w:rsidRPr="00677372" w:rsidRDefault="00A51B96" w:rsidP="00A51B96">
      <w:pPr>
        <w:spacing w:after="100" w:afterAutospacing="1" w:line="240" w:lineRule="auto"/>
        <w:jc w:val="both"/>
        <w:rPr>
          <w:rFonts w:cstheme="minorHAnsi"/>
          <w:sz w:val="20"/>
          <w:szCs w:val="20"/>
        </w:rPr>
      </w:pPr>
      <w:r w:rsidRPr="00677372">
        <w:rPr>
          <w:rFonts w:cstheme="minorHAnsi"/>
          <w:sz w:val="20"/>
          <w:szCs w:val="20"/>
        </w:rPr>
        <w:t xml:space="preserve">Lorsqu’un fournisseur est commun aux deux produits, il est retenu pour ½ fournisseur pour chaque modèle de </w:t>
      </w:r>
      <w:r w:rsidRPr="0064323C">
        <w:rPr>
          <w:rFonts w:cstheme="minorHAnsi"/>
          <w:sz w:val="20"/>
          <w:szCs w:val="20"/>
        </w:rPr>
        <w:t>Chariots</w:t>
      </w:r>
      <w:r w:rsidRPr="00677372">
        <w:rPr>
          <w:rFonts w:cstheme="minorHAnsi"/>
          <w:sz w:val="20"/>
          <w:szCs w:val="20"/>
        </w:rPr>
        <w:t xml:space="preserve"> </w:t>
      </w:r>
    </w:p>
    <w:p w14:paraId="761D5F5E" w14:textId="77777777" w:rsidR="00A51B96" w:rsidRDefault="00A51B96" w:rsidP="00A51B96">
      <w:pPr>
        <w:rPr>
          <w:rFonts w:ascii="Arial" w:hAnsi="Arial" w:cs="Arial"/>
          <w:b/>
          <w:u w:val="single"/>
        </w:rPr>
      </w:pPr>
      <w:r w:rsidRPr="007F186B">
        <w:rPr>
          <w:rFonts w:ascii="Arial" w:hAnsi="Arial" w:cs="Arial"/>
          <w:b/>
          <w:u w:val="single"/>
        </w:rPr>
        <w:t>Annexe 2 :</w:t>
      </w:r>
      <w:r>
        <w:rPr>
          <w:rFonts w:ascii="Arial" w:hAnsi="Arial" w:cs="Arial"/>
          <w:b/>
          <w:u w:val="single"/>
        </w:rPr>
        <w:t xml:space="preserve"> </w:t>
      </w:r>
      <w:r w:rsidRPr="007F186B">
        <w:rPr>
          <w:rFonts w:ascii="Arial" w:hAnsi="Arial" w:cs="Arial"/>
          <w:b/>
          <w:u w:val="single"/>
        </w:rPr>
        <w:t xml:space="preserve">analyse des charges indirectes selon ma méthode des </w:t>
      </w:r>
      <w:r>
        <w:rPr>
          <w:rFonts w:ascii="Arial" w:hAnsi="Arial" w:cs="Arial"/>
          <w:b/>
          <w:u w:val="single"/>
        </w:rPr>
        <w:t>centres de responsabilité</w:t>
      </w:r>
    </w:p>
    <w:tbl>
      <w:tblPr>
        <w:tblW w:w="10206" w:type="dxa"/>
        <w:tblInd w:w="-5" w:type="dxa"/>
        <w:tblCellMar>
          <w:left w:w="70" w:type="dxa"/>
          <w:right w:w="70" w:type="dxa"/>
        </w:tblCellMar>
        <w:tblLook w:val="04A0" w:firstRow="1" w:lastRow="0" w:firstColumn="1" w:lastColumn="0" w:noHBand="0" w:noVBand="1"/>
      </w:tblPr>
      <w:tblGrid>
        <w:gridCol w:w="2340"/>
        <w:gridCol w:w="1960"/>
        <w:gridCol w:w="2740"/>
        <w:gridCol w:w="1560"/>
        <w:gridCol w:w="1606"/>
      </w:tblGrid>
      <w:tr w:rsidR="00A51B96" w14:paraId="5E537216" w14:textId="77777777" w:rsidTr="00CA261C">
        <w:trPr>
          <w:trHeight w:val="288"/>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07EE6" w14:textId="77777777" w:rsidR="00A51B96" w:rsidRPr="00677372" w:rsidRDefault="00A51B96" w:rsidP="00CA261C">
            <w:pPr>
              <w:jc w:val="center"/>
              <w:rPr>
                <w:rFonts w:ascii="Calibri" w:hAnsi="Calibri" w:cs="Calibri"/>
                <w:b/>
                <w:bCs/>
                <w:color w:val="000000"/>
                <w:sz w:val="18"/>
                <w:szCs w:val="18"/>
              </w:rPr>
            </w:pPr>
            <w:r w:rsidRPr="00677372">
              <w:rPr>
                <w:rFonts w:ascii="Calibri" w:hAnsi="Calibri" w:cs="Calibri"/>
                <w:b/>
                <w:bCs/>
                <w:color w:val="000000"/>
                <w:sz w:val="18"/>
                <w:szCs w:val="18"/>
              </w:rPr>
              <w:t>Centre de responsabilité</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4271312B" w14:textId="77777777" w:rsidR="00A51B96" w:rsidRPr="00677372" w:rsidRDefault="00A51B96" w:rsidP="00CA261C">
            <w:pPr>
              <w:jc w:val="center"/>
              <w:rPr>
                <w:rFonts w:ascii="Calibri" w:hAnsi="Calibri" w:cs="Calibri"/>
                <w:b/>
                <w:bCs/>
                <w:color w:val="000000"/>
                <w:sz w:val="18"/>
                <w:szCs w:val="18"/>
              </w:rPr>
            </w:pPr>
            <w:r w:rsidRPr="00677372">
              <w:rPr>
                <w:rFonts w:ascii="Calibri" w:hAnsi="Calibri" w:cs="Calibri"/>
                <w:b/>
                <w:bCs/>
                <w:color w:val="000000"/>
                <w:sz w:val="18"/>
                <w:szCs w:val="18"/>
              </w:rPr>
              <w:t>Montant des charges</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0B7822E1" w14:textId="77777777" w:rsidR="00A51B96" w:rsidRPr="00677372" w:rsidRDefault="00A51B96" w:rsidP="00CA261C">
            <w:pPr>
              <w:jc w:val="center"/>
              <w:rPr>
                <w:rFonts w:ascii="Calibri" w:hAnsi="Calibri" w:cs="Calibri"/>
                <w:b/>
                <w:bCs/>
                <w:color w:val="000000"/>
                <w:sz w:val="18"/>
                <w:szCs w:val="18"/>
              </w:rPr>
            </w:pPr>
            <w:r w:rsidRPr="00677372">
              <w:rPr>
                <w:rFonts w:ascii="Calibri" w:hAnsi="Calibri" w:cs="Calibri"/>
                <w:b/>
                <w:bCs/>
                <w:color w:val="000000"/>
                <w:sz w:val="18"/>
                <w:szCs w:val="18"/>
              </w:rPr>
              <w:t>Nature des unités d’œuvres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ADEC691" w14:textId="77777777" w:rsidR="00A51B96" w:rsidRPr="00677372" w:rsidRDefault="00A51B96" w:rsidP="00CA261C">
            <w:pPr>
              <w:jc w:val="center"/>
              <w:rPr>
                <w:rFonts w:ascii="Calibri" w:hAnsi="Calibri" w:cs="Calibri"/>
                <w:b/>
                <w:bCs/>
                <w:color w:val="000000"/>
                <w:sz w:val="18"/>
                <w:szCs w:val="18"/>
              </w:rPr>
            </w:pPr>
            <w:r w:rsidRPr="00677372">
              <w:rPr>
                <w:rFonts w:ascii="Calibri" w:hAnsi="Calibri" w:cs="Calibri"/>
                <w:b/>
                <w:bCs/>
                <w:color w:val="000000"/>
                <w:sz w:val="18"/>
                <w:szCs w:val="18"/>
              </w:rPr>
              <w:t>Nombre d’unités d’œuvres</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14:paraId="6F745E52" w14:textId="77777777" w:rsidR="00A51B96" w:rsidRPr="00677372" w:rsidRDefault="00A51B96" w:rsidP="00CA261C">
            <w:pPr>
              <w:jc w:val="center"/>
              <w:rPr>
                <w:rFonts w:ascii="Calibri" w:hAnsi="Calibri" w:cs="Calibri"/>
                <w:b/>
                <w:bCs/>
                <w:color w:val="000000"/>
                <w:sz w:val="18"/>
                <w:szCs w:val="18"/>
              </w:rPr>
            </w:pPr>
            <w:r w:rsidRPr="00677372">
              <w:rPr>
                <w:rFonts w:ascii="Calibri" w:hAnsi="Calibri" w:cs="Calibri"/>
                <w:b/>
                <w:bCs/>
                <w:color w:val="000000"/>
                <w:sz w:val="18"/>
                <w:szCs w:val="18"/>
              </w:rPr>
              <w:t>Coût d’une unité d’œuvre</w:t>
            </w:r>
          </w:p>
        </w:tc>
      </w:tr>
      <w:tr w:rsidR="00A51B96" w14:paraId="02989F49" w14:textId="77777777" w:rsidTr="00CA261C">
        <w:trPr>
          <w:trHeight w:val="288"/>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424CB166"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Approvisionnement</w:t>
            </w:r>
          </w:p>
        </w:tc>
        <w:tc>
          <w:tcPr>
            <w:tcW w:w="1960" w:type="dxa"/>
            <w:tcBorders>
              <w:top w:val="nil"/>
              <w:left w:val="nil"/>
              <w:bottom w:val="single" w:sz="4" w:space="0" w:color="auto"/>
              <w:right w:val="single" w:sz="4" w:space="0" w:color="auto"/>
            </w:tcBorders>
            <w:shd w:val="clear" w:color="auto" w:fill="auto"/>
            <w:noWrap/>
            <w:vAlign w:val="bottom"/>
            <w:hideMark/>
          </w:tcPr>
          <w:p w14:paraId="133E761E" w14:textId="77777777" w:rsidR="00A51B96" w:rsidRPr="00677372" w:rsidRDefault="00A51B96" w:rsidP="00CA261C">
            <w:pPr>
              <w:jc w:val="right"/>
              <w:rPr>
                <w:rFonts w:ascii="Calibri" w:hAnsi="Calibri" w:cs="Calibri"/>
                <w:color w:val="000000"/>
                <w:sz w:val="18"/>
                <w:szCs w:val="18"/>
              </w:rPr>
            </w:pPr>
            <w:r w:rsidRPr="00677372">
              <w:rPr>
                <w:rFonts w:ascii="Calibri" w:hAnsi="Calibri" w:cs="Calibri"/>
                <w:color w:val="000000"/>
                <w:sz w:val="18"/>
                <w:szCs w:val="18"/>
              </w:rPr>
              <w:t xml:space="preserve">               11 716,60 € </w:t>
            </w:r>
          </w:p>
        </w:tc>
        <w:tc>
          <w:tcPr>
            <w:tcW w:w="2740" w:type="dxa"/>
            <w:tcBorders>
              <w:top w:val="nil"/>
              <w:left w:val="nil"/>
              <w:bottom w:val="single" w:sz="4" w:space="0" w:color="auto"/>
              <w:right w:val="single" w:sz="4" w:space="0" w:color="auto"/>
            </w:tcBorders>
            <w:shd w:val="clear" w:color="auto" w:fill="auto"/>
            <w:noWrap/>
            <w:vAlign w:val="bottom"/>
            <w:hideMark/>
          </w:tcPr>
          <w:p w14:paraId="5E460B21"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1€ d'achat</w:t>
            </w:r>
          </w:p>
        </w:tc>
        <w:tc>
          <w:tcPr>
            <w:tcW w:w="1560" w:type="dxa"/>
            <w:tcBorders>
              <w:top w:val="nil"/>
              <w:left w:val="nil"/>
              <w:bottom w:val="single" w:sz="4" w:space="0" w:color="auto"/>
              <w:right w:val="single" w:sz="4" w:space="0" w:color="auto"/>
            </w:tcBorders>
            <w:shd w:val="clear" w:color="auto" w:fill="auto"/>
            <w:noWrap/>
            <w:vAlign w:val="bottom"/>
            <w:hideMark/>
          </w:tcPr>
          <w:p w14:paraId="4025CD9A"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A déterminer</w:t>
            </w:r>
          </w:p>
        </w:tc>
        <w:tc>
          <w:tcPr>
            <w:tcW w:w="1606" w:type="dxa"/>
            <w:tcBorders>
              <w:top w:val="nil"/>
              <w:left w:val="nil"/>
              <w:bottom w:val="single" w:sz="4" w:space="0" w:color="auto"/>
              <w:right w:val="single" w:sz="4" w:space="0" w:color="auto"/>
            </w:tcBorders>
            <w:shd w:val="clear" w:color="auto" w:fill="auto"/>
            <w:noWrap/>
            <w:vAlign w:val="bottom"/>
            <w:hideMark/>
          </w:tcPr>
          <w:p w14:paraId="054D53E8"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A déterminer</w:t>
            </w:r>
          </w:p>
        </w:tc>
      </w:tr>
      <w:tr w:rsidR="00A51B96" w14:paraId="52979885" w14:textId="77777777" w:rsidTr="00CA261C">
        <w:trPr>
          <w:trHeight w:val="288"/>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3423693F"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Assemblage</w:t>
            </w:r>
          </w:p>
        </w:tc>
        <w:tc>
          <w:tcPr>
            <w:tcW w:w="1960" w:type="dxa"/>
            <w:tcBorders>
              <w:top w:val="nil"/>
              <w:left w:val="nil"/>
              <w:bottom w:val="single" w:sz="4" w:space="0" w:color="auto"/>
              <w:right w:val="single" w:sz="4" w:space="0" w:color="auto"/>
            </w:tcBorders>
            <w:shd w:val="clear" w:color="auto" w:fill="auto"/>
            <w:noWrap/>
            <w:vAlign w:val="bottom"/>
            <w:hideMark/>
          </w:tcPr>
          <w:p w14:paraId="4D89526E" w14:textId="77777777" w:rsidR="00A51B96" w:rsidRPr="00677372" w:rsidRDefault="00A51B96" w:rsidP="00CA261C">
            <w:pPr>
              <w:jc w:val="right"/>
              <w:rPr>
                <w:rFonts w:ascii="Calibri" w:hAnsi="Calibri" w:cs="Calibri"/>
                <w:color w:val="000000"/>
                <w:sz w:val="18"/>
                <w:szCs w:val="18"/>
              </w:rPr>
            </w:pPr>
            <w:r w:rsidRPr="00677372">
              <w:rPr>
                <w:rFonts w:ascii="Calibri" w:hAnsi="Calibri" w:cs="Calibri"/>
                <w:color w:val="000000"/>
                <w:sz w:val="18"/>
                <w:szCs w:val="18"/>
              </w:rPr>
              <w:t xml:space="preserve">               62 747,60 € </w:t>
            </w:r>
          </w:p>
        </w:tc>
        <w:tc>
          <w:tcPr>
            <w:tcW w:w="2740" w:type="dxa"/>
            <w:tcBorders>
              <w:top w:val="nil"/>
              <w:left w:val="nil"/>
              <w:bottom w:val="single" w:sz="4" w:space="0" w:color="auto"/>
              <w:right w:val="single" w:sz="4" w:space="0" w:color="auto"/>
            </w:tcBorders>
            <w:shd w:val="clear" w:color="auto" w:fill="auto"/>
            <w:noWrap/>
            <w:vAlign w:val="bottom"/>
            <w:hideMark/>
          </w:tcPr>
          <w:p w14:paraId="282C2DD0"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Nbre d’heures productives</w:t>
            </w:r>
          </w:p>
        </w:tc>
        <w:tc>
          <w:tcPr>
            <w:tcW w:w="1560" w:type="dxa"/>
            <w:tcBorders>
              <w:top w:val="nil"/>
              <w:left w:val="nil"/>
              <w:bottom w:val="single" w:sz="4" w:space="0" w:color="auto"/>
              <w:right w:val="single" w:sz="4" w:space="0" w:color="auto"/>
            </w:tcBorders>
            <w:shd w:val="clear" w:color="auto" w:fill="auto"/>
            <w:noWrap/>
            <w:vAlign w:val="bottom"/>
            <w:hideMark/>
          </w:tcPr>
          <w:p w14:paraId="41E654F6"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937.50h</w:t>
            </w:r>
          </w:p>
        </w:tc>
        <w:tc>
          <w:tcPr>
            <w:tcW w:w="1606" w:type="dxa"/>
            <w:tcBorders>
              <w:top w:val="nil"/>
              <w:left w:val="nil"/>
              <w:bottom w:val="single" w:sz="4" w:space="0" w:color="auto"/>
              <w:right w:val="single" w:sz="4" w:space="0" w:color="auto"/>
            </w:tcBorders>
            <w:shd w:val="clear" w:color="auto" w:fill="auto"/>
            <w:noWrap/>
            <w:vAlign w:val="bottom"/>
            <w:hideMark/>
          </w:tcPr>
          <w:p w14:paraId="3C563763"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A déterminer</w:t>
            </w:r>
          </w:p>
        </w:tc>
      </w:tr>
      <w:tr w:rsidR="00A51B96" w14:paraId="101B68FA" w14:textId="77777777" w:rsidTr="00CA261C">
        <w:trPr>
          <w:trHeight w:val="254"/>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1CC31211"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Administration</w:t>
            </w:r>
          </w:p>
        </w:tc>
        <w:tc>
          <w:tcPr>
            <w:tcW w:w="1960" w:type="dxa"/>
            <w:tcBorders>
              <w:top w:val="nil"/>
              <w:left w:val="nil"/>
              <w:bottom w:val="single" w:sz="4" w:space="0" w:color="auto"/>
              <w:right w:val="single" w:sz="4" w:space="0" w:color="auto"/>
            </w:tcBorders>
            <w:shd w:val="clear" w:color="auto" w:fill="auto"/>
            <w:noWrap/>
            <w:vAlign w:val="bottom"/>
            <w:hideMark/>
          </w:tcPr>
          <w:p w14:paraId="0298D14C" w14:textId="77777777" w:rsidR="00A51B96" w:rsidRPr="00677372" w:rsidRDefault="00A51B96" w:rsidP="00CA261C">
            <w:pPr>
              <w:jc w:val="right"/>
              <w:rPr>
                <w:rFonts w:ascii="Calibri" w:hAnsi="Calibri" w:cs="Calibri"/>
                <w:color w:val="000000"/>
                <w:sz w:val="18"/>
                <w:szCs w:val="18"/>
              </w:rPr>
            </w:pPr>
            <w:r w:rsidRPr="00677372">
              <w:rPr>
                <w:rFonts w:ascii="Calibri" w:hAnsi="Calibri" w:cs="Calibri"/>
                <w:color w:val="000000"/>
                <w:sz w:val="18"/>
                <w:szCs w:val="18"/>
              </w:rPr>
              <w:t xml:space="preserve">5 380,80 € </w:t>
            </w:r>
          </w:p>
        </w:tc>
        <w:tc>
          <w:tcPr>
            <w:tcW w:w="2740" w:type="dxa"/>
            <w:tcBorders>
              <w:top w:val="nil"/>
              <w:left w:val="nil"/>
              <w:bottom w:val="single" w:sz="4" w:space="0" w:color="auto"/>
              <w:right w:val="single" w:sz="4" w:space="0" w:color="auto"/>
            </w:tcBorders>
            <w:shd w:val="clear" w:color="auto" w:fill="auto"/>
            <w:noWrap/>
            <w:vAlign w:val="bottom"/>
            <w:hideMark/>
          </w:tcPr>
          <w:p w14:paraId="3BA21026"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Nbre de produits fabriqués</w:t>
            </w:r>
          </w:p>
        </w:tc>
        <w:tc>
          <w:tcPr>
            <w:tcW w:w="1560" w:type="dxa"/>
            <w:tcBorders>
              <w:top w:val="nil"/>
              <w:left w:val="nil"/>
              <w:bottom w:val="single" w:sz="4" w:space="0" w:color="auto"/>
              <w:right w:val="single" w:sz="4" w:space="0" w:color="auto"/>
            </w:tcBorders>
            <w:shd w:val="clear" w:color="auto" w:fill="auto"/>
            <w:noWrap/>
            <w:vAlign w:val="bottom"/>
            <w:hideMark/>
          </w:tcPr>
          <w:p w14:paraId="53525CD8"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A déterminer</w:t>
            </w:r>
          </w:p>
        </w:tc>
        <w:tc>
          <w:tcPr>
            <w:tcW w:w="1606" w:type="dxa"/>
            <w:tcBorders>
              <w:top w:val="nil"/>
              <w:left w:val="nil"/>
              <w:bottom w:val="single" w:sz="4" w:space="0" w:color="auto"/>
              <w:right w:val="single" w:sz="4" w:space="0" w:color="auto"/>
            </w:tcBorders>
            <w:shd w:val="clear" w:color="auto" w:fill="auto"/>
            <w:noWrap/>
            <w:vAlign w:val="bottom"/>
            <w:hideMark/>
          </w:tcPr>
          <w:p w14:paraId="19C0AF8D"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A déterminer</w:t>
            </w:r>
          </w:p>
        </w:tc>
      </w:tr>
      <w:tr w:rsidR="00A51B96" w14:paraId="33215B5A" w14:textId="77777777" w:rsidTr="00CA261C">
        <w:trPr>
          <w:trHeight w:val="288"/>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0696ED81"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Distribution</w:t>
            </w:r>
          </w:p>
        </w:tc>
        <w:tc>
          <w:tcPr>
            <w:tcW w:w="1960" w:type="dxa"/>
            <w:tcBorders>
              <w:top w:val="nil"/>
              <w:left w:val="nil"/>
              <w:bottom w:val="single" w:sz="4" w:space="0" w:color="auto"/>
              <w:right w:val="single" w:sz="4" w:space="0" w:color="auto"/>
            </w:tcBorders>
            <w:shd w:val="clear" w:color="auto" w:fill="auto"/>
            <w:noWrap/>
            <w:vAlign w:val="bottom"/>
            <w:hideMark/>
          </w:tcPr>
          <w:p w14:paraId="6722278E" w14:textId="77777777" w:rsidR="00A51B96" w:rsidRPr="00677372" w:rsidRDefault="00A51B96" w:rsidP="00CA261C">
            <w:pPr>
              <w:jc w:val="right"/>
              <w:rPr>
                <w:rFonts w:ascii="Calibri" w:hAnsi="Calibri" w:cs="Calibri"/>
                <w:color w:val="000000"/>
                <w:sz w:val="18"/>
                <w:szCs w:val="18"/>
              </w:rPr>
            </w:pPr>
            <w:r w:rsidRPr="00677372">
              <w:rPr>
                <w:rFonts w:ascii="Calibri" w:hAnsi="Calibri" w:cs="Calibri"/>
                <w:color w:val="000000"/>
                <w:sz w:val="18"/>
                <w:szCs w:val="18"/>
              </w:rPr>
              <w:t xml:space="preserve">                 9 918,80 € </w:t>
            </w:r>
          </w:p>
        </w:tc>
        <w:tc>
          <w:tcPr>
            <w:tcW w:w="2740" w:type="dxa"/>
            <w:tcBorders>
              <w:top w:val="nil"/>
              <w:left w:val="nil"/>
              <w:bottom w:val="single" w:sz="4" w:space="0" w:color="auto"/>
              <w:right w:val="single" w:sz="4" w:space="0" w:color="auto"/>
            </w:tcBorders>
            <w:shd w:val="clear" w:color="auto" w:fill="auto"/>
            <w:noWrap/>
            <w:vAlign w:val="bottom"/>
            <w:hideMark/>
          </w:tcPr>
          <w:p w14:paraId="24546D8C" w14:textId="77777777" w:rsidR="00A51B96" w:rsidRPr="00677372" w:rsidRDefault="00A51B96" w:rsidP="00CA261C">
            <w:pPr>
              <w:rPr>
                <w:rFonts w:ascii="Calibri" w:hAnsi="Calibri" w:cs="Calibri"/>
                <w:color w:val="000000"/>
                <w:sz w:val="18"/>
                <w:szCs w:val="18"/>
              </w:rPr>
            </w:pPr>
            <w:r w:rsidRPr="00677372">
              <w:rPr>
                <w:rFonts w:ascii="Calibri" w:hAnsi="Calibri" w:cs="Calibri"/>
                <w:color w:val="000000"/>
                <w:sz w:val="18"/>
                <w:szCs w:val="18"/>
              </w:rPr>
              <w:t>1€ de vente</w:t>
            </w:r>
          </w:p>
        </w:tc>
        <w:tc>
          <w:tcPr>
            <w:tcW w:w="1560" w:type="dxa"/>
            <w:tcBorders>
              <w:top w:val="nil"/>
              <w:left w:val="nil"/>
              <w:bottom w:val="single" w:sz="4" w:space="0" w:color="auto"/>
              <w:right w:val="single" w:sz="4" w:space="0" w:color="auto"/>
            </w:tcBorders>
            <w:shd w:val="clear" w:color="auto" w:fill="auto"/>
            <w:noWrap/>
            <w:vAlign w:val="bottom"/>
            <w:hideMark/>
          </w:tcPr>
          <w:p w14:paraId="55FB4A1B"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A déterminer</w:t>
            </w:r>
          </w:p>
        </w:tc>
        <w:tc>
          <w:tcPr>
            <w:tcW w:w="1606" w:type="dxa"/>
            <w:tcBorders>
              <w:top w:val="nil"/>
              <w:left w:val="nil"/>
              <w:bottom w:val="single" w:sz="4" w:space="0" w:color="auto"/>
              <w:right w:val="single" w:sz="4" w:space="0" w:color="auto"/>
            </w:tcBorders>
            <w:shd w:val="clear" w:color="auto" w:fill="auto"/>
            <w:noWrap/>
            <w:vAlign w:val="bottom"/>
            <w:hideMark/>
          </w:tcPr>
          <w:p w14:paraId="2456DB22" w14:textId="77777777" w:rsidR="00A51B96" w:rsidRPr="00677372" w:rsidRDefault="00A51B96" w:rsidP="00CA261C">
            <w:pPr>
              <w:jc w:val="center"/>
              <w:rPr>
                <w:rFonts w:ascii="Calibri" w:hAnsi="Calibri" w:cs="Calibri"/>
                <w:color w:val="000000"/>
                <w:sz w:val="18"/>
                <w:szCs w:val="18"/>
              </w:rPr>
            </w:pPr>
            <w:r w:rsidRPr="00677372">
              <w:rPr>
                <w:rFonts w:ascii="Calibri" w:hAnsi="Calibri" w:cs="Calibri"/>
                <w:color w:val="000000"/>
                <w:sz w:val="18"/>
                <w:szCs w:val="18"/>
              </w:rPr>
              <w:t>A déterminer</w:t>
            </w:r>
          </w:p>
        </w:tc>
      </w:tr>
    </w:tbl>
    <w:p w14:paraId="567B8E1D" w14:textId="0C9EC84C" w:rsidR="00A51B96" w:rsidRDefault="00A51B96" w:rsidP="00A51B96">
      <w:pPr>
        <w:spacing w:line="360" w:lineRule="auto"/>
        <w:rPr>
          <w:rFonts w:ascii="Arial" w:hAnsi="Arial" w:cs="Arial"/>
          <w:b/>
          <w:u w:val="single"/>
        </w:rPr>
      </w:pPr>
    </w:p>
    <w:p w14:paraId="4276D62A" w14:textId="77777777" w:rsidR="00A51B96" w:rsidRDefault="00A51B96" w:rsidP="00A51B96">
      <w:pPr>
        <w:spacing w:line="360" w:lineRule="auto"/>
        <w:rPr>
          <w:rFonts w:ascii="Arial" w:hAnsi="Arial" w:cs="Arial"/>
          <w:b/>
          <w:u w:val="single"/>
        </w:rPr>
      </w:pPr>
    </w:p>
    <w:p w14:paraId="21BA67C9" w14:textId="214E5E12" w:rsidR="00A51B96" w:rsidRDefault="00A51B96" w:rsidP="00A51B96">
      <w:pPr>
        <w:spacing w:line="360" w:lineRule="auto"/>
        <w:rPr>
          <w:rFonts w:ascii="Arial" w:hAnsi="Arial" w:cs="Arial"/>
          <w:b/>
          <w:u w:val="single"/>
        </w:rPr>
      </w:pPr>
      <w:r>
        <w:rPr>
          <w:rFonts w:ascii="Arial" w:hAnsi="Arial" w:cs="Arial"/>
          <w:b/>
          <w:u w:val="single"/>
        </w:rPr>
        <w:t>Annexe 3</w:t>
      </w:r>
      <w:r w:rsidRPr="007F186B">
        <w:rPr>
          <w:rFonts w:ascii="Arial" w:hAnsi="Arial" w:cs="Arial"/>
          <w:b/>
          <w:u w:val="single"/>
        </w:rPr>
        <w:t> :</w:t>
      </w:r>
      <w:r>
        <w:rPr>
          <w:rFonts w:ascii="Arial" w:hAnsi="Arial" w:cs="Arial"/>
          <w:b/>
          <w:u w:val="single"/>
        </w:rPr>
        <w:t xml:space="preserve"> </w:t>
      </w:r>
      <w:r w:rsidRPr="007F186B">
        <w:rPr>
          <w:rFonts w:ascii="Arial" w:hAnsi="Arial" w:cs="Arial"/>
          <w:b/>
          <w:u w:val="single"/>
        </w:rPr>
        <w:t>analyse des charges indirectes selon ma méthode des coûts à base d’activités</w:t>
      </w:r>
    </w:p>
    <w:p w14:paraId="072C4691" w14:textId="77777777" w:rsidR="00A51B96" w:rsidRDefault="00A51B96" w:rsidP="00A51B96">
      <w:pPr>
        <w:spacing w:after="0" w:line="240" w:lineRule="auto"/>
        <w:rPr>
          <w:rFonts w:cstheme="minorHAnsi"/>
        </w:rPr>
      </w:pPr>
      <w:r w:rsidRPr="00677372">
        <w:rPr>
          <w:rFonts w:cstheme="minorHAnsi"/>
        </w:rPr>
        <w:t>Une analyse approfondie a permis de distinguer les activités réalisées dans chaque centre et d’en chiffrer le coût pour l’exercice N :</w:t>
      </w:r>
    </w:p>
    <w:p w14:paraId="489BD329" w14:textId="77777777" w:rsidR="00A51B96" w:rsidRPr="00677372" w:rsidRDefault="00A51B96" w:rsidP="00A51B96">
      <w:pPr>
        <w:spacing w:after="0" w:line="240" w:lineRule="auto"/>
        <w:rPr>
          <w:rFonts w:cstheme="minorHAnsi"/>
        </w:rPr>
      </w:pPr>
    </w:p>
    <w:tbl>
      <w:tblPr>
        <w:tblW w:w="0" w:type="auto"/>
        <w:tblInd w:w="-10" w:type="dxa"/>
        <w:tblCellMar>
          <w:left w:w="70" w:type="dxa"/>
          <w:right w:w="70" w:type="dxa"/>
        </w:tblCellMar>
        <w:tblLook w:val="04A0" w:firstRow="1" w:lastRow="0" w:firstColumn="1" w:lastColumn="0" w:noHBand="0" w:noVBand="1"/>
      </w:tblPr>
      <w:tblGrid>
        <w:gridCol w:w="2199"/>
        <w:gridCol w:w="2094"/>
        <w:gridCol w:w="2421"/>
        <w:gridCol w:w="2631"/>
      </w:tblGrid>
      <w:tr w:rsidR="00A51B96" w:rsidRPr="00677372" w14:paraId="24E60C57" w14:textId="77777777" w:rsidTr="00A51B96">
        <w:trPr>
          <w:trHeight w:val="288"/>
        </w:trPr>
        <w:tc>
          <w:tcPr>
            <w:tcW w:w="2199" w:type="dxa"/>
            <w:tcBorders>
              <w:top w:val="single" w:sz="8" w:space="0" w:color="auto"/>
              <w:left w:val="single" w:sz="8" w:space="0" w:color="auto"/>
              <w:bottom w:val="nil"/>
              <w:right w:val="single" w:sz="8" w:space="0" w:color="auto"/>
            </w:tcBorders>
            <w:shd w:val="clear" w:color="auto" w:fill="auto"/>
            <w:vAlign w:val="center"/>
            <w:hideMark/>
          </w:tcPr>
          <w:p w14:paraId="1D00A55D" w14:textId="77777777" w:rsidR="00A51B96" w:rsidRPr="00677372" w:rsidRDefault="00A51B96" w:rsidP="00CA261C">
            <w:pPr>
              <w:jc w:val="center"/>
              <w:rPr>
                <w:rFonts w:cstheme="minorHAnsi"/>
                <w:b/>
                <w:bCs/>
                <w:color w:val="000000"/>
                <w:sz w:val="18"/>
                <w:szCs w:val="18"/>
              </w:rPr>
            </w:pPr>
            <w:r w:rsidRPr="00677372">
              <w:rPr>
                <w:rFonts w:cstheme="minorHAnsi"/>
                <w:b/>
                <w:bCs/>
                <w:color w:val="000000"/>
                <w:sz w:val="18"/>
                <w:szCs w:val="18"/>
              </w:rPr>
              <w:t>Centres</w:t>
            </w:r>
          </w:p>
        </w:tc>
        <w:tc>
          <w:tcPr>
            <w:tcW w:w="2094" w:type="dxa"/>
            <w:tcBorders>
              <w:top w:val="single" w:sz="8" w:space="0" w:color="auto"/>
              <w:left w:val="nil"/>
              <w:bottom w:val="nil"/>
              <w:right w:val="single" w:sz="8" w:space="0" w:color="auto"/>
            </w:tcBorders>
            <w:shd w:val="clear" w:color="auto" w:fill="auto"/>
            <w:vAlign w:val="center"/>
            <w:hideMark/>
          </w:tcPr>
          <w:p w14:paraId="3CD48F9E" w14:textId="77777777" w:rsidR="00A51B96" w:rsidRPr="00677372" w:rsidRDefault="00A51B96" w:rsidP="00CA261C">
            <w:pPr>
              <w:jc w:val="center"/>
              <w:rPr>
                <w:rFonts w:cstheme="minorHAnsi"/>
                <w:b/>
                <w:bCs/>
                <w:color w:val="000000"/>
                <w:sz w:val="18"/>
                <w:szCs w:val="18"/>
              </w:rPr>
            </w:pPr>
            <w:r w:rsidRPr="00677372">
              <w:rPr>
                <w:rFonts w:cstheme="minorHAnsi"/>
                <w:b/>
                <w:bCs/>
                <w:color w:val="000000"/>
                <w:sz w:val="18"/>
                <w:szCs w:val="18"/>
              </w:rPr>
              <w:t xml:space="preserve"> Coûts par activités </w:t>
            </w:r>
          </w:p>
        </w:tc>
        <w:tc>
          <w:tcPr>
            <w:tcW w:w="2421" w:type="dxa"/>
            <w:tcBorders>
              <w:top w:val="single" w:sz="8" w:space="0" w:color="auto"/>
              <w:left w:val="nil"/>
              <w:bottom w:val="nil"/>
              <w:right w:val="single" w:sz="8" w:space="0" w:color="auto"/>
            </w:tcBorders>
            <w:shd w:val="clear" w:color="auto" w:fill="auto"/>
            <w:vAlign w:val="center"/>
            <w:hideMark/>
          </w:tcPr>
          <w:p w14:paraId="41966808" w14:textId="77777777" w:rsidR="00A51B96" w:rsidRPr="00677372" w:rsidRDefault="00A51B96" w:rsidP="00CA261C">
            <w:pPr>
              <w:jc w:val="center"/>
              <w:rPr>
                <w:rFonts w:cstheme="minorHAnsi"/>
                <w:b/>
                <w:bCs/>
                <w:color w:val="000000"/>
                <w:sz w:val="18"/>
                <w:szCs w:val="18"/>
              </w:rPr>
            </w:pPr>
            <w:r w:rsidRPr="00677372">
              <w:rPr>
                <w:rFonts w:cstheme="minorHAnsi"/>
                <w:b/>
                <w:bCs/>
                <w:color w:val="000000"/>
                <w:sz w:val="18"/>
                <w:szCs w:val="18"/>
              </w:rPr>
              <w:t>Activités</w:t>
            </w:r>
          </w:p>
        </w:tc>
        <w:tc>
          <w:tcPr>
            <w:tcW w:w="2631" w:type="dxa"/>
            <w:tcBorders>
              <w:top w:val="single" w:sz="8" w:space="0" w:color="auto"/>
              <w:left w:val="nil"/>
              <w:bottom w:val="nil"/>
              <w:right w:val="single" w:sz="8" w:space="0" w:color="auto"/>
            </w:tcBorders>
            <w:shd w:val="clear" w:color="auto" w:fill="auto"/>
            <w:vAlign w:val="center"/>
            <w:hideMark/>
          </w:tcPr>
          <w:p w14:paraId="4221C742" w14:textId="77777777" w:rsidR="00A51B96" w:rsidRPr="00677372" w:rsidRDefault="00A51B96" w:rsidP="00CA261C">
            <w:pPr>
              <w:jc w:val="center"/>
              <w:rPr>
                <w:rFonts w:cstheme="minorHAnsi"/>
                <w:b/>
                <w:bCs/>
                <w:color w:val="000000"/>
                <w:sz w:val="18"/>
                <w:szCs w:val="18"/>
              </w:rPr>
            </w:pPr>
            <w:r w:rsidRPr="00677372">
              <w:rPr>
                <w:rFonts w:cstheme="minorHAnsi"/>
                <w:b/>
                <w:bCs/>
                <w:color w:val="000000"/>
                <w:sz w:val="18"/>
                <w:szCs w:val="18"/>
              </w:rPr>
              <w:t>Nature de l’inducteur</w:t>
            </w:r>
          </w:p>
        </w:tc>
      </w:tr>
      <w:tr w:rsidR="00A51B96" w:rsidRPr="00677372" w14:paraId="66DDBBA8" w14:textId="77777777" w:rsidTr="00A51B96">
        <w:trPr>
          <w:trHeight w:val="288"/>
        </w:trPr>
        <w:tc>
          <w:tcPr>
            <w:tcW w:w="2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42585"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Approvisionnement</w:t>
            </w:r>
          </w:p>
          <w:p w14:paraId="0AD036D6"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(11 716.60€)</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70D46936"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4 870,00 € </w:t>
            </w:r>
          </w:p>
        </w:tc>
        <w:tc>
          <w:tcPr>
            <w:tcW w:w="2421" w:type="dxa"/>
            <w:tcBorders>
              <w:top w:val="single" w:sz="4" w:space="0" w:color="auto"/>
              <w:left w:val="nil"/>
              <w:bottom w:val="single" w:sz="4" w:space="0" w:color="auto"/>
              <w:right w:val="single" w:sz="4" w:space="0" w:color="auto"/>
            </w:tcBorders>
            <w:shd w:val="clear" w:color="auto" w:fill="auto"/>
            <w:vAlign w:val="center"/>
            <w:hideMark/>
          </w:tcPr>
          <w:p w14:paraId="1FD522AC"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Négociation commerciale</w:t>
            </w:r>
          </w:p>
        </w:tc>
        <w:tc>
          <w:tcPr>
            <w:tcW w:w="2631" w:type="dxa"/>
            <w:tcBorders>
              <w:top w:val="single" w:sz="4" w:space="0" w:color="auto"/>
              <w:left w:val="nil"/>
              <w:bottom w:val="single" w:sz="4" w:space="0" w:color="auto"/>
              <w:right w:val="single" w:sz="4" w:space="0" w:color="auto"/>
            </w:tcBorders>
            <w:shd w:val="clear" w:color="auto" w:fill="auto"/>
            <w:vAlign w:val="center"/>
            <w:hideMark/>
          </w:tcPr>
          <w:p w14:paraId="4E9FE33F"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Nombre de fournisseurs</w:t>
            </w:r>
          </w:p>
        </w:tc>
      </w:tr>
      <w:tr w:rsidR="00A51B96" w:rsidRPr="00677372" w14:paraId="70FDBAED" w14:textId="77777777" w:rsidTr="00A51B96">
        <w:trPr>
          <w:trHeight w:val="288"/>
        </w:trPr>
        <w:tc>
          <w:tcPr>
            <w:tcW w:w="2199" w:type="dxa"/>
            <w:vMerge/>
            <w:tcBorders>
              <w:top w:val="single" w:sz="4" w:space="0" w:color="auto"/>
              <w:left w:val="single" w:sz="4" w:space="0" w:color="auto"/>
              <w:bottom w:val="single" w:sz="4" w:space="0" w:color="auto"/>
              <w:right w:val="single" w:sz="4" w:space="0" w:color="auto"/>
            </w:tcBorders>
            <w:vAlign w:val="center"/>
            <w:hideMark/>
          </w:tcPr>
          <w:p w14:paraId="6374F8B7" w14:textId="77777777" w:rsidR="00A51B96" w:rsidRPr="00677372" w:rsidRDefault="00A51B96" w:rsidP="00CA261C">
            <w:pPr>
              <w:rPr>
                <w:rFonts w:cstheme="minorHAnsi"/>
                <w:color w:val="000000"/>
                <w:sz w:val="18"/>
                <w:szCs w:val="18"/>
              </w:rPr>
            </w:pPr>
          </w:p>
        </w:tc>
        <w:tc>
          <w:tcPr>
            <w:tcW w:w="2094" w:type="dxa"/>
            <w:tcBorders>
              <w:top w:val="nil"/>
              <w:left w:val="nil"/>
              <w:bottom w:val="single" w:sz="4" w:space="0" w:color="auto"/>
              <w:right w:val="single" w:sz="4" w:space="0" w:color="auto"/>
            </w:tcBorders>
            <w:shd w:val="clear" w:color="auto" w:fill="auto"/>
            <w:vAlign w:val="center"/>
            <w:hideMark/>
          </w:tcPr>
          <w:p w14:paraId="197678C6"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2 929,15 € </w:t>
            </w:r>
          </w:p>
        </w:tc>
        <w:tc>
          <w:tcPr>
            <w:tcW w:w="2421" w:type="dxa"/>
            <w:tcBorders>
              <w:top w:val="nil"/>
              <w:left w:val="nil"/>
              <w:bottom w:val="single" w:sz="4" w:space="0" w:color="auto"/>
              <w:right w:val="single" w:sz="4" w:space="0" w:color="auto"/>
            </w:tcBorders>
            <w:shd w:val="clear" w:color="auto" w:fill="auto"/>
            <w:vAlign w:val="center"/>
            <w:hideMark/>
          </w:tcPr>
          <w:p w14:paraId="7103F3CE"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Gestion des commandes</w:t>
            </w:r>
          </w:p>
        </w:tc>
        <w:tc>
          <w:tcPr>
            <w:tcW w:w="2631" w:type="dxa"/>
            <w:tcBorders>
              <w:top w:val="nil"/>
              <w:left w:val="nil"/>
              <w:bottom w:val="single" w:sz="4" w:space="0" w:color="auto"/>
              <w:right w:val="single" w:sz="4" w:space="0" w:color="auto"/>
            </w:tcBorders>
            <w:shd w:val="clear" w:color="auto" w:fill="auto"/>
            <w:vAlign w:val="center"/>
            <w:hideMark/>
          </w:tcPr>
          <w:p w14:paraId="3FAD28A9"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1 € d’achat</w:t>
            </w:r>
          </w:p>
        </w:tc>
      </w:tr>
      <w:tr w:rsidR="00A51B96" w:rsidRPr="00677372" w14:paraId="39170AAA" w14:textId="77777777" w:rsidTr="00A51B96">
        <w:trPr>
          <w:trHeight w:val="288"/>
        </w:trPr>
        <w:tc>
          <w:tcPr>
            <w:tcW w:w="2199" w:type="dxa"/>
            <w:vMerge/>
            <w:tcBorders>
              <w:top w:val="single" w:sz="4" w:space="0" w:color="auto"/>
              <w:left w:val="single" w:sz="4" w:space="0" w:color="auto"/>
              <w:bottom w:val="single" w:sz="4" w:space="0" w:color="auto"/>
              <w:right w:val="single" w:sz="4" w:space="0" w:color="auto"/>
            </w:tcBorders>
            <w:vAlign w:val="center"/>
            <w:hideMark/>
          </w:tcPr>
          <w:p w14:paraId="50F906A4" w14:textId="77777777" w:rsidR="00A51B96" w:rsidRPr="00677372" w:rsidRDefault="00A51B96" w:rsidP="00CA261C">
            <w:pPr>
              <w:rPr>
                <w:rFonts w:cstheme="minorHAnsi"/>
                <w:color w:val="000000"/>
                <w:sz w:val="18"/>
                <w:szCs w:val="18"/>
              </w:rPr>
            </w:pPr>
          </w:p>
        </w:tc>
        <w:tc>
          <w:tcPr>
            <w:tcW w:w="2094" w:type="dxa"/>
            <w:tcBorders>
              <w:top w:val="nil"/>
              <w:left w:val="nil"/>
              <w:bottom w:val="single" w:sz="4" w:space="0" w:color="auto"/>
              <w:right w:val="single" w:sz="4" w:space="0" w:color="auto"/>
            </w:tcBorders>
            <w:shd w:val="clear" w:color="auto" w:fill="auto"/>
            <w:vAlign w:val="center"/>
            <w:hideMark/>
          </w:tcPr>
          <w:p w14:paraId="7C8094D2"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2 937,45 € </w:t>
            </w:r>
          </w:p>
        </w:tc>
        <w:tc>
          <w:tcPr>
            <w:tcW w:w="2421" w:type="dxa"/>
            <w:tcBorders>
              <w:top w:val="nil"/>
              <w:left w:val="nil"/>
              <w:bottom w:val="single" w:sz="4" w:space="0" w:color="auto"/>
              <w:right w:val="single" w:sz="4" w:space="0" w:color="auto"/>
            </w:tcBorders>
            <w:shd w:val="clear" w:color="auto" w:fill="auto"/>
            <w:vAlign w:val="center"/>
            <w:hideMark/>
          </w:tcPr>
          <w:p w14:paraId="6BDA34EC"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Gestion des composants</w:t>
            </w:r>
          </w:p>
        </w:tc>
        <w:tc>
          <w:tcPr>
            <w:tcW w:w="2631" w:type="dxa"/>
            <w:tcBorders>
              <w:top w:val="nil"/>
              <w:left w:val="nil"/>
              <w:bottom w:val="single" w:sz="4" w:space="0" w:color="auto"/>
              <w:right w:val="single" w:sz="4" w:space="0" w:color="auto"/>
            </w:tcBorders>
            <w:shd w:val="clear" w:color="auto" w:fill="auto"/>
            <w:vAlign w:val="center"/>
            <w:hideMark/>
          </w:tcPr>
          <w:p w14:paraId="2D2D2CA9"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Nombre de fournisseurs</w:t>
            </w:r>
          </w:p>
        </w:tc>
      </w:tr>
      <w:tr w:rsidR="00A51B96" w:rsidRPr="00677372" w14:paraId="19E28FBA" w14:textId="77777777" w:rsidTr="00A51B96">
        <w:trPr>
          <w:trHeight w:val="288"/>
        </w:trPr>
        <w:tc>
          <w:tcPr>
            <w:tcW w:w="2199" w:type="dxa"/>
            <w:vMerge/>
            <w:tcBorders>
              <w:top w:val="single" w:sz="4" w:space="0" w:color="auto"/>
              <w:left w:val="single" w:sz="4" w:space="0" w:color="auto"/>
              <w:bottom w:val="single" w:sz="4" w:space="0" w:color="auto"/>
              <w:right w:val="single" w:sz="4" w:space="0" w:color="auto"/>
            </w:tcBorders>
            <w:vAlign w:val="center"/>
            <w:hideMark/>
          </w:tcPr>
          <w:p w14:paraId="4400E93C" w14:textId="77777777" w:rsidR="00A51B96" w:rsidRPr="00677372" w:rsidRDefault="00A51B96" w:rsidP="00CA261C">
            <w:pPr>
              <w:rPr>
                <w:rFonts w:cstheme="minorHAnsi"/>
                <w:color w:val="000000"/>
                <w:sz w:val="18"/>
                <w:szCs w:val="18"/>
              </w:rPr>
            </w:pPr>
          </w:p>
        </w:tc>
        <w:tc>
          <w:tcPr>
            <w:tcW w:w="2094" w:type="dxa"/>
            <w:tcBorders>
              <w:top w:val="nil"/>
              <w:left w:val="nil"/>
              <w:bottom w:val="single" w:sz="4" w:space="0" w:color="auto"/>
              <w:right w:val="single" w:sz="4" w:space="0" w:color="auto"/>
            </w:tcBorders>
            <w:shd w:val="clear" w:color="auto" w:fill="auto"/>
            <w:vAlign w:val="center"/>
            <w:hideMark/>
          </w:tcPr>
          <w:p w14:paraId="72007597"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980,00 € </w:t>
            </w:r>
          </w:p>
        </w:tc>
        <w:tc>
          <w:tcPr>
            <w:tcW w:w="2421" w:type="dxa"/>
            <w:tcBorders>
              <w:top w:val="nil"/>
              <w:left w:val="nil"/>
              <w:bottom w:val="single" w:sz="4" w:space="0" w:color="auto"/>
              <w:right w:val="single" w:sz="4" w:space="0" w:color="auto"/>
            </w:tcBorders>
            <w:shd w:val="clear" w:color="auto" w:fill="auto"/>
            <w:vAlign w:val="center"/>
            <w:hideMark/>
          </w:tcPr>
          <w:p w14:paraId="16AC170C"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Maintenance informatique</w:t>
            </w:r>
          </w:p>
        </w:tc>
        <w:tc>
          <w:tcPr>
            <w:tcW w:w="2631" w:type="dxa"/>
            <w:tcBorders>
              <w:top w:val="nil"/>
              <w:left w:val="nil"/>
              <w:bottom w:val="single" w:sz="4" w:space="0" w:color="auto"/>
              <w:right w:val="single" w:sz="4" w:space="0" w:color="auto"/>
            </w:tcBorders>
            <w:shd w:val="clear" w:color="auto" w:fill="auto"/>
            <w:vAlign w:val="center"/>
            <w:hideMark/>
          </w:tcPr>
          <w:p w14:paraId="62FCDE21"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Nombre de lots fabriqués</w:t>
            </w:r>
          </w:p>
        </w:tc>
      </w:tr>
      <w:tr w:rsidR="00A51B96" w:rsidRPr="00677372" w14:paraId="17E7E394" w14:textId="77777777" w:rsidTr="00A51B96">
        <w:trPr>
          <w:trHeight w:val="528"/>
        </w:trPr>
        <w:tc>
          <w:tcPr>
            <w:tcW w:w="2199" w:type="dxa"/>
            <w:vMerge w:val="restart"/>
            <w:tcBorders>
              <w:top w:val="nil"/>
              <w:left w:val="single" w:sz="4" w:space="0" w:color="auto"/>
              <w:bottom w:val="single" w:sz="4" w:space="0" w:color="auto"/>
              <w:right w:val="single" w:sz="4" w:space="0" w:color="auto"/>
            </w:tcBorders>
            <w:shd w:val="clear" w:color="auto" w:fill="auto"/>
            <w:vAlign w:val="center"/>
            <w:hideMark/>
          </w:tcPr>
          <w:p w14:paraId="23B09017"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Assemblage </w:t>
            </w:r>
          </w:p>
          <w:p w14:paraId="47947AB4"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w:t>
            </w:r>
            <w:r w:rsidRPr="00677372">
              <w:rPr>
                <w:rFonts w:ascii="Calibri" w:hAnsi="Calibri" w:cs="Calibri"/>
                <w:color w:val="000000"/>
                <w:sz w:val="18"/>
                <w:szCs w:val="18"/>
              </w:rPr>
              <w:t>62 747,60 €)</w:t>
            </w:r>
          </w:p>
        </w:tc>
        <w:tc>
          <w:tcPr>
            <w:tcW w:w="2094" w:type="dxa"/>
            <w:tcBorders>
              <w:top w:val="nil"/>
              <w:left w:val="nil"/>
              <w:bottom w:val="single" w:sz="4" w:space="0" w:color="auto"/>
              <w:right w:val="single" w:sz="4" w:space="0" w:color="auto"/>
            </w:tcBorders>
            <w:shd w:val="clear" w:color="auto" w:fill="auto"/>
            <w:vAlign w:val="center"/>
            <w:hideMark/>
          </w:tcPr>
          <w:p w14:paraId="263415A5"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12 549,60 € </w:t>
            </w:r>
          </w:p>
        </w:tc>
        <w:tc>
          <w:tcPr>
            <w:tcW w:w="2421" w:type="dxa"/>
            <w:tcBorders>
              <w:top w:val="nil"/>
              <w:left w:val="nil"/>
              <w:bottom w:val="single" w:sz="4" w:space="0" w:color="auto"/>
              <w:right w:val="single" w:sz="4" w:space="0" w:color="auto"/>
            </w:tcBorders>
            <w:shd w:val="clear" w:color="auto" w:fill="auto"/>
            <w:vAlign w:val="center"/>
            <w:hideMark/>
          </w:tcPr>
          <w:p w14:paraId="372F3502"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Montage manuel</w:t>
            </w:r>
          </w:p>
        </w:tc>
        <w:tc>
          <w:tcPr>
            <w:tcW w:w="2631" w:type="dxa"/>
            <w:tcBorders>
              <w:top w:val="nil"/>
              <w:left w:val="nil"/>
              <w:bottom w:val="single" w:sz="4" w:space="0" w:color="auto"/>
              <w:right w:val="single" w:sz="4" w:space="0" w:color="auto"/>
            </w:tcBorders>
            <w:shd w:val="clear" w:color="auto" w:fill="auto"/>
            <w:vAlign w:val="center"/>
            <w:hideMark/>
          </w:tcPr>
          <w:p w14:paraId="29114DF1"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Nombre de chariots fabriqués</w:t>
            </w:r>
          </w:p>
        </w:tc>
      </w:tr>
      <w:tr w:rsidR="00A51B96" w:rsidRPr="00677372" w14:paraId="3F4B2074" w14:textId="77777777" w:rsidTr="00A51B96">
        <w:trPr>
          <w:trHeight w:val="288"/>
        </w:trPr>
        <w:tc>
          <w:tcPr>
            <w:tcW w:w="2199" w:type="dxa"/>
            <w:vMerge/>
            <w:tcBorders>
              <w:top w:val="nil"/>
              <w:left w:val="single" w:sz="4" w:space="0" w:color="auto"/>
              <w:bottom w:val="single" w:sz="4" w:space="0" w:color="auto"/>
              <w:right w:val="single" w:sz="4" w:space="0" w:color="auto"/>
            </w:tcBorders>
            <w:vAlign w:val="center"/>
            <w:hideMark/>
          </w:tcPr>
          <w:p w14:paraId="3612741E" w14:textId="77777777" w:rsidR="00A51B96" w:rsidRPr="00677372" w:rsidRDefault="00A51B96" w:rsidP="00CA261C">
            <w:pPr>
              <w:rPr>
                <w:rFonts w:cstheme="minorHAnsi"/>
                <w:color w:val="000000"/>
                <w:sz w:val="18"/>
                <w:szCs w:val="18"/>
              </w:rPr>
            </w:pPr>
          </w:p>
        </w:tc>
        <w:tc>
          <w:tcPr>
            <w:tcW w:w="2094" w:type="dxa"/>
            <w:tcBorders>
              <w:top w:val="nil"/>
              <w:left w:val="nil"/>
              <w:bottom w:val="single" w:sz="4" w:space="0" w:color="auto"/>
              <w:right w:val="single" w:sz="4" w:space="0" w:color="auto"/>
            </w:tcBorders>
            <w:shd w:val="clear" w:color="auto" w:fill="auto"/>
            <w:vAlign w:val="center"/>
            <w:hideMark/>
          </w:tcPr>
          <w:p w14:paraId="7CFD6415"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20 200,00 € </w:t>
            </w:r>
          </w:p>
        </w:tc>
        <w:tc>
          <w:tcPr>
            <w:tcW w:w="2421" w:type="dxa"/>
            <w:tcBorders>
              <w:top w:val="nil"/>
              <w:left w:val="nil"/>
              <w:bottom w:val="single" w:sz="4" w:space="0" w:color="auto"/>
              <w:right w:val="single" w:sz="4" w:space="0" w:color="auto"/>
            </w:tcBorders>
            <w:shd w:val="clear" w:color="auto" w:fill="auto"/>
            <w:vAlign w:val="center"/>
            <w:hideMark/>
          </w:tcPr>
          <w:p w14:paraId="1FF57AE2"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Lancement de la production</w:t>
            </w:r>
          </w:p>
        </w:tc>
        <w:tc>
          <w:tcPr>
            <w:tcW w:w="2631" w:type="dxa"/>
            <w:tcBorders>
              <w:top w:val="nil"/>
              <w:left w:val="nil"/>
              <w:bottom w:val="single" w:sz="4" w:space="0" w:color="auto"/>
              <w:right w:val="single" w:sz="4" w:space="0" w:color="auto"/>
            </w:tcBorders>
            <w:shd w:val="clear" w:color="auto" w:fill="auto"/>
            <w:vAlign w:val="center"/>
            <w:hideMark/>
          </w:tcPr>
          <w:p w14:paraId="2777F051"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Nombre de lots fabriqués</w:t>
            </w:r>
          </w:p>
        </w:tc>
      </w:tr>
      <w:tr w:rsidR="00A51B96" w:rsidRPr="00677372" w14:paraId="571EFBD3" w14:textId="77777777" w:rsidTr="00A51B96">
        <w:trPr>
          <w:trHeight w:val="288"/>
        </w:trPr>
        <w:tc>
          <w:tcPr>
            <w:tcW w:w="2199" w:type="dxa"/>
            <w:vMerge/>
            <w:tcBorders>
              <w:top w:val="nil"/>
              <w:left w:val="single" w:sz="4" w:space="0" w:color="auto"/>
              <w:bottom w:val="single" w:sz="4" w:space="0" w:color="auto"/>
              <w:right w:val="single" w:sz="4" w:space="0" w:color="auto"/>
            </w:tcBorders>
            <w:vAlign w:val="center"/>
            <w:hideMark/>
          </w:tcPr>
          <w:p w14:paraId="4028D17D" w14:textId="77777777" w:rsidR="00A51B96" w:rsidRPr="00677372" w:rsidRDefault="00A51B96" w:rsidP="00CA261C">
            <w:pPr>
              <w:rPr>
                <w:rFonts w:cstheme="minorHAnsi"/>
                <w:color w:val="000000"/>
                <w:sz w:val="18"/>
                <w:szCs w:val="18"/>
              </w:rPr>
            </w:pPr>
          </w:p>
        </w:tc>
        <w:tc>
          <w:tcPr>
            <w:tcW w:w="2094" w:type="dxa"/>
            <w:tcBorders>
              <w:top w:val="nil"/>
              <w:left w:val="nil"/>
              <w:bottom w:val="single" w:sz="4" w:space="0" w:color="auto"/>
              <w:right w:val="single" w:sz="4" w:space="0" w:color="auto"/>
            </w:tcBorders>
            <w:shd w:val="clear" w:color="auto" w:fill="auto"/>
            <w:vAlign w:val="center"/>
            <w:hideMark/>
          </w:tcPr>
          <w:p w14:paraId="78F98FF5"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11 174,00 € </w:t>
            </w:r>
          </w:p>
        </w:tc>
        <w:tc>
          <w:tcPr>
            <w:tcW w:w="2421" w:type="dxa"/>
            <w:tcBorders>
              <w:top w:val="nil"/>
              <w:left w:val="nil"/>
              <w:bottom w:val="single" w:sz="4" w:space="0" w:color="auto"/>
              <w:right w:val="single" w:sz="4" w:space="0" w:color="auto"/>
            </w:tcBorders>
            <w:shd w:val="clear" w:color="auto" w:fill="auto"/>
            <w:vAlign w:val="center"/>
            <w:hideMark/>
          </w:tcPr>
          <w:p w14:paraId="1914AB42"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Montage automatisé</w:t>
            </w:r>
          </w:p>
        </w:tc>
        <w:tc>
          <w:tcPr>
            <w:tcW w:w="2631" w:type="dxa"/>
            <w:tcBorders>
              <w:top w:val="nil"/>
              <w:left w:val="nil"/>
              <w:bottom w:val="single" w:sz="4" w:space="0" w:color="auto"/>
              <w:right w:val="single" w:sz="4" w:space="0" w:color="auto"/>
            </w:tcBorders>
            <w:shd w:val="clear" w:color="auto" w:fill="auto"/>
            <w:vAlign w:val="center"/>
            <w:hideMark/>
          </w:tcPr>
          <w:p w14:paraId="48FAC331"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Nombre de lots fabriqués</w:t>
            </w:r>
          </w:p>
        </w:tc>
      </w:tr>
      <w:tr w:rsidR="00A51B96" w:rsidRPr="00677372" w14:paraId="7698B3D4" w14:textId="77777777" w:rsidTr="00A51B96">
        <w:trPr>
          <w:trHeight w:val="288"/>
        </w:trPr>
        <w:tc>
          <w:tcPr>
            <w:tcW w:w="2199" w:type="dxa"/>
            <w:vMerge/>
            <w:tcBorders>
              <w:top w:val="nil"/>
              <w:left w:val="single" w:sz="4" w:space="0" w:color="auto"/>
              <w:bottom w:val="single" w:sz="4" w:space="0" w:color="auto"/>
              <w:right w:val="single" w:sz="4" w:space="0" w:color="auto"/>
            </w:tcBorders>
            <w:vAlign w:val="center"/>
            <w:hideMark/>
          </w:tcPr>
          <w:p w14:paraId="5AAFC35D" w14:textId="77777777" w:rsidR="00A51B96" w:rsidRPr="00677372" w:rsidRDefault="00A51B96" w:rsidP="00CA261C">
            <w:pPr>
              <w:rPr>
                <w:rFonts w:cstheme="minorHAnsi"/>
                <w:color w:val="000000"/>
                <w:sz w:val="18"/>
                <w:szCs w:val="18"/>
              </w:rPr>
            </w:pPr>
          </w:p>
        </w:tc>
        <w:tc>
          <w:tcPr>
            <w:tcW w:w="2094" w:type="dxa"/>
            <w:tcBorders>
              <w:top w:val="nil"/>
              <w:left w:val="nil"/>
              <w:bottom w:val="single" w:sz="4" w:space="0" w:color="auto"/>
              <w:right w:val="single" w:sz="4" w:space="0" w:color="auto"/>
            </w:tcBorders>
            <w:shd w:val="clear" w:color="auto" w:fill="auto"/>
            <w:vAlign w:val="center"/>
            <w:hideMark/>
          </w:tcPr>
          <w:p w14:paraId="23E6AE57"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17 364,00 € </w:t>
            </w:r>
          </w:p>
        </w:tc>
        <w:tc>
          <w:tcPr>
            <w:tcW w:w="2421" w:type="dxa"/>
            <w:tcBorders>
              <w:top w:val="nil"/>
              <w:left w:val="nil"/>
              <w:bottom w:val="single" w:sz="4" w:space="0" w:color="auto"/>
              <w:right w:val="single" w:sz="4" w:space="0" w:color="auto"/>
            </w:tcBorders>
            <w:shd w:val="clear" w:color="auto" w:fill="auto"/>
            <w:vAlign w:val="center"/>
            <w:hideMark/>
          </w:tcPr>
          <w:p w14:paraId="63BAF421"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Contrôle de la qualité</w:t>
            </w:r>
          </w:p>
        </w:tc>
        <w:tc>
          <w:tcPr>
            <w:tcW w:w="2631" w:type="dxa"/>
            <w:tcBorders>
              <w:top w:val="nil"/>
              <w:left w:val="nil"/>
              <w:bottom w:val="single" w:sz="4" w:space="0" w:color="auto"/>
              <w:right w:val="single" w:sz="4" w:space="0" w:color="auto"/>
            </w:tcBorders>
            <w:shd w:val="clear" w:color="auto" w:fill="auto"/>
            <w:vAlign w:val="center"/>
            <w:hideMark/>
          </w:tcPr>
          <w:p w14:paraId="16347C7E"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1 chariot contrôlé</w:t>
            </w:r>
          </w:p>
        </w:tc>
      </w:tr>
      <w:tr w:rsidR="00A51B96" w:rsidRPr="00677372" w14:paraId="423DAE88" w14:textId="77777777" w:rsidTr="00A51B96">
        <w:trPr>
          <w:trHeight w:val="288"/>
        </w:trPr>
        <w:tc>
          <w:tcPr>
            <w:tcW w:w="2199" w:type="dxa"/>
            <w:vMerge/>
            <w:tcBorders>
              <w:top w:val="nil"/>
              <w:left w:val="single" w:sz="4" w:space="0" w:color="auto"/>
              <w:bottom w:val="single" w:sz="4" w:space="0" w:color="auto"/>
              <w:right w:val="single" w:sz="4" w:space="0" w:color="auto"/>
            </w:tcBorders>
            <w:vAlign w:val="center"/>
            <w:hideMark/>
          </w:tcPr>
          <w:p w14:paraId="5B37C5D9" w14:textId="77777777" w:rsidR="00A51B96" w:rsidRPr="00677372" w:rsidRDefault="00A51B96" w:rsidP="00CA261C">
            <w:pPr>
              <w:rPr>
                <w:rFonts w:cstheme="minorHAnsi"/>
                <w:color w:val="000000"/>
                <w:sz w:val="18"/>
                <w:szCs w:val="18"/>
              </w:rPr>
            </w:pPr>
          </w:p>
        </w:tc>
        <w:tc>
          <w:tcPr>
            <w:tcW w:w="2094" w:type="dxa"/>
            <w:tcBorders>
              <w:top w:val="nil"/>
              <w:left w:val="nil"/>
              <w:bottom w:val="single" w:sz="4" w:space="0" w:color="auto"/>
              <w:right w:val="single" w:sz="4" w:space="0" w:color="auto"/>
            </w:tcBorders>
            <w:shd w:val="clear" w:color="auto" w:fill="auto"/>
            <w:vAlign w:val="center"/>
            <w:hideMark/>
          </w:tcPr>
          <w:p w14:paraId="05ADFD29"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 xml:space="preserve">                        1 460,00 € </w:t>
            </w:r>
          </w:p>
        </w:tc>
        <w:tc>
          <w:tcPr>
            <w:tcW w:w="2421" w:type="dxa"/>
            <w:tcBorders>
              <w:top w:val="nil"/>
              <w:left w:val="nil"/>
              <w:bottom w:val="single" w:sz="4" w:space="0" w:color="auto"/>
              <w:right w:val="single" w:sz="4" w:space="0" w:color="auto"/>
            </w:tcBorders>
            <w:shd w:val="clear" w:color="auto" w:fill="auto"/>
            <w:vAlign w:val="center"/>
            <w:hideMark/>
          </w:tcPr>
          <w:p w14:paraId="7ED5D3E0"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Maintenance informatique</w:t>
            </w:r>
          </w:p>
        </w:tc>
        <w:tc>
          <w:tcPr>
            <w:tcW w:w="2631" w:type="dxa"/>
            <w:tcBorders>
              <w:top w:val="nil"/>
              <w:left w:val="nil"/>
              <w:bottom w:val="single" w:sz="4" w:space="0" w:color="auto"/>
              <w:right w:val="single" w:sz="4" w:space="0" w:color="auto"/>
            </w:tcBorders>
            <w:shd w:val="clear" w:color="auto" w:fill="auto"/>
            <w:vAlign w:val="center"/>
            <w:hideMark/>
          </w:tcPr>
          <w:p w14:paraId="6C2E2B3D" w14:textId="77777777" w:rsidR="00A51B96" w:rsidRPr="00677372" w:rsidRDefault="00A51B96" w:rsidP="00CA261C">
            <w:pPr>
              <w:jc w:val="center"/>
              <w:rPr>
                <w:rFonts w:cstheme="minorHAnsi"/>
                <w:color w:val="000000"/>
                <w:sz w:val="18"/>
                <w:szCs w:val="18"/>
              </w:rPr>
            </w:pPr>
            <w:r w:rsidRPr="00677372">
              <w:rPr>
                <w:rFonts w:cstheme="minorHAnsi"/>
                <w:color w:val="000000"/>
                <w:sz w:val="18"/>
                <w:szCs w:val="18"/>
              </w:rPr>
              <w:t>Nombre de lots fabriqués</w:t>
            </w:r>
          </w:p>
        </w:tc>
      </w:tr>
      <w:tr w:rsidR="00A51B96" w:rsidRPr="00677372" w14:paraId="0BA9D093" w14:textId="77777777" w:rsidTr="00A51B96">
        <w:trPr>
          <w:trHeight w:val="288"/>
        </w:trPr>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14:paraId="21F04124" w14:textId="6895EA2C" w:rsidR="00A51B96" w:rsidRPr="00677372" w:rsidRDefault="00A51B96" w:rsidP="00A51B96">
            <w:pPr>
              <w:jc w:val="center"/>
              <w:rPr>
                <w:rFonts w:cstheme="minorHAnsi"/>
                <w:color w:val="000000"/>
                <w:sz w:val="18"/>
                <w:szCs w:val="18"/>
              </w:rPr>
            </w:pPr>
            <w:r w:rsidRPr="00677372">
              <w:rPr>
                <w:rFonts w:cstheme="minorHAnsi"/>
                <w:b/>
                <w:bCs/>
                <w:color w:val="000000"/>
                <w:sz w:val="18"/>
                <w:szCs w:val="18"/>
              </w:rPr>
              <w:lastRenderedPageBreak/>
              <w:t>Centres</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18FFD09B" w14:textId="5A4593E4" w:rsidR="00A51B96" w:rsidRPr="00677372" w:rsidRDefault="00A51B96" w:rsidP="00A51B96">
            <w:pPr>
              <w:jc w:val="center"/>
              <w:rPr>
                <w:rFonts w:cstheme="minorHAnsi"/>
                <w:color w:val="000000"/>
                <w:sz w:val="18"/>
                <w:szCs w:val="18"/>
              </w:rPr>
            </w:pPr>
            <w:r w:rsidRPr="00677372">
              <w:rPr>
                <w:rFonts w:cstheme="minorHAnsi"/>
                <w:b/>
                <w:bCs/>
                <w:color w:val="000000"/>
                <w:sz w:val="18"/>
                <w:szCs w:val="18"/>
              </w:rPr>
              <w:t xml:space="preserve"> Coûts par activités </w:t>
            </w:r>
          </w:p>
        </w:tc>
        <w:tc>
          <w:tcPr>
            <w:tcW w:w="2421" w:type="dxa"/>
            <w:tcBorders>
              <w:top w:val="single" w:sz="4" w:space="0" w:color="auto"/>
              <w:left w:val="single" w:sz="4" w:space="0" w:color="auto"/>
              <w:bottom w:val="single" w:sz="4" w:space="0" w:color="auto"/>
              <w:right w:val="single" w:sz="4" w:space="0" w:color="auto"/>
            </w:tcBorders>
            <w:shd w:val="clear" w:color="auto" w:fill="auto"/>
            <w:vAlign w:val="center"/>
          </w:tcPr>
          <w:p w14:paraId="28F28B93" w14:textId="3A477FF9" w:rsidR="00A51B96" w:rsidRPr="00677372" w:rsidRDefault="00A51B96" w:rsidP="00A51B96">
            <w:pPr>
              <w:jc w:val="center"/>
              <w:rPr>
                <w:rFonts w:cstheme="minorHAnsi"/>
                <w:color w:val="000000"/>
                <w:sz w:val="18"/>
                <w:szCs w:val="18"/>
              </w:rPr>
            </w:pPr>
            <w:r w:rsidRPr="00677372">
              <w:rPr>
                <w:rFonts w:cstheme="minorHAnsi"/>
                <w:b/>
                <w:bCs/>
                <w:color w:val="000000"/>
                <w:sz w:val="18"/>
                <w:szCs w:val="18"/>
              </w:rPr>
              <w:t>Activités</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7BE141E4" w14:textId="64054DBE" w:rsidR="00A51B96" w:rsidRPr="00677372" w:rsidRDefault="00A51B96" w:rsidP="00A51B96">
            <w:pPr>
              <w:jc w:val="center"/>
              <w:rPr>
                <w:rFonts w:cstheme="minorHAnsi"/>
                <w:color w:val="000000"/>
                <w:sz w:val="18"/>
                <w:szCs w:val="18"/>
              </w:rPr>
            </w:pPr>
            <w:r w:rsidRPr="00677372">
              <w:rPr>
                <w:rFonts w:cstheme="minorHAnsi"/>
                <w:b/>
                <w:bCs/>
                <w:color w:val="000000"/>
                <w:sz w:val="18"/>
                <w:szCs w:val="18"/>
              </w:rPr>
              <w:t>Nature de l’inducteur</w:t>
            </w:r>
          </w:p>
        </w:tc>
      </w:tr>
      <w:tr w:rsidR="00A51B96" w:rsidRPr="00677372" w14:paraId="0DC5444C" w14:textId="77777777" w:rsidTr="00A51B96">
        <w:trPr>
          <w:trHeight w:val="288"/>
        </w:trPr>
        <w:tc>
          <w:tcPr>
            <w:tcW w:w="2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5D7C7C"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Administration</w:t>
            </w:r>
          </w:p>
          <w:p w14:paraId="447D7C29"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w:t>
            </w:r>
            <w:r w:rsidRPr="00677372">
              <w:rPr>
                <w:rFonts w:ascii="Calibri" w:hAnsi="Calibri" w:cs="Calibri"/>
                <w:color w:val="000000"/>
                <w:sz w:val="18"/>
                <w:szCs w:val="18"/>
              </w:rPr>
              <w:t>5 380,80 €)</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105F1"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 xml:space="preserve">                        4 205,80 € </w:t>
            </w:r>
          </w:p>
        </w:tc>
        <w:tc>
          <w:tcPr>
            <w:tcW w:w="2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DA83F"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Gestion de la facturation</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C4D7B"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1€ de vente</w:t>
            </w:r>
          </w:p>
        </w:tc>
      </w:tr>
      <w:tr w:rsidR="00A51B96" w:rsidRPr="00677372" w14:paraId="7EF3B198" w14:textId="77777777" w:rsidTr="00A51B96">
        <w:trPr>
          <w:trHeight w:val="288"/>
        </w:trPr>
        <w:tc>
          <w:tcPr>
            <w:tcW w:w="2199" w:type="dxa"/>
            <w:vMerge/>
            <w:tcBorders>
              <w:top w:val="single" w:sz="4" w:space="0" w:color="auto"/>
              <w:left w:val="single" w:sz="4" w:space="0" w:color="auto"/>
              <w:bottom w:val="single" w:sz="4" w:space="0" w:color="auto"/>
              <w:right w:val="single" w:sz="4" w:space="0" w:color="auto"/>
            </w:tcBorders>
            <w:vAlign w:val="center"/>
            <w:hideMark/>
          </w:tcPr>
          <w:p w14:paraId="63D9DE91" w14:textId="77777777" w:rsidR="00A51B96" w:rsidRPr="00677372" w:rsidRDefault="00A51B96" w:rsidP="00A51B96">
            <w:pPr>
              <w:rPr>
                <w:rFonts w:cstheme="minorHAnsi"/>
                <w:color w:val="000000"/>
                <w:sz w:val="18"/>
                <w:szCs w:val="18"/>
              </w:rPr>
            </w:pP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C3B0A"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 xml:space="preserve">                        1 175,00 € </w:t>
            </w:r>
          </w:p>
        </w:tc>
        <w:tc>
          <w:tcPr>
            <w:tcW w:w="2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1CAB7"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Maintenance informatique</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AD7C0"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Nombre de lots fabriqués</w:t>
            </w:r>
          </w:p>
        </w:tc>
      </w:tr>
      <w:tr w:rsidR="00A51B96" w:rsidRPr="00677372" w14:paraId="15C260FB" w14:textId="77777777" w:rsidTr="00A51B96">
        <w:trPr>
          <w:trHeight w:val="288"/>
        </w:trPr>
        <w:tc>
          <w:tcPr>
            <w:tcW w:w="2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F1140B"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Distribution</w:t>
            </w:r>
          </w:p>
          <w:p w14:paraId="6C9AE5B3"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w:t>
            </w:r>
            <w:r w:rsidRPr="00677372">
              <w:rPr>
                <w:rFonts w:ascii="Calibri" w:hAnsi="Calibri" w:cs="Calibri"/>
                <w:color w:val="000000"/>
                <w:sz w:val="18"/>
                <w:szCs w:val="18"/>
              </w:rPr>
              <w:t>9 918,80 €)</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AFFF6"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 xml:space="preserve">                        3 798,50 € </w:t>
            </w:r>
          </w:p>
        </w:tc>
        <w:tc>
          <w:tcPr>
            <w:tcW w:w="2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A44A0"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Prospection</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79A2C"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1€ de vente</w:t>
            </w:r>
          </w:p>
        </w:tc>
      </w:tr>
      <w:tr w:rsidR="00A51B96" w:rsidRPr="00677372" w14:paraId="70DD64E6" w14:textId="77777777" w:rsidTr="00A51B96">
        <w:trPr>
          <w:trHeight w:val="288"/>
        </w:trPr>
        <w:tc>
          <w:tcPr>
            <w:tcW w:w="2199" w:type="dxa"/>
            <w:vMerge/>
            <w:tcBorders>
              <w:top w:val="single" w:sz="4" w:space="0" w:color="auto"/>
              <w:left w:val="single" w:sz="4" w:space="0" w:color="auto"/>
              <w:bottom w:val="single" w:sz="4" w:space="0" w:color="auto"/>
              <w:right w:val="single" w:sz="4" w:space="0" w:color="auto"/>
            </w:tcBorders>
            <w:vAlign w:val="center"/>
            <w:hideMark/>
          </w:tcPr>
          <w:p w14:paraId="5D0F2C3D" w14:textId="77777777" w:rsidR="00A51B96" w:rsidRPr="00677372" w:rsidRDefault="00A51B96" w:rsidP="00A51B96">
            <w:pPr>
              <w:rPr>
                <w:rFonts w:cstheme="minorHAnsi"/>
                <w:color w:val="000000"/>
                <w:sz w:val="18"/>
                <w:szCs w:val="18"/>
              </w:rPr>
            </w:pP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0FCB3"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 xml:space="preserve">                        5 152,30 € </w:t>
            </w:r>
          </w:p>
        </w:tc>
        <w:tc>
          <w:tcPr>
            <w:tcW w:w="2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B1F04"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Expédition</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1BAF0"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Poids total des chariots livrés</w:t>
            </w:r>
          </w:p>
        </w:tc>
      </w:tr>
      <w:tr w:rsidR="00A51B96" w:rsidRPr="00677372" w14:paraId="085B093E" w14:textId="77777777" w:rsidTr="00A51B96">
        <w:trPr>
          <w:trHeight w:val="288"/>
        </w:trPr>
        <w:tc>
          <w:tcPr>
            <w:tcW w:w="2199" w:type="dxa"/>
            <w:vMerge/>
            <w:tcBorders>
              <w:top w:val="single" w:sz="4" w:space="0" w:color="auto"/>
              <w:left w:val="single" w:sz="4" w:space="0" w:color="auto"/>
              <w:bottom w:val="single" w:sz="4" w:space="0" w:color="auto"/>
              <w:right w:val="single" w:sz="4" w:space="0" w:color="auto"/>
            </w:tcBorders>
            <w:vAlign w:val="center"/>
            <w:hideMark/>
          </w:tcPr>
          <w:p w14:paraId="7874B1FB" w14:textId="77777777" w:rsidR="00A51B96" w:rsidRPr="00677372" w:rsidRDefault="00A51B96" w:rsidP="00A51B96">
            <w:pPr>
              <w:rPr>
                <w:rFonts w:cstheme="minorHAnsi"/>
                <w:color w:val="000000"/>
                <w:sz w:val="18"/>
                <w:szCs w:val="18"/>
              </w:rPr>
            </w:pP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CCFB6"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 xml:space="preserve">                           968,00 € </w:t>
            </w:r>
          </w:p>
        </w:tc>
        <w:tc>
          <w:tcPr>
            <w:tcW w:w="2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957C0"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Maintenance informatique</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4A65" w14:textId="77777777" w:rsidR="00A51B96" w:rsidRPr="00677372" w:rsidRDefault="00A51B96" w:rsidP="00A51B96">
            <w:pPr>
              <w:jc w:val="center"/>
              <w:rPr>
                <w:rFonts w:cstheme="minorHAnsi"/>
                <w:color w:val="000000"/>
                <w:sz w:val="18"/>
                <w:szCs w:val="18"/>
              </w:rPr>
            </w:pPr>
            <w:r w:rsidRPr="00677372">
              <w:rPr>
                <w:rFonts w:cstheme="minorHAnsi"/>
                <w:color w:val="000000"/>
                <w:sz w:val="18"/>
                <w:szCs w:val="18"/>
              </w:rPr>
              <w:t>Nombre de lots fabriqués</w:t>
            </w:r>
          </w:p>
        </w:tc>
      </w:tr>
    </w:tbl>
    <w:p w14:paraId="38F5C6B1" w14:textId="5D07C381" w:rsidR="00A51B96" w:rsidRDefault="00A51B96">
      <w:pPr>
        <w:rPr>
          <w:rFonts w:ascii="Arial" w:hAnsi="Arial" w:cs="Arial"/>
        </w:rPr>
      </w:pPr>
    </w:p>
    <w:p w14:paraId="33BA5334" w14:textId="17A89200" w:rsidR="00A51B96" w:rsidRPr="00677372" w:rsidRDefault="00A51B96" w:rsidP="00A51B96">
      <w:pPr>
        <w:spacing w:line="360" w:lineRule="auto"/>
        <w:ind w:left="360"/>
        <w:jc w:val="center"/>
        <w:rPr>
          <w:rFonts w:ascii="Arial" w:hAnsi="Arial" w:cs="Arial"/>
        </w:rPr>
      </w:pPr>
      <w:r>
        <w:rPr>
          <w:rFonts w:ascii="Arial" w:hAnsi="Arial" w:cs="Arial"/>
        </w:rPr>
        <w:t>Annexe A – Coût de revient selon la méthode des centres de responsabilité</w:t>
      </w:r>
      <w:r w:rsidRPr="00677372">
        <w:rPr>
          <w:rFonts w:ascii="Arial" w:hAnsi="Arial" w:cs="Arial"/>
        </w:rPr>
        <w:t xml:space="preserve"> des modèles </w:t>
      </w:r>
      <w:r>
        <w:rPr>
          <w:rFonts w:ascii="Arial" w:hAnsi="Arial" w:cs="Arial"/>
        </w:rPr>
        <w:t>motorisés</w:t>
      </w:r>
    </w:p>
    <w:tbl>
      <w:tblPr>
        <w:tblW w:w="0" w:type="auto"/>
        <w:tblCellMar>
          <w:left w:w="70" w:type="dxa"/>
          <w:right w:w="70" w:type="dxa"/>
        </w:tblCellMar>
        <w:tblLook w:val="04A0" w:firstRow="1" w:lastRow="0" w:firstColumn="1" w:lastColumn="0" w:noHBand="0" w:noVBand="1"/>
      </w:tblPr>
      <w:tblGrid>
        <w:gridCol w:w="1468"/>
        <w:gridCol w:w="2141"/>
        <w:gridCol w:w="1636"/>
        <w:gridCol w:w="1559"/>
        <w:gridCol w:w="1560"/>
      </w:tblGrid>
      <w:tr w:rsidR="00A51B96" w:rsidRPr="00322C5D" w14:paraId="22C35E7A" w14:textId="77777777" w:rsidTr="00CA261C">
        <w:trPr>
          <w:trHeight w:val="288"/>
        </w:trPr>
        <w:tc>
          <w:tcPr>
            <w:tcW w:w="1468" w:type="dxa"/>
            <w:tcBorders>
              <w:top w:val="nil"/>
              <w:left w:val="nil"/>
              <w:bottom w:val="nil"/>
              <w:right w:val="nil"/>
            </w:tcBorders>
            <w:shd w:val="clear" w:color="auto" w:fill="auto"/>
            <w:noWrap/>
            <w:vAlign w:val="bottom"/>
            <w:hideMark/>
          </w:tcPr>
          <w:p w14:paraId="0E16D1BA" w14:textId="77777777" w:rsidR="00A51B96" w:rsidRPr="00322C5D" w:rsidRDefault="00A51B96" w:rsidP="00CA261C">
            <w:pPr>
              <w:rPr>
                <w:rFonts w:cstheme="minorHAnsi"/>
                <w:sz w:val="18"/>
                <w:szCs w:val="18"/>
              </w:rPr>
            </w:pPr>
          </w:p>
        </w:tc>
        <w:tc>
          <w:tcPr>
            <w:tcW w:w="2141" w:type="dxa"/>
            <w:tcBorders>
              <w:top w:val="nil"/>
              <w:left w:val="nil"/>
              <w:bottom w:val="nil"/>
              <w:right w:val="nil"/>
            </w:tcBorders>
            <w:shd w:val="clear" w:color="auto" w:fill="auto"/>
            <w:noWrap/>
            <w:vAlign w:val="bottom"/>
            <w:hideMark/>
          </w:tcPr>
          <w:p w14:paraId="1C788C43" w14:textId="77777777" w:rsidR="00A51B96" w:rsidRPr="00322C5D" w:rsidRDefault="00A51B96" w:rsidP="00CA261C">
            <w:pPr>
              <w:rPr>
                <w:rFonts w:cstheme="minorHAnsi"/>
                <w:sz w:val="18"/>
                <w:szCs w:val="18"/>
              </w:rPr>
            </w:pPr>
          </w:p>
        </w:tc>
        <w:tc>
          <w:tcPr>
            <w:tcW w:w="47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9A8F3" w14:textId="77777777" w:rsidR="00A51B96" w:rsidRPr="00322C5D" w:rsidRDefault="00A51B96" w:rsidP="00CA261C">
            <w:pPr>
              <w:jc w:val="center"/>
              <w:rPr>
                <w:rFonts w:cstheme="minorHAnsi"/>
                <w:b/>
                <w:bCs/>
                <w:color w:val="000000"/>
                <w:sz w:val="18"/>
                <w:szCs w:val="18"/>
              </w:rPr>
            </w:pPr>
            <w:r w:rsidRPr="00322C5D">
              <w:rPr>
                <w:rFonts w:cstheme="minorHAnsi"/>
                <w:b/>
                <w:bCs/>
                <w:color w:val="000000"/>
                <w:sz w:val="18"/>
                <w:szCs w:val="18"/>
              </w:rPr>
              <w:t>MODELE</w:t>
            </w:r>
            <w:r>
              <w:rPr>
                <w:rFonts w:cstheme="minorHAnsi"/>
                <w:b/>
                <w:bCs/>
                <w:color w:val="000000"/>
                <w:sz w:val="18"/>
                <w:szCs w:val="18"/>
              </w:rPr>
              <w:t>S</w:t>
            </w:r>
            <w:r w:rsidRPr="00322C5D">
              <w:rPr>
                <w:rFonts w:cstheme="minorHAnsi"/>
                <w:b/>
                <w:bCs/>
                <w:color w:val="000000"/>
                <w:sz w:val="18"/>
                <w:szCs w:val="18"/>
              </w:rPr>
              <w:t xml:space="preserve"> </w:t>
            </w:r>
            <w:r>
              <w:rPr>
                <w:rFonts w:cstheme="minorHAnsi"/>
                <w:b/>
                <w:bCs/>
                <w:color w:val="000000"/>
                <w:sz w:val="18"/>
                <w:szCs w:val="18"/>
              </w:rPr>
              <w:t>MOTORISES</w:t>
            </w:r>
          </w:p>
        </w:tc>
      </w:tr>
      <w:tr w:rsidR="00A51B96" w:rsidRPr="00322C5D" w14:paraId="7D2FBD04" w14:textId="77777777" w:rsidTr="00CA261C">
        <w:trPr>
          <w:trHeight w:val="288"/>
        </w:trPr>
        <w:tc>
          <w:tcPr>
            <w:tcW w:w="1468" w:type="dxa"/>
            <w:tcBorders>
              <w:top w:val="nil"/>
              <w:left w:val="nil"/>
              <w:bottom w:val="nil"/>
              <w:right w:val="nil"/>
            </w:tcBorders>
            <w:shd w:val="clear" w:color="auto" w:fill="auto"/>
            <w:noWrap/>
            <w:vAlign w:val="bottom"/>
            <w:hideMark/>
          </w:tcPr>
          <w:p w14:paraId="3C0C2CE3" w14:textId="77777777" w:rsidR="00A51B96" w:rsidRPr="00322C5D" w:rsidRDefault="00A51B96" w:rsidP="00CA261C">
            <w:pPr>
              <w:jc w:val="center"/>
              <w:rPr>
                <w:rFonts w:cstheme="minorHAnsi"/>
                <w:b/>
                <w:bCs/>
                <w:color w:val="000000"/>
                <w:sz w:val="18"/>
                <w:szCs w:val="18"/>
              </w:rPr>
            </w:pPr>
          </w:p>
        </w:tc>
        <w:tc>
          <w:tcPr>
            <w:tcW w:w="2141" w:type="dxa"/>
            <w:tcBorders>
              <w:top w:val="single" w:sz="4" w:space="0" w:color="auto"/>
              <w:left w:val="single" w:sz="4" w:space="0" w:color="auto"/>
              <w:bottom w:val="nil"/>
              <w:right w:val="single" w:sz="4" w:space="0" w:color="auto"/>
            </w:tcBorders>
            <w:shd w:val="clear" w:color="auto" w:fill="auto"/>
            <w:noWrap/>
            <w:vAlign w:val="bottom"/>
            <w:hideMark/>
          </w:tcPr>
          <w:p w14:paraId="3A22CDA4" w14:textId="77777777" w:rsidR="00A51B96" w:rsidRPr="00322C5D" w:rsidRDefault="00A51B96" w:rsidP="00CA261C">
            <w:pPr>
              <w:rPr>
                <w:rFonts w:cstheme="minorHAnsi"/>
                <w:color w:val="000000"/>
                <w:sz w:val="18"/>
                <w:szCs w:val="18"/>
              </w:rPr>
            </w:pPr>
            <w:r w:rsidRPr="00322C5D">
              <w:rPr>
                <w:rFonts w:cstheme="minorHAnsi"/>
                <w:color w:val="000000"/>
                <w:sz w:val="18"/>
                <w:szCs w:val="18"/>
              </w:rPr>
              <w:t> </w:t>
            </w:r>
          </w:p>
        </w:tc>
        <w:tc>
          <w:tcPr>
            <w:tcW w:w="1636" w:type="dxa"/>
            <w:tcBorders>
              <w:top w:val="nil"/>
              <w:left w:val="nil"/>
              <w:bottom w:val="single" w:sz="4" w:space="0" w:color="auto"/>
              <w:right w:val="single" w:sz="4" w:space="0" w:color="auto"/>
            </w:tcBorders>
            <w:shd w:val="clear" w:color="auto" w:fill="auto"/>
            <w:noWrap/>
            <w:vAlign w:val="bottom"/>
            <w:hideMark/>
          </w:tcPr>
          <w:p w14:paraId="6437E9DD" w14:textId="77777777" w:rsidR="00A51B96" w:rsidRPr="00322C5D" w:rsidRDefault="00A51B96" w:rsidP="00CA261C">
            <w:pPr>
              <w:jc w:val="center"/>
              <w:rPr>
                <w:rFonts w:cstheme="minorHAnsi"/>
                <w:color w:val="000000"/>
                <w:sz w:val="18"/>
                <w:szCs w:val="18"/>
              </w:rPr>
            </w:pPr>
            <w:r w:rsidRPr="00322C5D">
              <w:rPr>
                <w:rFonts w:cstheme="minorHAnsi"/>
                <w:color w:val="000000"/>
                <w:sz w:val="18"/>
                <w:szCs w:val="18"/>
              </w:rPr>
              <w:t>Q</w:t>
            </w:r>
          </w:p>
        </w:tc>
        <w:tc>
          <w:tcPr>
            <w:tcW w:w="1559" w:type="dxa"/>
            <w:tcBorders>
              <w:top w:val="nil"/>
              <w:left w:val="nil"/>
              <w:bottom w:val="single" w:sz="4" w:space="0" w:color="auto"/>
              <w:right w:val="single" w:sz="4" w:space="0" w:color="auto"/>
            </w:tcBorders>
            <w:shd w:val="clear" w:color="auto" w:fill="auto"/>
            <w:noWrap/>
            <w:vAlign w:val="bottom"/>
            <w:hideMark/>
          </w:tcPr>
          <w:p w14:paraId="5013A298" w14:textId="77777777" w:rsidR="00A51B96" w:rsidRPr="00322C5D" w:rsidRDefault="00A51B96" w:rsidP="00CA261C">
            <w:pPr>
              <w:jc w:val="center"/>
              <w:rPr>
                <w:rFonts w:cstheme="minorHAnsi"/>
                <w:color w:val="000000"/>
                <w:sz w:val="18"/>
                <w:szCs w:val="18"/>
              </w:rPr>
            </w:pPr>
            <w:r w:rsidRPr="00322C5D">
              <w:rPr>
                <w:rFonts w:cstheme="minorHAnsi"/>
                <w:color w:val="000000"/>
                <w:sz w:val="18"/>
                <w:szCs w:val="18"/>
              </w:rPr>
              <w:t>PU</w:t>
            </w:r>
          </w:p>
        </w:tc>
        <w:tc>
          <w:tcPr>
            <w:tcW w:w="1560" w:type="dxa"/>
            <w:tcBorders>
              <w:top w:val="nil"/>
              <w:left w:val="nil"/>
              <w:bottom w:val="single" w:sz="4" w:space="0" w:color="auto"/>
              <w:right w:val="single" w:sz="4" w:space="0" w:color="auto"/>
            </w:tcBorders>
            <w:shd w:val="clear" w:color="auto" w:fill="auto"/>
            <w:noWrap/>
            <w:vAlign w:val="bottom"/>
            <w:hideMark/>
          </w:tcPr>
          <w:p w14:paraId="1C517CDC" w14:textId="77777777" w:rsidR="00A51B96" w:rsidRPr="00322C5D" w:rsidRDefault="00A51B96" w:rsidP="00CA261C">
            <w:pPr>
              <w:jc w:val="center"/>
              <w:rPr>
                <w:rFonts w:cstheme="minorHAnsi"/>
                <w:color w:val="000000"/>
                <w:sz w:val="18"/>
                <w:szCs w:val="18"/>
              </w:rPr>
            </w:pPr>
            <w:r w:rsidRPr="00322C5D">
              <w:rPr>
                <w:rFonts w:cstheme="minorHAnsi"/>
                <w:color w:val="000000"/>
                <w:sz w:val="18"/>
                <w:szCs w:val="18"/>
              </w:rPr>
              <w:t>M</w:t>
            </w:r>
          </w:p>
        </w:tc>
      </w:tr>
      <w:tr w:rsidR="00A51B96" w:rsidRPr="00322C5D" w14:paraId="5034D408" w14:textId="77777777" w:rsidTr="00CA261C">
        <w:trPr>
          <w:trHeight w:val="288"/>
        </w:trPr>
        <w:tc>
          <w:tcPr>
            <w:tcW w:w="14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732C07" w14:textId="77777777" w:rsidR="00A51B96" w:rsidRPr="00322C5D" w:rsidRDefault="00A51B96" w:rsidP="00CA261C">
            <w:pPr>
              <w:jc w:val="center"/>
              <w:rPr>
                <w:rFonts w:cstheme="minorHAnsi"/>
                <w:color w:val="000000"/>
                <w:sz w:val="18"/>
                <w:szCs w:val="18"/>
              </w:rPr>
            </w:pPr>
            <w:r w:rsidRPr="00322C5D">
              <w:rPr>
                <w:rFonts w:cstheme="minorHAnsi"/>
                <w:color w:val="000000"/>
                <w:sz w:val="18"/>
                <w:szCs w:val="18"/>
              </w:rPr>
              <w:t>Charges directes</w:t>
            </w:r>
          </w:p>
        </w:tc>
        <w:tc>
          <w:tcPr>
            <w:tcW w:w="2141" w:type="dxa"/>
            <w:tcBorders>
              <w:top w:val="single" w:sz="4" w:space="0" w:color="auto"/>
              <w:left w:val="nil"/>
              <w:bottom w:val="single" w:sz="4" w:space="0" w:color="auto"/>
              <w:right w:val="single" w:sz="4" w:space="0" w:color="auto"/>
            </w:tcBorders>
            <w:shd w:val="clear" w:color="auto" w:fill="auto"/>
            <w:noWrap/>
            <w:vAlign w:val="bottom"/>
          </w:tcPr>
          <w:p w14:paraId="7C6CDFD5" w14:textId="77777777" w:rsidR="00A51B96" w:rsidRPr="00322C5D" w:rsidRDefault="00A51B96" w:rsidP="00CA261C">
            <w:pPr>
              <w:rPr>
                <w:rFonts w:cstheme="minorHAnsi"/>
                <w:color w:val="000000"/>
                <w:sz w:val="18"/>
                <w:szCs w:val="18"/>
              </w:rPr>
            </w:pPr>
          </w:p>
        </w:tc>
        <w:tc>
          <w:tcPr>
            <w:tcW w:w="1636" w:type="dxa"/>
            <w:tcBorders>
              <w:top w:val="nil"/>
              <w:left w:val="nil"/>
              <w:bottom w:val="single" w:sz="4" w:space="0" w:color="auto"/>
              <w:right w:val="single" w:sz="4" w:space="0" w:color="auto"/>
            </w:tcBorders>
            <w:shd w:val="clear" w:color="auto" w:fill="auto"/>
            <w:noWrap/>
            <w:vAlign w:val="bottom"/>
          </w:tcPr>
          <w:p w14:paraId="77D3DFAB" w14:textId="77777777" w:rsidR="00A51B96" w:rsidRPr="00322C5D" w:rsidRDefault="00A51B96" w:rsidP="00CA261C">
            <w:pPr>
              <w:jc w:val="right"/>
              <w:rPr>
                <w:rFonts w:cstheme="minorHAnsi"/>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14:paraId="1638958A" w14:textId="77777777" w:rsidR="00A51B96" w:rsidRPr="00322C5D" w:rsidRDefault="00A51B96" w:rsidP="00CA261C">
            <w:pPr>
              <w:jc w:val="right"/>
              <w:rPr>
                <w:rFonts w:cstheme="minorHAnsi"/>
                <w:color w:val="000000"/>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14:paraId="13CD90B3" w14:textId="77777777" w:rsidR="00A51B96" w:rsidRPr="00322C5D" w:rsidRDefault="00A51B96" w:rsidP="00CA261C">
            <w:pPr>
              <w:rPr>
                <w:rFonts w:cstheme="minorHAnsi"/>
                <w:color w:val="000000"/>
                <w:sz w:val="18"/>
                <w:szCs w:val="18"/>
              </w:rPr>
            </w:pPr>
          </w:p>
        </w:tc>
      </w:tr>
      <w:tr w:rsidR="00A51B96" w:rsidRPr="00322C5D" w14:paraId="4E9D05BF" w14:textId="77777777" w:rsidTr="00CA261C">
        <w:trPr>
          <w:trHeight w:val="288"/>
        </w:trPr>
        <w:tc>
          <w:tcPr>
            <w:tcW w:w="1468" w:type="dxa"/>
            <w:vMerge/>
            <w:tcBorders>
              <w:top w:val="single" w:sz="4" w:space="0" w:color="auto"/>
              <w:left w:val="single" w:sz="4" w:space="0" w:color="auto"/>
              <w:bottom w:val="single" w:sz="4" w:space="0" w:color="auto"/>
              <w:right w:val="single" w:sz="4" w:space="0" w:color="auto"/>
            </w:tcBorders>
            <w:vAlign w:val="center"/>
            <w:hideMark/>
          </w:tcPr>
          <w:p w14:paraId="15B708CE" w14:textId="77777777" w:rsidR="00A51B96" w:rsidRPr="00322C5D" w:rsidRDefault="00A51B96" w:rsidP="00CA261C">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vAlign w:val="bottom"/>
          </w:tcPr>
          <w:p w14:paraId="29D98EC5" w14:textId="77777777" w:rsidR="00A51B96" w:rsidRPr="00322C5D" w:rsidRDefault="00A51B96" w:rsidP="00CA261C">
            <w:pPr>
              <w:rPr>
                <w:rFonts w:cstheme="minorHAnsi"/>
                <w:color w:val="000000"/>
                <w:sz w:val="18"/>
                <w:szCs w:val="18"/>
              </w:rPr>
            </w:pPr>
          </w:p>
        </w:tc>
        <w:tc>
          <w:tcPr>
            <w:tcW w:w="1636" w:type="dxa"/>
            <w:tcBorders>
              <w:top w:val="nil"/>
              <w:left w:val="nil"/>
              <w:bottom w:val="single" w:sz="4" w:space="0" w:color="auto"/>
              <w:right w:val="single" w:sz="4" w:space="0" w:color="auto"/>
            </w:tcBorders>
            <w:shd w:val="clear" w:color="auto" w:fill="auto"/>
            <w:noWrap/>
            <w:vAlign w:val="bottom"/>
          </w:tcPr>
          <w:p w14:paraId="1A46DD6E" w14:textId="77777777" w:rsidR="00A51B96" w:rsidRPr="00322C5D" w:rsidRDefault="00A51B96" w:rsidP="00CA261C">
            <w:pPr>
              <w:jc w:val="right"/>
              <w:rPr>
                <w:rFonts w:cstheme="minorHAnsi"/>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14:paraId="2BA991D7" w14:textId="77777777" w:rsidR="00A51B96" w:rsidRPr="00322C5D" w:rsidRDefault="00A51B96" w:rsidP="00CA261C">
            <w:pPr>
              <w:jc w:val="right"/>
              <w:rPr>
                <w:rFonts w:cstheme="minorHAnsi"/>
                <w:color w:val="000000"/>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14:paraId="234CA685" w14:textId="77777777" w:rsidR="00A51B96" w:rsidRPr="00322C5D" w:rsidRDefault="00A51B96" w:rsidP="00CA261C">
            <w:pPr>
              <w:rPr>
                <w:rFonts w:cstheme="minorHAnsi"/>
                <w:color w:val="000000"/>
                <w:sz w:val="18"/>
                <w:szCs w:val="18"/>
              </w:rPr>
            </w:pPr>
          </w:p>
        </w:tc>
      </w:tr>
      <w:tr w:rsidR="00A51B96" w:rsidRPr="00322C5D" w14:paraId="1D3D6908" w14:textId="77777777" w:rsidTr="00CA261C">
        <w:trPr>
          <w:trHeight w:val="288"/>
        </w:trPr>
        <w:tc>
          <w:tcPr>
            <w:tcW w:w="14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F24A86" w14:textId="77777777" w:rsidR="00A51B96" w:rsidRPr="00322C5D" w:rsidRDefault="00A51B96" w:rsidP="00CA261C">
            <w:pPr>
              <w:jc w:val="center"/>
              <w:rPr>
                <w:rFonts w:cstheme="minorHAnsi"/>
                <w:color w:val="000000"/>
                <w:sz w:val="18"/>
                <w:szCs w:val="18"/>
              </w:rPr>
            </w:pPr>
            <w:r w:rsidRPr="00322C5D">
              <w:rPr>
                <w:rFonts w:cstheme="minorHAnsi"/>
                <w:color w:val="000000"/>
                <w:sz w:val="18"/>
                <w:szCs w:val="18"/>
              </w:rPr>
              <w:t>Charges indirectes</w:t>
            </w:r>
          </w:p>
        </w:tc>
        <w:tc>
          <w:tcPr>
            <w:tcW w:w="2141" w:type="dxa"/>
            <w:tcBorders>
              <w:top w:val="nil"/>
              <w:left w:val="nil"/>
              <w:bottom w:val="single" w:sz="4" w:space="0" w:color="auto"/>
              <w:right w:val="single" w:sz="4" w:space="0" w:color="auto"/>
            </w:tcBorders>
            <w:shd w:val="clear" w:color="auto" w:fill="auto"/>
            <w:noWrap/>
            <w:vAlign w:val="bottom"/>
          </w:tcPr>
          <w:p w14:paraId="0221E43B" w14:textId="77777777" w:rsidR="00A51B96" w:rsidRPr="00322C5D" w:rsidRDefault="00A51B96" w:rsidP="00CA261C">
            <w:pPr>
              <w:rPr>
                <w:rFonts w:cstheme="minorHAnsi"/>
                <w:color w:val="000000"/>
                <w:sz w:val="18"/>
                <w:szCs w:val="18"/>
              </w:rPr>
            </w:pPr>
          </w:p>
        </w:tc>
        <w:tc>
          <w:tcPr>
            <w:tcW w:w="1636" w:type="dxa"/>
            <w:tcBorders>
              <w:top w:val="nil"/>
              <w:left w:val="nil"/>
              <w:bottom w:val="single" w:sz="4" w:space="0" w:color="auto"/>
              <w:right w:val="single" w:sz="4" w:space="0" w:color="auto"/>
            </w:tcBorders>
            <w:shd w:val="clear" w:color="auto" w:fill="auto"/>
            <w:noWrap/>
            <w:vAlign w:val="bottom"/>
          </w:tcPr>
          <w:p w14:paraId="693D4E20" w14:textId="77777777" w:rsidR="00A51B96" w:rsidRPr="00322C5D" w:rsidRDefault="00A51B96" w:rsidP="00CA261C">
            <w:pPr>
              <w:jc w:val="right"/>
              <w:rPr>
                <w:rFonts w:cstheme="minorHAnsi"/>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14:paraId="6FEAFF49" w14:textId="77777777" w:rsidR="00A51B96" w:rsidRPr="00322C5D" w:rsidRDefault="00A51B96" w:rsidP="00CA261C">
            <w:pPr>
              <w:rPr>
                <w:rFonts w:cstheme="minorHAnsi"/>
                <w:color w:val="000000"/>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14:paraId="25508650" w14:textId="77777777" w:rsidR="00A51B96" w:rsidRPr="00322C5D" w:rsidRDefault="00A51B96" w:rsidP="00CA261C">
            <w:pPr>
              <w:rPr>
                <w:rFonts w:cstheme="minorHAnsi"/>
                <w:color w:val="000000"/>
                <w:sz w:val="18"/>
                <w:szCs w:val="18"/>
              </w:rPr>
            </w:pPr>
          </w:p>
        </w:tc>
      </w:tr>
      <w:tr w:rsidR="00A51B96" w:rsidRPr="00322C5D" w14:paraId="48AC7959" w14:textId="77777777" w:rsidTr="00CA261C">
        <w:trPr>
          <w:trHeight w:val="288"/>
        </w:trPr>
        <w:tc>
          <w:tcPr>
            <w:tcW w:w="1468" w:type="dxa"/>
            <w:vMerge/>
            <w:tcBorders>
              <w:top w:val="nil"/>
              <w:left w:val="single" w:sz="4" w:space="0" w:color="auto"/>
              <w:bottom w:val="single" w:sz="4" w:space="0" w:color="auto"/>
              <w:right w:val="single" w:sz="4" w:space="0" w:color="auto"/>
            </w:tcBorders>
            <w:vAlign w:val="center"/>
            <w:hideMark/>
          </w:tcPr>
          <w:p w14:paraId="57F313B3" w14:textId="77777777" w:rsidR="00A51B96" w:rsidRPr="00322C5D" w:rsidRDefault="00A51B96" w:rsidP="00CA261C">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vAlign w:val="bottom"/>
          </w:tcPr>
          <w:p w14:paraId="234791EC" w14:textId="77777777" w:rsidR="00A51B96" w:rsidRPr="00322C5D" w:rsidRDefault="00A51B96" w:rsidP="00CA261C">
            <w:pPr>
              <w:rPr>
                <w:rFonts w:cstheme="minorHAnsi"/>
                <w:color w:val="000000"/>
                <w:sz w:val="18"/>
                <w:szCs w:val="18"/>
              </w:rPr>
            </w:pPr>
          </w:p>
        </w:tc>
        <w:tc>
          <w:tcPr>
            <w:tcW w:w="1636" w:type="dxa"/>
            <w:tcBorders>
              <w:top w:val="nil"/>
              <w:left w:val="nil"/>
              <w:bottom w:val="single" w:sz="4" w:space="0" w:color="auto"/>
              <w:right w:val="single" w:sz="4" w:space="0" w:color="auto"/>
            </w:tcBorders>
            <w:shd w:val="clear" w:color="auto" w:fill="auto"/>
            <w:noWrap/>
            <w:vAlign w:val="bottom"/>
          </w:tcPr>
          <w:p w14:paraId="0BB5C0B0" w14:textId="77777777" w:rsidR="00A51B96" w:rsidRPr="00322C5D" w:rsidRDefault="00A51B96" w:rsidP="00CA261C">
            <w:pPr>
              <w:jc w:val="right"/>
              <w:rPr>
                <w:rFonts w:cstheme="minorHAnsi"/>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14:paraId="56ADCB05" w14:textId="77777777" w:rsidR="00A51B96" w:rsidRPr="00322C5D" w:rsidRDefault="00A51B96" w:rsidP="00CA261C">
            <w:pPr>
              <w:rPr>
                <w:rFonts w:cstheme="minorHAnsi"/>
                <w:color w:val="000000"/>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14:paraId="645269AA" w14:textId="77777777" w:rsidR="00A51B96" w:rsidRPr="00322C5D" w:rsidRDefault="00A51B96" w:rsidP="00CA261C">
            <w:pPr>
              <w:rPr>
                <w:rFonts w:cstheme="minorHAnsi"/>
                <w:color w:val="000000"/>
                <w:sz w:val="18"/>
                <w:szCs w:val="18"/>
              </w:rPr>
            </w:pPr>
          </w:p>
        </w:tc>
      </w:tr>
      <w:tr w:rsidR="00A51B96" w:rsidRPr="00322C5D" w14:paraId="4B1B87E7" w14:textId="77777777" w:rsidTr="00CA261C">
        <w:trPr>
          <w:trHeight w:val="288"/>
        </w:trPr>
        <w:tc>
          <w:tcPr>
            <w:tcW w:w="1468" w:type="dxa"/>
            <w:vMerge/>
            <w:tcBorders>
              <w:top w:val="nil"/>
              <w:left w:val="single" w:sz="4" w:space="0" w:color="auto"/>
              <w:bottom w:val="single" w:sz="4" w:space="0" w:color="auto"/>
              <w:right w:val="single" w:sz="4" w:space="0" w:color="auto"/>
            </w:tcBorders>
            <w:vAlign w:val="center"/>
            <w:hideMark/>
          </w:tcPr>
          <w:p w14:paraId="1BB815F7" w14:textId="77777777" w:rsidR="00A51B96" w:rsidRPr="00322C5D" w:rsidRDefault="00A51B96" w:rsidP="00CA261C">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vAlign w:val="bottom"/>
          </w:tcPr>
          <w:p w14:paraId="002F54EA" w14:textId="77777777" w:rsidR="00A51B96" w:rsidRPr="00322C5D" w:rsidRDefault="00A51B96" w:rsidP="00CA261C">
            <w:pPr>
              <w:rPr>
                <w:rFonts w:cstheme="minorHAnsi"/>
                <w:color w:val="000000"/>
                <w:sz w:val="18"/>
                <w:szCs w:val="18"/>
              </w:rPr>
            </w:pPr>
          </w:p>
        </w:tc>
        <w:tc>
          <w:tcPr>
            <w:tcW w:w="1636" w:type="dxa"/>
            <w:tcBorders>
              <w:top w:val="nil"/>
              <w:left w:val="nil"/>
              <w:bottom w:val="single" w:sz="4" w:space="0" w:color="auto"/>
              <w:right w:val="single" w:sz="4" w:space="0" w:color="auto"/>
            </w:tcBorders>
            <w:shd w:val="clear" w:color="auto" w:fill="auto"/>
            <w:noWrap/>
            <w:vAlign w:val="bottom"/>
          </w:tcPr>
          <w:p w14:paraId="32D9409E" w14:textId="77777777" w:rsidR="00A51B96" w:rsidRPr="00322C5D" w:rsidRDefault="00A51B96" w:rsidP="00CA261C">
            <w:pPr>
              <w:jc w:val="right"/>
              <w:rPr>
                <w:rFonts w:cstheme="minorHAnsi"/>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14:paraId="5390BC4C" w14:textId="77777777" w:rsidR="00A51B96" w:rsidRPr="00322C5D" w:rsidRDefault="00A51B96" w:rsidP="00CA261C">
            <w:pPr>
              <w:rPr>
                <w:rFonts w:cstheme="minorHAnsi"/>
                <w:color w:val="000000"/>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14:paraId="7294A219" w14:textId="77777777" w:rsidR="00A51B96" w:rsidRPr="00322C5D" w:rsidRDefault="00A51B96" w:rsidP="00CA261C">
            <w:pPr>
              <w:rPr>
                <w:rFonts w:cstheme="minorHAnsi"/>
                <w:color w:val="000000"/>
                <w:sz w:val="18"/>
                <w:szCs w:val="18"/>
              </w:rPr>
            </w:pPr>
          </w:p>
        </w:tc>
      </w:tr>
      <w:tr w:rsidR="00A51B96" w:rsidRPr="00322C5D" w14:paraId="012E0FDB" w14:textId="77777777" w:rsidTr="00CA261C">
        <w:trPr>
          <w:trHeight w:val="288"/>
        </w:trPr>
        <w:tc>
          <w:tcPr>
            <w:tcW w:w="1468" w:type="dxa"/>
            <w:vMerge/>
            <w:tcBorders>
              <w:top w:val="nil"/>
              <w:left w:val="single" w:sz="4" w:space="0" w:color="auto"/>
              <w:bottom w:val="single" w:sz="4" w:space="0" w:color="auto"/>
              <w:right w:val="single" w:sz="4" w:space="0" w:color="auto"/>
            </w:tcBorders>
            <w:vAlign w:val="center"/>
            <w:hideMark/>
          </w:tcPr>
          <w:p w14:paraId="7A397544" w14:textId="77777777" w:rsidR="00A51B96" w:rsidRPr="00322C5D" w:rsidRDefault="00A51B96" w:rsidP="00CA261C">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vAlign w:val="bottom"/>
          </w:tcPr>
          <w:p w14:paraId="0954B56E" w14:textId="77777777" w:rsidR="00A51B96" w:rsidRPr="00322C5D" w:rsidRDefault="00A51B96" w:rsidP="00CA261C">
            <w:pPr>
              <w:rPr>
                <w:rFonts w:cstheme="minorHAnsi"/>
                <w:color w:val="000000"/>
                <w:sz w:val="18"/>
                <w:szCs w:val="18"/>
              </w:rPr>
            </w:pPr>
          </w:p>
        </w:tc>
        <w:tc>
          <w:tcPr>
            <w:tcW w:w="1636" w:type="dxa"/>
            <w:tcBorders>
              <w:top w:val="nil"/>
              <w:left w:val="nil"/>
              <w:bottom w:val="single" w:sz="4" w:space="0" w:color="auto"/>
              <w:right w:val="single" w:sz="4" w:space="0" w:color="auto"/>
            </w:tcBorders>
            <w:shd w:val="clear" w:color="auto" w:fill="auto"/>
            <w:noWrap/>
            <w:vAlign w:val="bottom"/>
          </w:tcPr>
          <w:p w14:paraId="11C0FD07" w14:textId="77777777" w:rsidR="00A51B96" w:rsidRPr="00322C5D" w:rsidRDefault="00A51B96" w:rsidP="00CA261C">
            <w:pPr>
              <w:jc w:val="right"/>
              <w:rPr>
                <w:rFonts w:cstheme="minorHAnsi"/>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14:paraId="33B7B4A2" w14:textId="77777777" w:rsidR="00A51B96" w:rsidRPr="00322C5D" w:rsidRDefault="00A51B96" w:rsidP="00CA261C">
            <w:pPr>
              <w:rPr>
                <w:rFonts w:cstheme="minorHAnsi"/>
                <w:color w:val="000000"/>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14:paraId="29998272" w14:textId="77777777" w:rsidR="00A51B96" w:rsidRPr="00322C5D" w:rsidRDefault="00A51B96" w:rsidP="00CA261C">
            <w:pPr>
              <w:rPr>
                <w:rFonts w:cstheme="minorHAnsi"/>
                <w:color w:val="000000"/>
                <w:sz w:val="18"/>
                <w:szCs w:val="18"/>
              </w:rPr>
            </w:pPr>
          </w:p>
        </w:tc>
      </w:tr>
      <w:tr w:rsidR="00A51B96" w:rsidRPr="00322C5D" w14:paraId="01C05A42" w14:textId="77777777" w:rsidTr="00CA261C">
        <w:trPr>
          <w:trHeight w:val="288"/>
        </w:trPr>
        <w:tc>
          <w:tcPr>
            <w:tcW w:w="36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30020" w14:textId="77777777" w:rsidR="00A51B96" w:rsidRDefault="00A51B96" w:rsidP="00CA261C">
            <w:pPr>
              <w:jc w:val="center"/>
              <w:rPr>
                <w:rFonts w:cstheme="minorHAnsi"/>
                <w:b/>
                <w:bCs/>
                <w:color w:val="000000"/>
                <w:sz w:val="18"/>
                <w:szCs w:val="18"/>
              </w:rPr>
            </w:pPr>
            <w:r w:rsidRPr="00322C5D">
              <w:rPr>
                <w:rFonts w:cstheme="minorHAnsi"/>
                <w:b/>
                <w:bCs/>
                <w:color w:val="000000"/>
                <w:sz w:val="18"/>
                <w:szCs w:val="18"/>
              </w:rPr>
              <w:t>Coût de revient</w:t>
            </w:r>
          </w:p>
          <w:p w14:paraId="5CC8B4F9" w14:textId="77777777" w:rsidR="00A51B96" w:rsidRPr="00322C5D" w:rsidRDefault="00A51B96" w:rsidP="00CA261C">
            <w:pPr>
              <w:jc w:val="center"/>
              <w:rPr>
                <w:rFonts w:cstheme="minorHAnsi"/>
                <w:b/>
                <w:bCs/>
                <w:color w:val="000000"/>
                <w:sz w:val="18"/>
                <w:szCs w:val="18"/>
              </w:rPr>
            </w:pPr>
          </w:p>
        </w:tc>
        <w:tc>
          <w:tcPr>
            <w:tcW w:w="1636" w:type="dxa"/>
            <w:tcBorders>
              <w:top w:val="nil"/>
              <w:left w:val="nil"/>
              <w:bottom w:val="single" w:sz="4" w:space="0" w:color="auto"/>
              <w:right w:val="single" w:sz="4" w:space="0" w:color="auto"/>
            </w:tcBorders>
            <w:shd w:val="clear" w:color="auto" w:fill="auto"/>
            <w:noWrap/>
            <w:vAlign w:val="bottom"/>
          </w:tcPr>
          <w:p w14:paraId="1AD3A899" w14:textId="77777777" w:rsidR="00A51B96" w:rsidRPr="00322C5D" w:rsidRDefault="00A51B96" w:rsidP="00CA261C">
            <w:pPr>
              <w:jc w:val="right"/>
              <w:rPr>
                <w:rFonts w:cstheme="minorHAnsi"/>
                <w:color w:val="000000"/>
                <w:sz w:val="18"/>
                <w:szCs w:val="18"/>
              </w:rPr>
            </w:pPr>
            <w:r>
              <w:rPr>
                <w:rFonts w:cstheme="minorHAnsi"/>
                <w:color w:val="000000"/>
                <w:sz w:val="18"/>
                <w:szCs w:val="18"/>
              </w:rPr>
              <w:t>150</w:t>
            </w:r>
          </w:p>
        </w:tc>
        <w:tc>
          <w:tcPr>
            <w:tcW w:w="1559" w:type="dxa"/>
            <w:tcBorders>
              <w:top w:val="nil"/>
              <w:left w:val="nil"/>
              <w:bottom w:val="single" w:sz="4" w:space="0" w:color="auto"/>
              <w:right w:val="single" w:sz="4" w:space="0" w:color="auto"/>
            </w:tcBorders>
            <w:shd w:val="clear" w:color="auto" w:fill="auto"/>
            <w:noWrap/>
            <w:vAlign w:val="bottom"/>
          </w:tcPr>
          <w:p w14:paraId="44F7BDE3" w14:textId="77777777" w:rsidR="00A51B96" w:rsidRPr="00322C5D" w:rsidRDefault="00A51B96" w:rsidP="00CA261C">
            <w:pPr>
              <w:rPr>
                <w:rFonts w:cstheme="minorHAnsi"/>
                <w:color w:val="000000"/>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14:paraId="6F3C922A" w14:textId="77777777" w:rsidR="00A51B96" w:rsidRPr="00322C5D" w:rsidRDefault="00A51B96" w:rsidP="00CA261C">
            <w:pPr>
              <w:rPr>
                <w:rFonts w:cstheme="minorHAnsi"/>
                <w:color w:val="000000"/>
                <w:sz w:val="18"/>
                <w:szCs w:val="18"/>
              </w:rPr>
            </w:pPr>
          </w:p>
        </w:tc>
      </w:tr>
    </w:tbl>
    <w:p w14:paraId="4B535956" w14:textId="77777777" w:rsidR="00A51B96" w:rsidRDefault="00A51B96" w:rsidP="00A51B96">
      <w:pPr>
        <w:tabs>
          <w:tab w:val="left" w:pos="472"/>
        </w:tabs>
        <w:rPr>
          <w:rFonts w:ascii="Arial" w:hAnsi="Arial" w:cs="Arial"/>
        </w:rPr>
      </w:pPr>
    </w:p>
    <w:p w14:paraId="57971D66" w14:textId="77777777" w:rsidR="00A51B96" w:rsidRDefault="00A51B96" w:rsidP="00A51B96">
      <w:pPr>
        <w:rPr>
          <w:rFonts w:ascii="Arial" w:hAnsi="Arial" w:cs="Arial"/>
        </w:rPr>
      </w:pPr>
    </w:p>
    <w:p w14:paraId="5B4FA4C6" w14:textId="77777777" w:rsidR="00A51B96" w:rsidRDefault="00A51B96" w:rsidP="00A51B96">
      <w:pPr>
        <w:ind w:left="1416" w:firstLine="708"/>
        <w:rPr>
          <w:rFonts w:ascii="Arial" w:hAnsi="Arial" w:cs="Arial"/>
        </w:rPr>
      </w:pPr>
      <w:r>
        <w:rPr>
          <w:rFonts w:ascii="Arial" w:hAnsi="Arial" w:cs="Arial"/>
        </w:rPr>
        <w:t>Annexe B – Calcul des inducteurs (modèle ABC)</w:t>
      </w:r>
    </w:p>
    <w:p w14:paraId="19712E27" w14:textId="77777777" w:rsidR="00A51B96" w:rsidRDefault="00A51B96" w:rsidP="00A51B96">
      <w:pPr>
        <w:ind w:left="1416" w:firstLine="708"/>
        <w:rPr>
          <w:rFonts w:ascii="Arial" w:hAnsi="Arial" w:cs="Arial"/>
        </w:rPr>
      </w:pPr>
    </w:p>
    <w:tbl>
      <w:tblPr>
        <w:tblW w:w="9992" w:type="dxa"/>
        <w:tblInd w:w="-5" w:type="dxa"/>
        <w:tblCellMar>
          <w:left w:w="70" w:type="dxa"/>
          <w:right w:w="70" w:type="dxa"/>
        </w:tblCellMar>
        <w:tblLook w:val="04A0" w:firstRow="1" w:lastRow="0" w:firstColumn="1" w:lastColumn="0" w:noHBand="0" w:noVBand="1"/>
      </w:tblPr>
      <w:tblGrid>
        <w:gridCol w:w="2920"/>
        <w:gridCol w:w="2320"/>
        <w:gridCol w:w="2268"/>
        <w:gridCol w:w="2484"/>
      </w:tblGrid>
      <w:tr w:rsidR="00A51B96" w14:paraId="6F8A92EF" w14:textId="77777777" w:rsidTr="00CA261C">
        <w:trPr>
          <w:trHeight w:val="288"/>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44910" w14:textId="77777777" w:rsidR="00A51B96" w:rsidRPr="00673A8D" w:rsidRDefault="00A51B96" w:rsidP="00CA261C">
            <w:pPr>
              <w:jc w:val="center"/>
              <w:rPr>
                <w:rFonts w:ascii="Calibri" w:hAnsi="Calibri" w:cs="Calibri"/>
                <w:b/>
                <w:bCs/>
                <w:color w:val="000000"/>
                <w:sz w:val="18"/>
                <w:szCs w:val="18"/>
              </w:rPr>
            </w:pPr>
            <w:r w:rsidRPr="00673A8D">
              <w:rPr>
                <w:rFonts w:ascii="Calibri" w:hAnsi="Calibri" w:cs="Calibri"/>
                <w:b/>
                <w:bCs/>
                <w:color w:val="000000"/>
                <w:sz w:val="18"/>
                <w:szCs w:val="18"/>
              </w:rPr>
              <w:t>Inducteurs</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0D73BBD0" w14:textId="77777777" w:rsidR="00A51B96" w:rsidRPr="00673A8D" w:rsidRDefault="00A51B96" w:rsidP="00CA261C">
            <w:pPr>
              <w:jc w:val="center"/>
              <w:rPr>
                <w:rFonts w:ascii="Calibri" w:hAnsi="Calibri" w:cs="Calibri"/>
                <w:b/>
                <w:bCs/>
                <w:color w:val="000000"/>
                <w:sz w:val="18"/>
                <w:szCs w:val="18"/>
              </w:rPr>
            </w:pPr>
            <w:r w:rsidRPr="00673A8D">
              <w:rPr>
                <w:rFonts w:ascii="Calibri" w:hAnsi="Calibri" w:cs="Calibri"/>
                <w:b/>
                <w:bCs/>
                <w:color w:val="000000"/>
                <w:sz w:val="18"/>
                <w:szCs w:val="18"/>
              </w:rPr>
              <w:t xml:space="preserve"> Charges affectées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BF8DB9A" w14:textId="77777777" w:rsidR="00A51B96" w:rsidRPr="00673A8D" w:rsidRDefault="00A51B96" w:rsidP="00CA261C">
            <w:pPr>
              <w:jc w:val="center"/>
              <w:rPr>
                <w:rFonts w:ascii="Calibri" w:hAnsi="Calibri" w:cs="Calibri"/>
                <w:b/>
                <w:bCs/>
                <w:color w:val="000000"/>
                <w:sz w:val="18"/>
                <w:szCs w:val="18"/>
              </w:rPr>
            </w:pPr>
            <w:r w:rsidRPr="00673A8D">
              <w:rPr>
                <w:rFonts w:ascii="Calibri" w:hAnsi="Calibri" w:cs="Calibri"/>
                <w:b/>
                <w:bCs/>
                <w:color w:val="000000"/>
                <w:sz w:val="18"/>
                <w:szCs w:val="18"/>
              </w:rPr>
              <w:t>Nombre d'inducteurs</w:t>
            </w:r>
          </w:p>
        </w:tc>
        <w:tc>
          <w:tcPr>
            <w:tcW w:w="2484" w:type="dxa"/>
            <w:tcBorders>
              <w:top w:val="single" w:sz="4" w:space="0" w:color="auto"/>
              <w:left w:val="nil"/>
              <w:bottom w:val="single" w:sz="4" w:space="0" w:color="auto"/>
              <w:right w:val="single" w:sz="4" w:space="0" w:color="auto"/>
            </w:tcBorders>
            <w:shd w:val="clear" w:color="auto" w:fill="auto"/>
            <w:noWrap/>
            <w:vAlign w:val="bottom"/>
            <w:hideMark/>
          </w:tcPr>
          <w:p w14:paraId="050D6FE7" w14:textId="77777777" w:rsidR="00A51B96" w:rsidRPr="00673A8D" w:rsidRDefault="00A51B96" w:rsidP="00CA261C">
            <w:pPr>
              <w:jc w:val="center"/>
              <w:rPr>
                <w:rFonts w:ascii="Calibri" w:hAnsi="Calibri" w:cs="Calibri"/>
                <w:b/>
                <w:bCs/>
                <w:color w:val="000000"/>
                <w:sz w:val="18"/>
                <w:szCs w:val="18"/>
              </w:rPr>
            </w:pPr>
            <w:r w:rsidRPr="00673A8D">
              <w:rPr>
                <w:rFonts w:ascii="Calibri" w:hAnsi="Calibri" w:cs="Calibri"/>
                <w:b/>
                <w:bCs/>
                <w:color w:val="000000"/>
                <w:sz w:val="18"/>
                <w:szCs w:val="18"/>
              </w:rPr>
              <w:t>Coût d'un inducteur</w:t>
            </w:r>
          </w:p>
        </w:tc>
      </w:tr>
      <w:tr w:rsidR="00A51B96" w14:paraId="714FBD82" w14:textId="77777777" w:rsidTr="00CA261C">
        <w:trPr>
          <w:trHeight w:val="303"/>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233C67F" w14:textId="77777777" w:rsidR="00A51B96" w:rsidRPr="00673A8D" w:rsidRDefault="00A51B96" w:rsidP="00CA261C">
            <w:pPr>
              <w:rPr>
                <w:rFonts w:ascii="Calibri" w:hAnsi="Calibri" w:cs="Calibri"/>
                <w:color w:val="000000"/>
                <w:sz w:val="18"/>
                <w:szCs w:val="18"/>
              </w:rPr>
            </w:pPr>
          </w:p>
        </w:tc>
        <w:tc>
          <w:tcPr>
            <w:tcW w:w="2320" w:type="dxa"/>
            <w:tcBorders>
              <w:top w:val="nil"/>
              <w:left w:val="nil"/>
              <w:bottom w:val="single" w:sz="4" w:space="0" w:color="auto"/>
              <w:right w:val="single" w:sz="4" w:space="0" w:color="auto"/>
            </w:tcBorders>
            <w:shd w:val="clear" w:color="auto" w:fill="auto"/>
            <w:noWrap/>
            <w:vAlign w:val="bottom"/>
            <w:hideMark/>
          </w:tcPr>
          <w:p w14:paraId="0752D0BB" w14:textId="77777777" w:rsidR="00A51B96" w:rsidRPr="00673A8D" w:rsidRDefault="00A51B96" w:rsidP="00CA261C">
            <w:pPr>
              <w:rPr>
                <w:rFonts w:ascii="Calibri" w:hAnsi="Calibri" w:cs="Calibr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0F1E3A34" w14:textId="77777777" w:rsidR="00A51B96" w:rsidRPr="00673A8D" w:rsidRDefault="00A51B96" w:rsidP="00CA261C">
            <w:pPr>
              <w:rPr>
                <w:rFonts w:ascii="Calibri" w:hAnsi="Calibri" w:cs="Calibri"/>
                <w:color w:val="000000"/>
                <w:sz w:val="18"/>
                <w:szCs w:val="18"/>
              </w:rPr>
            </w:pPr>
          </w:p>
        </w:tc>
        <w:tc>
          <w:tcPr>
            <w:tcW w:w="2484" w:type="dxa"/>
            <w:tcBorders>
              <w:top w:val="nil"/>
              <w:left w:val="nil"/>
              <w:bottom w:val="single" w:sz="4" w:space="0" w:color="auto"/>
              <w:right w:val="single" w:sz="4" w:space="0" w:color="auto"/>
            </w:tcBorders>
            <w:shd w:val="clear" w:color="auto" w:fill="auto"/>
            <w:noWrap/>
            <w:vAlign w:val="bottom"/>
          </w:tcPr>
          <w:p w14:paraId="15AB8D13" w14:textId="77777777" w:rsidR="00A51B96" w:rsidRPr="00673A8D" w:rsidRDefault="00A51B96" w:rsidP="00CA261C">
            <w:pPr>
              <w:rPr>
                <w:rFonts w:ascii="Calibri" w:hAnsi="Calibri" w:cs="Calibri"/>
                <w:color w:val="000000"/>
                <w:sz w:val="18"/>
                <w:szCs w:val="18"/>
              </w:rPr>
            </w:pPr>
          </w:p>
        </w:tc>
      </w:tr>
      <w:tr w:rsidR="00A51B96" w14:paraId="7371CAD4" w14:textId="77777777" w:rsidTr="00CA261C">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tcPr>
          <w:p w14:paraId="1B26197E" w14:textId="77777777" w:rsidR="00A51B96" w:rsidRPr="00673A8D" w:rsidRDefault="00A51B96" w:rsidP="00CA261C">
            <w:pPr>
              <w:rPr>
                <w:rFonts w:ascii="Calibri" w:hAnsi="Calibri" w:cs="Calibri"/>
                <w:color w:val="000000"/>
                <w:sz w:val="18"/>
                <w:szCs w:val="18"/>
              </w:rPr>
            </w:pPr>
          </w:p>
        </w:tc>
        <w:tc>
          <w:tcPr>
            <w:tcW w:w="2320" w:type="dxa"/>
            <w:tcBorders>
              <w:top w:val="nil"/>
              <w:left w:val="nil"/>
              <w:bottom w:val="single" w:sz="4" w:space="0" w:color="auto"/>
              <w:right w:val="single" w:sz="4" w:space="0" w:color="auto"/>
            </w:tcBorders>
            <w:shd w:val="clear" w:color="auto" w:fill="auto"/>
            <w:noWrap/>
            <w:vAlign w:val="bottom"/>
          </w:tcPr>
          <w:p w14:paraId="1FACB497" w14:textId="77777777" w:rsidR="00A51B96" w:rsidRPr="00673A8D" w:rsidRDefault="00A51B96" w:rsidP="00CA261C">
            <w:pPr>
              <w:rPr>
                <w:rFonts w:ascii="Calibri" w:hAnsi="Calibri" w:cs="Calibr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3F98D913" w14:textId="77777777" w:rsidR="00A51B96" w:rsidRPr="00673A8D" w:rsidRDefault="00A51B96" w:rsidP="00CA261C">
            <w:pPr>
              <w:jc w:val="right"/>
              <w:rPr>
                <w:rFonts w:ascii="Calibri" w:hAnsi="Calibri" w:cs="Calibri"/>
                <w:color w:val="000000"/>
                <w:sz w:val="18"/>
                <w:szCs w:val="18"/>
              </w:rPr>
            </w:pPr>
          </w:p>
        </w:tc>
        <w:tc>
          <w:tcPr>
            <w:tcW w:w="2484" w:type="dxa"/>
            <w:tcBorders>
              <w:top w:val="nil"/>
              <w:left w:val="nil"/>
              <w:bottom w:val="single" w:sz="4" w:space="0" w:color="auto"/>
              <w:right w:val="single" w:sz="4" w:space="0" w:color="auto"/>
            </w:tcBorders>
            <w:shd w:val="clear" w:color="auto" w:fill="auto"/>
            <w:noWrap/>
            <w:vAlign w:val="bottom"/>
          </w:tcPr>
          <w:p w14:paraId="65CC8E09" w14:textId="77777777" w:rsidR="00A51B96" w:rsidRPr="00673A8D" w:rsidRDefault="00A51B96" w:rsidP="00CA261C">
            <w:pPr>
              <w:rPr>
                <w:rFonts w:ascii="Calibri" w:hAnsi="Calibri" w:cs="Calibri"/>
                <w:color w:val="000000"/>
                <w:sz w:val="18"/>
                <w:szCs w:val="18"/>
              </w:rPr>
            </w:pPr>
          </w:p>
        </w:tc>
      </w:tr>
      <w:tr w:rsidR="00A51B96" w14:paraId="0D3150BE" w14:textId="77777777" w:rsidTr="00CA261C">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tcPr>
          <w:p w14:paraId="6F7F25DE" w14:textId="77777777" w:rsidR="00A51B96" w:rsidRPr="00673A8D" w:rsidRDefault="00A51B96" w:rsidP="00CA261C">
            <w:pPr>
              <w:rPr>
                <w:rFonts w:ascii="Calibri" w:hAnsi="Calibri" w:cs="Calibri"/>
                <w:color w:val="000000"/>
                <w:sz w:val="18"/>
                <w:szCs w:val="18"/>
              </w:rPr>
            </w:pPr>
          </w:p>
        </w:tc>
        <w:tc>
          <w:tcPr>
            <w:tcW w:w="2320" w:type="dxa"/>
            <w:tcBorders>
              <w:top w:val="nil"/>
              <w:left w:val="nil"/>
              <w:bottom w:val="single" w:sz="4" w:space="0" w:color="auto"/>
              <w:right w:val="single" w:sz="4" w:space="0" w:color="auto"/>
            </w:tcBorders>
            <w:shd w:val="clear" w:color="auto" w:fill="auto"/>
            <w:noWrap/>
            <w:vAlign w:val="bottom"/>
          </w:tcPr>
          <w:p w14:paraId="7BDCA36A" w14:textId="77777777" w:rsidR="00A51B96" w:rsidRPr="00673A8D" w:rsidRDefault="00A51B96" w:rsidP="00CA261C">
            <w:pPr>
              <w:rPr>
                <w:rFonts w:ascii="Calibri" w:hAnsi="Calibri" w:cs="Calibr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5A761DC1" w14:textId="77777777" w:rsidR="00A51B96" w:rsidRPr="00673A8D" w:rsidRDefault="00A51B96" w:rsidP="00CA261C">
            <w:pPr>
              <w:jc w:val="right"/>
              <w:rPr>
                <w:rFonts w:ascii="Calibri" w:hAnsi="Calibri" w:cs="Calibri"/>
                <w:color w:val="000000"/>
                <w:sz w:val="18"/>
                <w:szCs w:val="18"/>
              </w:rPr>
            </w:pPr>
          </w:p>
        </w:tc>
        <w:tc>
          <w:tcPr>
            <w:tcW w:w="2484" w:type="dxa"/>
            <w:tcBorders>
              <w:top w:val="nil"/>
              <w:left w:val="nil"/>
              <w:bottom w:val="single" w:sz="4" w:space="0" w:color="auto"/>
              <w:right w:val="single" w:sz="4" w:space="0" w:color="auto"/>
            </w:tcBorders>
            <w:shd w:val="clear" w:color="auto" w:fill="auto"/>
            <w:noWrap/>
            <w:vAlign w:val="bottom"/>
          </w:tcPr>
          <w:p w14:paraId="006065E2" w14:textId="77777777" w:rsidR="00A51B96" w:rsidRPr="00673A8D" w:rsidRDefault="00A51B96" w:rsidP="00CA261C">
            <w:pPr>
              <w:rPr>
                <w:rFonts w:ascii="Calibri" w:hAnsi="Calibri" w:cs="Calibri"/>
                <w:color w:val="000000"/>
                <w:sz w:val="18"/>
                <w:szCs w:val="18"/>
              </w:rPr>
            </w:pPr>
          </w:p>
        </w:tc>
      </w:tr>
      <w:tr w:rsidR="00A51B96" w14:paraId="086AE28A" w14:textId="77777777" w:rsidTr="00CA261C">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tcPr>
          <w:p w14:paraId="37F340FF" w14:textId="77777777" w:rsidR="00A51B96" w:rsidRPr="00673A8D" w:rsidRDefault="00A51B96" w:rsidP="00CA261C">
            <w:pPr>
              <w:rPr>
                <w:rFonts w:ascii="Calibri" w:hAnsi="Calibri" w:cs="Calibri"/>
                <w:color w:val="000000"/>
                <w:sz w:val="18"/>
                <w:szCs w:val="18"/>
              </w:rPr>
            </w:pPr>
          </w:p>
        </w:tc>
        <w:tc>
          <w:tcPr>
            <w:tcW w:w="2320" w:type="dxa"/>
            <w:tcBorders>
              <w:top w:val="nil"/>
              <w:left w:val="nil"/>
              <w:bottom w:val="single" w:sz="4" w:space="0" w:color="auto"/>
              <w:right w:val="single" w:sz="4" w:space="0" w:color="auto"/>
            </w:tcBorders>
            <w:shd w:val="clear" w:color="auto" w:fill="auto"/>
            <w:noWrap/>
            <w:vAlign w:val="bottom"/>
          </w:tcPr>
          <w:p w14:paraId="0A1152CB" w14:textId="77777777" w:rsidR="00A51B96" w:rsidRPr="00673A8D" w:rsidRDefault="00A51B96" w:rsidP="00CA261C">
            <w:pPr>
              <w:rPr>
                <w:rFonts w:ascii="Calibri" w:hAnsi="Calibri" w:cs="Calibr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55A1E9F8" w14:textId="77777777" w:rsidR="00A51B96" w:rsidRPr="00673A8D" w:rsidRDefault="00A51B96" w:rsidP="00CA261C">
            <w:pPr>
              <w:jc w:val="right"/>
              <w:rPr>
                <w:rFonts w:ascii="Calibri" w:hAnsi="Calibri" w:cs="Calibri"/>
                <w:color w:val="000000"/>
                <w:sz w:val="18"/>
                <w:szCs w:val="18"/>
              </w:rPr>
            </w:pPr>
          </w:p>
        </w:tc>
        <w:tc>
          <w:tcPr>
            <w:tcW w:w="2484" w:type="dxa"/>
            <w:tcBorders>
              <w:top w:val="nil"/>
              <w:left w:val="nil"/>
              <w:bottom w:val="single" w:sz="4" w:space="0" w:color="auto"/>
              <w:right w:val="single" w:sz="4" w:space="0" w:color="auto"/>
            </w:tcBorders>
            <w:shd w:val="clear" w:color="auto" w:fill="auto"/>
            <w:noWrap/>
            <w:vAlign w:val="bottom"/>
          </w:tcPr>
          <w:p w14:paraId="3F99C016" w14:textId="77777777" w:rsidR="00A51B96" w:rsidRPr="00673A8D" w:rsidRDefault="00A51B96" w:rsidP="00CA261C">
            <w:pPr>
              <w:rPr>
                <w:rFonts w:ascii="Calibri" w:hAnsi="Calibri" w:cs="Calibri"/>
                <w:color w:val="000000"/>
                <w:sz w:val="18"/>
                <w:szCs w:val="18"/>
              </w:rPr>
            </w:pPr>
          </w:p>
        </w:tc>
      </w:tr>
      <w:tr w:rsidR="00A51B96" w14:paraId="034DA751" w14:textId="77777777" w:rsidTr="00CA261C">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tcPr>
          <w:p w14:paraId="078173BF" w14:textId="77777777" w:rsidR="00A51B96" w:rsidRPr="00673A8D" w:rsidRDefault="00A51B96" w:rsidP="00CA261C">
            <w:pPr>
              <w:rPr>
                <w:rFonts w:ascii="Calibri" w:hAnsi="Calibri" w:cs="Calibri"/>
                <w:color w:val="000000"/>
                <w:sz w:val="18"/>
                <w:szCs w:val="18"/>
              </w:rPr>
            </w:pPr>
          </w:p>
        </w:tc>
        <w:tc>
          <w:tcPr>
            <w:tcW w:w="2320" w:type="dxa"/>
            <w:tcBorders>
              <w:top w:val="nil"/>
              <w:left w:val="nil"/>
              <w:bottom w:val="single" w:sz="4" w:space="0" w:color="auto"/>
              <w:right w:val="single" w:sz="4" w:space="0" w:color="auto"/>
            </w:tcBorders>
            <w:shd w:val="clear" w:color="auto" w:fill="auto"/>
            <w:noWrap/>
            <w:vAlign w:val="bottom"/>
          </w:tcPr>
          <w:p w14:paraId="0C420EED" w14:textId="77777777" w:rsidR="00A51B96" w:rsidRPr="00673A8D" w:rsidRDefault="00A51B96" w:rsidP="00CA261C">
            <w:pPr>
              <w:rPr>
                <w:rFonts w:ascii="Calibri" w:hAnsi="Calibri" w:cs="Calibr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5D4357D6" w14:textId="77777777" w:rsidR="00A51B96" w:rsidRPr="00673A8D" w:rsidRDefault="00A51B96" w:rsidP="00CA261C">
            <w:pPr>
              <w:jc w:val="right"/>
              <w:rPr>
                <w:rFonts w:ascii="Calibri" w:hAnsi="Calibri" w:cs="Calibri"/>
                <w:color w:val="000000"/>
                <w:sz w:val="18"/>
                <w:szCs w:val="18"/>
              </w:rPr>
            </w:pPr>
          </w:p>
        </w:tc>
        <w:tc>
          <w:tcPr>
            <w:tcW w:w="2484" w:type="dxa"/>
            <w:tcBorders>
              <w:top w:val="nil"/>
              <w:left w:val="nil"/>
              <w:bottom w:val="single" w:sz="4" w:space="0" w:color="auto"/>
              <w:right w:val="single" w:sz="4" w:space="0" w:color="auto"/>
            </w:tcBorders>
            <w:shd w:val="clear" w:color="auto" w:fill="auto"/>
            <w:noWrap/>
            <w:vAlign w:val="bottom"/>
          </w:tcPr>
          <w:p w14:paraId="7B8DA05A" w14:textId="77777777" w:rsidR="00A51B96" w:rsidRPr="00673A8D" w:rsidRDefault="00A51B96" w:rsidP="00CA261C">
            <w:pPr>
              <w:rPr>
                <w:rFonts w:ascii="Calibri" w:hAnsi="Calibri" w:cs="Calibri"/>
                <w:color w:val="000000"/>
                <w:sz w:val="18"/>
                <w:szCs w:val="18"/>
              </w:rPr>
            </w:pPr>
          </w:p>
        </w:tc>
      </w:tr>
      <w:tr w:rsidR="00A51B96" w14:paraId="10FC1D1B" w14:textId="77777777" w:rsidTr="00CA261C">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tcPr>
          <w:p w14:paraId="55188366" w14:textId="77777777" w:rsidR="00A51B96" w:rsidRPr="00673A8D" w:rsidRDefault="00A51B96" w:rsidP="00CA261C">
            <w:pPr>
              <w:rPr>
                <w:rFonts w:ascii="Calibri" w:hAnsi="Calibri" w:cs="Calibri"/>
                <w:color w:val="000000"/>
                <w:sz w:val="18"/>
                <w:szCs w:val="18"/>
              </w:rPr>
            </w:pPr>
          </w:p>
        </w:tc>
        <w:tc>
          <w:tcPr>
            <w:tcW w:w="2320" w:type="dxa"/>
            <w:tcBorders>
              <w:top w:val="nil"/>
              <w:left w:val="nil"/>
              <w:bottom w:val="single" w:sz="4" w:space="0" w:color="auto"/>
              <w:right w:val="single" w:sz="4" w:space="0" w:color="auto"/>
            </w:tcBorders>
            <w:shd w:val="clear" w:color="auto" w:fill="auto"/>
            <w:noWrap/>
            <w:vAlign w:val="bottom"/>
          </w:tcPr>
          <w:p w14:paraId="2875CA02" w14:textId="77777777" w:rsidR="00A51B96" w:rsidRPr="00673A8D" w:rsidRDefault="00A51B96" w:rsidP="00CA261C">
            <w:pPr>
              <w:rPr>
                <w:rFonts w:ascii="Calibri" w:hAnsi="Calibri" w:cs="Calibr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49D37310" w14:textId="77777777" w:rsidR="00A51B96" w:rsidRPr="00673A8D" w:rsidRDefault="00A51B96" w:rsidP="00CA261C">
            <w:pPr>
              <w:jc w:val="right"/>
              <w:rPr>
                <w:rFonts w:ascii="Calibri" w:hAnsi="Calibri" w:cs="Calibri"/>
                <w:color w:val="000000"/>
                <w:sz w:val="18"/>
                <w:szCs w:val="18"/>
              </w:rPr>
            </w:pPr>
          </w:p>
        </w:tc>
        <w:tc>
          <w:tcPr>
            <w:tcW w:w="2484" w:type="dxa"/>
            <w:tcBorders>
              <w:top w:val="nil"/>
              <w:left w:val="nil"/>
              <w:bottom w:val="single" w:sz="4" w:space="0" w:color="auto"/>
              <w:right w:val="single" w:sz="4" w:space="0" w:color="auto"/>
            </w:tcBorders>
            <w:shd w:val="clear" w:color="auto" w:fill="auto"/>
            <w:noWrap/>
            <w:vAlign w:val="bottom"/>
          </w:tcPr>
          <w:p w14:paraId="4FF1F977" w14:textId="77777777" w:rsidR="00A51B96" w:rsidRPr="00673A8D" w:rsidRDefault="00A51B96" w:rsidP="00CA261C">
            <w:pPr>
              <w:rPr>
                <w:rFonts w:ascii="Calibri" w:hAnsi="Calibri" w:cs="Calibri"/>
                <w:color w:val="000000"/>
                <w:sz w:val="18"/>
                <w:szCs w:val="18"/>
              </w:rPr>
            </w:pPr>
          </w:p>
        </w:tc>
      </w:tr>
      <w:tr w:rsidR="00A51B96" w14:paraId="0A5C4360" w14:textId="77777777" w:rsidTr="00CA261C">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tcPr>
          <w:p w14:paraId="32F5443D" w14:textId="77777777" w:rsidR="00A51B96" w:rsidRPr="00673A8D" w:rsidRDefault="00A51B96" w:rsidP="00CA261C">
            <w:pPr>
              <w:rPr>
                <w:rFonts w:ascii="Calibri" w:hAnsi="Calibri" w:cs="Calibri"/>
                <w:color w:val="000000"/>
                <w:sz w:val="18"/>
                <w:szCs w:val="18"/>
              </w:rPr>
            </w:pPr>
          </w:p>
        </w:tc>
        <w:tc>
          <w:tcPr>
            <w:tcW w:w="2320" w:type="dxa"/>
            <w:tcBorders>
              <w:top w:val="nil"/>
              <w:left w:val="nil"/>
              <w:bottom w:val="single" w:sz="4" w:space="0" w:color="auto"/>
              <w:right w:val="single" w:sz="4" w:space="0" w:color="auto"/>
            </w:tcBorders>
            <w:shd w:val="clear" w:color="auto" w:fill="auto"/>
            <w:noWrap/>
            <w:vAlign w:val="bottom"/>
          </w:tcPr>
          <w:p w14:paraId="0647B12E" w14:textId="77777777" w:rsidR="00A51B96" w:rsidRPr="00673A8D" w:rsidRDefault="00A51B96" w:rsidP="00CA261C">
            <w:pPr>
              <w:rPr>
                <w:rFonts w:ascii="Calibri" w:hAnsi="Calibri" w:cs="Calibr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0764DD19" w14:textId="77777777" w:rsidR="00A51B96" w:rsidRPr="00673A8D" w:rsidRDefault="00A51B96" w:rsidP="00CA261C">
            <w:pPr>
              <w:jc w:val="right"/>
              <w:rPr>
                <w:rFonts w:ascii="Calibri" w:hAnsi="Calibri" w:cs="Calibri"/>
                <w:color w:val="000000"/>
                <w:sz w:val="18"/>
                <w:szCs w:val="18"/>
              </w:rPr>
            </w:pPr>
          </w:p>
        </w:tc>
        <w:tc>
          <w:tcPr>
            <w:tcW w:w="2484" w:type="dxa"/>
            <w:tcBorders>
              <w:top w:val="nil"/>
              <w:left w:val="nil"/>
              <w:bottom w:val="single" w:sz="4" w:space="0" w:color="auto"/>
              <w:right w:val="single" w:sz="4" w:space="0" w:color="auto"/>
            </w:tcBorders>
            <w:shd w:val="clear" w:color="auto" w:fill="auto"/>
            <w:noWrap/>
            <w:vAlign w:val="bottom"/>
          </w:tcPr>
          <w:p w14:paraId="4382C214" w14:textId="77777777" w:rsidR="00A51B96" w:rsidRPr="00673A8D" w:rsidRDefault="00A51B96" w:rsidP="00CA261C">
            <w:pPr>
              <w:rPr>
                <w:rFonts w:ascii="Calibri" w:hAnsi="Calibri" w:cs="Calibri"/>
                <w:color w:val="000000"/>
                <w:sz w:val="18"/>
                <w:szCs w:val="18"/>
              </w:rPr>
            </w:pPr>
          </w:p>
        </w:tc>
      </w:tr>
    </w:tbl>
    <w:p w14:paraId="10915FA4" w14:textId="77777777" w:rsidR="00A51B96" w:rsidRDefault="00A51B96" w:rsidP="00A51B96">
      <w:pPr>
        <w:rPr>
          <w:rFonts w:ascii="Arial" w:hAnsi="Arial" w:cs="Arial"/>
        </w:rPr>
      </w:pPr>
    </w:p>
    <w:p w14:paraId="340EDF09" w14:textId="77777777" w:rsidR="00A51B96" w:rsidRDefault="00A51B96" w:rsidP="00A51B96">
      <w:pPr>
        <w:rPr>
          <w:rFonts w:ascii="Arial" w:hAnsi="Arial" w:cs="Arial"/>
        </w:rPr>
      </w:pPr>
    </w:p>
    <w:p w14:paraId="398F288C" w14:textId="77777777" w:rsidR="00A51B96" w:rsidRDefault="00A51B96" w:rsidP="00A51B96">
      <w:pPr>
        <w:rPr>
          <w:rFonts w:ascii="Arial" w:hAnsi="Arial" w:cs="Arial"/>
        </w:rPr>
      </w:pPr>
      <w:r>
        <w:rPr>
          <w:rFonts w:ascii="Arial" w:hAnsi="Arial" w:cs="Arial"/>
        </w:rPr>
        <w:br w:type="page"/>
      </w:r>
    </w:p>
    <w:p w14:paraId="44135940" w14:textId="77777777" w:rsidR="00A51B96" w:rsidRDefault="00A51B96" w:rsidP="00A51B96">
      <w:pPr>
        <w:spacing w:line="360" w:lineRule="auto"/>
        <w:ind w:left="360"/>
        <w:jc w:val="center"/>
        <w:rPr>
          <w:rFonts w:ascii="Arial" w:hAnsi="Arial" w:cs="Arial"/>
        </w:rPr>
      </w:pPr>
      <w:r>
        <w:rPr>
          <w:rFonts w:ascii="Arial" w:hAnsi="Arial" w:cs="Arial"/>
        </w:rPr>
        <w:lastRenderedPageBreak/>
        <w:t xml:space="preserve">Annexe C – Calcul du coût de revient </w:t>
      </w:r>
      <w:r w:rsidRPr="0009548F">
        <w:rPr>
          <w:rFonts w:ascii="Arial" w:hAnsi="Arial" w:cs="Arial"/>
          <w:b/>
          <w:u w:val="single"/>
        </w:rPr>
        <w:t>d</w:t>
      </w:r>
      <w:r>
        <w:rPr>
          <w:rFonts w:ascii="Arial" w:hAnsi="Arial" w:cs="Arial"/>
          <w:b/>
          <w:u w:val="single"/>
        </w:rPr>
        <w:t xml:space="preserve">es modèles motorisés </w:t>
      </w:r>
      <w:r>
        <w:rPr>
          <w:rFonts w:ascii="Arial" w:hAnsi="Arial" w:cs="Arial"/>
        </w:rPr>
        <w:t>(méthode ABC)</w:t>
      </w:r>
    </w:p>
    <w:tbl>
      <w:tblPr>
        <w:tblW w:w="10206" w:type="dxa"/>
        <w:tblCellMar>
          <w:left w:w="70" w:type="dxa"/>
          <w:right w:w="70" w:type="dxa"/>
        </w:tblCellMar>
        <w:tblLook w:val="04A0" w:firstRow="1" w:lastRow="0" w:firstColumn="1" w:lastColumn="0" w:noHBand="0" w:noVBand="1"/>
      </w:tblPr>
      <w:tblGrid>
        <w:gridCol w:w="2040"/>
        <w:gridCol w:w="3000"/>
        <w:gridCol w:w="1623"/>
        <w:gridCol w:w="1275"/>
        <w:gridCol w:w="2268"/>
      </w:tblGrid>
      <w:tr w:rsidR="00A51B96" w:rsidRPr="0009548F" w14:paraId="18DCB247" w14:textId="77777777" w:rsidTr="00CA261C">
        <w:trPr>
          <w:trHeight w:val="288"/>
        </w:trPr>
        <w:tc>
          <w:tcPr>
            <w:tcW w:w="2040" w:type="dxa"/>
            <w:tcBorders>
              <w:top w:val="nil"/>
              <w:left w:val="nil"/>
              <w:bottom w:val="nil"/>
              <w:right w:val="nil"/>
            </w:tcBorders>
            <w:shd w:val="clear" w:color="auto" w:fill="auto"/>
            <w:noWrap/>
            <w:vAlign w:val="bottom"/>
            <w:hideMark/>
          </w:tcPr>
          <w:p w14:paraId="3553D6A6" w14:textId="77777777" w:rsidR="00A51B96" w:rsidRPr="0009548F" w:rsidRDefault="00A51B96" w:rsidP="00CA261C">
            <w:pPr>
              <w:rPr>
                <w:rFonts w:cstheme="minorHAnsi"/>
                <w:sz w:val="18"/>
                <w:szCs w:val="18"/>
              </w:rPr>
            </w:pPr>
          </w:p>
        </w:tc>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E7572" w14:textId="77777777" w:rsidR="00A51B96" w:rsidRPr="0009548F" w:rsidRDefault="00A51B96" w:rsidP="00CA261C">
            <w:pPr>
              <w:rPr>
                <w:rFonts w:cstheme="minorHAnsi"/>
                <w:color w:val="000000"/>
                <w:sz w:val="18"/>
                <w:szCs w:val="18"/>
              </w:rPr>
            </w:pPr>
            <w:r w:rsidRPr="0009548F">
              <w:rPr>
                <w:rFonts w:cstheme="minorHAnsi"/>
                <w:color w:val="000000"/>
                <w:sz w:val="18"/>
                <w:szCs w:val="18"/>
              </w:rPr>
              <w:t> </w:t>
            </w:r>
          </w:p>
        </w:tc>
        <w:tc>
          <w:tcPr>
            <w:tcW w:w="1623" w:type="dxa"/>
            <w:tcBorders>
              <w:top w:val="single" w:sz="4" w:space="0" w:color="auto"/>
              <w:left w:val="nil"/>
              <w:bottom w:val="single" w:sz="4" w:space="0" w:color="auto"/>
              <w:right w:val="single" w:sz="4" w:space="0" w:color="auto"/>
            </w:tcBorders>
            <w:shd w:val="clear" w:color="auto" w:fill="auto"/>
            <w:noWrap/>
            <w:vAlign w:val="bottom"/>
            <w:hideMark/>
          </w:tcPr>
          <w:p w14:paraId="7ECC79C4" w14:textId="77777777" w:rsidR="00A51B96" w:rsidRPr="0009548F" w:rsidRDefault="00A51B96" w:rsidP="00CA261C">
            <w:pPr>
              <w:jc w:val="center"/>
              <w:rPr>
                <w:rFonts w:cstheme="minorHAnsi"/>
                <w:color w:val="000000"/>
                <w:sz w:val="18"/>
                <w:szCs w:val="18"/>
              </w:rPr>
            </w:pPr>
            <w:r w:rsidRPr="0009548F">
              <w:rPr>
                <w:rFonts w:cstheme="minorHAnsi"/>
                <w:color w:val="000000"/>
                <w:sz w:val="18"/>
                <w:szCs w:val="18"/>
              </w:rPr>
              <w:t>Q</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5684F04" w14:textId="77777777" w:rsidR="00A51B96" w:rsidRPr="0009548F" w:rsidRDefault="00A51B96" w:rsidP="00CA261C">
            <w:pPr>
              <w:jc w:val="center"/>
              <w:rPr>
                <w:rFonts w:cstheme="minorHAnsi"/>
                <w:color w:val="000000"/>
                <w:sz w:val="18"/>
                <w:szCs w:val="18"/>
              </w:rPr>
            </w:pPr>
            <w:r w:rsidRPr="0009548F">
              <w:rPr>
                <w:rFonts w:cstheme="minorHAnsi"/>
                <w:color w:val="000000"/>
                <w:sz w:val="18"/>
                <w:szCs w:val="18"/>
              </w:rPr>
              <w:t>PU</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DABF4D8" w14:textId="77777777" w:rsidR="00A51B96" w:rsidRPr="0009548F" w:rsidRDefault="00A51B96" w:rsidP="00CA261C">
            <w:pPr>
              <w:jc w:val="center"/>
              <w:rPr>
                <w:rFonts w:cstheme="minorHAnsi"/>
                <w:color w:val="000000"/>
                <w:sz w:val="18"/>
                <w:szCs w:val="18"/>
              </w:rPr>
            </w:pPr>
            <w:r w:rsidRPr="0009548F">
              <w:rPr>
                <w:rFonts w:cstheme="minorHAnsi"/>
                <w:color w:val="000000"/>
                <w:sz w:val="18"/>
                <w:szCs w:val="18"/>
              </w:rPr>
              <w:t>M</w:t>
            </w:r>
          </w:p>
        </w:tc>
      </w:tr>
      <w:tr w:rsidR="00A51B96" w:rsidRPr="0009548F" w14:paraId="3CFC650D" w14:textId="77777777" w:rsidTr="00CA261C">
        <w:trPr>
          <w:trHeight w:val="288"/>
        </w:trPr>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AFFCEC" w14:textId="77777777" w:rsidR="00A51B96" w:rsidRPr="0009548F" w:rsidRDefault="00A51B96" w:rsidP="00CA261C">
            <w:pPr>
              <w:jc w:val="center"/>
              <w:rPr>
                <w:rFonts w:cstheme="minorHAnsi"/>
                <w:color w:val="000000"/>
                <w:sz w:val="18"/>
                <w:szCs w:val="18"/>
              </w:rPr>
            </w:pPr>
            <w:r w:rsidRPr="0009548F">
              <w:rPr>
                <w:rFonts w:cstheme="minorHAnsi"/>
                <w:color w:val="000000"/>
                <w:sz w:val="18"/>
                <w:szCs w:val="18"/>
              </w:rPr>
              <w:t>Charges directes</w:t>
            </w:r>
          </w:p>
        </w:tc>
        <w:tc>
          <w:tcPr>
            <w:tcW w:w="3000" w:type="dxa"/>
            <w:tcBorders>
              <w:top w:val="nil"/>
              <w:left w:val="nil"/>
              <w:bottom w:val="single" w:sz="4" w:space="0" w:color="auto"/>
              <w:right w:val="single" w:sz="4" w:space="0" w:color="auto"/>
            </w:tcBorders>
            <w:shd w:val="clear" w:color="auto" w:fill="auto"/>
            <w:noWrap/>
            <w:vAlign w:val="bottom"/>
          </w:tcPr>
          <w:p w14:paraId="2B86CD3E"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6D7C7F64"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5C2FFE30" w14:textId="77777777" w:rsidR="00A51B96" w:rsidRPr="0009548F" w:rsidRDefault="00A51B96" w:rsidP="00CA261C">
            <w:pPr>
              <w:jc w:val="right"/>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38374FC7" w14:textId="77777777" w:rsidR="00A51B96" w:rsidRPr="0009548F" w:rsidRDefault="00A51B96" w:rsidP="00CA261C">
            <w:pPr>
              <w:rPr>
                <w:rFonts w:cstheme="minorHAnsi"/>
                <w:color w:val="000000"/>
                <w:sz w:val="18"/>
                <w:szCs w:val="18"/>
              </w:rPr>
            </w:pPr>
          </w:p>
        </w:tc>
      </w:tr>
      <w:tr w:rsidR="00A51B96" w:rsidRPr="0009548F" w14:paraId="2DD53EC5" w14:textId="77777777" w:rsidTr="00CA261C">
        <w:trPr>
          <w:trHeight w:val="288"/>
        </w:trPr>
        <w:tc>
          <w:tcPr>
            <w:tcW w:w="2040" w:type="dxa"/>
            <w:vMerge/>
            <w:tcBorders>
              <w:top w:val="single" w:sz="4" w:space="0" w:color="auto"/>
              <w:left w:val="single" w:sz="4" w:space="0" w:color="auto"/>
              <w:bottom w:val="single" w:sz="4" w:space="0" w:color="auto"/>
              <w:right w:val="single" w:sz="4" w:space="0" w:color="auto"/>
            </w:tcBorders>
            <w:vAlign w:val="center"/>
            <w:hideMark/>
          </w:tcPr>
          <w:p w14:paraId="39BD82CF" w14:textId="77777777" w:rsidR="00A51B96" w:rsidRPr="0009548F" w:rsidRDefault="00A51B96" w:rsidP="00CA261C">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vAlign w:val="bottom"/>
          </w:tcPr>
          <w:p w14:paraId="365005EF"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37006749"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25871D9C" w14:textId="77777777" w:rsidR="00A51B96" w:rsidRPr="0009548F" w:rsidRDefault="00A51B96" w:rsidP="00CA261C">
            <w:pPr>
              <w:jc w:val="right"/>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4B87A517" w14:textId="77777777" w:rsidR="00A51B96" w:rsidRPr="0009548F" w:rsidRDefault="00A51B96" w:rsidP="00CA261C">
            <w:pPr>
              <w:rPr>
                <w:rFonts w:cstheme="minorHAnsi"/>
                <w:color w:val="000000"/>
                <w:sz w:val="18"/>
                <w:szCs w:val="18"/>
              </w:rPr>
            </w:pPr>
          </w:p>
        </w:tc>
      </w:tr>
      <w:tr w:rsidR="00A51B96" w:rsidRPr="0009548F" w14:paraId="1152CF44" w14:textId="77777777" w:rsidTr="00CA261C">
        <w:trPr>
          <w:trHeight w:val="288"/>
        </w:trPr>
        <w:tc>
          <w:tcPr>
            <w:tcW w:w="2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D5D61E" w14:textId="77777777" w:rsidR="00A51B96" w:rsidRPr="0009548F" w:rsidRDefault="00A51B96" w:rsidP="00CA261C">
            <w:pPr>
              <w:jc w:val="center"/>
              <w:rPr>
                <w:rFonts w:cstheme="minorHAnsi"/>
                <w:color w:val="000000"/>
                <w:sz w:val="18"/>
                <w:szCs w:val="18"/>
              </w:rPr>
            </w:pPr>
            <w:r w:rsidRPr="0009548F">
              <w:rPr>
                <w:rFonts w:cstheme="minorHAnsi"/>
                <w:color w:val="000000"/>
                <w:sz w:val="18"/>
                <w:szCs w:val="18"/>
              </w:rPr>
              <w:t>Charges indirectes</w:t>
            </w:r>
            <w:r>
              <w:rPr>
                <w:rFonts w:cstheme="minorHAnsi"/>
                <w:color w:val="000000"/>
                <w:sz w:val="18"/>
                <w:szCs w:val="18"/>
              </w:rPr>
              <w:t xml:space="preserve"> des inducteurs</w:t>
            </w:r>
          </w:p>
        </w:tc>
        <w:tc>
          <w:tcPr>
            <w:tcW w:w="3000" w:type="dxa"/>
            <w:tcBorders>
              <w:top w:val="nil"/>
              <w:left w:val="nil"/>
              <w:bottom w:val="single" w:sz="4" w:space="0" w:color="auto"/>
              <w:right w:val="single" w:sz="4" w:space="0" w:color="auto"/>
            </w:tcBorders>
            <w:shd w:val="clear" w:color="auto" w:fill="auto"/>
            <w:noWrap/>
            <w:vAlign w:val="bottom"/>
          </w:tcPr>
          <w:p w14:paraId="6E8432D5"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609F11D5"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517C0D57" w14:textId="77777777" w:rsidR="00A51B96" w:rsidRPr="0009548F" w:rsidRDefault="00A51B96" w:rsidP="00CA261C">
            <w:pPr>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1F18B134" w14:textId="77777777" w:rsidR="00A51B96" w:rsidRPr="0009548F" w:rsidRDefault="00A51B96" w:rsidP="00CA261C">
            <w:pPr>
              <w:rPr>
                <w:rFonts w:cstheme="minorHAnsi"/>
                <w:color w:val="000000"/>
                <w:sz w:val="18"/>
                <w:szCs w:val="18"/>
              </w:rPr>
            </w:pPr>
          </w:p>
        </w:tc>
      </w:tr>
      <w:tr w:rsidR="00A51B96" w:rsidRPr="0009548F" w14:paraId="32324C75" w14:textId="77777777" w:rsidTr="00CA261C">
        <w:trPr>
          <w:trHeight w:val="288"/>
        </w:trPr>
        <w:tc>
          <w:tcPr>
            <w:tcW w:w="2040" w:type="dxa"/>
            <w:vMerge/>
            <w:tcBorders>
              <w:top w:val="nil"/>
              <w:left w:val="single" w:sz="4" w:space="0" w:color="auto"/>
              <w:bottom w:val="single" w:sz="4" w:space="0" w:color="auto"/>
              <w:right w:val="single" w:sz="4" w:space="0" w:color="auto"/>
            </w:tcBorders>
            <w:vAlign w:val="center"/>
            <w:hideMark/>
          </w:tcPr>
          <w:p w14:paraId="30E62019" w14:textId="77777777" w:rsidR="00A51B96" w:rsidRPr="0009548F" w:rsidRDefault="00A51B96" w:rsidP="00CA261C">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vAlign w:val="bottom"/>
          </w:tcPr>
          <w:p w14:paraId="076A21FF"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0DA6EEFC" w14:textId="77777777" w:rsidR="00A51B96" w:rsidRPr="0009548F" w:rsidRDefault="00A51B96" w:rsidP="00CA261C">
            <w:pPr>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582AE7A0" w14:textId="77777777" w:rsidR="00A51B96" w:rsidRPr="0009548F" w:rsidRDefault="00A51B96" w:rsidP="00CA261C">
            <w:pPr>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0104DA2B" w14:textId="77777777" w:rsidR="00A51B96" w:rsidRPr="0009548F" w:rsidRDefault="00A51B96" w:rsidP="00CA261C">
            <w:pPr>
              <w:rPr>
                <w:rFonts w:cstheme="minorHAnsi"/>
                <w:color w:val="000000"/>
                <w:sz w:val="18"/>
                <w:szCs w:val="18"/>
              </w:rPr>
            </w:pPr>
          </w:p>
        </w:tc>
      </w:tr>
      <w:tr w:rsidR="00A51B96" w:rsidRPr="0009548F" w14:paraId="1B138F00" w14:textId="77777777" w:rsidTr="00CA261C">
        <w:trPr>
          <w:trHeight w:val="288"/>
        </w:trPr>
        <w:tc>
          <w:tcPr>
            <w:tcW w:w="2040" w:type="dxa"/>
            <w:vMerge/>
            <w:tcBorders>
              <w:top w:val="nil"/>
              <w:left w:val="single" w:sz="4" w:space="0" w:color="auto"/>
              <w:bottom w:val="single" w:sz="4" w:space="0" w:color="auto"/>
              <w:right w:val="single" w:sz="4" w:space="0" w:color="auto"/>
            </w:tcBorders>
            <w:vAlign w:val="center"/>
            <w:hideMark/>
          </w:tcPr>
          <w:p w14:paraId="4EABFE1E" w14:textId="77777777" w:rsidR="00A51B96" w:rsidRPr="0009548F" w:rsidRDefault="00A51B96" w:rsidP="00CA261C">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vAlign w:val="bottom"/>
          </w:tcPr>
          <w:p w14:paraId="3740B388"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4834367B"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161AF0DE" w14:textId="77777777" w:rsidR="00A51B96" w:rsidRPr="0009548F" w:rsidRDefault="00A51B96" w:rsidP="00CA261C">
            <w:pPr>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22972282" w14:textId="77777777" w:rsidR="00A51B96" w:rsidRPr="0009548F" w:rsidRDefault="00A51B96" w:rsidP="00CA261C">
            <w:pPr>
              <w:rPr>
                <w:rFonts w:cstheme="minorHAnsi"/>
                <w:color w:val="000000"/>
                <w:sz w:val="18"/>
                <w:szCs w:val="18"/>
              </w:rPr>
            </w:pPr>
          </w:p>
        </w:tc>
      </w:tr>
      <w:tr w:rsidR="00A51B96" w:rsidRPr="0009548F" w14:paraId="0820AECD" w14:textId="77777777" w:rsidTr="00CA261C">
        <w:trPr>
          <w:trHeight w:val="288"/>
        </w:trPr>
        <w:tc>
          <w:tcPr>
            <w:tcW w:w="2040" w:type="dxa"/>
            <w:vMerge/>
            <w:tcBorders>
              <w:top w:val="nil"/>
              <w:left w:val="single" w:sz="4" w:space="0" w:color="auto"/>
              <w:bottom w:val="single" w:sz="4" w:space="0" w:color="auto"/>
              <w:right w:val="single" w:sz="4" w:space="0" w:color="auto"/>
            </w:tcBorders>
            <w:vAlign w:val="center"/>
            <w:hideMark/>
          </w:tcPr>
          <w:p w14:paraId="5861A833" w14:textId="77777777" w:rsidR="00A51B96" w:rsidRPr="0009548F" w:rsidRDefault="00A51B96" w:rsidP="00CA261C">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vAlign w:val="bottom"/>
          </w:tcPr>
          <w:p w14:paraId="357E8505"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51C1D826"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148E00A6" w14:textId="77777777" w:rsidR="00A51B96" w:rsidRPr="0009548F" w:rsidRDefault="00A51B96" w:rsidP="00CA261C">
            <w:pPr>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26BBA7CA" w14:textId="77777777" w:rsidR="00A51B96" w:rsidRPr="0009548F" w:rsidRDefault="00A51B96" w:rsidP="00CA261C">
            <w:pPr>
              <w:rPr>
                <w:rFonts w:cstheme="minorHAnsi"/>
                <w:color w:val="000000"/>
                <w:sz w:val="18"/>
                <w:szCs w:val="18"/>
              </w:rPr>
            </w:pPr>
          </w:p>
        </w:tc>
      </w:tr>
      <w:tr w:rsidR="00A51B96" w:rsidRPr="0009548F" w14:paraId="1F475F48" w14:textId="77777777" w:rsidTr="00CA261C">
        <w:trPr>
          <w:trHeight w:val="288"/>
        </w:trPr>
        <w:tc>
          <w:tcPr>
            <w:tcW w:w="2040" w:type="dxa"/>
            <w:vMerge/>
            <w:tcBorders>
              <w:top w:val="nil"/>
              <w:left w:val="single" w:sz="4" w:space="0" w:color="auto"/>
              <w:bottom w:val="single" w:sz="4" w:space="0" w:color="auto"/>
              <w:right w:val="single" w:sz="4" w:space="0" w:color="auto"/>
            </w:tcBorders>
            <w:vAlign w:val="center"/>
            <w:hideMark/>
          </w:tcPr>
          <w:p w14:paraId="68DEADB6" w14:textId="77777777" w:rsidR="00A51B96" w:rsidRPr="0009548F" w:rsidRDefault="00A51B96" w:rsidP="00CA261C">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vAlign w:val="bottom"/>
          </w:tcPr>
          <w:p w14:paraId="41BB04A5"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3EAE0C80"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36226D2E" w14:textId="77777777" w:rsidR="00A51B96" w:rsidRPr="0009548F" w:rsidRDefault="00A51B96" w:rsidP="00CA261C">
            <w:pPr>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61C36004" w14:textId="77777777" w:rsidR="00A51B96" w:rsidRPr="0009548F" w:rsidRDefault="00A51B96" w:rsidP="00CA261C">
            <w:pPr>
              <w:rPr>
                <w:rFonts w:cstheme="minorHAnsi"/>
                <w:color w:val="000000"/>
                <w:sz w:val="18"/>
                <w:szCs w:val="18"/>
              </w:rPr>
            </w:pPr>
          </w:p>
        </w:tc>
      </w:tr>
      <w:tr w:rsidR="00A51B96" w:rsidRPr="0009548F" w14:paraId="24663349" w14:textId="77777777" w:rsidTr="00CA261C">
        <w:trPr>
          <w:trHeight w:val="288"/>
        </w:trPr>
        <w:tc>
          <w:tcPr>
            <w:tcW w:w="2040" w:type="dxa"/>
            <w:vMerge/>
            <w:tcBorders>
              <w:top w:val="nil"/>
              <w:left w:val="single" w:sz="4" w:space="0" w:color="auto"/>
              <w:bottom w:val="single" w:sz="4" w:space="0" w:color="auto"/>
              <w:right w:val="single" w:sz="4" w:space="0" w:color="auto"/>
            </w:tcBorders>
            <w:vAlign w:val="center"/>
            <w:hideMark/>
          </w:tcPr>
          <w:p w14:paraId="101F213B" w14:textId="77777777" w:rsidR="00A51B96" w:rsidRPr="0009548F" w:rsidRDefault="00A51B96" w:rsidP="00CA261C">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vAlign w:val="bottom"/>
          </w:tcPr>
          <w:p w14:paraId="154A8045"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66279481"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177916F8" w14:textId="77777777" w:rsidR="00A51B96" w:rsidRPr="0009548F" w:rsidRDefault="00A51B96" w:rsidP="00CA261C">
            <w:pPr>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1B72F679" w14:textId="77777777" w:rsidR="00A51B96" w:rsidRPr="0009548F" w:rsidRDefault="00A51B96" w:rsidP="00CA261C">
            <w:pPr>
              <w:rPr>
                <w:rFonts w:cstheme="minorHAnsi"/>
                <w:color w:val="000000"/>
                <w:sz w:val="18"/>
                <w:szCs w:val="18"/>
              </w:rPr>
            </w:pPr>
          </w:p>
        </w:tc>
      </w:tr>
      <w:tr w:rsidR="00A51B96" w:rsidRPr="0009548F" w14:paraId="7D6BCDCB" w14:textId="77777777" w:rsidTr="00CA261C">
        <w:trPr>
          <w:trHeight w:val="323"/>
        </w:trPr>
        <w:tc>
          <w:tcPr>
            <w:tcW w:w="2040" w:type="dxa"/>
            <w:vMerge/>
            <w:tcBorders>
              <w:top w:val="nil"/>
              <w:left w:val="single" w:sz="4" w:space="0" w:color="auto"/>
              <w:bottom w:val="single" w:sz="4" w:space="0" w:color="auto"/>
              <w:right w:val="single" w:sz="4" w:space="0" w:color="auto"/>
            </w:tcBorders>
            <w:vAlign w:val="center"/>
            <w:hideMark/>
          </w:tcPr>
          <w:p w14:paraId="7FCA3B40" w14:textId="77777777" w:rsidR="00A51B96" w:rsidRPr="0009548F" w:rsidRDefault="00A51B96" w:rsidP="00CA261C">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vAlign w:val="bottom"/>
          </w:tcPr>
          <w:p w14:paraId="0C500E40" w14:textId="77777777" w:rsidR="00A51B96" w:rsidRPr="0009548F" w:rsidRDefault="00A51B96" w:rsidP="00CA261C">
            <w:pPr>
              <w:rPr>
                <w:rFonts w:cstheme="minorHAnsi"/>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tcPr>
          <w:p w14:paraId="763F546F" w14:textId="77777777" w:rsidR="00A51B96" w:rsidRPr="0009548F" w:rsidRDefault="00A51B96" w:rsidP="00CA261C">
            <w:pPr>
              <w:jc w:val="right"/>
              <w:rPr>
                <w:rFonts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76972673" w14:textId="77777777" w:rsidR="00A51B96" w:rsidRPr="0009548F" w:rsidRDefault="00A51B96" w:rsidP="00CA261C">
            <w:pPr>
              <w:rPr>
                <w:rFonts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noWrap/>
            <w:vAlign w:val="bottom"/>
          </w:tcPr>
          <w:p w14:paraId="1FAAFAFF" w14:textId="77777777" w:rsidR="00A51B96" w:rsidRPr="0009548F" w:rsidRDefault="00A51B96" w:rsidP="00CA261C">
            <w:pPr>
              <w:rPr>
                <w:rFonts w:cstheme="minorHAnsi"/>
                <w:color w:val="000000"/>
                <w:sz w:val="18"/>
                <w:szCs w:val="18"/>
              </w:rPr>
            </w:pPr>
          </w:p>
        </w:tc>
      </w:tr>
      <w:tr w:rsidR="00A51B96" w:rsidRPr="0009548F" w14:paraId="2C309E0D" w14:textId="77777777" w:rsidTr="00CA261C">
        <w:trPr>
          <w:trHeight w:val="288"/>
        </w:trPr>
        <w:tc>
          <w:tcPr>
            <w:tcW w:w="50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2D7B0" w14:textId="77777777" w:rsidR="00A51B96" w:rsidRDefault="00A51B96" w:rsidP="00CA261C">
            <w:pPr>
              <w:jc w:val="center"/>
              <w:rPr>
                <w:rFonts w:cstheme="minorHAnsi"/>
                <w:b/>
                <w:bCs/>
                <w:color w:val="000000"/>
                <w:sz w:val="18"/>
                <w:szCs w:val="18"/>
              </w:rPr>
            </w:pPr>
            <w:r w:rsidRPr="0009548F">
              <w:rPr>
                <w:rFonts w:cstheme="minorHAnsi"/>
                <w:b/>
                <w:bCs/>
                <w:color w:val="000000"/>
                <w:sz w:val="18"/>
                <w:szCs w:val="18"/>
              </w:rPr>
              <w:t>Coût de revient</w:t>
            </w:r>
          </w:p>
          <w:p w14:paraId="6CD946FD" w14:textId="77777777" w:rsidR="00A51B96" w:rsidRPr="0009548F" w:rsidRDefault="00A51B96" w:rsidP="00CA261C">
            <w:pPr>
              <w:jc w:val="center"/>
              <w:rPr>
                <w:rFonts w:cstheme="minorHAnsi"/>
                <w:b/>
                <w:bCs/>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hideMark/>
          </w:tcPr>
          <w:p w14:paraId="66853FC2" w14:textId="77777777" w:rsidR="00A51B96" w:rsidRPr="0009548F" w:rsidRDefault="00A51B96" w:rsidP="00CA261C">
            <w:pPr>
              <w:jc w:val="right"/>
              <w:rPr>
                <w:rFonts w:cstheme="minorHAnsi"/>
                <w:color w:val="000000"/>
                <w:sz w:val="18"/>
                <w:szCs w:val="18"/>
              </w:rPr>
            </w:pPr>
            <w:r>
              <w:rPr>
                <w:rFonts w:cstheme="minorHAnsi"/>
                <w:color w:val="000000"/>
                <w:sz w:val="18"/>
                <w:szCs w:val="18"/>
              </w:rPr>
              <w:t>150</w:t>
            </w:r>
          </w:p>
        </w:tc>
        <w:tc>
          <w:tcPr>
            <w:tcW w:w="1275" w:type="dxa"/>
            <w:tcBorders>
              <w:top w:val="nil"/>
              <w:left w:val="nil"/>
              <w:bottom w:val="single" w:sz="4" w:space="0" w:color="auto"/>
              <w:right w:val="single" w:sz="4" w:space="0" w:color="auto"/>
            </w:tcBorders>
            <w:shd w:val="clear" w:color="auto" w:fill="auto"/>
            <w:noWrap/>
            <w:vAlign w:val="bottom"/>
            <w:hideMark/>
          </w:tcPr>
          <w:p w14:paraId="20EBEC64" w14:textId="77777777" w:rsidR="00A51B96" w:rsidRPr="0009548F" w:rsidRDefault="00A51B96" w:rsidP="00CA261C">
            <w:pPr>
              <w:rPr>
                <w:rFonts w:cstheme="minorHAnsi"/>
                <w:color w:val="000000"/>
                <w:sz w:val="18"/>
                <w:szCs w:val="18"/>
              </w:rPr>
            </w:pPr>
            <w:r w:rsidRPr="0009548F">
              <w:rPr>
                <w:rFonts w:cstheme="minorHAnsi"/>
                <w:color w:val="000000"/>
                <w:sz w:val="18"/>
                <w:szCs w:val="18"/>
              </w:rPr>
              <w:t> </w:t>
            </w:r>
          </w:p>
        </w:tc>
        <w:tc>
          <w:tcPr>
            <w:tcW w:w="2268" w:type="dxa"/>
            <w:tcBorders>
              <w:top w:val="nil"/>
              <w:left w:val="nil"/>
              <w:bottom w:val="single" w:sz="4" w:space="0" w:color="auto"/>
              <w:right w:val="single" w:sz="4" w:space="0" w:color="auto"/>
            </w:tcBorders>
            <w:shd w:val="clear" w:color="auto" w:fill="auto"/>
            <w:noWrap/>
            <w:vAlign w:val="bottom"/>
            <w:hideMark/>
          </w:tcPr>
          <w:p w14:paraId="15D875EC" w14:textId="77777777" w:rsidR="00A51B96" w:rsidRPr="0009548F" w:rsidRDefault="00A51B96" w:rsidP="00CA261C">
            <w:pPr>
              <w:rPr>
                <w:rFonts w:cstheme="minorHAnsi"/>
                <w:color w:val="000000"/>
                <w:sz w:val="18"/>
                <w:szCs w:val="18"/>
              </w:rPr>
            </w:pPr>
          </w:p>
        </w:tc>
      </w:tr>
    </w:tbl>
    <w:p w14:paraId="602C1EDB" w14:textId="77777777" w:rsidR="00A51B96" w:rsidRDefault="00A51B96" w:rsidP="00A51B96">
      <w:pPr>
        <w:tabs>
          <w:tab w:val="left" w:pos="472"/>
        </w:tabs>
        <w:rPr>
          <w:rFonts w:ascii="Arial" w:hAnsi="Arial" w:cs="Arial"/>
        </w:rPr>
      </w:pPr>
    </w:p>
    <w:p w14:paraId="63F47C22" w14:textId="0E1F4EE8" w:rsidR="00742AF1" w:rsidRDefault="00742AF1" w:rsidP="00742AF1">
      <w:pPr>
        <w:pStyle w:val="Titre3"/>
      </w:pPr>
      <w:bookmarkStart w:id="19" w:name="_Toc235457157"/>
      <w:r w:rsidRPr="00111116">
        <w:t xml:space="preserve">Exercice </w:t>
      </w:r>
      <w:r>
        <w:t>4</w:t>
      </w:r>
      <w:bookmarkEnd w:id="19"/>
    </w:p>
    <w:p w14:paraId="1E02B60E" w14:textId="77777777" w:rsidR="00742AF1" w:rsidRPr="00742AF1" w:rsidRDefault="00742AF1" w:rsidP="00742AF1"/>
    <w:p w14:paraId="2C434C36" w14:textId="795413BF" w:rsidR="00742AF1" w:rsidRPr="003649EE" w:rsidRDefault="00742AF1" w:rsidP="00742AF1">
      <w:pPr>
        <w:rPr>
          <w:rFonts w:cstheme="minorHAnsi"/>
        </w:rPr>
      </w:pPr>
      <w:r w:rsidRPr="003649EE">
        <w:rPr>
          <w:rFonts w:cstheme="minorHAnsi"/>
        </w:rPr>
        <w:t>En 20</w:t>
      </w:r>
      <w:r>
        <w:rPr>
          <w:rFonts w:cstheme="minorHAnsi"/>
        </w:rPr>
        <w:t>24</w:t>
      </w:r>
      <w:r w:rsidRPr="003649EE">
        <w:rPr>
          <w:rFonts w:cstheme="minorHAnsi"/>
        </w:rPr>
        <w:t xml:space="preserve">, </w:t>
      </w:r>
      <w:r>
        <w:rPr>
          <w:rFonts w:cstheme="minorHAnsi"/>
        </w:rPr>
        <w:t>Mme</w:t>
      </w:r>
      <w:r w:rsidRPr="003649EE">
        <w:rPr>
          <w:rFonts w:cstheme="minorHAnsi"/>
        </w:rPr>
        <w:t xml:space="preserve"> </w:t>
      </w:r>
      <w:r>
        <w:rPr>
          <w:rFonts w:cstheme="minorHAnsi"/>
        </w:rPr>
        <w:t>JALIBERT</w:t>
      </w:r>
      <w:r w:rsidRPr="003649EE">
        <w:rPr>
          <w:rFonts w:cstheme="minorHAnsi"/>
        </w:rPr>
        <w:t xml:space="preserve"> a créé à Pau l’entreprise ELA qui fabrique et commercialise des baskets zéro-déchet, entièrement fabriquées à partir de matériaux recyclés tel que le cuir de raisin issu des déchets de la production viticole. </w:t>
      </w:r>
    </w:p>
    <w:p w14:paraId="2CCF8883" w14:textId="77777777" w:rsidR="00742AF1" w:rsidRPr="003649EE" w:rsidRDefault="00742AF1" w:rsidP="00742AF1">
      <w:pPr>
        <w:rPr>
          <w:rFonts w:cstheme="minorHAnsi"/>
        </w:rPr>
      </w:pPr>
      <w:r w:rsidRPr="003649EE">
        <w:rPr>
          <w:rFonts w:cstheme="minorHAnsi"/>
        </w:rPr>
        <w:t>Elle a installé son atelier de fabrication au Pays Basque.</w:t>
      </w:r>
    </w:p>
    <w:p w14:paraId="30B4DBB6" w14:textId="77777777" w:rsidR="00742AF1" w:rsidRPr="003649EE" w:rsidRDefault="00742AF1" w:rsidP="00742AF1">
      <w:pPr>
        <w:spacing w:before="120"/>
        <w:jc w:val="both"/>
        <w:rPr>
          <w:rFonts w:cstheme="minorHAnsi"/>
        </w:rPr>
      </w:pPr>
      <w:r w:rsidRPr="003649EE">
        <w:rPr>
          <w:rFonts w:cstheme="minorHAnsi"/>
        </w:rPr>
        <w:t xml:space="preserve">L’entreprise ELA a mis en place un calcul de coût par la méthode des coûts complets par les centres d’analyse afin de mesurer la profitabilité des produits Merlot et Cabernet. </w:t>
      </w:r>
    </w:p>
    <w:p w14:paraId="255DB1F5" w14:textId="77777777" w:rsidR="00742AF1" w:rsidRDefault="00742AF1" w:rsidP="00742AF1">
      <w:pPr>
        <w:spacing w:before="120"/>
        <w:jc w:val="both"/>
        <w:rPr>
          <w:rFonts w:cstheme="minorHAnsi"/>
        </w:rPr>
      </w:pPr>
      <w:r w:rsidRPr="003649EE">
        <w:rPr>
          <w:rFonts w:cstheme="minorHAnsi"/>
        </w:rPr>
        <w:t>Le contrôleur de gestion souhaiterait s’assurer de la pertinence du calcul de coût réalisé, il s’interroge sur la pertinence de la méthode des centres d’analyses pour déterminé de la rentabilité des produits.</w:t>
      </w:r>
    </w:p>
    <w:p w14:paraId="1680B981" w14:textId="77777777" w:rsidR="00742AF1" w:rsidRPr="003649EE" w:rsidRDefault="00742AF1" w:rsidP="00742AF1">
      <w:pPr>
        <w:spacing w:before="120"/>
        <w:jc w:val="both"/>
        <w:rPr>
          <w:rFonts w:cstheme="minorHAnsi"/>
        </w:rPr>
      </w:pPr>
      <w:r>
        <w:rPr>
          <w:rFonts w:cstheme="minorHAnsi"/>
        </w:rPr>
        <w:t>L’entreprise désire réaliser un taux de marge de 10% du coût de revient des produits.</w:t>
      </w:r>
    </w:p>
    <w:p w14:paraId="635957DD" w14:textId="77777777" w:rsidR="00742AF1" w:rsidRDefault="00742AF1" w:rsidP="00742AF1">
      <w:pPr>
        <w:spacing w:before="120"/>
        <w:jc w:val="both"/>
        <w:rPr>
          <w:rFonts w:cstheme="minorHAnsi"/>
          <w:b/>
          <w:bCs/>
        </w:rPr>
      </w:pPr>
      <w:r w:rsidRPr="003649EE">
        <w:rPr>
          <w:rFonts w:cstheme="minorHAnsi"/>
          <w:b/>
          <w:bCs/>
        </w:rPr>
        <w:t xml:space="preserve">Votre mission : </w:t>
      </w:r>
    </w:p>
    <w:p w14:paraId="758C967E" w14:textId="63BAEC9A" w:rsidR="00742AF1" w:rsidRPr="003649EE" w:rsidRDefault="00742AF1" w:rsidP="00742AF1">
      <w:pPr>
        <w:spacing w:before="120"/>
        <w:jc w:val="both"/>
        <w:rPr>
          <w:rFonts w:cstheme="minorHAnsi"/>
          <w:b/>
          <w:bCs/>
        </w:rPr>
      </w:pPr>
      <w:r w:rsidRPr="003649EE">
        <w:rPr>
          <w:rFonts w:cstheme="minorHAnsi"/>
          <w:b/>
          <w:bCs/>
        </w:rPr>
        <w:t xml:space="preserve">A l’aide des documents 1 à 5, vous devez évaluer et analyser la profitabilité du modèle Merlot afin de conseiller objectivement madame </w:t>
      </w:r>
      <w:r>
        <w:rPr>
          <w:rFonts w:cstheme="minorHAnsi"/>
          <w:b/>
          <w:bCs/>
        </w:rPr>
        <w:t>Mme</w:t>
      </w:r>
      <w:r w:rsidRPr="003649EE">
        <w:rPr>
          <w:rFonts w:cstheme="minorHAnsi"/>
          <w:b/>
          <w:bCs/>
        </w:rPr>
        <w:t xml:space="preserve"> </w:t>
      </w:r>
      <w:r>
        <w:rPr>
          <w:rFonts w:cstheme="minorHAnsi"/>
          <w:b/>
          <w:bCs/>
        </w:rPr>
        <w:t>JALIBERT</w:t>
      </w:r>
      <w:r w:rsidRPr="003649EE">
        <w:rPr>
          <w:rFonts w:cstheme="minorHAnsi"/>
          <w:b/>
          <w:bCs/>
        </w:rPr>
        <w:t xml:space="preserve">. </w:t>
      </w:r>
    </w:p>
    <w:p w14:paraId="2D765E7B" w14:textId="77777777" w:rsidR="00742AF1" w:rsidRPr="003649EE" w:rsidRDefault="00742AF1" w:rsidP="00742AF1">
      <w:pPr>
        <w:spacing w:before="120"/>
        <w:rPr>
          <w:rFonts w:cstheme="minorHAnsi"/>
          <w:b/>
        </w:rPr>
      </w:pPr>
      <w:r>
        <w:rPr>
          <w:rFonts w:cstheme="minorHAnsi"/>
          <w:b/>
        </w:rPr>
        <w:t>V</w:t>
      </w:r>
      <w:r w:rsidRPr="003649EE">
        <w:rPr>
          <w:rFonts w:cstheme="minorHAnsi"/>
          <w:b/>
        </w:rPr>
        <w:t>ous devez :</w:t>
      </w:r>
    </w:p>
    <w:p w14:paraId="31134E28" w14:textId="77777777" w:rsidR="00742AF1" w:rsidRDefault="00742AF1" w:rsidP="00742AF1">
      <w:pPr>
        <w:pStyle w:val="Paragraphedeliste"/>
        <w:numPr>
          <w:ilvl w:val="0"/>
          <w:numId w:val="35"/>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Pr>
          <w:rFonts w:eastAsia="Calibri" w:cstheme="minorHAnsi"/>
          <w:b/>
        </w:rPr>
        <w:t>Déterminez dans le document 4, le montant des charges des activités « Gestion du stock de cuir » et « Gestion des livraisons »</w:t>
      </w:r>
    </w:p>
    <w:p w14:paraId="4CAA1438" w14:textId="77777777" w:rsidR="00742AF1" w:rsidRDefault="00742AF1" w:rsidP="00742AF1">
      <w:pPr>
        <w:pStyle w:val="Paragraphedeliste"/>
        <w:numPr>
          <w:ilvl w:val="0"/>
          <w:numId w:val="35"/>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sidRPr="003649EE">
        <w:rPr>
          <w:rFonts w:eastAsia="Calibri" w:cstheme="minorHAnsi"/>
          <w:b/>
        </w:rPr>
        <w:t xml:space="preserve">Calculer les coûts et le résultat analytique du modèle Merlot à l’aide de la méthode par activité (Compléter l’Annexe </w:t>
      </w:r>
      <w:r>
        <w:rPr>
          <w:rFonts w:eastAsia="Calibri" w:cstheme="minorHAnsi"/>
          <w:b/>
        </w:rPr>
        <w:t>A</w:t>
      </w:r>
      <w:r w:rsidRPr="003649EE">
        <w:rPr>
          <w:rFonts w:eastAsia="Calibri" w:cstheme="minorHAnsi"/>
          <w:b/>
        </w:rPr>
        <w:t>)</w:t>
      </w:r>
      <w:r>
        <w:rPr>
          <w:rFonts w:eastAsia="Calibri" w:cstheme="minorHAnsi"/>
          <w:b/>
        </w:rPr>
        <w:t xml:space="preserve"> et déterminer si l’objectif de taux de marge est atteint.</w:t>
      </w:r>
    </w:p>
    <w:p w14:paraId="33D69152" w14:textId="323F4955" w:rsidR="00742AF1" w:rsidRPr="003649EE" w:rsidRDefault="00742AF1" w:rsidP="00742AF1">
      <w:pPr>
        <w:spacing w:before="120" w:line="276" w:lineRule="auto"/>
        <w:jc w:val="both"/>
        <w:rPr>
          <w:rFonts w:cstheme="minorHAnsi"/>
        </w:rPr>
      </w:pPr>
      <w:r>
        <w:rPr>
          <w:rFonts w:cstheme="minorHAnsi"/>
        </w:rPr>
        <w:t>Mme JALIBERT</w:t>
      </w:r>
      <w:r w:rsidRPr="003649EE">
        <w:rPr>
          <w:rFonts w:cstheme="minorHAnsi"/>
        </w:rPr>
        <w:t xml:space="preserve"> décide de produire le modèle </w:t>
      </w:r>
      <w:r>
        <w:rPr>
          <w:rFonts w:cstheme="minorHAnsi"/>
        </w:rPr>
        <w:t>Merlot</w:t>
      </w:r>
      <w:r w:rsidRPr="003649EE">
        <w:rPr>
          <w:rFonts w:cstheme="minorHAnsi"/>
        </w:rPr>
        <w:t xml:space="preserve"> en série de </w:t>
      </w:r>
      <w:r>
        <w:rPr>
          <w:rFonts w:cstheme="minorHAnsi"/>
        </w:rPr>
        <w:t>60</w:t>
      </w:r>
      <w:r w:rsidRPr="003649EE">
        <w:rPr>
          <w:rFonts w:cstheme="minorHAnsi"/>
        </w:rPr>
        <w:t>.</w:t>
      </w:r>
    </w:p>
    <w:p w14:paraId="4991BC9F" w14:textId="77777777" w:rsidR="00742AF1" w:rsidRPr="003649EE" w:rsidRDefault="00742AF1" w:rsidP="00742AF1">
      <w:pPr>
        <w:pStyle w:val="Paragraphedeliste"/>
        <w:numPr>
          <w:ilvl w:val="0"/>
          <w:numId w:val="35"/>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sidRPr="003649EE">
        <w:rPr>
          <w:rFonts w:eastAsia="Calibri" w:cstheme="minorHAnsi"/>
          <w:b/>
        </w:rPr>
        <w:t>Sans réaliser de calcul, est ce que cette décision va augmenter la rentabilité du modèle Cabernet (justifiez votre réponse) ?</w:t>
      </w:r>
    </w:p>
    <w:p w14:paraId="76FE04B0" w14:textId="77777777" w:rsidR="00742AF1" w:rsidRDefault="00742AF1" w:rsidP="00742AF1">
      <w:pPr>
        <w:pStyle w:val="Paragraphedeliste"/>
        <w:numPr>
          <w:ilvl w:val="0"/>
          <w:numId w:val="35"/>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sidRPr="003649EE">
        <w:rPr>
          <w:rFonts w:eastAsia="Calibri" w:cstheme="minorHAnsi"/>
          <w:b/>
        </w:rPr>
        <w:lastRenderedPageBreak/>
        <w:t>En fonction de cette décision, déterminer le nouveau coût de revient d’un modèle Merlot</w:t>
      </w:r>
      <w:r>
        <w:rPr>
          <w:rFonts w:eastAsia="Calibri" w:cstheme="minorHAnsi"/>
          <w:b/>
        </w:rPr>
        <w:t xml:space="preserve">. </w:t>
      </w:r>
    </w:p>
    <w:p w14:paraId="0A06C77B" w14:textId="77777777" w:rsidR="00742AF1" w:rsidRPr="003649EE" w:rsidRDefault="00742AF1" w:rsidP="00742AF1">
      <w:pPr>
        <w:pStyle w:val="Paragraphedeliste"/>
        <w:numPr>
          <w:ilvl w:val="0"/>
          <w:numId w:val="35"/>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Pr>
          <w:rFonts w:eastAsia="Calibri" w:cstheme="minorHAnsi"/>
          <w:b/>
        </w:rPr>
        <w:t>Est-ce que ce changement de mode de production est compatible avec l’objectif de la société ?</w:t>
      </w:r>
    </w:p>
    <w:p w14:paraId="411F70C2" w14:textId="77777777" w:rsidR="00742AF1" w:rsidRPr="003649EE" w:rsidRDefault="00742AF1" w:rsidP="00742AF1">
      <w:pPr>
        <w:rPr>
          <w:rFonts w:cstheme="minorHAnsi"/>
          <w:b/>
        </w:rPr>
      </w:pPr>
    </w:p>
    <w:p w14:paraId="6E35895B" w14:textId="289E43E9" w:rsidR="00742AF1" w:rsidRPr="003649EE" w:rsidRDefault="00742AF1" w:rsidP="00742AF1">
      <w:pPr>
        <w:spacing w:after="283"/>
        <w:jc w:val="both"/>
        <w:rPr>
          <w:rFonts w:cstheme="minorHAnsi"/>
          <w:b/>
        </w:rPr>
      </w:pPr>
      <w:r w:rsidRPr="003649EE">
        <w:rPr>
          <w:rFonts w:cstheme="minorHAnsi"/>
          <w:b/>
        </w:rPr>
        <w:t>Document 1 – Les charges directes du mois de novembre 202</w:t>
      </w:r>
      <w:r>
        <w:rPr>
          <w:rFonts w:cstheme="minorHAnsi"/>
          <w:b/>
        </w:rPr>
        <w:t>6</w:t>
      </w:r>
    </w:p>
    <w:p w14:paraId="16E361D2" w14:textId="77777777" w:rsidR="00742AF1" w:rsidRPr="003649EE" w:rsidRDefault="00742AF1" w:rsidP="00742AF1">
      <w:pPr>
        <w:pStyle w:val="Paragraphedeliste"/>
        <w:numPr>
          <w:ilvl w:val="0"/>
          <w:numId w:val="36"/>
        </w:numPr>
        <w:pBdr>
          <w:top w:val="none" w:sz="4" w:space="0" w:color="000000"/>
          <w:left w:val="none" w:sz="4" w:space="0" w:color="000000"/>
          <w:bottom w:val="none" w:sz="4" w:space="0" w:color="000000"/>
          <w:right w:val="none" w:sz="4" w:space="0" w:color="000000"/>
          <w:between w:val="none" w:sz="4" w:space="0" w:color="000000"/>
        </w:pBdr>
        <w:spacing w:after="0"/>
        <w:ind w:left="714" w:hanging="357"/>
        <w:jc w:val="both"/>
        <w:rPr>
          <w:rFonts w:cstheme="minorHAnsi"/>
        </w:rPr>
      </w:pPr>
      <w:proofErr w:type="gramStart"/>
      <w:r w:rsidRPr="003649EE">
        <w:rPr>
          <w:rFonts w:cstheme="minorHAnsi"/>
        </w:rPr>
        <w:t>le</w:t>
      </w:r>
      <w:proofErr w:type="gramEnd"/>
      <w:r w:rsidRPr="003649EE">
        <w:rPr>
          <w:rFonts w:cstheme="minorHAnsi"/>
        </w:rPr>
        <w:t xml:space="preserve"> cuir de raisin est acheté 7 € le kg ;</w:t>
      </w:r>
    </w:p>
    <w:p w14:paraId="2C2C6F36" w14:textId="77777777" w:rsidR="00742AF1" w:rsidRPr="003649EE" w:rsidRDefault="00742AF1" w:rsidP="00742AF1">
      <w:pPr>
        <w:pStyle w:val="Paragraphedeliste"/>
        <w:numPr>
          <w:ilvl w:val="0"/>
          <w:numId w:val="36"/>
        </w:numPr>
        <w:pBdr>
          <w:top w:val="none" w:sz="4" w:space="0" w:color="000000"/>
          <w:left w:val="none" w:sz="4" w:space="0" w:color="000000"/>
          <w:bottom w:val="none" w:sz="4" w:space="0" w:color="000000"/>
          <w:right w:val="none" w:sz="4" w:space="0" w:color="000000"/>
          <w:between w:val="none" w:sz="4" w:space="0" w:color="000000"/>
        </w:pBdr>
        <w:spacing w:after="0"/>
        <w:ind w:left="714" w:hanging="357"/>
        <w:jc w:val="both"/>
        <w:rPr>
          <w:rFonts w:cstheme="minorHAnsi"/>
        </w:rPr>
      </w:pPr>
      <w:proofErr w:type="gramStart"/>
      <w:r w:rsidRPr="003649EE">
        <w:rPr>
          <w:rFonts w:cstheme="minorHAnsi"/>
        </w:rPr>
        <w:t>la</w:t>
      </w:r>
      <w:proofErr w:type="gramEnd"/>
      <w:r w:rsidRPr="003649EE">
        <w:rPr>
          <w:rFonts w:cstheme="minorHAnsi"/>
        </w:rPr>
        <w:t xml:space="preserve"> consommation est de 1.5 kg de cuir de raisin pour une paire de baskets quel que soit le modèle ;</w:t>
      </w:r>
    </w:p>
    <w:p w14:paraId="3FB32DC1" w14:textId="77777777" w:rsidR="00742AF1" w:rsidRPr="003649EE" w:rsidRDefault="00742AF1" w:rsidP="00742AF1">
      <w:pPr>
        <w:pStyle w:val="Paragraphedeliste"/>
        <w:numPr>
          <w:ilvl w:val="0"/>
          <w:numId w:val="36"/>
        </w:numPr>
        <w:pBdr>
          <w:top w:val="none" w:sz="4" w:space="0" w:color="000000"/>
          <w:left w:val="none" w:sz="4" w:space="0" w:color="000000"/>
          <w:bottom w:val="none" w:sz="4" w:space="0" w:color="000000"/>
          <w:right w:val="none" w:sz="4" w:space="0" w:color="000000"/>
          <w:between w:val="none" w:sz="4" w:space="0" w:color="000000"/>
        </w:pBdr>
        <w:spacing w:after="0"/>
        <w:ind w:left="714" w:hanging="357"/>
        <w:jc w:val="both"/>
        <w:rPr>
          <w:rFonts w:cstheme="minorHAnsi"/>
        </w:rPr>
      </w:pPr>
      <w:proofErr w:type="gramStart"/>
      <w:r w:rsidRPr="003649EE">
        <w:rPr>
          <w:rFonts w:cstheme="minorHAnsi"/>
        </w:rPr>
        <w:t>la</w:t>
      </w:r>
      <w:proofErr w:type="gramEnd"/>
      <w:r w:rsidRPr="003649EE">
        <w:rPr>
          <w:rFonts w:cstheme="minorHAnsi"/>
        </w:rPr>
        <w:t xml:space="preserve"> production nécessite également des composants divers estimés à 4 € par kg ;</w:t>
      </w:r>
    </w:p>
    <w:p w14:paraId="57EF155C" w14:textId="77777777" w:rsidR="00742AF1" w:rsidRPr="003649EE" w:rsidRDefault="00742AF1" w:rsidP="00742AF1">
      <w:pPr>
        <w:pStyle w:val="Paragraphedeliste"/>
        <w:numPr>
          <w:ilvl w:val="0"/>
          <w:numId w:val="36"/>
        </w:numPr>
        <w:pBdr>
          <w:top w:val="none" w:sz="4" w:space="0" w:color="000000"/>
          <w:left w:val="none" w:sz="4" w:space="0" w:color="000000"/>
          <w:bottom w:val="none" w:sz="4" w:space="0" w:color="000000"/>
          <w:right w:val="none" w:sz="4" w:space="0" w:color="000000"/>
          <w:between w:val="none" w:sz="4" w:space="0" w:color="000000"/>
        </w:pBdr>
        <w:spacing w:after="0"/>
        <w:ind w:left="714" w:hanging="357"/>
        <w:jc w:val="both"/>
        <w:rPr>
          <w:rFonts w:cstheme="minorHAnsi"/>
        </w:rPr>
      </w:pPr>
      <w:proofErr w:type="gramStart"/>
      <w:r w:rsidRPr="003649EE">
        <w:rPr>
          <w:rFonts w:cstheme="minorHAnsi"/>
        </w:rPr>
        <w:t>le</w:t>
      </w:r>
      <w:proofErr w:type="gramEnd"/>
      <w:r w:rsidRPr="003649EE">
        <w:rPr>
          <w:rFonts w:cstheme="minorHAnsi"/>
        </w:rPr>
        <w:t xml:space="preserve"> coût horaire d’une heure de présence de main d’œuvre directe est de 25 €.</w:t>
      </w:r>
    </w:p>
    <w:p w14:paraId="0A1358DF" w14:textId="77777777" w:rsidR="00742AF1" w:rsidRPr="003649EE" w:rsidRDefault="00742AF1" w:rsidP="00742AF1">
      <w:pPr>
        <w:rPr>
          <w:rFonts w:cstheme="minorHAnsi"/>
        </w:rPr>
      </w:pPr>
    </w:p>
    <w:p w14:paraId="23450C73" w14:textId="77777777" w:rsidR="00742AF1" w:rsidRPr="003649EE" w:rsidRDefault="00742AF1" w:rsidP="00742AF1">
      <w:pPr>
        <w:spacing w:after="283"/>
        <w:jc w:val="both"/>
        <w:rPr>
          <w:rFonts w:cstheme="minorHAnsi"/>
          <w:b/>
        </w:rPr>
      </w:pPr>
      <w:r w:rsidRPr="003649EE">
        <w:rPr>
          <w:rFonts w:cstheme="minorHAnsi"/>
          <w:b/>
        </w:rPr>
        <w:t>Document 2 – Les charges indirectes du mois de novembre 202</w:t>
      </w:r>
      <w:r>
        <w:rPr>
          <w:rFonts w:cstheme="minorHAnsi"/>
          <w:b/>
        </w:rPr>
        <w:t>5</w:t>
      </w:r>
      <w:r w:rsidRPr="003649EE">
        <w:rPr>
          <w:rFonts w:cstheme="minorHAnsi"/>
          <w:b/>
        </w:rPr>
        <w:t>. Analyse en centres d’analyses.</w:t>
      </w:r>
    </w:p>
    <w:tbl>
      <w:tblPr>
        <w:tblW w:w="10080" w:type="dxa"/>
        <w:tblCellMar>
          <w:left w:w="70" w:type="dxa"/>
          <w:right w:w="70" w:type="dxa"/>
        </w:tblCellMar>
        <w:tblLook w:val="04A0" w:firstRow="1" w:lastRow="0" w:firstColumn="1" w:lastColumn="0" w:noHBand="0" w:noVBand="1"/>
      </w:tblPr>
      <w:tblGrid>
        <w:gridCol w:w="3261"/>
        <w:gridCol w:w="2830"/>
        <w:gridCol w:w="1984"/>
        <w:gridCol w:w="2005"/>
      </w:tblGrid>
      <w:tr w:rsidR="00742AF1" w:rsidRPr="003649EE" w14:paraId="61448D43" w14:textId="77777777" w:rsidTr="00CA261C">
        <w:trPr>
          <w:trHeight w:val="46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AFB5C6A" w14:textId="77777777" w:rsidR="00742AF1" w:rsidRPr="003649EE" w:rsidRDefault="00742AF1" w:rsidP="00CA261C">
            <w:pPr>
              <w:jc w:val="center"/>
              <w:rPr>
                <w:rFonts w:cstheme="minorHAnsi"/>
                <w:b/>
                <w:bCs/>
              </w:rPr>
            </w:pPr>
            <w:r w:rsidRPr="003649EE">
              <w:rPr>
                <w:rFonts w:cstheme="minorHAnsi"/>
                <w:b/>
                <w:bCs/>
              </w:rPr>
              <w:t>Centres d'analyse</w:t>
            </w:r>
          </w:p>
        </w:tc>
        <w:tc>
          <w:tcPr>
            <w:tcW w:w="2830" w:type="dxa"/>
            <w:tcBorders>
              <w:top w:val="single" w:sz="4" w:space="0" w:color="auto"/>
              <w:left w:val="none" w:sz="4" w:space="0" w:color="000000"/>
              <w:bottom w:val="single" w:sz="4" w:space="0" w:color="auto"/>
              <w:right w:val="single" w:sz="4" w:space="0" w:color="auto"/>
            </w:tcBorders>
            <w:shd w:val="clear" w:color="auto" w:fill="auto"/>
            <w:vAlign w:val="center"/>
          </w:tcPr>
          <w:p w14:paraId="081510AC" w14:textId="77777777" w:rsidR="00742AF1" w:rsidRPr="003649EE" w:rsidRDefault="00742AF1" w:rsidP="00CA261C">
            <w:pPr>
              <w:jc w:val="center"/>
              <w:rPr>
                <w:rFonts w:cstheme="minorHAnsi"/>
                <w:b/>
                <w:bCs/>
              </w:rPr>
            </w:pPr>
            <w:r w:rsidRPr="003649EE">
              <w:rPr>
                <w:rFonts w:cstheme="minorHAnsi"/>
                <w:b/>
                <w:bCs/>
              </w:rPr>
              <w:t>Approvisionnement</w:t>
            </w:r>
          </w:p>
        </w:tc>
        <w:tc>
          <w:tcPr>
            <w:tcW w:w="1984" w:type="dxa"/>
            <w:tcBorders>
              <w:top w:val="single" w:sz="4" w:space="0" w:color="auto"/>
              <w:left w:val="none" w:sz="4" w:space="0" w:color="000000"/>
              <w:bottom w:val="single" w:sz="4" w:space="0" w:color="auto"/>
              <w:right w:val="single" w:sz="4" w:space="0" w:color="auto"/>
            </w:tcBorders>
            <w:shd w:val="clear" w:color="auto" w:fill="auto"/>
            <w:vAlign w:val="center"/>
          </w:tcPr>
          <w:p w14:paraId="2B2D58DF" w14:textId="77777777" w:rsidR="00742AF1" w:rsidRPr="003649EE" w:rsidRDefault="00742AF1" w:rsidP="00CA261C">
            <w:pPr>
              <w:jc w:val="center"/>
              <w:rPr>
                <w:rFonts w:cstheme="minorHAnsi"/>
                <w:b/>
                <w:bCs/>
              </w:rPr>
            </w:pPr>
            <w:r w:rsidRPr="003649EE">
              <w:rPr>
                <w:rFonts w:cstheme="minorHAnsi"/>
                <w:b/>
                <w:bCs/>
              </w:rPr>
              <w:t>Production</w:t>
            </w:r>
          </w:p>
        </w:tc>
        <w:tc>
          <w:tcPr>
            <w:tcW w:w="2005" w:type="dxa"/>
            <w:tcBorders>
              <w:top w:val="single" w:sz="4" w:space="0" w:color="auto"/>
              <w:left w:val="none" w:sz="4" w:space="0" w:color="000000"/>
              <w:bottom w:val="single" w:sz="4" w:space="0" w:color="auto"/>
              <w:right w:val="single" w:sz="4" w:space="0" w:color="auto"/>
            </w:tcBorders>
            <w:shd w:val="clear" w:color="auto" w:fill="auto"/>
            <w:vAlign w:val="center"/>
          </w:tcPr>
          <w:p w14:paraId="05B73A4F" w14:textId="77777777" w:rsidR="00742AF1" w:rsidRPr="003649EE" w:rsidRDefault="00742AF1" w:rsidP="00CA261C">
            <w:pPr>
              <w:jc w:val="center"/>
              <w:rPr>
                <w:rFonts w:cstheme="minorHAnsi"/>
                <w:b/>
                <w:bCs/>
              </w:rPr>
            </w:pPr>
            <w:r w:rsidRPr="003649EE">
              <w:rPr>
                <w:rFonts w:cstheme="minorHAnsi"/>
                <w:b/>
                <w:bCs/>
              </w:rPr>
              <w:t>Distribution</w:t>
            </w:r>
          </w:p>
        </w:tc>
      </w:tr>
      <w:tr w:rsidR="00742AF1" w:rsidRPr="003649EE" w14:paraId="18A99449" w14:textId="77777777" w:rsidTr="00CA261C">
        <w:trPr>
          <w:trHeight w:val="360"/>
        </w:trPr>
        <w:tc>
          <w:tcPr>
            <w:tcW w:w="3261" w:type="dxa"/>
            <w:tcBorders>
              <w:top w:val="none" w:sz="4" w:space="0" w:color="000000"/>
              <w:left w:val="single" w:sz="4" w:space="0" w:color="auto"/>
              <w:bottom w:val="single" w:sz="4" w:space="0" w:color="auto"/>
              <w:right w:val="single" w:sz="4" w:space="0" w:color="auto"/>
            </w:tcBorders>
            <w:shd w:val="clear" w:color="auto" w:fill="auto"/>
            <w:vAlign w:val="center"/>
          </w:tcPr>
          <w:p w14:paraId="1DEC35C2" w14:textId="77777777" w:rsidR="00742AF1" w:rsidRPr="003649EE" w:rsidRDefault="00742AF1" w:rsidP="00CA261C">
            <w:pPr>
              <w:jc w:val="center"/>
              <w:rPr>
                <w:rFonts w:cstheme="minorHAnsi"/>
              </w:rPr>
            </w:pPr>
            <w:r w:rsidRPr="003649EE">
              <w:rPr>
                <w:rFonts w:cstheme="minorHAnsi"/>
              </w:rPr>
              <w:t>Total des charges indirectes</w:t>
            </w:r>
          </w:p>
        </w:tc>
        <w:tc>
          <w:tcPr>
            <w:tcW w:w="2830" w:type="dxa"/>
            <w:tcBorders>
              <w:top w:val="none" w:sz="4" w:space="0" w:color="000000"/>
              <w:left w:val="none" w:sz="4" w:space="0" w:color="000000"/>
              <w:bottom w:val="single" w:sz="4" w:space="0" w:color="auto"/>
              <w:right w:val="single" w:sz="4" w:space="0" w:color="auto"/>
            </w:tcBorders>
            <w:shd w:val="clear" w:color="auto" w:fill="auto"/>
            <w:vAlign w:val="center"/>
          </w:tcPr>
          <w:p w14:paraId="09D714F8" w14:textId="77777777" w:rsidR="00742AF1" w:rsidRPr="003649EE" w:rsidRDefault="00742AF1" w:rsidP="00CA261C">
            <w:pPr>
              <w:jc w:val="center"/>
              <w:rPr>
                <w:rFonts w:cstheme="minorHAnsi"/>
              </w:rPr>
            </w:pPr>
            <w:r w:rsidRPr="003649EE">
              <w:rPr>
                <w:rFonts w:cstheme="minorHAnsi"/>
              </w:rPr>
              <w:t>15 000 €</w:t>
            </w:r>
          </w:p>
        </w:tc>
        <w:tc>
          <w:tcPr>
            <w:tcW w:w="1984" w:type="dxa"/>
            <w:tcBorders>
              <w:top w:val="none" w:sz="4" w:space="0" w:color="000000"/>
              <w:left w:val="none" w:sz="4" w:space="0" w:color="000000"/>
              <w:bottom w:val="single" w:sz="4" w:space="0" w:color="auto"/>
              <w:right w:val="single" w:sz="4" w:space="0" w:color="auto"/>
            </w:tcBorders>
            <w:shd w:val="clear" w:color="auto" w:fill="auto"/>
            <w:vAlign w:val="center"/>
          </w:tcPr>
          <w:p w14:paraId="1B4C1822" w14:textId="77777777" w:rsidR="00742AF1" w:rsidRPr="003649EE" w:rsidRDefault="00742AF1" w:rsidP="00CA261C">
            <w:pPr>
              <w:jc w:val="center"/>
              <w:rPr>
                <w:rFonts w:cstheme="minorHAnsi"/>
              </w:rPr>
            </w:pPr>
            <w:r w:rsidRPr="003649EE">
              <w:rPr>
                <w:rFonts w:cstheme="minorHAnsi"/>
              </w:rPr>
              <w:t>268 600€</w:t>
            </w:r>
          </w:p>
        </w:tc>
        <w:tc>
          <w:tcPr>
            <w:tcW w:w="2005" w:type="dxa"/>
            <w:tcBorders>
              <w:top w:val="none" w:sz="4" w:space="0" w:color="000000"/>
              <w:left w:val="none" w:sz="4" w:space="0" w:color="000000"/>
              <w:bottom w:val="single" w:sz="4" w:space="0" w:color="auto"/>
              <w:right w:val="single" w:sz="4" w:space="0" w:color="auto"/>
            </w:tcBorders>
            <w:shd w:val="clear" w:color="auto" w:fill="auto"/>
            <w:vAlign w:val="center"/>
          </w:tcPr>
          <w:p w14:paraId="51468001" w14:textId="77777777" w:rsidR="00742AF1" w:rsidRPr="003649EE" w:rsidRDefault="00742AF1" w:rsidP="00CA261C">
            <w:pPr>
              <w:jc w:val="center"/>
              <w:rPr>
                <w:rFonts w:cstheme="minorHAnsi"/>
              </w:rPr>
            </w:pPr>
            <w:r w:rsidRPr="003649EE">
              <w:rPr>
                <w:rFonts w:cstheme="minorHAnsi"/>
              </w:rPr>
              <w:t>260 000€</w:t>
            </w:r>
          </w:p>
        </w:tc>
      </w:tr>
    </w:tbl>
    <w:p w14:paraId="3CAA79E7" w14:textId="77777777" w:rsidR="00742AF1" w:rsidRPr="003649EE" w:rsidRDefault="00742AF1" w:rsidP="00742AF1">
      <w:pPr>
        <w:rPr>
          <w:rFonts w:cstheme="minorHAnsi"/>
        </w:rPr>
      </w:pPr>
    </w:p>
    <w:tbl>
      <w:tblPr>
        <w:tblpPr w:leftFromText="141" w:rightFromText="141" w:vertAnchor="text" w:horzAnchor="margin" w:tblpY="861"/>
        <w:tblW w:w="9781" w:type="dxa"/>
        <w:tblCellMar>
          <w:left w:w="70" w:type="dxa"/>
          <w:right w:w="70" w:type="dxa"/>
        </w:tblCellMar>
        <w:tblLook w:val="04A0" w:firstRow="1" w:lastRow="0" w:firstColumn="1" w:lastColumn="0" w:noHBand="0" w:noVBand="1"/>
      </w:tblPr>
      <w:tblGrid>
        <w:gridCol w:w="5521"/>
        <w:gridCol w:w="2160"/>
        <w:gridCol w:w="2100"/>
      </w:tblGrid>
      <w:tr w:rsidR="00742AF1" w:rsidRPr="003649EE" w14:paraId="4ED3E012" w14:textId="77777777" w:rsidTr="00CA261C">
        <w:trPr>
          <w:trHeight w:val="454"/>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37466" w14:textId="77777777" w:rsidR="00742AF1" w:rsidRPr="003649EE" w:rsidRDefault="00742AF1" w:rsidP="00CA261C">
            <w:pPr>
              <w:jc w:val="center"/>
              <w:rPr>
                <w:rFonts w:cstheme="minorHAnsi"/>
                <w:b/>
                <w:bCs/>
              </w:rPr>
            </w:pPr>
            <w:r w:rsidRPr="003649EE">
              <w:rPr>
                <w:rFonts w:cstheme="minorHAnsi"/>
                <w:b/>
                <w:bCs/>
              </w:rPr>
              <w:t>Éléments</w:t>
            </w:r>
          </w:p>
        </w:tc>
        <w:tc>
          <w:tcPr>
            <w:tcW w:w="21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4C6552F5" w14:textId="77777777" w:rsidR="00742AF1" w:rsidRPr="003649EE" w:rsidRDefault="00742AF1" w:rsidP="00CA261C">
            <w:pPr>
              <w:jc w:val="center"/>
              <w:rPr>
                <w:rFonts w:cstheme="minorHAnsi"/>
                <w:b/>
                <w:bCs/>
              </w:rPr>
            </w:pPr>
            <w:r w:rsidRPr="003649EE">
              <w:rPr>
                <w:rFonts w:cstheme="minorHAnsi"/>
                <w:b/>
                <w:bCs/>
              </w:rPr>
              <w:t>Merlot</w:t>
            </w:r>
          </w:p>
        </w:tc>
        <w:tc>
          <w:tcPr>
            <w:tcW w:w="210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62C5C0A" w14:textId="77777777" w:rsidR="00742AF1" w:rsidRPr="003649EE" w:rsidRDefault="00742AF1" w:rsidP="00CA261C">
            <w:pPr>
              <w:jc w:val="center"/>
              <w:rPr>
                <w:rFonts w:cstheme="minorHAnsi"/>
                <w:b/>
                <w:bCs/>
              </w:rPr>
            </w:pPr>
            <w:r w:rsidRPr="003649EE">
              <w:rPr>
                <w:rFonts w:cstheme="minorHAnsi"/>
                <w:b/>
                <w:bCs/>
              </w:rPr>
              <w:t>Cabernet</w:t>
            </w:r>
          </w:p>
        </w:tc>
      </w:tr>
      <w:tr w:rsidR="00742AF1" w:rsidRPr="003649EE" w14:paraId="2456DD7A" w14:textId="77777777" w:rsidTr="00CA261C">
        <w:trPr>
          <w:trHeight w:val="454"/>
        </w:trPr>
        <w:tc>
          <w:tcPr>
            <w:tcW w:w="5521"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147F6B8" w14:textId="77777777" w:rsidR="00742AF1" w:rsidRPr="003649EE" w:rsidRDefault="00742AF1" w:rsidP="00CA261C">
            <w:pPr>
              <w:ind w:firstLine="240"/>
              <w:rPr>
                <w:rFonts w:cstheme="minorHAnsi"/>
              </w:rPr>
            </w:pPr>
            <w:r w:rsidRPr="003649EE">
              <w:rPr>
                <w:rFonts w:cstheme="minorHAnsi"/>
              </w:rPr>
              <w:t>Quantités produites et vendues</w:t>
            </w:r>
          </w:p>
        </w:tc>
        <w:tc>
          <w:tcPr>
            <w:tcW w:w="21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0D0C510" w14:textId="77777777" w:rsidR="00742AF1" w:rsidRPr="003649EE" w:rsidRDefault="00742AF1" w:rsidP="00CA261C">
            <w:pPr>
              <w:jc w:val="center"/>
              <w:rPr>
                <w:rFonts w:cstheme="minorHAnsi"/>
              </w:rPr>
            </w:pPr>
            <w:r w:rsidRPr="003649EE">
              <w:rPr>
                <w:rFonts w:cstheme="minorHAnsi"/>
              </w:rPr>
              <w:t>5 100 paires</w:t>
            </w:r>
          </w:p>
        </w:tc>
        <w:tc>
          <w:tcPr>
            <w:tcW w:w="2100" w:type="dxa"/>
            <w:tcBorders>
              <w:top w:val="none" w:sz="4" w:space="0" w:color="000000"/>
              <w:left w:val="none" w:sz="4" w:space="0" w:color="000000"/>
              <w:bottom w:val="single" w:sz="4" w:space="0" w:color="auto"/>
              <w:right w:val="single" w:sz="4" w:space="0" w:color="auto"/>
            </w:tcBorders>
            <w:shd w:val="clear" w:color="auto" w:fill="auto"/>
            <w:vAlign w:val="center"/>
          </w:tcPr>
          <w:p w14:paraId="5424D6F2" w14:textId="77777777" w:rsidR="00742AF1" w:rsidRPr="003649EE" w:rsidRDefault="00742AF1" w:rsidP="00CA261C">
            <w:pPr>
              <w:jc w:val="center"/>
              <w:rPr>
                <w:rFonts w:cstheme="minorHAnsi"/>
              </w:rPr>
            </w:pPr>
            <w:r w:rsidRPr="003649EE">
              <w:rPr>
                <w:rFonts w:cstheme="minorHAnsi"/>
              </w:rPr>
              <w:t>1 400 paires</w:t>
            </w:r>
          </w:p>
        </w:tc>
      </w:tr>
      <w:tr w:rsidR="00742AF1" w:rsidRPr="003649EE" w14:paraId="46BBB7C0" w14:textId="77777777" w:rsidTr="00CA261C">
        <w:trPr>
          <w:trHeight w:val="454"/>
        </w:trPr>
        <w:tc>
          <w:tcPr>
            <w:tcW w:w="5521"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37B69D0" w14:textId="77777777" w:rsidR="00742AF1" w:rsidRPr="003649EE" w:rsidRDefault="00742AF1" w:rsidP="00CA261C">
            <w:pPr>
              <w:ind w:firstLine="240"/>
              <w:rPr>
                <w:rFonts w:cstheme="minorHAnsi"/>
              </w:rPr>
            </w:pPr>
            <w:r w:rsidRPr="003649EE">
              <w:rPr>
                <w:rFonts w:cstheme="minorHAnsi"/>
              </w:rPr>
              <w:t>Prix de vente d’une paire</w:t>
            </w:r>
          </w:p>
        </w:tc>
        <w:tc>
          <w:tcPr>
            <w:tcW w:w="21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09717E5" w14:textId="77777777" w:rsidR="00742AF1" w:rsidRPr="003649EE" w:rsidRDefault="00742AF1" w:rsidP="00CA261C">
            <w:pPr>
              <w:jc w:val="center"/>
              <w:rPr>
                <w:rFonts w:cstheme="minorHAnsi"/>
              </w:rPr>
            </w:pPr>
            <w:r w:rsidRPr="003649EE">
              <w:rPr>
                <w:rFonts w:cstheme="minorHAnsi"/>
              </w:rPr>
              <w:t>85 €</w:t>
            </w:r>
          </w:p>
        </w:tc>
        <w:tc>
          <w:tcPr>
            <w:tcW w:w="2100" w:type="dxa"/>
            <w:tcBorders>
              <w:top w:val="none" w:sz="4" w:space="0" w:color="000000"/>
              <w:left w:val="none" w:sz="4" w:space="0" w:color="000000"/>
              <w:bottom w:val="single" w:sz="4" w:space="0" w:color="auto"/>
              <w:right w:val="single" w:sz="4" w:space="0" w:color="auto"/>
            </w:tcBorders>
            <w:shd w:val="clear" w:color="auto" w:fill="auto"/>
            <w:vAlign w:val="center"/>
          </w:tcPr>
          <w:p w14:paraId="5F7C8308" w14:textId="77777777" w:rsidR="00742AF1" w:rsidRPr="003649EE" w:rsidRDefault="00742AF1" w:rsidP="00CA261C">
            <w:pPr>
              <w:jc w:val="center"/>
              <w:rPr>
                <w:rFonts w:cstheme="minorHAnsi"/>
              </w:rPr>
            </w:pPr>
            <w:r w:rsidRPr="003649EE">
              <w:rPr>
                <w:rFonts w:cstheme="minorHAnsi"/>
              </w:rPr>
              <w:t>130 €</w:t>
            </w:r>
          </w:p>
        </w:tc>
      </w:tr>
      <w:tr w:rsidR="00742AF1" w:rsidRPr="003649EE" w14:paraId="07877628" w14:textId="77777777" w:rsidTr="00CA261C">
        <w:trPr>
          <w:trHeight w:val="454"/>
        </w:trPr>
        <w:tc>
          <w:tcPr>
            <w:tcW w:w="5521"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A852588" w14:textId="77777777" w:rsidR="00742AF1" w:rsidRPr="003649EE" w:rsidRDefault="00742AF1" w:rsidP="00CA261C">
            <w:pPr>
              <w:ind w:firstLine="240"/>
              <w:rPr>
                <w:rFonts w:cstheme="minorHAnsi"/>
              </w:rPr>
            </w:pPr>
            <w:r w:rsidRPr="003649EE">
              <w:rPr>
                <w:rFonts w:cstheme="minorHAnsi"/>
              </w:rPr>
              <w:t>Poids total des composants achetés et utilisés</w:t>
            </w:r>
          </w:p>
        </w:tc>
        <w:tc>
          <w:tcPr>
            <w:tcW w:w="21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0FD91A5" w14:textId="77777777" w:rsidR="00742AF1" w:rsidRPr="003649EE" w:rsidRDefault="00742AF1" w:rsidP="00CA261C">
            <w:pPr>
              <w:jc w:val="center"/>
              <w:rPr>
                <w:rFonts w:cstheme="minorHAnsi"/>
              </w:rPr>
            </w:pPr>
            <w:r w:rsidRPr="003649EE">
              <w:rPr>
                <w:rFonts w:cstheme="minorHAnsi"/>
              </w:rPr>
              <w:t>10 500 kg</w:t>
            </w:r>
          </w:p>
        </w:tc>
        <w:tc>
          <w:tcPr>
            <w:tcW w:w="2100" w:type="dxa"/>
            <w:tcBorders>
              <w:top w:val="none" w:sz="4" w:space="0" w:color="000000"/>
              <w:left w:val="none" w:sz="4" w:space="0" w:color="000000"/>
              <w:bottom w:val="single" w:sz="4" w:space="0" w:color="auto"/>
              <w:right w:val="single" w:sz="4" w:space="0" w:color="auto"/>
            </w:tcBorders>
            <w:shd w:val="clear" w:color="auto" w:fill="auto"/>
            <w:vAlign w:val="center"/>
          </w:tcPr>
          <w:p w14:paraId="2AC94C79" w14:textId="77777777" w:rsidR="00742AF1" w:rsidRPr="003649EE" w:rsidRDefault="00742AF1" w:rsidP="00CA261C">
            <w:pPr>
              <w:jc w:val="center"/>
              <w:rPr>
                <w:rFonts w:cstheme="minorHAnsi"/>
              </w:rPr>
            </w:pPr>
            <w:r w:rsidRPr="003649EE">
              <w:rPr>
                <w:rFonts w:cstheme="minorHAnsi"/>
              </w:rPr>
              <w:t>4 500 kg</w:t>
            </w:r>
          </w:p>
        </w:tc>
      </w:tr>
      <w:tr w:rsidR="00742AF1" w:rsidRPr="003649EE" w14:paraId="33809391" w14:textId="77777777" w:rsidTr="00CA261C">
        <w:trPr>
          <w:trHeight w:val="454"/>
        </w:trPr>
        <w:tc>
          <w:tcPr>
            <w:tcW w:w="5521"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2CC98D9" w14:textId="77777777" w:rsidR="00742AF1" w:rsidRPr="003649EE" w:rsidRDefault="00742AF1" w:rsidP="00CA261C">
            <w:pPr>
              <w:ind w:firstLine="240"/>
              <w:rPr>
                <w:rFonts w:cstheme="minorHAnsi"/>
              </w:rPr>
            </w:pPr>
            <w:r w:rsidRPr="003649EE">
              <w:rPr>
                <w:rFonts w:cstheme="minorHAnsi"/>
              </w:rPr>
              <w:t>Nombre de minutes machine par paire</w:t>
            </w:r>
          </w:p>
        </w:tc>
        <w:tc>
          <w:tcPr>
            <w:tcW w:w="21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E109F24" w14:textId="77777777" w:rsidR="00742AF1" w:rsidRPr="003649EE" w:rsidRDefault="00742AF1" w:rsidP="00CA261C">
            <w:pPr>
              <w:jc w:val="center"/>
              <w:rPr>
                <w:rFonts w:cstheme="minorHAnsi"/>
              </w:rPr>
            </w:pPr>
            <w:r w:rsidRPr="003649EE">
              <w:rPr>
                <w:rFonts w:cstheme="minorHAnsi"/>
              </w:rPr>
              <w:t>3 min</w:t>
            </w:r>
          </w:p>
        </w:tc>
        <w:tc>
          <w:tcPr>
            <w:tcW w:w="2100" w:type="dxa"/>
            <w:tcBorders>
              <w:top w:val="none" w:sz="4" w:space="0" w:color="000000"/>
              <w:left w:val="none" w:sz="4" w:space="0" w:color="000000"/>
              <w:bottom w:val="single" w:sz="4" w:space="0" w:color="auto"/>
              <w:right w:val="single" w:sz="4" w:space="0" w:color="auto"/>
            </w:tcBorders>
            <w:shd w:val="clear" w:color="auto" w:fill="auto"/>
            <w:vAlign w:val="center"/>
          </w:tcPr>
          <w:p w14:paraId="4EB5E78B" w14:textId="77777777" w:rsidR="00742AF1" w:rsidRPr="003649EE" w:rsidRDefault="00742AF1" w:rsidP="00CA261C">
            <w:pPr>
              <w:jc w:val="center"/>
              <w:rPr>
                <w:rFonts w:cstheme="minorHAnsi"/>
              </w:rPr>
            </w:pPr>
            <w:r w:rsidRPr="003649EE">
              <w:rPr>
                <w:rFonts w:cstheme="minorHAnsi"/>
              </w:rPr>
              <w:t>6 min</w:t>
            </w:r>
          </w:p>
        </w:tc>
      </w:tr>
      <w:tr w:rsidR="00742AF1" w:rsidRPr="003649EE" w14:paraId="5162507F" w14:textId="77777777" w:rsidTr="00CA261C">
        <w:trPr>
          <w:trHeight w:val="454"/>
        </w:trPr>
        <w:tc>
          <w:tcPr>
            <w:tcW w:w="5521"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6A9F3DF" w14:textId="77777777" w:rsidR="00742AF1" w:rsidRPr="003649EE" w:rsidRDefault="00742AF1" w:rsidP="00CA261C">
            <w:pPr>
              <w:ind w:left="283" w:hanging="43"/>
              <w:rPr>
                <w:rFonts w:cstheme="minorHAnsi"/>
              </w:rPr>
            </w:pPr>
            <w:r w:rsidRPr="003649EE">
              <w:rPr>
                <w:rFonts w:cstheme="minorHAnsi"/>
              </w:rPr>
              <w:t xml:space="preserve">Total des heures de main d'œuvre directe </w:t>
            </w:r>
            <w:r w:rsidRPr="00961FD9">
              <w:rPr>
                <w:rFonts w:cstheme="minorHAnsi"/>
                <w:b/>
              </w:rPr>
              <w:t xml:space="preserve">productive </w:t>
            </w:r>
            <w:r w:rsidRPr="003649EE">
              <w:rPr>
                <w:rFonts w:cstheme="minorHAnsi"/>
              </w:rPr>
              <w:t>(MOD)</w:t>
            </w:r>
          </w:p>
        </w:tc>
        <w:tc>
          <w:tcPr>
            <w:tcW w:w="21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0FD95D2" w14:textId="77777777" w:rsidR="00742AF1" w:rsidRPr="003649EE" w:rsidRDefault="00742AF1" w:rsidP="00CA261C">
            <w:pPr>
              <w:jc w:val="center"/>
              <w:rPr>
                <w:rFonts w:cstheme="minorHAnsi"/>
              </w:rPr>
            </w:pPr>
            <w:r w:rsidRPr="003649EE">
              <w:rPr>
                <w:rFonts w:cstheme="minorHAnsi"/>
              </w:rPr>
              <w:t>170 heures</w:t>
            </w:r>
          </w:p>
        </w:tc>
        <w:tc>
          <w:tcPr>
            <w:tcW w:w="2100" w:type="dxa"/>
            <w:tcBorders>
              <w:top w:val="none" w:sz="4" w:space="0" w:color="000000"/>
              <w:left w:val="none" w:sz="4" w:space="0" w:color="000000"/>
              <w:bottom w:val="single" w:sz="4" w:space="0" w:color="auto"/>
              <w:right w:val="single" w:sz="4" w:space="0" w:color="auto"/>
            </w:tcBorders>
            <w:shd w:val="clear" w:color="auto" w:fill="auto"/>
            <w:vAlign w:val="center"/>
          </w:tcPr>
          <w:p w14:paraId="3B694AAB" w14:textId="77777777" w:rsidR="00742AF1" w:rsidRPr="003649EE" w:rsidRDefault="00742AF1" w:rsidP="00CA261C">
            <w:pPr>
              <w:jc w:val="center"/>
              <w:rPr>
                <w:rFonts w:cstheme="minorHAnsi"/>
              </w:rPr>
            </w:pPr>
            <w:r w:rsidRPr="003649EE">
              <w:rPr>
                <w:rFonts w:cstheme="minorHAnsi"/>
              </w:rPr>
              <w:t>110 heures</w:t>
            </w:r>
          </w:p>
        </w:tc>
      </w:tr>
    </w:tbl>
    <w:p w14:paraId="43B6F1D3" w14:textId="4B81D343" w:rsidR="00742AF1" w:rsidRPr="003649EE" w:rsidRDefault="00742AF1" w:rsidP="00742AF1">
      <w:pPr>
        <w:spacing w:after="283"/>
        <w:jc w:val="both"/>
        <w:rPr>
          <w:rFonts w:cstheme="minorHAnsi"/>
          <w:b/>
        </w:rPr>
      </w:pPr>
      <w:r w:rsidRPr="003649EE">
        <w:rPr>
          <w:rFonts w:cstheme="minorHAnsi"/>
          <w:b/>
        </w:rPr>
        <w:t>Document 3 – Les éléments techniques du mois de novembre 202</w:t>
      </w:r>
      <w:r>
        <w:rPr>
          <w:rFonts w:cstheme="minorHAnsi"/>
          <w:b/>
        </w:rPr>
        <w:t>6</w:t>
      </w:r>
    </w:p>
    <w:p w14:paraId="5C6815C0" w14:textId="77777777" w:rsidR="00742AF1" w:rsidRPr="003649EE" w:rsidRDefault="00742AF1" w:rsidP="00742AF1">
      <w:pPr>
        <w:spacing w:after="283"/>
        <w:jc w:val="both"/>
        <w:rPr>
          <w:rFonts w:cstheme="minorHAnsi"/>
        </w:rPr>
      </w:pPr>
    </w:p>
    <w:p w14:paraId="20174862" w14:textId="77777777" w:rsidR="00742AF1" w:rsidRPr="003649EE" w:rsidRDefault="00742AF1" w:rsidP="00742AF1">
      <w:pPr>
        <w:rPr>
          <w:rFonts w:cstheme="minorHAnsi"/>
        </w:rPr>
      </w:pPr>
      <w:r w:rsidRPr="003649EE">
        <w:rPr>
          <w:rFonts w:cstheme="minorHAnsi"/>
        </w:rPr>
        <w:t>Le taux de productivité est de 68%</w:t>
      </w:r>
    </w:p>
    <w:p w14:paraId="3840A514" w14:textId="53899EF1" w:rsidR="00742AF1" w:rsidRPr="003649EE" w:rsidRDefault="00742AF1" w:rsidP="00742AF1">
      <w:pPr>
        <w:spacing w:after="283"/>
        <w:jc w:val="both"/>
        <w:rPr>
          <w:rFonts w:cstheme="minorHAnsi"/>
          <w:b/>
        </w:rPr>
      </w:pPr>
      <w:r w:rsidRPr="003649EE">
        <w:rPr>
          <w:rFonts w:cstheme="minorHAnsi"/>
          <w:b/>
        </w:rPr>
        <w:t>Document 4 – Les charges indirectes du mois de novembre 202</w:t>
      </w:r>
      <w:r>
        <w:rPr>
          <w:rFonts w:cstheme="minorHAnsi"/>
          <w:b/>
        </w:rPr>
        <w:t>6</w:t>
      </w:r>
      <w:r w:rsidRPr="003649EE">
        <w:rPr>
          <w:rFonts w:cstheme="minorHAnsi"/>
          <w:b/>
        </w:rPr>
        <w:t xml:space="preserve"> Analyse par activité.</w:t>
      </w:r>
    </w:p>
    <w:tbl>
      <w:tblPr>
        <w:tblW w:w="11375" w:type="dxa"/>
        <w:tblInd w:w="-998" w:type="dxa"/>
        <w:tblCellMar>
          <w:left w:w="70" w:type="dxa"/>
          <w:right w:w="70" w:type="dxa"/>
        </w:tblCellMar>
        <w:tblLook w:val="04A0" w:firstRow="1" w:lastRow="0" w:firstColumn="1" w:lastColumn="0" w:noHBand="0" w:noVBand="1"/>
      </w:tblPr>
      <w:tblGrid>
        <w:gridCol w:w="2808"/>
        <w:gridCol w:w="3005"/>
        <w:gridCol w:w="3827"/>
        <w:gridCol w:w="1735"/>
      </w:tblGrid>
      <w:tr w:rsidR="00742AF1" w:rsidRPr="003649EE" w14:paraId="1574170F" w14:textId="77777777" w:rsidTr="00CA261C">
        <w:trPr>
          <w:trHeight w:val="288"/>
        </w:trPr>
        <w:tc>
          <w:tcPr>
            <w:tcW w:w="28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9C310" w14:textId="77777777" w:rsidR="00742AF1" w:rsidRPr="003649EE" w:rsidRDefault="00742AF1" w:rsidP="00CA261C">
            <w:pPr>
              <w:spacing w:after="0" w:line="240" w:lineRule="auto"/>
              <w:jc w:val="center"/>
              <w:rPr>
                <w:rFonts w:eastAsia="Times New Roman" w:cstheme="minorHAnsi"/>
                <w:b/>
                <w:color w:val="000000"/>
                <w:lang w:eastAsia="fr-FR"/>
              </w:rPr>
            </w:pPr>
            <w:r w:rsidRPr="003649EE">
              <w:rPr>
                <w:rFonts w:eastAsia="Times New Roman" w:cstheme="minorHAnsi"/>
                <w:b/>
                <w:color w:val="000000"/>
                <w:lang w:eastAsia="fr-FR"/>
              </w:rPr>
              <w:t>Centre d’analyse</w:t>
            </w:r>
          </w:p>
        </w:tc>
        <w:tc>
          <w:tcPr>
            <w:tcW w:w="3005" w:type="dxa"/>
            <w:tcBorders>
              <w:top w:val="single" w:sz="4" w:space="0" w:color="auto"/>
              <w:left w:val="nil"/>
              <w:bottom w:val="single" w:sz="4" w:space="0" w:color="auto"/>
              <w:right w:val="single" w:sz="4" w:space="0" w:color="auto"/>
            </w:tcBorders>
            <w:shd w:val="clear" w:color="auto" w:fill="auto"/>
            <w:noWrap/>
            <w:vAlign w:val="bottom"/>
            <w:hideMark/>
          </w:tcPr>
          <w:p w14:paraId="488D0BA3" w14:textId="77777777" w:rsidR="00742AF1" w:rsidRPr="003649EE" w:rsidRDefault="00742AF1" w:rsidP="00CA261C">
            <w:pPr>
              <w:spacing w:after="0" w:line="240" w:lineRule="auto"/>
              <w:jc w:val="center"/>
              <w:rPr>
                <w:rFonts w:eastAsia="Times New Roman" w:cstheme="minorHAnsi"/>
                <w:b/>
                <w:color w:val="000000"/>
                <w:lang w:eastAsia="fr-FR"/>
              </w:rPr>
            </w:pPr>
            <w:r w:rsidRPr="003649EE">
              <w:rPr>
                <w:rFonts w:eastAsia="Times New Roman" w:cstheme="minorHAnsi"/>
                <w:b/>
                <w:color w:val="000000"/>
                <w:lang w:eastAsia="fr-FR"/>
              </w:rPr>
              <w:t>Activités</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14:paraId="66044959" w14:textId="77777777" w:rsidR="00742AF1" w:rsidRPr="003649EE" w:rsidRDefault="00742AF1" w:rsidP="00CA261C">
            <w:pPr>
              <w:spacing w:after="0" w:line="240" w:lineRule="auto"/>
              <w:jc w:val="center"/>
              <w:rPr>
                <w:rFonts w:eastAsia="Times New Roman" w:cstheme="minorHAnsi"/>
                <w:b/>
                <w:color w:val="000000"/>
                <w:lang w:eastAsia="fr-FR"/>
              </w:rPr>
            </w:pPr>
            <w:r w:rsidRPr="003649EE">
              <w:rPr>
                <w:rFonts w:eastAsia="Times New Roman" w:cstheme="minorHAnsi"/>
                <w:b/>
                <w:color w:val="000000"/>
                <w:lang w:eastAsia="fr-FR"/>
              </w:rPr>
              <w:t>Inducteur retenu</w:t>
            </w:r>
          </w:p>
        </w:tc>
        <w:tc>
          <w:tcPr>
            <w:tcW w:w="1735" w:type="dxa"/>
            <w:tcBorders>
              <w:top w:val="single" w:sz="4" w:space="0" w:color="auto"/>
              <w:left w:val="nil"/>
              <w:bottom w:val="single" w:sz="4" w:space="0" w:color="auto"/>
              <w:right w:val="single" w:sz="4" w:space="0" w:color="auto"/>
            </w:tcBorders>
            <w:shd w:val="clear" w:color="auto" w:fill="auto"/>
            <w:noWrap/>
            <w:vAlign w:val="bottom"/>
            <w:hideMark/>
          </w:tcPr>
          <w:p w14:paraId="4D7ED311" w14:textId="77777777" w:rsidR="00742AF1" w:rsidRPr="003649EE" w:rsidRDefault="00742AF1" w:rsidP="00CA261C">
            <w:pPr>
              <w:spacing w:after="0" w:line="240" w:lineRule="auto"/>
              <w:jc w:val="center"/>
              <w:rPr>
                <w:rFonts w:eastAsia="Times New Roman" w:cstheme="minorHAnsi"/>
                <w:b/>
                <w:color w:val="000000"/>
                <w:lang w:eastAsia="fr-FR"/>
              </w:rPr>
            </w:pPr>
            <w:r w:rsidRPr="003649EE">
              <w:rPr>
                <w:rFonts w:eastAsia="Times New Roman" w:cstheme="minorHAnsi"/>
                <w:b/>
                <w:color w:val="000000"/>
                <w:lang w:eastAsia="fr-FR"/>
              </w:rPr>
              <w:t>Montant des charges</w:t>
            </w:r>
          </w:p>
        </w:tc>
      </w:tr>
      <w:tr w:rsidR="00742AF1" w:rsidRPr="003649EE" w14:paraId="3599F72C" w14:textId="77777777" w:rsidTr="00CA261C">
        <w:trPr>
          <w:trHeight w:val="288"/>
        </w:trPr>
        <w:tc>
          <w:tcPr>
            <w:tcW w:w="2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A552CC" w14:textId="77777777" w:rsidR="00742AF1" w:rsidRPr="003649EE" w:rsidRDefault="00742AF1" w:rsidP="00CA261C">
            <w:pPr>
              <w:spacing w:after="0" w:line="240" w:lineRule="auto"/>
              <w:jc w:val="center"/>
              <w:rPr>
                <w:rFonts w:eastAsia="Times New Roman" w:cstheme="minorHAnsi"/>
                <w:color w:val="000000"/>
                <w:lang w:eastAsia="fr-FR"/>
              </w:rPr>
            </w:pPr>
            <w:r w:rsidRPr="003649EE">
              <w:rPr>
                <w:rFonts w:eastAsia="Times New Roman" w:cstheme="minorHAnsi"/>
                <w:color w:val="000000"/>
                <w:lang w:eastAsia="fr-FR"/>
              </w:rPr>
              <w:t>APPROVISIONNEMENT</w:t>
            </w:r>
          </w:p>
        </w:tc>
        <w:tc>
          <w:tcPr>
            <w:tcW w:w="3005" w:type="dxa"/>
            <w:tcBorders>
              <w:top w:val="nil"/>
              <w:left w:val="nil"/>
              <w:bottom w:val="single" w:sz="4" w:space="0" w:color="auto"/>
              <w:right w:val="single" w:sz="4" w:space="0" w:color="auto"/>
            </w:tcBorders>
            <w:shd w:val="clear" w:color="auto" w:fill="auto"/>
            <w:noWrap/>
            <w:vAlign w:val="bottom"/>
            <w:hideMark/>
          </w:tcPr>
          <w:p w14:paraId="5E66265D"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Gestion des fournisseurs</w:t>
            </w:r>
          </w:p>
        </w:tc>
        <w:tc>
          <w:tcPr>
            <w:tcW w:w="3827" w:type="dxa"/>
            <w:tcBorders>
              <w:top w:val="nil"/>
              <w:left w:val="nil"/>
              <w:bottom w:val="single" w:sz="4" w:space="0" w:color="auto"/>
              <w:right w:val="single" w:sz="4" w:space="0" w:color="auto"/>
            </w:tcBorders>
            <w:shd w:val="clear" w:color="auto" w:fill="auto"/>
            <w:noWrap/>
            <w:vAlign w:val="bottom"/>
            <w:hideMark/>
          </w:tcPr>
          <w:p w14:paraId="0FDA97DA"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Nombre de fournisseurs</w:t>
            </w:r>
          </w:p>
        </w:tc>
        <w:tc>
          <w:tcPr>
            <w:tcW w:w="1735" w:type="dxa"/>
            <w:tcBorders>
              <w:top w:val="nil"/>
              <w:left w:val="nil"/>
              <w:bottom w:val="single" w:sz="4" w:space="0" w:color="auto"/>
              <w:right w:val="single" w:sz="4" w:space="0" w:color="auto"/>
            </w:tcBorders>
            <w:shd w:val="clear" w:color="auto" w:fill="auto"/>
            <w:noWrap/>
            <w:vAlign w:val="bottom"/>
            <w:hideMark/>
          </w:tcPr>
          <w:p w14:paraId="50004669"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6 225€</w:t>
            </w:r>
          </w:p>
        </w:tc>
      </w:tr>
      <w:tr w:rsidR="00742AF1" w:rsidRPr="003649EE" w14:paraId="4964D815" w14:textId="77777777" w:rsidTr="00CA261C">
        <w:trPr>
          <w:trHeight w:val="288"/>
        </w:trPr>
        <w:tc>
          <w:tcPr>
            <w:tcW w:w="2808" w:type="dxa"/>
            <w:vMerge/>
            <w:tcBorders>
              <w:top w:val="nil"/>
              <w:left w:val="single" w:sz="4" w:space="0" w:color="auto"/>
              <w:bottom w:val="single" w:sz="4" w:space="0" w:color="auto"/>
              <w:right w:val="single" w:sz="4" w:space="0" w:color="auto"/>
            </w:tcBorders>
            <w:vAlign w:val="center"/>
            <w:hideMark/>
          </w:tcPr>
          <w:p w14:paraId="6EAC2255" w14:textId="77777777" w:rsidR="00742AF1" w:rsidRPr="003649EE" w:rsidRDefault="00742AF1" w:rsidP="00CA261C">
            <w:pPr>
              <w:spacing w:after="0" w:line="240" w:lineRule="auto"/>
              <w:rPr>
                <w:rFonts w:eastAsia="Times New Roman" w:cstheme="minorHAnsi"/>
                <w:color w:val="000000"/>
                <w:lang w:eastAsia="fr-FR"/>
              </w:rPr>
            </w:pPr>
          </w:p>
        </w:tc>
        <w:tc>
          <w:tcPr>
            <w:tcW w:w="3005" w:type="dxa"/>
            <w:tcBorders>
              <w:top w:val="nil"/>
              <w:left w:val="nil"/>
              <w:bottom w:val="single" w:sz="4" w:space="0" w:color="auto"/>
              <w:right w:val="single" w:sz="4" w:space="0" w:color="auto"/>
            </w:tcBorders>
            <w:shd w:val="clear" w:color="auto" w:fill="auto"/>
            <w:noWrap/>
            <w:vAlign w:val="bottom"/>
            <w:hideMark/>
          </w:tcPr>
          <w:p w14:paraId="5CADFE6E"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Gestion du stock de cuir</w:t>
            </w:r>
          </w:p>
        </w:tc>
        <w:tc>
          <w:tcPr>
            <w:tcW w:w="3827" w:type="dxa"/>
            <w:tcBorders>
              <w:top w:val="nil"/>
              <w:left w:val="nil"/>
              <w:bottom w:val="single" w:sz="4" w:space="0" w:color="auto"/>
              <w:right w:val="single" w:sz="4" w:space="0" w:color="auto"/>
            </w:tcBorders>
            <w:shd w:val="clear" w:color="auto" w:fill="auto"/>
            <w:noWrap/>
            <w:vAlign w:val="bottom"/>
            <w:hideMark/>
          </w:tcPr>
          <w:p w14:paraId="1A069D00"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Quantité de produits fabriqués</w:t>
            </w:r>
          </w:p>
        </w:tc>
        <w:tc>
          <w:tcPr>
            <w:tcW w:w="1735" w:type="dxa"/>
            <w:tcBorders>
              <w:top w:val="nil"/>
              <w:left w:val="nil"/>
              <w:bottom w:val="single" w:sz="4" w:space="0" w:color="auto"/>
              <w:right w:val="single" w:sz="4" w:space="0" w:color="auto"/>
            </w:tcBorders>
            <w:shd w:val="clear" w:color="auto" w:fill="auto"/>
            <w:noWrap/>
            <w:vAlign w:val="bottom"/>
            <w:hideMark/>
          </w:tcPr>
          <w:p w14:paraId="0AC1D714" w14:textId="77777777" w:rsidR="00742AF1" w:rsidRPr="003649EE" w:rsidRDefault="00742AF1" w:rsidP="00CA261C">
            <w:pPr>
              <w:spacing w:after="0" w:line="240" w:lineRule="auto"/>
              <w:jc w:val="right"/>
              <w:rPr>
                <w:rFonts w:eastAsia="Times New Roman" w:cstheme="minorHAnsi"/>
                <w:color w:val="000000"/>
                <w:lang w:eastAsia="fr-FR"/>
              </w:rPr>
            </w:pPr>
          </w:p>
        </w:tc>
      </w:tr>
      <w:tr w:rsidR="00742AF1" w:rsidRPr="003649EE" w14:paraId="730A06FD" w14:textId="77777777" w:rsidTr="00CA261C">
        <w:trPr>
          <w:trHeight w:val="288"/>
        </w:trPr>
        <w:tc>
          <w:tcPr>
            <w:tcW w:w="2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C271D9" w14:textId="77777777" w:rsidR="00742AF1" w:rsidRPr="003649EE" w:rsidRDefault="00742AF1" w:rsidP="00CA261C">
            <w:pPr>
              <w:spacing w:after="0" w:line="240" w:lineRule="auto"/>
              <w:jc w:val="center"/>
              <w:rPr>
                <w:rFonts w:eastAsia="Times New Roman" w:cstheme="minorHAnsi"/>
                <w:color w:val="000000"/>
                <w:lang w:eastAsia="fr-FR"/>
              </w:rPr>
            </w:pPr>
            <w:r w:rsidRPr="003649EE">
              <w:rPr>
                <w:rFonts w:eastAsia="Times New Roman" w:cstheme="minorHAnsi"/>
                <w:color w:val="000000"/>
                <w:lang w:eastAsia="fr-FR"/>
              </w:rPr>
              <w:t>PRODUCTION</w:t>
            </w:r>
          </w:p>
        </w:tc>
        <w:tc>
          <w:tcPr>
            <w:tcW w:w="3005" w:type="dxa"/>
            <w:tcBorders>
              <w:top w:val="nil"/>
              <w:left w:val="nil"/>
              <w:bottom w:val="single" w:sz="4" w:space="0" w:color="auto"/>
              <w:right w:val="single" w:sz="4" w:space="0" w:color="auto"/>
            </w:tcBorders>
            <w:shd w:val="clear" w:color="auto" w:fill="auto"/>
            <w:noWrap/>
            <w:vAlign w:val="bottom"/>
            <w:hideMark/>
          </w:tcPr>
          <w:p w14:paraId="0A9671F8"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Gestion du matériel de production</w:t>
            </w:r>
          </w:p>
        </w:tc>
        <w:tc>
          <w:tcPr>
            <w:tcW w:w="3827" w:type="dxa"/>
            <w:tcBorders>
              <w:top w:val="nil"/>
              <w:left w:val="nil"/>
              <w:bottom w:val="single" w:sz="4" w:space="0" w:color="auto"/>
              <w:right w:val="single" w:sz="4" w:space="0" w:color="auto"/>
            </w:tcBorders>
            <w:shd w:val="clear" w:color="auto" w:fill="auto"/>
            <w:noWrap/>
            <w:vAlign w:val="bottom"/>
            <w:hideMark/>
          </w:tcPr>
          <w:p w14:paraId="489EEC4B"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Nombre de lots mis en production</w:t>
            </w:r>
          </w:p>
        </w:tc>
        <w:tc>
          <w:tcPr>
            <w:tcW w:w="1735" w:type="dxa"/>
            <w:tcBorders>
              <w:top w:val="nil"/>
              <w:left w:val="nil"/>
              <w:bottom w:val="single" w:sz="4" w:space="0" w:color="auto"/>
              <w:right w:val="single" w:sz="4" w:space="0" w:color="auto"/>
            </w:tcBorders>
            <w:shd w:val="clear" w:color="auto" w:fill="auto"/>
            <w:noWrap/>
            <w:vAlign w:val="bottom"/>
            <w:hideMark/>
          </w:tcPr>
          <w:p w14:paraId="13DBD1BD"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174 000€</w:t>
            </w:r>
          </w:p>
        </w:tc>
      </w:tr>
      <w:tr w:rsidR="00742AF1" w:rsidRPr="003649EE" w14:paraId="461152D1" w14:textId="77777777" w:rsidTr="00CA261C">
        <w:trPr>
          <w:trHeight w:val="288"/>
        </w:trPr>
        <w:tc>
          <w:tcPr>
            <w:tcW w:w="2808" w:type="dxa"/>
            <w:vMerge/>
            <w:tcBorders>
              <w:top w:val="nil"/>
              <w:left w:val="single" w:sz="4" w:space="0" w:color="auto"/>
              <w:bottom w:val="single" w:sz="4" w:space="0" w:color="auto"/>
              <w:right w:val="single" w:sz="4" w:space="0" w:color="auto"/>
            </w:tcBorders>
            <w:vAlign w:val="center"/>
            <w:hideMark/>
          </w:tcPr>
          <w:p w14:paraId="62BB151D" w14:textId="77777777" w:rsidR="00742AF1" w:rsidRPr="003649EE" w:rsidRDefault="00742AF1" w:rsidP="00CA261C">
            <w:pPr>
              <w:spacing w:after="0" w:line="240" w:lineRule="auto"/>
              <w:rPr>
                <w:rFonts w:eastAsia="Times New Roman" w:cstheme="minorHAnsi"/>
                <w:color w:val="000000"/>
                <w:lang w:eastAsia="fr-FR"/>
              </w:rPr>
            </w:pPr>
          </w:p>
        </w:tc>
        <w:tc>
          <w:tcPr>
            <w:tcW w:w="3005" w:type="dxa"/>
            <w:tcBorders>
              <w:top w:val="nil"/>
              <w:left w:val="nil"/>
              <w:bottom w:val="single" w:sz="4" w:space="0" w:color="auto"/>
              <w:right w:val="single" w:sz="4" w:space="0" w:color="auto"/>
            </w:tcBorders>
            <w:shd w:val="clear" w:color="auto" w:fill="auto"/>
            <w:noWrap/>
            <w:vAlign w:val="bottom"/>
            <w:hideMark/>
          </w:tcPr>
          <w:p w14:paraId="3E25E775"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Gestion des produits</w:t>
            </w:r>
          </w:p>
        </w:tc>
        <w:tc>
          <w:tcPr>
            <w:tcW w:w="3827" w:type="dxa"/>
            <w:tcBorders>
              <w:top w:val="nil"/>
              <w:left w:val="nil"/>
              <w:bottom w:val="single" w:sz="4" w:space="0" w:color="auto"/>
              <w:right w:val="single" w:sz="4" w:space="0" w:color="auto"/>
            </w:tcBorders>
            <w:shd w:val="clear" w:color="auto" w:fill="auto"/>
            <w:noWrap/>
            <w:vAlign w:val="bottom"/>
            <w:hideMark/>
          </w:tcPr>
          <w:p w14:paraId="4F2D38E3"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Quantité de produits fabriqués</w:t>
            </w:r>
          </w:p>
        </w:tc>
        <w:tc>
          <w:tcPr>
            <w:tcW w:w="1735" w:type="dxa"/>
            <w:tcBorders>
              <w:top w:val="nil"/>
              <w:left w:val="nil"/>
              <w:bottom w:val="single" w:sz="4" w:space="0" w:color="auto"/>
              <w:right w:val="single" w:sz="4" w:space="0" w:color="auto"/>
            </w:tcBorders>
            <w:shd w:val="clear" w:color="auto" w:fill="auto"/>
            <w:noWrap/>
            <w:vAlign w:val="bottom"/>
            <w:hideMark/>
          </w:tcPr>
          <w:p w14:paraId="14EC3DF3"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94 600€</w:t>
            </w:r>
          </w:p>
        </w:tc>
      </w:tr>
      <w:tr w:rsidR="00742AF1" w:rsidRPr="003649EE" w14:paraId="0BCE459F" w14:textId="77777777" w:rsidTr="00CA261C">
        <w:trPr>
          <w:trHeight w:val="288"/>
        </w:trPr>
        <w:tc>
          <w:tcPr>
            <w:tcW w:w="2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A2F6F7" w14:textId="77777777" w:rsidR="00742AF1" w:rsidRPr="003649EE" w:rsidRDefault="00742AF1" w:rsidP="00CA261C">
            <w:pPr>
              <w:spacing w:after="0" w:line="240" w:lineRule="auto"/>
              <w:jc w:val="center"/>
              <w:rPr>
                <w:rFonts w:eastAsia="Times New Roman" w:cstheme="minorHAnsi"/>
                <w:color w:val="000000"/>
                <w:lang w:eastAsia="fr-FR"/>
              </w:rPr>
            </w:pPr>
            <w:r w:rsidRPr="003649EE">
              <w:rPr>
                <w:rFonts w:eastAsia="Times New Roman" w:cstheme="minorHAnsi"/>
                <w:color w:val="000000"/>
                <w:lang w:eastAsia="fr-FR"/>
              </w:rPr>
              <w:t>DISTRIBUTION</w:t>
            </w:r>
          </w:p>
        </w:tc>
        <w:tc>
          <w:tcPr>
            <w:tcW w:w="3005" w:type="dxa"/>
            <w:tcBorders>
              <w:top w:val="nil"/>
              <w:left w:val="nil"/>
              <w:bottom w:val="single" w:sz="4" w:space="0" w:color="auto"/>
              <w:right w:val="single" w:sz="4" w:space="0" w:color="auto"/>
            </w:tcBorders>
            <w:shd w:val="clear" w:color="auto" w:fill="auto"/>
            <w:noWrap/>
            <w:vAlign w:val="bottom"/>
            <w:hideMark/>
          </w:tcPr>
          <w:p w14:paraId="03E92FCF"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Gestion des ventes</w:t>
            </w:r>
          </w:p>
        </w:tc>
        <w:tc>
          <w:tcPr>
            <w:tcW w:w="3827" w:type="dxa"/>
            <w:tcBorders>
              <w:top w:val="nil"/>
              <w:left w:val="nil"/>
              <w:bottom w:val="single" w:sz="4" w:space="0" w:color="auto"/>
              <w:right w:val="single" w:sz="4" w:space="0" w:color="auto"/>
            </w:tcBorders>
            <w:shd w:val="clear" w:color="auto" w:fill="auto"/>
            <w:noWrap/>
            <w:vAlign w:val="bottom"/>
            <w:hideMark/>
          </w:tcPr>
          <w:p w14:paraId="23DBD604"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Quantité de produits fabriqués</w:t>
            </w:r>
          </w:p>
        </w:tc>
        <w:tc>
          <w:tcPr>
            <w:tcW w:w="1735" w:type="dxa"/>
            <w:tcBorders>
              <w:top w:val="nil"/>
              <w:left w:val="nil"/>
              <w:bottom w:val="single" w:sz="4" w:space="0" w:color="auto"/>
              <w:right w:val="single" w:sz="4" w:space="0" w:color="auto"/>
            </w:tcBorders>
            <w:shd w:val="clear" w:color="auto" w:fill="auto"/>
            <w:noWrap/>
            <w:vAlign w:val="bottom"/>
            <w:hideMark/>
          </w:tcPr>
          <w:p w14:paraId="43AE2BAC"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65 000€</w:t>
            </w:r>
          </w:p>
        </w:tc>
      </w:tr>
      <w:tr w:rsidR="00742AF1" w:rsidRPr="003649EE" w14:paraId="243AD528" w14:textId="77777777" w:rsidTr="00CA261C">
        <w:trPr>
          <w:trHeight w:val="288"/>
        </w:trPr>
        <w:tc>
          <w:tcPr>
            <w:tcW w:w="2808" w:type="dxa"/>
            <w:vMerge/>
            <w:tcBorders>
              <w:top w:val="nil"/>
              <w:left w:val="single" w:sz="4" w:space="0" w:color="auto"/>
              <w:bottom w:val="single" w:sz="4" w:space="0" w:color="auto"/>
              <w:right w:val="single" w:sz="4" w:space="0" w:color="auto"/>
            </w:tcBorders>
            <w:vAlign w:val="center"/>
            <w:hideMark/>
          </w:tcPr>
          <w:p w14:paraId="035199F7" w14:textId="77777777" w:rsidR="00742AF1" w:rsidRPr="003649EE" w:rsidRDefault="00742AF1" w:rsidP="00CA261C">
            <w:pPr>
              <w:spacing w:after="0" w:line="240" w:lineRule="auto"/>
              <w:rPr>
                <w:rFonts w:eastAsia="Times New Roman" w:cstheme="minorHAnsi"/>
                <w:color w:val="000000"/>
                <w:lang w:eastAsia="fr-FR"/>
              </w:rPr>
            </w:pPr>
          </w:p>
        </w:tc>
        <w:tc>
          <w:tcPr>
            <w:tcW w:w="3005" w:type="dxa"/>
            <w:tcBorders>
              <w:top w:val="nil"/>
              <w:left w:val="nil"/>
              <w:bottom w:val="single" w:sz="4" w:space="0" w:color="auto"/>
              <w:right w:val="single" w:sz="4" w:space="0" w:color="auto"/>
            </w:tcBorders>
            <w:shd w:val="clear" w:color="auto" w:fill="auto"/>
            <w:noWrap/>
            <w:vAlign w:val="bottom"/>
            <w:hideMark/>
          </w:tcPr>
          <w:p w14:paraId="6C8C4ADB"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Gestion des livraisons</w:t>
            </w:r>
          </w:p>
        </w:tc>
        <w:tc>
          <w:tcPr>
            <w:tcW w:w="3827" w:type="dxa"/>
            <w:tcBorders>
              <w:top w:val="nil"/>
              <w:left w:val="nil"/>
              <w:bottom w:val="single" w:sz="4" w:space="0" w:color="auto"/>
              <w:right w:val="single" w:sz="4" w:space="0" w:color="auto"/>
            </w:tcBorders>
            <w:shd w:val="clear" w:color="auto" w:fill="auto"/>
            <w:noWrap/>
            <w:vAlign w:val="bottom"/>
            <w:hideMark/>
          </w:tcPr>
          <w:p w14:paraId="5D20A141"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Nombre de livraisons clients</w:t>
            </w:r>
          </w:p>
        </w:tc>
        <w:tc>
          <w:tcPr>
            <w:tcW w:w="1735" w:type="dxa"/>
            <w:tcBorders>
              <w:top w:val="nil"/>
              <w:left w:val="nil"/>
              <w:bottom w:val="single" w:sz="4" w:space="0" w:color="auto"/>
              <w:right w:val="single" w:sz="4" w:space="0" w:color="auto"/>
            </w:tcBorders>
            <w:shd w:val="clear" w:color="auto" w:fill="auto"/>
            <w:noWrap/>
            <w:vAlign w:val="bottom"/>
            <w:hideMark/>
          </w:tcPr>
          <w:p w14:paraId="47D72888" w14:textId="77777777" w:rsidR="00742AF1" w:rsidRPr="003649EE" w:rsidRDefault="00742AF1" w:rsidP="00CA261C">
            <w:pPr>
              <w:spacing w:after="0" w:line="240" w:lineRule="auto"/>
              <w:jc w:val="right"/>
              <w:rPr>
                <w:rFonts w:eastAsia="Times New Roman" w:cstheme="minorHAnsi"/>
                <w:color w:val="000000"/>
                <w:lang w:eastAsia="fr-FR"/>
              </w:rPr>
            </w:pPr>
          </w:p>
        </w:tc>
      </w:tr>
      <w:tr w:rsidR="00742AF1" w:rsidRPr="003649EE" w14:paraId="5C7B5161" w14:textId="77777777" w:rsidTr="00CA261C">
        <w:trPr>
          <w:trHeight w:val="288"/>
        </w:trPr>
        <w:tc>
          <w:tcPr>
            <w:tcW w:w="2808" w:type="dxa"/>
            <w:vMerge/>
            <w:tcBorders>
              <w:top w:val="nil"/>
              <w:left w:val="single" w:sz="4" w:space="0" w:color="auto"/>
              <w:bottom w:val="single" w:sz="4" w:space="0" w:color="auto"/>
              <w:right w:val="single" w:sz="4" w:space="0" w:color="auto"/>
            </w:tcBorders>
            <w:vAlign w:val="center"/>
            <w:hideMark/>
          </w:tcPr>
          <w:p w14:paraId="00101AA7" w14:textId="77777777" w:rsidR="00742AF1" w:rsidRPr="003649EE" w:rsidRDefault="00742AF1" w:rsidP="00CA261C">
            <w:pPr>
              <w:spacing w:after="0" w:line="240" w:lineRule="auto"/>
              <w:rPr>
                <w:rFonts w:eastAsia="Times New Roman" w:cstheme="minorHAnsi"/>
                <w:color w:val="000000"/>
                <w:lang w:eastAsia="fr-FR"/>
              </w:rPr>
            </w:pPr>
          </w:p>
        </w:tc>
        <w:tc>
          <w:tcPr>
            <w:tcW w:w="3005" w:type="dxa"/>
            <w:tcBorders>
              <w:top w:val="nil"/>
              <w:left w:val="nil"/>
              <w:bottom w:val="single" w:sz="4" w:space="0" w:color="auto"/>
              <w:right w:val="single" w:sz="4" w:space="0" w:color="auto"/>
            </w:tcBorders>
            <w:shd w:val="clear" w:color="auto" w:fill="auto"/>
            <w:noWrap/>
            <w:vAlign w:val="bottom"/>
            <w:hideMark/>
          </w:tcPr>
          <w:p w14:paraId="04DB3836"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Gestion du markéting</w:t>
            </w:r>
          </w:p>
        </w:tc>
        <w:tc>
          <w:tcPr>
            <w:tcW w:w="3827" w:type="dxa"/>
            <w:tcBorders>
              <w:top w:val="nil"/>
              <w:left w:val="nil"/>
              <w:bottom w:val="single" w:sz="4" w:space="0" w:color="auto"/>
              <w:right w:val="single" w:sz="4" w:space="0" w:color="auto"/>
            </w:tcBorders>
            <w:shd w:val="clear" w:color="auto" w:fill="auto"/>
            <w:noWrap/>
            <w:vAlign w:val="bottom"/>
            <w:hideMark/>
          </w:tcPr>
          <w:p w14:paraId="6908244A"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Nombre de campagne publicitaire</w:t>
            </w:r>
          </w:p>
        </w:tc>
        <w:tc>
          <w:tcPr>
            <w:tcW w:w="1735" w:type="dxa"/>
            <w:tcBorders>
              <w:top w:val="nil"/>
              <w:left w:val="nil"/>
              <w:bottom w:val="single" w:sz="4" w:space="0" w:color="auto"/>
              <w:right w:val="single" w:sz="4" w:space="0" w:color="auto"/>
            </w:tcBorders>
            <w:shd w:val="clear" w:color="auto" w:fill="auto"/>
            <w:noWrap/>
            <w:vAlign w:val="bottom"/>
            <w:hideMark/>
          </w:tcPr>
          <w:p w14:paraId="78652CF9"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75 000€</w:t>
            </w:r>
          </w:p>
        </w:tc>
      </w:tr>
    </w:tbl>
    <w:p w14:paraId="01EDD913" w14:textId="77777777" w:rsidR="00742AF1" w:rsidRPr="003649EE" w:rsidRDefault="00742AF1" w:rsidP="00742AF1">
      <w:pPr>
        <w:spacing w:after="283"/>
        <w:jc w:val="both"/>
        <w:rPr>
          <w:rFonts w:cstheme="minorHAnsi"/>
          <w:b/>
        </w:rPr>
      </w:pPr>
    </w:p>
    <w:p w14:paraId="1CAD516C" w14:textId="55C0BA4A" w:rsidR="00742AF1" w:rsidRPr="003649EE" w:rsidRDefault="00742AF1" w:rsidP="00742AF1">
      <w:pPr>
        <w:spacing w:after="283"/>
        <w:jc w:val="both"/>
        <w:rPr>
          <w:rFonts w:cstheme="minorHAnsi"/>
          <w:b/>
        </w:rPr>
      </w:pPr>
      <w:r w:rsidRPr="003649EE">
        <w:rPr>
          <w:rFonts w:cstheme="minorHAnsi"/>
          <w:b/>
        </w:rPr>
        <w:lastRenderedPageBreak/>
        <w:t>Document 5 – Autres informations concernant le mois de novembre 202</w:t>
      </w:r>
      <w:r>
        <w:rPr>
          <w:rFonts w:cstheme="minorHAnsi"/>
          <w:b/>
        </w:rPr>
        <w:t>6</w:t>
      </w:r>
    </w:p>
    <w:p w14:paraId="40195376" w14:textId="77777777" w:rsidR="00742AF1" w:rsidRPr="003649EE" w:rsidRDefault="00742AF1" w:rsidP="00742AF1">
      <w:pPr>
        <w:spacing w:after="283"/>
        <w:jc w:val="both"/>
        <w:rPr>
          <w:rFonts w:cstheme="minorHAnsi"/>
          <w:u w:val="single"/>
        </w:rPr>
      </w:pPr>
      <w:r w:rsidRPr="003649EE">
        <w:rPr>
          <w:rFonts w:cstheme="minorHAnsi"/>
          <w:u w:val="single"/>
        </w:rPr>
        <w:t>Le nombre de fournisseurs affectés aux deux produits</w:t>
      </w:r>
    </w:p>
    <w:tbl>
      <w:tblPr>
        <w:tblW w:w="5245" w:type="dxa"/>
        <w:tblInd w:w="-5" w:type="dxa"/>
        <w:tblCellMar>
          <w:left w:w="70" w:type="dxa"/>
          <w:right w:w="70" w:type="dxa"/>
        </w:tblCellMar>
        <w:tblLook w:val="04A0" w:firstRow="1" w:lastRow="0" w:firstColumn="1" w:lastColumn="0" w:noHBand="0" w:noVBand="1"/>
      </w:tblPr>
      <w:tblGrid>
        <w:gridCol w:w="1843"/>
        <w:gridCol w:w="1559"/>
        <w:gridCol w:w="1843"/>
      </w:tblGrid>
      <w:tr w:rsidR="00742AF1" w:rsidRPr="003649EE" w14:paraId="45BEDB0F" w14:textId="77777777" w:rsidTr="00CA261C">
        <w:trPr>
          <w:trHeight w:val="288"/>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39B54"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D8AA79A"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 xml:space="preserve">MERLOT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B4CA0B9"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 xml:space="preserve">CABERNET </w:t>
            </w:r>
          </w:p>
        </w:tc>
      </w:tr>
      <w:tr w:rsidR="00742AF1" w:rsidRPr="003649EE" w14:paraId="295BDEBE" w14:textId="77777777" w:rsidTr="00CA261C">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5E6A00C"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Composant</w:t>
            </w:r>
          </w:p>
        </w:tc>
        <w:tc>
          <w:tcPr>
            <w:tcW w:w="1559" w:type="dxa"/>
            <w:tcBorders>
              <w:top w:val="nil"/>
              <w:left w:val="nil"/>
              <w:bottom w:val="single" w:sz="4" w:space="0" w:color="auto"/>
              <w:right w:val="single" w:sz="4" w:space="0" w:color="auto"/>
            </w:tcBorders>
            <w:shd w:val="clear" w:color="auto" w:fill="auto"/>
            <w:noWrap/>
            <w:vAlign w:val="bottom"/>
            <w:hideMark/>
          </w:tcPr>
          <w:p w14:paraId="3B96BEC8" w14:textId="77777777" w:rsidR="00742AF1" w:rsidRPr="003649EE" w:rsidRDefault="00742AF1" w:rsidP="00CA261C">
            <w:pPr>
              <w:spacing w:after="0" w:line="240" w:lineRule="auto"/>
              <w:jc w:val="center"/>
              <w:rPr>
                <w:rFonts w:eastAsia="Times New Roman" w:cstheme="minorHAnsi"/>
                <w:color w:val="000000"/>
                <w:lang w:eastAsia="fr-FR"/>
              </w:rPr>
            </w:pPr>
            <w:r w:rsidRPr="003649EE">
              <w:rPr>
                <w:rFonts w:eastAsia="Times New Roman" w:cstheme="minorHAnsi"/>
                <w:color w:val="000000"/>
                <w:lang w:eastAsia="fr-FR"/>
              </w:rPr>
              <w:t>3</w:t>
            </w:r>
          </w:p>
        </w:tc>
        <w:tc>
          <w:tcPr>
            <w:tcW w:w="1843" w:type="dxa"/>
            <w:tcBorders>
              <w:top w:val="nil"/>
              <w:left w:val="nil"/>
              <w:bottom w:val="single" w:sz="4" w:space="0" w:color="auto"/>
              <w:right w:val="single" w:sz="4" w:space="0" w:color="auto"/>
            </w:tcBorders>
            <w:shd w:val="clear" w:color="auto" w:fill="auto"/>
            <w:noWrap/>
            <w:vAlign w:val="bottom"/>
            <w:hideMark/>
          </w:tcPr>
          <w:p w14:paraId="2121D101" w14:textId="77777777" w:rsidR="00742AF1" w:rsidRPr="003649EE" w:rsidRDefault="00742AF1" w:rsidP="00CA261C">
            <w:pPr>
              <w:spacing w:after="0" w:line="240" w:lineRule="auto"/>
              <w:jc w:val="center"/>
              <w:rPr>
                <w:rFonts w:eastAsia="Times New Roman" w:cstheme="minorHAnsi"/>
                <w:color w:val="000000"/>
                <w:lang w:eastAsia="fr-FR"/>
              </w:rPr>
            </w:pPr>
            <w:r w:rsidRPr="003649EE">
              <w:rPr>
                <w:rFonts w:eastAsia="Times New Roman" w:cstheme="minorHAnsi"/>
                <w:color w:val="000000"/>
                <w:lang w:eastAsia="fr-FR"/>
              </w:rPr>
              <w:t>2</w:t>
            </w:r>
          </w:p>
        </w:tc>
      </w:tr>
      <w:tr w:rsidR="00742AF1" w:rsidRPr="003649EE" w14:paraId="6B9D067B" w14:textId="77777777" w:rsidTr="00CA261C">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47CEE86"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Raisin</w:t>
            </w:r>
          </w:p>
        </w:tc>
        <w:tc>
          <w:tcPr>
            <w:tcW w:w="34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D759CF" w14:textId="77777777" w:rsidR="00742AF1" w:rsidRPr="003649EE" w:rsidRDefault="00742AF1" w:rsidP="00CA261C">
            <w:pPr>
              <w:spacing w:after="0" w:line="240" w:lineRule="auto"/>
              <w:jc w:val="center"/>
              <w:rPr>
                <w:rFonts w:eastAsia="Times New Roman" w:cstheme="minorHAnsi"/>
                <w:color w:val="000000"/>
                <w:lang w:eastAsia="fr-FR"/>
              </w:rPr>
            </w:pPr>
            <w:r w:rsidRPr="003649EE">
              <w:rPr>
                <w:rFonts w:eastAsia="Times New Roman" w:cstheme="minorHAnsi"/>
                <w:color w:val="000000"/>
                <w:lang w:eastAsia="fr-FR"/>
              </w:rPr>
              <w:t>4</w:t>
            </w:r>
          </w:p>
        </w:tc>
      </w:tr>
      <w:tr w:rsidR="00742AF1" w:rsidRPr="003649EE" w14:paraId="47EC5442" w14:textId="77777777" w:rsidTr="00CA261C">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20E83F0"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Cuir</w:t>
            </w:r>
          </w:p>
        </w:tc>
        <w:tc>
          <w:tcPr>
            <w:tcW w:w="34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E84D5B" w14:textId="77777777" w:rsidR="00742AF1" w:rsidRPr="003649EE" w:rsidRDefault="00742AF1" w:rsidP="00CA261C">
            <w:pPr>
              <w:spacing w:after="0" w:line="240" w:lineRule="auto"/>
              <w:jc w:val="center"/>
              <w:rPr>
                <w:rFonts w:eastAsia="Times New Roman" w:cstheme="minorHAnsi"/>
                <w:color w:val="000000"/>
                <w:lang w:eastAsia="fr-FR"/>
              </w:rPr>
            </w:pPr>
            <w:r w:rsidRPr="003649EE">
              <w:rPr>
                <w:rFonts w:eastAsia="Times New Roman" w:cstheme="minorHAnsi"/>
                <w:color w:val="000000"/>
                <w:lang w:eastAsia="fr-FR"/>
              </w:rPr>
              <w:t>2</w:t>
            </w:r>
          </w:p>
        </w:tc>
      </w:tr>
    </w:tbl>
    <w:p w14:paraId="50693B4B" w14:textId="77777777" w:rsidR="00742AF1" w:rsidRDefault="00742AF1" w:rsidP="00742AF1">
      <w:pPr>
        <w:spacing w:after="283"/>
        <w:jc w:val="both"/>
        <w:rPr>
          <w:rFonts w:cstheme="minorHAnsi"/>
          <w:u w:val="single"/>
        </w:rPr>
      </w:pPr>
      <w:r w:rsidRPr="00941CB2">
        <w:rPr>
          <w:rFonts w:ascii="Arial" w:hAnsi="Arial" w:cs="Arial"/>
          <w:i/>
          <w:sz w:val="20"/>
          <w:szCs w:val="20"/>
        </w:rPr>
        <w:t>Lorsqu’un fournisseur est commun aux deux produits, il est affecté à 60% vers le modèle MERLOT et 40% vers le modèle CABERNET</w:t>
      </w:r>
    </w:p>
    <w:p w14:paraId="70147DD7" w14:textId="77777777" w:rsidR="00742AF1" w:rsidRPr="00961FD9" w:rsidRDefault="00742AF1" w:rsidP="00742AF1">
      <w:pPr>
        <w:spacing w:after="283"/>
        <w:jc w:val="both"/>
        <w:rPr>
          <w:rFonts w:ascii="Arial" w:hAnsi="Arial" w:cs="Arial"/>
          <w:i/>
          <w:sz w:val="20"/>
          <w:szCs w:val="20"/>
        </w:rPr>
      </w:pPr>
      <w:r w:rsidRPr="003649EE">
        <w:rPr>
          <w:rFonts w:cstheme="minorHAnsi"/>
          <w:u w:val="single"/>
        </w:rPr>
        <w:t xml:space="preserve">Le nombre de livraisons clients au cours du mois </w:t>
      </w:r>
    </w:p>
    <w:tbl>
      <w:tblPr>
        <w:tblW w:w="6580" w:type="dxa"/>
        <w:tblInd w:w="-5" w:type="dxa"/>
        <w:tblCellMar>
          <w:left w:w="70" w:type="dxa"/>
          <w:right w:w="70" w:type="dxa"/>
        </w:tblCellMar>
        <w:tblLook w:val="04A0" w:firstRow="1" w:lastRow="0" w:firstColumn="1" w:lastColumn="0" w:noHBand="0" w:noVBand="1"/>
      </w:tblPr>
      <w:tblGrid>
        <w:gridCol w:w="2860"/>
        <w:gridCol w:w="1240"/>
        <w:gridCol w:w="1240"/>
        <w:gridCol w:w="1240"/>
      </w:tblGrid>
      <w:tr w:rsidR="00742AF1" w:rsidRPr="003649EE" w14:paraId="4FD77FAA" w14:textId="77777777" w:rsidTr="00CA261C">
        <w:trPr>
          <w:trHeight w:val="288"/>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C99E3"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318922D"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MERLOT</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0AC93BA"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CABERNET</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7AC1611"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COMMUNE</w:t>
            </w:r>
            <w:r>
              <w:rPr>
                <w:rFonts w:eastAsia="Times New Roman" w:cstheme="minorHAnsi"/>
                <w:color w:val="000000"/>
                <w:lang w:eastAsia="fr-FR"/>
              </w:rPr>
              <w:t xml:space="preserve"> AUX DEUX</w:t>
            </w:r>
          </w:p>
        </w:tc>
      </w:tr>
      <w:tr w:rsidR="00742AF1" w:rsidRPr="003649EE" w14:paraId="4F54ED2F" w14:textId="77777777" w:rsidTr="00CA261C">
        <w:trPr>
          <w:trHeight w:val="288"/>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9496F68"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Semaine 1</w:t>
            </w:r>
          </w:p>
        </w:tc>
        <w:tc>
          <w:tcPr>
            <w:tcW w:w="1240" w:type="dxa"/>
            <w:tcBorders>
              <w:top w:val="nil"/>
              <w:left w:val="nil"/>
              <w:bottom w:val="single" w:sz="4" w:space="0" w:color="auto"/>
              <w:right w:val="single" w:sz="4" w:space="0" w:color="auto"/>
            </w:tcBorders>
            <w:shd w:val="clear" w:color="auto" w:fill="auto"/>
            <w:noWrap/>
            <w:vAlign w:val="bottom"/>
            <w:hideMark/>
          </w:tcPr>
          <w:p w14:paraId="3143A9AC"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5</w:t>
            </w:r>
          </w:p>
        </w:tc>
        <w:tc>
          <w:tcPr>
            <w:tcW w:w="1240" w:type="dxa"/>
            <w:tcBorders>
              <w:top w:val="nil"/>
              <w:left w:val="nil"/>
              <w:bottom w:val="single" w:sz="4" w:space="0" w:color="auto"/>
              <w:right w:val="single" w:sz="4" w:space="0" w:color="auto"/>
            </w:tcBorders>
            <w:shd w:val="clear" w:color="auto" w:fill="auto"/>
            <w:noWrap/>
            <w:vAlign w:val="bottom"/>
            <w:hideMark/>
          </w:tcPr>
          <w:p w14:paraId="0BD0EA81"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4</w:t>
            </w:r>
          </w:p>
        </w:tc>
        <w:tc>
          <w:tcPr>
            <w:tcW w:w="1240" w:type="dxa"/>
            <w:tcBorders>
              <w:top w:val="nil"/>
              <w:left w:val="nil"/>
              <w:bottom w:val="single" w:sz="4" w:space="0" w:color="auto"/>
              <w:right w:val="single" w:sz="4" w:space="0" w:color="auto"/>
            </w:tcBorders>
            <w:shd w:val="clear" w:color="auto" w:fill="auto"/>
            <w:noWrap/>
            <w:vAlign w:val="bottom"/>
            <w:hideMark/>
          </w:tcPr>
          <w:p w14:paraId="68C1011F"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4</w:t>
            </w:r>
          </w:p>
        </w:tc>
      </w:tr>
      <w:tr w:rsidR="00742AF1" w:rsidRPr="003649EE" w14:paraId="4F4E67BE" w14:textId="77777777" w:rsidTr="00CA261C">
        <w:trPr>
          <w:trHeight w:val="288"/>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81C05A2"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Semaine 2</w:t>
            </w:r>
          </w:p>
        </w:tc>
        <w:tc>
          <w:tcPr>
            <w:tcW w:w="1240" w:type="dxa"/>
            <w:tcBorders>
              <w:top w:val="nil"/>
              <w:left w:val="nil"/>
              <w:bottom w:val="single" w:sz="4" w:space="0" w:color="auto"/>
              <w:right w:val="single" w:sz="4" w:space="0" w:color="auto"/>
            </w:tcBorders>
            <w:shd w:val="clear" w:color="auto" w:fill="auto"/>
            <w:noWrap/>
            <w:vAlign w:val="bottom"/>
            <w:hideMark/>
          </w:tcPr>
          <w:p w14:paraId="3610DE5C"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3</w:t>
            </w:r>
          </w:p>
        </w:tc>
        <w:tc>
          <w:tcPr>
            <w:tcW w:w="1240" w:type="dxa"/>
            <w:tcBorders>
              <w:top w:val="nil"/>
              <w:left w:val="nil"/>
              <w:bottom w:val="single" w:sz="4" w:space="0" w:color="auto"/>
              <w:right w:val="single" w:sz="4" w:space="0" w:color="auto"/>
            </w:tcBorders>
            <w:shd w:val="clear" w:color="auto" w:fill="auto"/>
            <w:noWrap/>
            <w:vAlign w:val="bottom"/>
            <w:hideMark/>
          </w:tcPr>
          <w:p w14:paraId="402F4657"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7</w:t>
            </w:r>
          </w:p>
        </w:tc>
        <w:tc>
          <w:tcPr>
            <w:tcW w:w="1240" w:type="dxa"/>
            <w:tcBorders>
              <w:top w:val="nil"/>
              <w:left w:val="nil"/>
              <w:bottom w:val="single" w:sz="4" w:space="0" w:color="auto"/>
              <w:right w:val="single" w:sz="4" w:space="0" w:color="auto"/>
            </w:tcBorders>
            <w:shd w:val="clear" w:color="auto" w:fill="auto"/>
            <w:noWrap/>
            <w:vAlign w:val="bottom"/>
            <w:hideMark/>
          </w:tcPr>
          <w:p w14:paraId="70AA460E"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8</w:t>
            </w:r>
          </w:p>
        </w:tc>
      </w:tr>
      <w:tr w:rsidR="00742AF1" w:rsidRPr="003649EE" w14:paraId="2FCB33A4" w14:textId="77777777" w:rsidTr="00CA261C">
        <w:trPr>
          <w:trHeight w:val="288"/>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DEECA27"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Semaine 3</w:t>
            </w:r>
          </w:p>
        </w:tc>
        <w:tc>
          <w:tcPr>
            <w:tcW w:w="1240" w:type="dxa"/>
            <w:tcBorders>
              <w:top w:val="nil"/>
              <w:left w:val="nil"/>
              <w:bottom w:val="single" w:sz="4" w:space="0" w:color="auto"/>
              <w:right w:val="single" w:sz="4" w:space="0" w:color="auto"/>
            </w:tcBorders>
            <w:shd w:val="clear" w:color="auto" w:fill="auto"/>
            <w:noWrap/>
            <w:vAlign w:val="bottom"/>
            <w:hideMark/>
          </w:tcPr>
          <w:p w14:paraId="1CCE03C0"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5</w:t>
            </w:r>
          </w:p>
        </w:tc>
        <w:tc>
          <w:tcPr>
            <w:tcW w:w="1240" w:type="dxa"/>
            <w:tcBorders>
              <w:top w:val="nil"/>
              <w:left w:val="nil"/>
              <w:bottom w:val="single" w:sz="4" w:space="0" w:color="auto"/>
              <w:right w:val="single" w:sz="4" w:space="0" w:color="auto"/>
            </w:tcBorders>
            <w:shd w:val="clear" w:color="auto" w:fill="auto"/>
            <w:noWrap/>
            <w:vAlign w:val="bottom"/>
            <w:hideMark/>
          </w:tcPr>
          <w:p w14:paraId="26729E77"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2</w:t>
            </w:r>
          </w:p>
        </w:tc>
        <w:tc>
          <w:tcPr>
            <w:tcW w:w="1240" w:type="dxa"/>
            <w:tcBorders>
              <w:top w:val="nil"/>
              <w:left w:val="nil"/>
              <w:bottom w:val="single" w:sz="4" w:space="0" w:color="auto"/>
              <w:right w:val="single" w:sz="4" w:space="0" w:color="auto"/>
            </w:tcBorders>
            <w:shd w:val="clear" w:color="auto" w:fill="auto"/>
            <w:noWrap/>
            <w:vAlign w:val="bottom"/>
            <w:hideMark/>
          </w:tcPr>
          <w:p w14:paraId="1635FA2C"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3</w:t>
            </w:r>
          </w:p>
        </w:tc>
      </w:tr>
      <w:tr w:rsidR="00742AF1" w:rsidRPr="003649EE" w14:paraId="787A3F8D" w14:textId="77777777" w:rsidTr="00CA261C">
        <w:trPr>
          <w:trHeight w:val="288"/>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188E343" w14:textId="77777777" w:rsidR="00742AF1" w:rsidRPr="003649EE" w:rsidRDefault="00742AF1" w:rsidP="00CA261C">
            <w:pPr>
              <w:spacing w:after="0" w:line="240" w:lineRule="auto"/>
              <w:rPr>
                <w:rFonts w:eastAsia="Times New Roman" w:cstheme="minorHAnsi"/>
                <w:color w:val="000000"/>
                <w:lang w:eastAsia="fr-FR"/>
              </w:rPr>
            </w:pPr>
            <w:r w:rsidRPr="003649EE">
              <w:rPr>
                <w:rFonts w:eastAsia="Times New Roman" w:cstheme="minorHAnsi"/>
                <w:color w:val="000000"/>
                <w:lang w:eastAsia="fr-FR"/>
              </w:rPr>
              <w:t>Semaine 4</w:t>
            </w:r>
          </w:p>
        </w:tc>
        <w:tc>
          <w:tcPr>
            <w:tcW w:w="1240" w:type="dxa"/>
            <w:tcBorders>
              <w:top w:val="nil"/>
              <w:left w:val="nil"/>
              <w:bottom w:val="single" w:sz="4" w:space="0" w:color="auto"/>
              <w:right w:val="single" w:sz="4" w:space="0" w:color="auto"/>
            </w:tcBorders>
            <w:shd w:val="clear" w:color="auto" w:fill="auto"/>
            <w:noWrap/>
            <w:vAlign w:val="bottom"/>
            <w:hideMark/>
          </w:tcPr>
          <w:p w14:paraId="1B833C29"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9</w:t>
            </w:r>
          </w:p>
        </w:tc>
        <w:tc>
          <w:tcPr>
            <w:tcW w:w="1240" w:type="dxa"/>
            <w:tcBorders>
              <w:top w:val="nil"/>
              <w:left w:val="nil"/>
              <w:bottom w:val="single" w:sz="4" w:space="0" w:color="auto"/>
              <w:right w:val="single" w:sz="4" w:space="0" w:color="auto"/>
            </w:tcBorders>
            <w:shd w:val="clear" w:color="auto" w:fill="auto"/>
            <w:noWrap/>
            <w:vAlign w:val="bottom"/>
            <w:hideMark/>
          </w:tcPr>
          <w:p w14:paraId="14A7BAED"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5</w:t>
            </w:r>
          </w:p>
        </w:tc>
        <w:tc>
          <w:tcPr>
            <w:tcW w:w="1240" w:type="dxa"/>
            <w:tcBorders>
              <w:top w:val="nil"/>
              <w:left w:val="nil"/>
              <w:bottom w:val="single" w:sz="4" w:space="0" w:color="auto"/>
              <w:right w:val="single" w:sz="4" w:space="0" w:color="auto"/>
            </w:tcBorders>
            <w:shd w:val="clear" w:color="auto" w:fill="auto"/>
            <w:noWrap/>
            <w:vAlign w:val="bottom"/>
            <w:hideMark/>
          </w:tcPr>
          <w:p w14:paraId="01BADB43" w14:textId="77777777" w:rsidR="00742AF1" w:rsidRPr="003649EE" w:rsidRDefault="00742AF1" w:rsidP="00CA261C">
            <w:pPr>
              <w:spacing w:after="0" w:line="240" w:lineRule="auto"/>
              <w:jc w:val="right"/>
              <w:rPr>
                <w:rFonts w:eastAsia="Times New Roman" w:cstheme="minorHAnsi"/>
                <w:color w:val="000000"/>
                <w:lang w:eastAsia="fr-FR"/>
              </w:rPr>
            </w:pPr>
            <w:r w:rsidRPr="003649EE">
              <w:rPr>
                <w:rFonts w:eastAsia="Times New Roman" w:cstheme="minorHAnsi"/>
                <w:color w:val="000000"/>
                <w:lang w:eastAsia="fr-FR"/>
              </w:rPr>
              <w:t>5</w:t>
            </w:r>
          </w:p>
        </w:tc>
      </w:tr>
    </w:tbl>
    <w:p w14:paraId="5ED10A53" w14:textId="41E164FF" w:rsidR="00742AF1" w:rsidRPr="00742AF1" w:rsidRDefault="00742AF1" w:rsidP="00742AF1">
      <w:pPr>
        <w:spacing w:after="283"/>
        <w:jc w:val="both"/>
        <w:rPr>
          <w:rFonts w:ascii="Arial" w:hAnsi="Arial" w:cs="Arial"/>
          <w:i/>
          <w:sz w:val="20"/>
          <w:szCs w:val="20"/>
        </w:rPr>
      </w:pPr>
      <w:r w:rsidRPr="003649EE">
        <w:rPr>
          <w:rFonts w:cstheme="minorHAnsi"/>
        </w:rPr>
        <w:t xml:space="preserve"> </w:t>
      </w:r>
      <w:r w:rsidRPr="00941CB2">
        <w:rPr>
          <w:rFonts w:ascii="Arial" w:hAnsi="Arial" w:cs="Arial"/>
          <w:i/>
          <w:sz w:val="20"/>
          <w:szCs w:val="20"/>
        </w:rPr>
        <w:t>Lorsqu’un</w:t>
      </w:r>
      <w:r>
        <w:rPr>
          <w:rFonts w:ascii="Arial" w:hAnsi="Arial" w:cs="Arial"/>
          <w:i/>
          <w:sz w:val="20"/>
          <w:szCs w:val="20"/>
        </w:rPr>
        <w:t xml:space="preserve">e livraison </w:t>
      </w:r>
      <w:r w:rsidRPr="00941CB2">
        <w:rPr>
          <w:rFonts w:ascii="Arial" w:hAnsi="Arial" w:cs="Arial"/>
          <w:i/>
          <w:sz w:val="20"/>
          <w:szCs w:val="20"/>
        </w:rPr>
        <w:t>est commun</w:t>
      </w:r>
      <w:r>
        <w:rPr>
          <w:rFonts w:ascii="Arial" w:hAnsi="Arial" w:cs="Arial"/>
          <w:i/>
          <w:sz w:val="20"/>
          <w:szCs w:val="20"/>
        </w:rPr>
        <w:t>e</w:t>
      </w:r>
      <w:r w:rsidRPr="00941CB2">
        <w:rPr>
          <w:rFonts w:ascii="Arial" w:hAnsi="Arial" w:cs="Arial"/>
          <w:i/>
          <w:sz w:val="20"/>
          <w:szCs w:val="20"/>
        </w:rPr>
        <w:t xml:space="preserve"> aux deux produits, </w:t>
      </w:r>
      <w:r>
        <w:rPr>
          <w:rFonts w:ascii="Arial" w:hAnsi="Arial" w:cs="Arial"/>
          <w:i/>
          <w:sz w:val="20"/>
          <w:szCs w:val="20"/>
        </w:rPr>
        <w:t>elle est affectée 1/2 vers le modèle MERLOT et ½ vers le modèle CABERNET</w:t>
      </w:r>
    </w:p>
    <w:p w14:paraId="14860818" w14:textId="77777777" w:rsidR="00742AF1" w:rsidRPr="003649EE" w:rsidRDefault="00742AF1" w:rsidP="00742AF1">
      <w:pPr>
        <w:spacing w:after="283"/>
        <w:jc w:val="both"/>
        <w:rPr>
          <w:rFonts w:cstheme="minorHAnsi"/>
          <w:u w:val="single"/>
        </w:rPr>
      </w:pPr>
      <w:r w:rsidRPr="003649EE">
        <w:rPr>
          <w:rFonts w:cstheme="minorHAnsi"/>
          <w:u w:val="single"/>
        </w:rPr>
        <w:t>Autres informations</w:t>
      </w:r>
    </w:p>
    <w:p w14:paraId="74F13072" w14:textId="77777777" w:rsidR="00742AF1" w:rsidRPr="003649EE" w:rsidRDefault="00742AF1" w:rsidP="00742AF1">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after="283" w:line="240" w:lineRule="auto"/>
        <w:jc w:val="both"/>
        <w:rPr>
          <w:rFonts w:cstheme="minorHAnsi"/>
        </w:rPr>
      </w:pPr>
      <w:r w:rsidRPr="003649EE">
        <w:rPr>
          <w:rFonts w:cstheme="minorHAnsi"/>
        </w:rPr>
        <w:t>Le modèle MERLOT est lancé en production en série de 150 unités, alors que le modèle CABERNET est lancé en série de 10 unités.</w:t>
      </w:r>
    </w:p>
    <w:p w14:paraId="63DC7A4D" w14:textId="77777777" w:rsidR="00742AF1" w:rsidRPr="003649EE" w:rsidRDefault="00742AF1" w:rsidP="00742AF1">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after="283" w:line="240" w:lineRule="auto"/>
        <w:jc w:val="both"/>
        <w:rPr>
          <w:rFonts w:cstheme="minorHAnsi"/>
        </w:rPr>
      </w:pPr>
    </w:p>
    <w:p w14:paraId="1C4CC39A" w14:textId="77777777" w:rsidR="00742AF1" w:rsidRPr="003649EE" w:rsidRDefault="00742AF1" w:rsidP="00742AF1">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after="283" w:line="240" w:lineRule="auto"/>
        <w:jc w:val="both"/>
        <w:rPr>
          <w:rFonts w:cstheme="minorHAnsi"/>
        </w:rPr>
      </w:pPr>
      <w:r w:rsidRPr="003649EE">
        <w:rPr>
          <w:rFonts w:cstheme="minorHAnsi"/>
        </w:rPr>
        <w:t>Au cours du mois de novembre, 10 campagnes publicitaires ont été lancées</w:t>
      </w:r>
    </w:p>
    <w:p w14:paraId="47F8A670" w14:textId="77777777" w:rsidR="00742AF1" w:rsidRPr="003649EE" w:rsidRDefault="00742AF1" w:rsidP="00742AF1">
      <w:pPr>
        <w:pStyle w:val="Paragraphedeliste"/>
        <w:numPr>
          <w:ilvl w:val="1"/>
          <w:numId w:val="37"/>
        </w:numPr>
        <w:pBdr>
          <w:top w:val="none" w:sz="4" w:space="0" w:color="000000"/>
          <w:left w:val="none" w:sz="4" w:space="0" w:color="000000"/>
          <w:bottom w:val="none" w:sz="4" w:space="0" w:color="000000"/>
          <w:right w:val="none" w:sz="4" w:space="0" w:color="000000"/>
          <w:between w:val="none" w:sz="4" w:space="0" w:color="000000"/>
        </w:pBdr>
        <w:spacing w:after="283" w:line="240" w:lineRule="auto"/>
        <w:jc w:val="both"/>
        <w:rPr>
          <w:rFonts w:cstheme="minorHAnsi"/>
        </w:rPr>
      </w:pPr>
      <w:r w:rsidRPr="003649EE">
        <w:rPr>
          <w:rFonts w:cstheme="minorHAnsi"/>
        </w:rPr>
        <w:t>6 spécifiques au modèle MERLOT</w:t>
      </w:r>
    </w:p>
    <w:p w14:paraId="2915F912" w14:textId="77777777" w:rsidR="00742AF1" w:rsidRPr="003649EE" w:rsidRDefault="00742AF1" w:rsidP="00742AF1">
      <w:pPr>
        <w:pStyle w:val="Paragraphedeliste"/>
        <w:numPr>
          <w:ilvl w:val="1"/>
          <w:numId w:val="37"/>
        </w:numPr>
        <w:pBdr>
          <w:top w:val="none" w:sz="4" w:space="0" w:color="000000"/>
          <w:left w:val="none" w:sz="4" w:space="0" w:color="000000"/>
          <w:bottom w:val="none" w:sz="4" w:space="0" w:color="000000"/>
          <w:right w:val="none" w:sz="4" w:space="0" w:color="000000"/>
          <w:between w:val="none" w:sz="4" w:space="0" w:color="000000"/>
        </w:pBdr>
        <w:spacing w:after="283" w:line="240" w:lineRule="auto"/>
        <w:jc w:val="both"/>
        <w:rPr>
          <w:rFonts w:cstheme="minorHAnsi"/>
        </w:rPr>
      </w:pPr>
      <w:r w:rsidRPr="003649EE">
        <w:rPr>
          <w:rFonts w:cstheme="minorHAnsi"/>
        </w:rPr>
        <w:t>2 spécifiques au modèle CABERNET</w:t>
      </w:r>
    </w:p>
    <w:p w14:paraId="4B00EDF9" w14:textId="77777777" w:rsidR="00742AF1" w:rsidRPr="003649EE" w:rsidRDefault="00742AF1" w:rsidP="00742AF1">
      <w:pPr>
        <w:pStyle w:val="Paragraphedeliste"/>
        <w:numPr>
          <w:ilvl w:val="1"/>
          <w:numId w:val="37"/>
        </w:numPr>
        <w:pBdr>
          <w:top w:val="none" w:sz="4" w:space="0" w:color="000000"/>
          <w:left w:val="none" w:sz="4" w:space="0" w:color="000000"/>
          <w:bottom w:val="none" w:sz="4" w:space="0" w:color="000000"/>
          <w:right w:val="none" w:sz="4" w:space="0" w:color="000000"/>
          <w:between w:val="none" w:sz="4" w:space="0" w:color="000000"/>
        </w:pBdr>
        <w:spacing w:after="283" w:line="240" w:lineRule="auto"/>
        <w:jc w:val="both"/>
        <w:rPr>
          <w:rFonts w:cstheme="minorHAnsi"/>
        </w:rPr>
      </w:pPr>
      <w:r w:rsidRPr="003649EE">
        <w:rPr>
          <w:rFonts w:cstheme="minorHAnsi"/>
        </w:rPr>
        <w:t>2 pour l’ensemble de la société.</w:t>
      </w:r>
    </w:p>
    <w:p w14:paraId="7DB63967" w14:textId="77777777" w:rsidR="00742AF1" w:rsidRDefault="00742AF1" w:rsidP="00742AF1">
      <w:pPr>
        <w:pStyle w:val="Paragraphedeliste"/>
        <w:spacing w:after="283"/>
        <w:ind w:left="1440"/>
        <w:jc w:val="both"/>
        <w:rPr>
          <w:rFonts w:ascii="Arial" w:hAnsi="Arial" w:cs="Arial"/>
          <w:u w:val="single"/>
        </w:rPr>
      </w:pPr>
    </w:p>
    <w:p w14:paraId="52C51D5A" w14:textId="77777777" w:rsidR="00742AF1" w:rsidRPr="00D83207" w:rsidRDefault="00742AF1" w:rsidP="00742AF1">
      <w:pPr>
        <w:pStyle w:val="Paragraphedeliste"/>
        <w:spacing w:after="283"/>
        <w:ind w:left="0"/>
        <w:jc w:val="both"/>
        <w:rPr>
          <w:rFonts w:ascii="Arial" w:hAnsi="Arial" w:cs="Arial"/>
          <w:i/>
          <w:sz w:val="20"/>
          <w:szCs w:val="20"/>
        </w:rPr>
      </w:pPr>
      <w:r w:rsidRPr="00D83207">
        <w:rPr>
          <w:rFonts w:ascii="Arial" w:hAnsi="Arial" w:cs="Arial"/>
          <w:i/>
          <w:sz w:val="20"/>
          <w:szCs w:val="20"/>
        </w:rPr>
        <w:t xml:space="preserve">Lorsque la campagne publicitaire est commune a l’ensemble de la société, il a été décidé de les répartir entre les deux modèles en proportion </w:t>
      </w:r>
      <w:r>
        <w:rPr>
          <w:rFonts w:ascii="Arial" w:hAnsi="Arial" w:cs="Arial"/>
          <w:i/>
          <w:sz w:val="20"/>
          <w:szCs w:val="20"/>
        </w:rPr>
        <w:t>du chiffre d’affaires des deux modèles</w:t>
      </w:r>
    </w:p>
    <w:p w14:paraId="0CEB15EB" w14:textId="77777777" w:rsidR="00742AF1" w:rsidRDefault="00742AF1">
      <w:pPr>
        <w:rPr>
          <w:rFonts w:eastAsia="Times New Roman"/>
          <w:b/>
          <w:lang w:eastAsia="fr-FR"/>
        </w:rPr>
      </w:pPr>
      <w:r>
        <w:rPr>
          <w:rFonts w:eastAsia="Times New Roman"/>
          <w:b/>
          <w:lang w:eastAsia="fr-FR"/>
        </w:rPr>
        <w:br w:type="page"/>
      </w:r>
    </w:p>
    <w:p w14:paraId="0AC775F8" w14:textId="1BDD1E96" w:rsidR="00742AF1" w:rsidRDefault="00742AF1" w:rsidP="00742AF1">
      <w:pPr>
        <w:jc w:val="center"/>
        <w:rPr>
          <w:rFonts w:ascii="Arial" w:hAnsi="Arial" w:cs="Arial"/>
          <w:sz w:val="24"/>
          <w:szCs w:val="24"/>
        </w:rPr>
      </w:pPr>
      <w:r>
        <w:rPr>
          <w:rFonts w:ascii="Arial" w:hAnsi="Arial" w:cs="Arial"/>
          <w:sz w:val="24"/>
          <w:szCs w:val="24"/>
        </w:rPr>
        <w:lastRenderedPageBreak/>
        <w:t>ANNEXE A</w:t>
      </w:r>
    </w:p>
    <w:p w14:paraId="210564DE" w14:textId="77777777" w:rsidR="00742AF1" w:rsidRDefault="00742AF1" w:rsidP="00742AF1">
      <w:pPr>
        <w:jc w:val="center"/>
        <w:rPr>
          <w:rFonts w:ascii="Arial" w:hAnsi="Arial" w:cs="Arial"/>
          <w:sz w:val="24"/>
          <w:szCs w:val="24"/>
        </w:rPr>
      </w:pPr>
      <w:r>
        <w:rPr>
          <w:rFonts w:ascii="Arial" w:hAnsi="Arial" w:cs="Arial"/>
          <w:sz w:val="24"/>
          <w:szCs w:val="24"/>
        </w:rPr>
        <w:t>Tableau des inducteurs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2"/>
        <w:gridCol w:w="2610"/>
        <w:gridCol w:w="1701"/>
        <w:gridCol w:w="2268"/>
      </w:tblGrid>
      <w:tr w:rsidR="00742AF1" w:rsidRPr="00941CB2" w14:paraId="7B91AE4E" w14:textId="77777777" w:rsidTr="00CA261C">
        <w:trPr>
          <w:trHeight w:val="288"/>
        </w:trPr>
        <w:tc>
          <w:tcPr>
            <w:tcW w:w="2772" w:type="dxa"/>
            <w:shd w:val="clear" w:color="auto" w:fill="auto"/>
            <w:noWrap/>
            <w:vAlign w:val="bottom"/>
            <w:hideMark/>
          </w:tcPr>
          <w:p w14:paraId="66FB4DD8" w14:textId="77777777" w:rsidR="00742AF1" w:rsidRPr="003752D0" w:rsidRDefault="00742AF1" w:rsidP="00CA261C">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 xml:space="preserve">Inducteurs </w:t>
            </w:r>
          </w:p>
        </w:tc>
        <w:tc>
          <w:tcPr>
            <w:tcW w:w="2610" w:type="dxa"/>
            <w:shd w:val="clear" w:color="auto" w:fill="auto"/>
            <w:noWrap/>
            <w:vAlign w:val="bottom"/>
            <w:hideMark/>
          </w:tcPr>
          <w:p w14:paraId="51E65652" w14:textId="77777777" w:rsidR="00742AF1" w:rsidRPr="003752D0" w:rsidRDefault="00742AF1" w:rsidP="00CA261C">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Montant des charges</w:t>
            </w:r>
          </w:p>
        </w:tc>
        <w:tc>
          <w:tcPr>
            <w:tcW w:w="1701" w:type="dxa"/>
          </w:tcPr>
          <w:p w14:paraId="0C8A757D" w14:textId="77777777" w:rsidR="00742AF1" w:rsidRPr="003752D0" w:rsidRDefault="00742AF1" w:rsidP="00CA261C">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Nombre d’inducteurs</w:t>
            </w:r>
          </w:p>
        </w:tc>
        <w:tc>
          <w:tcPr>
            <w:tcW w:w="2268" w:type="dxa"/>
          </w:tcPr>
          <w:p w14:paraId="36C9ECE4" w14:textId="77777777" w:rsidR="00742AF1" w:rsidRPr="003752D0" w:rsidRDefault="00742AF1" w:rsidP="00CA261C">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Coût de l’inducteur</w:t>
            </w:r>
          </w:p>
        </w:tc>
      </w:tr>
      <w:tr w:rsidR="00742AF1" w:rsidRPr="00941CB2" w14:paraId="79E50BA7" w14:textId="77777777" w:rsidTr="00CA261C">
        <w:trPr>
          <w:trHeight w:val="288"/>
        </w:trPr>
        <w:tc>
          <w:tcPr>
            <w:tcW w:w="2772" w:type="dxa"/>
            <w:shd w:val="clear" w:color="auto" w:fill="auto"/>
            <w:noWrap/>
            <w:vAlign w:val="bottom"/>
            <w:hideMark/>
          </w:tcPr>
          <w:p w14:paraId="1ED8F17B" w14:textId="77777777" w:rsidR="00742AF1" w:rsidRDefault="00742AF1" w:rsidP="00CA261C">
            <w:pPr>
              <w:spacing w:after="0" w:line="240" w:lineRule="auto"/>
              <w:rPr>
                <w:rFonts w:eastAsia="Times New Roman" w:cstheme="minorHAnsi"/>
                <w:color w:val="000000"/>
                <w:lang w:eastAsia="fr-FR"/>
              </w:rPr>
            </w:pPr>
          </w:p>
          <w:p w14:paraId="03B4BB01" w14:textId="77777777" w:rsidR="00742AF1" w:rsidRDefault="00742AF1" w:rsidP="00CA261C">
            <w:pPr>
              <w:spacing w:after="0" w:line="240" w:lineRule="auto"/>
              <w:rPr>
                <w:rFonts w:eastAsia="Times New Roman" w:cstheme="minorHAnsi"/>
                <w:color w:val="000000"/>
                <w:lang w:eastAsia="fr-FR"/>
              </w:rPr>
            </w:pPr>
          </w:p>
          <w:p w14:paraId="4776B522" w14:textId="77777777" w:rsidR="00742AF1" w:rsidRPr="003752D0" w:rsidRDefault="00742AF1" w:rsidP="00CA261C">
            <w:pPr>
              <w:spacing w:after="0" w:line="240" w:lineRule="auto"/>
              <w:rPr>
                <w:rFonts w:eastAsia="Times New Roman" w:cstheme="minorHAnsi"/>
                <w:color w:val="000000"/>
                <w:lang w:eastAsia="fr-FR"/>
              </w:rPr>
            </w:pPr>
          </w:p>
        </w:tc>
        <w:tc>
          <w:tcPr>
            <w:tcW w:w="2610" w:type="dxa"/>
            <w:shd w:val="clear" w:color="auto" w:fill="auto"/>
            <w:noWrap/>
            <w:vAlign w:val="bottom"/>
          </w:tcPr>
          <w:p w14:paraId="300FB3CB" w14:textId="77777777" w:rsidR="00742AF1" w:rsidRPr="003752D0" w:rsidRDefault="00742AF1" w:rsidP="00CA261C">
            <w:pPr>
              <w:spacing w:after="0" w:line="240" w:lineRule="auto"/>
              <w:jc w:val="right"/>
              <w:rPr>
                <w:rFonts w:eastAsia="Times New Roman" w:cstheme="minorHAnsi"/>
                <w:color w:val="000000"/>
                <w:lang w:eastAsia="fr-FR"/>
              </w:rPr>
            </w:pPr>
          </w:p>
          <w:p w14:paraId="65712F70" w14:textId="77777777" w:rsidR="00742AF1" w:rsidRPr="003752D0" w:rsidRDefault="00742AF1" w:rsidP="00CA261C">
            <w:pPr>
              <w:spacing w:after="0" w:line="240" w:lineRule="auto"/>
              <w:jc w:val="right"/>
              <w:rPr>
                <w:rFonts w:eastAsia="Times New Roman" w:cstheme="minorHAnsi"/>
                <w:color w:val="000000"/>
                <w:lang w:eastAsia="fr-FR"/>
              </w:rPr>
            </w:pPr>
          </w:p>
        </w:tc>
        <w:tc>
          <w:tcPr>
            <w:tcW w:w="1701" w:type="dxa"/>
          </w:tcPr>
          <w:p w14:paraId="4235BA79" w14:textId="77777777" w:rsidR="00742AF1" w:rsidRPr="003752D0" w:rsidRDefault="00742AF1" w:rsidP="00CA261C">
            <w:pPr>
              <w:spacing w:after="0" w:line="240" w:lineRule="auto"/>
              <w:jc w:val="right"/>
              <w:rPr>
                <w:rFonts w:eastAsia="Times New Roman" w:cstheme="minorHAnsi"/>
                <w:color w:val="000000"/>
                <w:lang w:eastAsia="fr-FR"/>
              </w:rPr>
            </w:pPr>
          </w:p>
        </w:tc>
        <w:tc>
          <w:tcPr>
            <w:tcW w:w="2268" w:type="dxa"/>
          </w:tcPr>
          <w:p w14:paraId="223F852E" w14:textId="77777777" w:rsidR="00742AF1" w:rsidRPr="003752D0" w:rsidRDefault="00742AF1" w:rsidP="00CA261C">
            <w:pPr>
              <w:spacing w:after="0" w:line="240" w:lineRule="auto"/>
              <w:jc w:val="right"/>
              <w:rPr>
                <w:rFonts w:eastAsia="Times New Roman" w:cstheme="minorHAnsi"/>
                <w:color w:val="000000"/>
                <w:lang w:eastAsia="fr-FR"/>
              </w:rPr>
            </w:pPr>
          </w:p>
        </w:tc>
      </w:tr>
      <w:tr w:rsidR="00742AF1" w:rsidRPr="00941CB2" w14:paraId="24EAC6AD" w14:textId="77777777" w:rsidTr="00CA261C">
        <w:trPr>
          <w:trHeight w:val="288"/>
        </w:trPr>
        <w:tc>
          <w:tcPr>
            <w:tcW w:w="2772" w:type="dxa"/>
            <w:shd w:val="clear" w:color="auto" w:fill="auto"/>
            <w:noWrap/>
            <w:vAlign w:val="bottom"/>
          </w:tcPr>
          <w:p w14:paraId="62FCEC9E" w14:textId="77777777" w:rsidR="00742AF1" w:rsidRDefault="00742AF1" w:rsidP="00CA261C">
            <w:pPr>
              <w:spacing w:after="0" w:line="240" w:lineRule="auto"/>
              <w:rPr>
                <w:rFonts w:eastAsia="Times New Roman" w:cstheme="minorHAnsi"/>
                <w:color w:val="000000"/>
                <w:lang w:eastAsia="fr-FR"/>
              </w:rPr>
            </w:pPr>
          </w:p>
          <w:p w14:paraId="1C0E596B" w14:textId="77777777" w:rsidR="00742AF1" w:rsidRDefault="00742AF1" w:rsidP="00CA261C">
            <w:pPr>
              <w:spacing w:after="0" w:line="240" w:lineRule="auto"/>
              <w:rPr>
                <w:rFonts w:eastAsia="Times New Roman" w:cstheme="minorHAnsi"/>
                <w:color w:val="000000"/>
                <w:lang w:eastAsia="fr-FR"/>
              </w:rPr>
            </w:pPr>
          </w:p>
          <w:p w14:paraId="6D89268D" w14:textId="77777777" w:rsidR="00742AF1" w:rsidRPr="003752D0" w:rsidRDefault="00742AF1" w:rsidP="00CA261C">
            <w:pPr>
              <w:spacing w:after="0" w:line="240" w:lineRule="auto"/>
              <w:rPr>
                <w:rFonts w:eastAsia="Times New Roman" w:cstheme="minorHAnsi"/>
                <w:color w:val="000000"/>
                <w:lang w:eastAsia="fr-FR"/>
              </w:rPr>
            </w:pPr>
          </w:p>
        </w:tc>
        <w:tc>
          <w:tcPr>
            <w:tcW w:w="2610" w:type="dxa"/>
            <w:shd w:val="clear" w:color="auto" w:fill="auto"/>
            <w:noWrap/>
            <w:vAlign w:val="bottom"/>
          </w:tcPr>
          <w:p w14:paraId="4198D068" w14:textId="77777777" w:rsidR="00742AF1" w:rsidRPr="003752D0" w:rsidRDefault="00742AF1" w:rsidP="00CA261C">
            <w:pPr>
              <w:spacing w:after="0" w:line="240" w:lineRule="auto"/>
              <w:jc w:val="right"/>
              <w:rPr>
                <w:rFonts w:eastAsia="Times New Roman" w:cstheme="minorHAnsi"/>
                <w:color w:val="000000"/>
                <w:lang w:eastAsia="fr-FR"/>
              </w:rPr>
            </w:pPr>
          </w:p>
        </w:tc>
        <w:tc>
          <w:tcPr>
            <w:tcW w:w="1701" w:type="dxa"/>
          </w:tcPr>
          <w:p w14:paraId="1E7FEFE3" w14:textId="77777777" w:rsidR="00742AF1" w:rsidRPr="003752D0" w:rsidRDefault="00742AF1" w:rsidP="00CA261C">
            <w:pPr>
              <w:spacing w:after="0" w:line="240" w:lineRule="auto"/>
              <w:jc w:val="right"/>
              <w:rPr>
                <w:rFonts w:eastAsia="Times New Roman" w:cstheme="minorHAnsi"/>
                <w:color w:val="000000"/>
                <w:lang w:eastAsia="fr-FR"/>
              </w:rPr>
            </w:pPr>
          </w:p>
        </w:tc>
        <w:tc>
          <w:tcPr>
            <w:tcW w:w="2268" w:type="dxa"/>
          </w:tcPr>
          <w:p w14:paraId="2D22A398" w14:textId="77777777" w:rsidR="00742AF1" w:rsidRPr="003752D0" w:rsidRDefault="00742AF1" w:rsidP="00CA261C">
            <w:pPr>
              <w:spacing w:after="0" w:line="240" w:lineRule="auto"/>
              <w:jc w:val="right"/>
              <w:rPr>
                <w:rFonts w:eastAsia="Times New Roman" w:cstheme="minorHAnsi"/>
                <w:color w:val="000000"/>
                <w:lang w:eastAsia="fr-FR"/>
              </w:rPr>
            </w:pPr>
          </w:p>
        </w:tc>
      </w:tr>
      <w:tr w:rsidR="00742AF1" w:rsidRPr="00941CB2" w14:paraId="422BD17A" w14:textId="77777777" w:rsidTr="00CA261C">
        <w:trPr>
          <w:trHeight w:val="288"/>
        </w:trPr>
        <w:tc>
          <w:tcPr>
            <w:tcW w:w="2772" w:type="dxa"/>
            <w:shd w:val="clear" w:color="auto" w:fill="auto"/>
            <w:noWrap/>
            <w:vAlign w:val="bottom"/>
          </w:tcPr>
          <w:p w14:paraId="5DD4A720" w14:textId="77777777" w:rsidR="00742AF1" w:rsidRDefault="00742AF1" w:rsidP="00CA261C">
            <w:pPr>
              <w:spacing w:after="0" w:line="240" w:lineRule="auto"/>
              <w:rPr>
                <w:rFonts w:eastAsia="Times New Roman" w:cstheme="minorHAnsi"/>
                <w:color w:val="000000"/>
                <w:lang w:eastAsia="fr-FR"/>
              </w:rPr>
            </w:pPr>
          </w:p>
          <w:p w14:paraId="421C4D04" w14:textId="77777777" w:rsidR="00742AF1" w:rsidRDefault="00742AF1" w:rsidP="00CA261C">
            <w:pPr>
              <w:spacing w:after="0" w:line="240" w:lineRule="auto"/>
              <w:rPr>
                <w:rFonts w:eastAsia="Times New Roman" w:cstheme="minorHAnsi"/>
                <w:color w:val="000000"/>
                <w:lang w:eastAsia="fr-FR"/>
              </w:rPr>
            </w:pPr>
          </w:p>
          <w:p w14:paraId="52C37CDA" w14:textId="77777777" w:rsidR="00742AF1" w:rsidRPr="003752D0" w:rsidRDefault="00742AF1" w:rsidP="00CA261C">
            <w:pPr>
              <w:spacing w:after="0" w:line="240" w:lineRule="auto"/>
              <w:rPr>
                <w:rFonts w:eastAsia="Times New Roman" w:cstheme="minorHAnsi"/>
                <w:color w:val="000000"/>
                <w:lang w:eastAsia="fr-FR"/>
              </w:rPr>
            </w:pPr>
          </w:p>
        </w:tc>
        <w:tc>
          <w:tcPr>
            <w:tcW w:w="2610" w:type="dxa"/>
            <w:shd w:val="clear" w:color="auto" w:fill="auto"/>
            <w:noWrap/>
            <w:vAlign w:val="bottom"/>
          </w:tcPr>
          <w:p w14:paraId="30998E57" w14:textId="77777777" w:rsidR="00742AF1" w:rsidRPr="003752D0" w:rsidRDefault="00742AF1" w:rsidP="00CA261C">
            <w:pPr>
              <w:spacing w:after="0" w:line="240" w:lineRule="auto"/>
              <w:jc w:val="right"/>
              <w:rPr>
                <w:rFonts w:eastAsia="Times New Roman" w:cstheme="minorHAnsi"/>
                <w:color w:val="000000"/>
                <w:lang w:eastAsia="fr-FR"/>
              </w:rPr>
            </w:pPr>
          </w:p>
        </w:tc>
        <w:tc>
          <w:tcPr>
            <w:tcW w:w="1701" w:type="dxa"/>
          </w:tcPr>
          <w:p w14:paraId="0DF65C9A" w14:textId="77777777" w:rsidR="00742AF1" w:rsidRPr="003752D0" w:rsidRDefault="00742AF1" w:rsidP="00CA261C">
            <w:pPr>
              <w:spacing w:after="0" w:line="240" w:lineRule="auto"/>
              <w:jc w:val="right"/>
              <w:rPr>
                <w:rFonts w:eastAsia="Times New Roman" w:cstheme="minorHAnsi"/>
                <w:color w:val="000000"/>
                <w:lang w:eastAsia="fr-FR"/>
              </w:rPr>
            </w:pPr>
          </w:p>
        </w:tc>
        <w:tc>
          <w:tcPr>
            <w:tcW w:w="2268" w:type="dxa"/>
          </w:tcPr>
          <w:p w14:paraId="3F4B2DE0" w14:textId="77777777" w:rsidR="00742AF1" w:rsidRPr="003752D0" w:rsidRDefault="00742AF1" w:rsidP="00CA261C">
            <w:pPr>
              <w:spacing w:after="0" w:line="240" w:lineRule="auto"/>
              <w:jc w:val="right"/>
              <w:rPr>
                <w:rFonts w:eastAsia="Times New Roman" w:cstheme="minorHAnsi"/>
                <w:color w:val="000000"/>
                <w:lang w:eastAsia="fr-FR"/>
              </w:rPr>
            </w:pPr>
          </w:p>
        </w:tc>
      </w:tr>
      <w:tr w:rsidR="00742AF1" w:rsidRPr="00941CB2" w14:paraId="196ACE4F" w14:textId="77777777" w:rsidTr="00CA261C">
        <w:trPr>
          <w:trHeight w:val="288"/>
        </w:trPr>
        <w:tc>
          <w:tcPr>
            <w:tcW w:w="2772" w:type="dxa"/>
            <w:shd w:val="clear" w:color="auto" w:fill="auto"/>
            <w:noWrap/>
            <w:vAlign w:val="bottom"/>
          </w:tcPr>
          <w:p w14:paraId="26100CC3" w14:textId="77777777" w:rsidR="00742AF1" w:rsidRDefault="00742AF1" w:rsidP="00CA261C">
            <w:pPr>
              <w:spacing w:after="0" w:line="240" w:lineRule="auto"/>
              <w:rPr>
                <w:rFonts w:eastAsia="Times New Roman" w:cstheme="minorHAnsi"/>
                <w:color w:val="000000"/>
                <w:lang w:eastAsia="fr-FR"/>
              </w:rPr>
            </w:pPr>
          </w:p>
          <w:p w14:paraId="50C66DB4" w14:textId="77777777" w:rsidR="00742AF1" w:rsidRDefault="00742AF1" w:rsidP="00CA261C">
            <w:pPr>
              <w:spacing w:after="0" w:line="240" w:lineRule="auto"/>
              <w:rPr>
                <w:rFonts w:eastAsia="Times New Roman" w:cstheme="minorHAnsi"/>
                <w:color w:val="000000"/>
                <w:lang w:eastAsia="fr-FR"/>
              </w:rPr>
            </w:pPr>
          </w:p>
          <w:p w14:paraId="676B7C90" w14:textId="77777777" w:rsidR="00742AF1" w:rsidRPr="003752D0" w:rsidRDefault="00742AF1" w:rsidP="00CA261C">
            <w:pPr>
              <w:spacing w:after="0" w:line="240" w:lineRule="auto"/>
              <w:rPr>
                <w:rFonts w:eastAsia="Times New Roman" w:cstheme="minorHAnsi"/>
                <w:color w:val="000000"/>
                <w:lang w:eastAsia="fr-FR"/>
              </w:rPr>
            </w:pPr>
          </w:p>
        </w:tc>
        <w:tc>
          <w:tcPr>
            <w:tcW w:w="2610" w:type="dxa"/>
            <w:shd w:val="clear" w:color="auto" w:fill="auto"/>
            <w:noWrap/>
            <w:vAlign w:val="bottom"/>
          </w:tcPr>
          <w:p w14:paraId="219688EA" w14:textId="77777777" w:rsidR="00742AF1" w:rsidRPr="003752D0" w:rsidRDefault="00742AF1" w:rsidP="00CA261C">
            <w:pPr>
              <w:spacing w:after="0" w:line="240" w:lineRule="auto"/>
              <w:jc w:val="right"/>
              <w:rPr>
                <w:rFonts w:eastAsia="Times New Roman" w:cstheme="minorHAnsi"/>
                <w:color w:val="000000"/>
                <w:lang w:eastAsia="fr-FR"/>
              </w:rPr>
            </w:pPr>
          </w:p>
        </w:tc>
        <w:tc>
          <w:tcPr>
            <w:tcW w:w="1701" w:type="dxa"/>
          </w:tcPr>
          <w:p w14:paraId="270F425D" w14:textId="77777777" w:rsidR="00742AF1" w:rsidRPr="003752D0" w:rsidRDefault="00742AF1" w:rsidP="00CA261C">
            <w:pPr>
              <w:spacing w:after="0" w:line="240" w:lineRule="auto"/>
              <w:jc w:val="right"/>
              <w:rPr>
                <w:rFonts w:eastAsia="Times New Roman" w:cstheme="minorHAnsi"/>
                <w:color w:val="000000"/>
                <w:lang w:eastAsia="fr-FR"/>
              </w:rPr>
            </w:pPr>
          </w:p>
        </w:tc>
        <w:tc>
          <w:tcPr>
            <w:tcW w:w="2268" w:type="dxa"/>
          </w:tcPr>
          <w:p w14:paraId="0F71BCF5" w14:textId="77777777" w:rsidR="00742AF1" w:rsidRPr="003752D0" w:rsidRDefault="00742AF1" w:rsidP="00CA261C">
            <w:pPr>
              <w:spacing w:after="0" w:line="240" w:lineRule="auto"/>
              <w:jc w:val="right"/>
              <w:rPr>
                <w:rFonts w:eastAsia="Times New Roman" w:cstheme="minorHAnsi"/>
                <w:color w:val="000000"/>
                <w:lang w:eastAsia="fr-FR"/>
              </w:rPr>
            </w:pPr>
          </w:p>
        </w:tc>
      </w:tr>
      <w:tr w:rsidR="00742AF1" w:rsidRPr="00941CB2" w14:paraId="7A4051EE" w14:textId="77777777" w:rsidTr="00CA261C">
        <w:trPr>
          <w:trHeight w:val="70"/>
        </w:trPr>
        <w:tc>
          <w:tcPr>
            <w:tcW w:w="2772" w:type="dxa"/>
            <w:shd w:val="clear" w:color="auto" w:fill="auto"/>
            <w:noWrap/>
            <w:vAlign w:val="bottom"/>
          </w:tcPr>
          <w:p w14:paraId="3179753B" w14:textId="77777777" w:rsidR="00742AF1" w:rsidRDefault="00742AF1" w:rsidP="00CA261C">
            <w:pPr>
              <w:spacing w:after="0" w:line="240" w:lineRule="auto"/>
              <w:rPr>
                <w:rFonts w:eastAsia="Times New Roman" w:cstheme="minorHAnsi"/>
                <w:color w:val="000000"/>
                <w:lang w:eastAsia="fr-FR"/>
              </w:rPr>
            </w:pPr>
          </w:p>
          <w:p w14:paraId="1B932BAE" w14:textId="77777777" w:rsidR="00742AF1" w:rsidRDefault="00742AF1" w:rsidP="00CA261C">
            <w:pPr>
              <w:spacing w:after="0" w:line="240" w:lineRule="auto"/>
              <w:rPr>
                <w:rFonts w:eastAsia="Times New Roman" w:cstheme="minorHAnsi"/>
                <w:color w:val="000000"/>
                <w:lang w:eastAsia="fr-FR"/>
              </w:rPr>
            </w:pPr>
          </w:p>
          <w:p w14:paraId="77FF847B" w14:textId="77777777" w:rsidR="00742AF1" w:rsidRPr="003752D0" w:rsidRDefault="00742AF1" w:rsidP="00CA261C">
            <w:pPr>
              <w:spacing w:after="0" w:line="240" w:lineRule="auto"/>
              <w:rPr>
                <w:rFonts w:eastAsia="Times New Roman" w:cstheme="minorHAnsi"/>
                <w:color w:val="000000"/>
                <w:lang w:eastAsia="fr-FR"/>
              </w:rPr>
            </w:pPr>
          </w:p>
        </w:tc>
        <w:tc>
          <w:tcPr>
            <w:tcW w:w="2610" w:type="dxa"/>
            <w:shd w:val="clear" w:color="auto" w:fill="auto"/>
            <w:noWrap/>
            <w:vAlign w:val="bottom"/>
          </w:tcPr>
          <w:p w14:paraId="208A4D75" w14:textId="77777777" w:rsidR="00742AF1" w:rsidRPr="003752D0" w:rsidRDefault="00742AF1" w:rsidP="00CA261C">
            <w:pPr>
              <w:spacing w:after="0" w:line="240" w:lineRule="auto"/>
              <w:jc w:val="right"/>
              <w:rPr>
                <w:rFonts w:eastAsia="Times New Roman" w:cstheme="minorHAnsi"/>
                <w:color w:val="000000"/>
                <w:lang w:eastAsia="fr-FR"/>
              </w:rPr>
            </w:pPr>
          </w:p>
        </w:tc>
        <w:tc>
          <w:tcPr>
            <w:tcW w:w="1701" w:type="dxa"/>
          </w:tcPr>
          <w:p w14:paraId="74CA5532" w14:textId="77777777" w:rsidR="00742AF1" w:rsidRPr="003752D0" w:rsidRDefault="00742AF1" w:rsidP="00CA261C">
            <w:pPr>
              <w:spacing w:after="0" w:line="240" w:lineRule="auto"/>
              <w:jc w:val="right"/>
              <w:rPr>
                <w:rFonts w:eastAsia="Times New Roman" w:cstheme="minorHAnsi"/>
                <w:color w:val="000000"/>
                <w:lang w:eastAsia="fr-FR"/>
              </w:rPr>
            </w:pPr>
          </w:p>
        </w:tc>
        <w:tc>
          <w:tcPr>
            <w:tcW w:w="2268" w:type="dxa"/>
          </w:tcPr>
          <w:p w14:paraId="11335B40" w14:textId="77777777" w:rsidR="00742AF1" w:rsidRPr="003752D0" w:rsidRDefault="00742AF1" w:rsidP="00CA261C">
            <w:pPr>
              <w:spacing w:after="0" w:line="240" w:lineRule="auto"/>
              <w:jc w:val="right"/>
              <w:rPr>
                <w:rFonts w:eastAsia="Times New Roman" w:cstheme="minorHAnsi"/>
                <w:color w:val="000000"/>
                <w:lang w:eastAsia="fr-FR"/>
              </w:rPr>
            </w:pPr>
          </w:p>
        </w:tc>
      </w:tr>
    </w:tbl>
    <w:p w14:paraId="109413B2" w14:textId="77777777" w:rsidR="00742AF1" w:rsidRDefault="00742AF1" w:rsidP="00742AF1">
      <w:pPr>
        <w:rPr>
          <w:rFonts w:ascii="Arial" w:hAnsi="Arial" w:cs="Arial"/>
          <w:sz w:val="24"/>
          <w:szCs w:val="24"/>
        </w:rPr>
      </w:pPr>
    </w:p>
    <w:p w14:paraId="1BC44D70" w14:textId="77777777" w:rsidR="00742AF1" w:rsidRDefault="00742AF1" w:rsidP="00742AF1">
      <w:pPr>
        <w:jc w:val="center"/>
        <w:rPr>
          <w:rFonts w:ascii="Arial" w:hAnsi="Arial" w:cs="Arial"/>
          <w:sz w:val="24"/>
          <w:szCs w:val="24"/>
        </w:rPr>
      </w:pPr>
    </w:p>
    <w:p w14:paraId="54DB76E3" w14:textId="77777777" w:rsidR="00742AF1" w:rsidRDefault="00742AF1" w:rsidP="00742AF1">
      <w:pPr>
        <w:jc w:val="center"/>
        <w:rPr>
          <w:rFonts w:ascii="Arial" w:hAnsi="Arial" w:cs="Arial"/>
          <w:sz w:val="24"/>
          <w:szCs w:val="24"/>
        </w:rPr>
      </w:pPr>
      <w:r>
        <w:rPr>
          <w:rFonts w:ascii="Arial" w:hAnsi="Arial" w:cs="Arial"/>
          <w:sz w:val="24"/>
          <w:szCs w:val="24"/>
        </w:rPr>
        <w:t>Calcul du coût de revient méthode ABC – Modèle Merlot</w:t>
      </w:r>
    </w:p>
    <w:tbl>
      <w:tblPr>
        <w:tblW w:w="7933" w:type="dxa"/>
        <w:tblCellMar>
          <w:left w:w="70" w:type="dxa"/>
          <w:right w:w="70" w:type="dxa"/>
        </w:tblCellMar>
        <w:tblLook w:val="04A0" w:firstRow="1" w:lastRow="0" w:firstColumn="1" w:lastColumn="0" w:noHBand="0" w:noVBand="1"/>
      </w:tblPr>
      <w:tblGrid>
        <w:gridCol w:w="1021"/>
        <w:gridCol w:w="1909"/>
        <w:gridCol w:w="1299"/>
        <w:gridCol w:w="1299"/>
        <w:gridCol w:w="2341"/>
        <w:gridCol w:w="64"/>
      </w:tblGrid>
      <w:tr w:rsidR="00742AF1" w:rsidRPr="0035484A" w14:paraId="6893D955" w14:textId="77777777" w:rsidTr="00CA261C">
        <w:trPr>
          <w:gridAfter w:val="1"/>
          <w:wAfter w:w="64" w:type="dxa"/>
          <w:trHeight w:val="288"/>
        </w:trPr>
        <w:tc>
          <w:tcPr>
            <w:tcW w:w="1021" w:type="dxa"/>
            <w:tcBorders>
              <w:top w:val="single" w:sz="4" w:space="0" w:color="auto"/>
              <w:left w:val="single" w:sz="4" w:space="0" w:color="auto"/>
              <w:bottom w:val="single" w:sz="4" w:space="0" w:color="auto"/>
              <w:right w:val="single" w:sz="4" w:space="0" w:color="auto"/>
            </w:tcBorders>
          </w:tcPr>
          <w:p w14:paraId="026CBAF6" w14:textId="77777777" w:rsidR="00742AF1" w:rsidRPr="0035484A" w:rsidRDefault="00742AF1" w:rsidP="00CA261C">
            <w:pPr>
              <w:spacing w:after="0" w:line="240" w:lineRule="auto"/>
              <w:rPr>
                <w:rFonts w:eastAsia="Times New Roman"/>
                <w:color w:val="000000"/>
                <w:lang w:eastAsia="fr-FR"/>
              </w:rPr>
            </w:pPr>
          </w:p>
        </w:tc>
        <w:tc>
          <w:tcPr>
            <w:tcW w:w="19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D1057" w14:textId="77777777" w:rsidR="00742AF1" w:rsidRPr="003752D0" w:rsidRDefault="00742AF1" w:rsidP="00CA261C">
            <w:pPr>
              <w:spacing w:after="0" w:line="240" w:lineRule="auto"/>
              <w:jc w:val="center"/>
              <w:rPr>
                <w:rFonts w:eastAsia="Times New Roman"/>
                <w:b/>
                <w:color w:val="000000"/>
                <w:lang w:eastAsia="fr-FR"/>
              </w:rPr>
            </w:pPr>
            <w:r w:rsidRPr="003752D0">
              <w:rPr>
                <w:rFonts w:eastAsia="Times New Roman"/>
                <w:b/>
                <w:color w:val="000000"/>
                <w:lang w:eastAsia="fr-FR"/>
              </w:rPr>
              <w:t>Charges</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14:paraId="47788A16" w14:textId="77777777" w:rsidR="00742AF1" w:rsidRPr="003752D0" w:rsidRDefault="00742AF1" w:rsidP="00CA261C">
            <w:pPr>
              <w:spacing w:after="0" w:line="240" w:lineRule="auto"/>
              <w:jc w:val="center"/>
              <w:rPr>
                <w:rFonts w:eastAsia="Times New Roman"/>
                <w:b/>
                <w:color w:val="000000"/>
                <w:lang w:eastAsia="fr-FR"/>
              </w:rPr>
            </w:pPr>
            <w:r w:rsidRPr="003752D0">
              <w:rPr>
                <w:rFonts w:eastAsia="Times New Roman"/>
                <w:b/>
                <w:color w:val="000000"/>
                <w:lang w:eastAsia="fr-FR"/>
              </w:rPr>
              <w:t>Quantité</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14:paraId="76564C79" w14:textId="77777777" w:rsidR="00742AF1" w:rsidRPr="003752D0" w:rsidRDefault="00742AF1" w:rsidP="00CA261C">
            <w:pPr>
              <w:spacing w:after="0" w:line="240" w:lineRule="auto"/>
              <w:jc w:val="center"/>
              <w:rPr>
                <w:rFonts w:eastAsia="Times New Roman"/>
                <w:b/>
                <w:color w:val="000000"/>
                <w:lang w:eastAsia="fr-FR"/>
              </w:rPr>
            </w:pPr>
            <w:r w:rsidRPr="003752D0">
              <w:rPr>
                <w:rFonts w:eastAsia="Times New Roman"/>
                <w:b/>
                <w:color w:val="000000"/>
                <w:lang w:eastAsia="fr-FR"/>
              </w:rPr>
              <w:t>Prix Unitaire</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14:paraId="67C0C008" w14:textId="77777777" w:rsidR="00742AF1" w:rsidRPr="003752D0" w:rsidRDefault="00742AF1" w:rsidP="00CA261C">
            <w:pPr>
              <w:spacing w:after="0" w:line="240" w:lineRule="auto"/>
              <w:jc w:val="center"/>
              <w:rPr>
                <w:rFonts w:eastAsia="Times New Roman"/>
                <w:b/>
                <w:color w:val="000000"/>
                <w:lang w:eastAsia="fr-FR"/>
              </w:rPr>
            </w:pPr>
            <w:r w:rsidRPr="003752D0">
              <w:rPr>
                <w:rFonts w:eastAsia="Times New Roman"/>
                <w:b/>
                <w:color w:val="000000"/>
                <w:lang w:eastAsia="fr-FR"/>
              </w:rPr>
              <w:t>Montant</w:t>
            </w:r>
          </w:p>
        </w:tc>
      </w:tr>
      <w:tr w:rsidR="00742AF1" w:rsidRPr="0035484A" w14:paraId="43086528" w14:textId="77777777" w:rsidTr="00CA261C">
        <w:trPr>
          <w:gridAfter w:val="1"/>
          <w:wAfter w:w="64" w:type="dxa"/>
          <w:trHeight w:val="288"/>
        </w:trPr>
        <w:tc>
          <w:tcPr>
            <w:tcW w:w="1021" w:type="dxa"/>
            <w:vMerge w:val="restart"/>
            <w:tcBorders>
              <w:top w:val="nil"/>
              <w:left w:val="single" w:sz="4" w:space="0" w:color="auto"/>
              <w:right w:val="single" w:sz="4" w:space="0" w:color="auto"/>
            </w:tcBorders>
          </w:tcPr>
          <w:p w14:paraId="0B057756" w14:textId="77777777" w:rsidR="00742AF1" w:rsidRPr="0035484A" w:rsidRDefault="00742AF1" w:rsidP="00CA261C">
            <w:pPr>
              <w:spacing w:after="0" w:line="240" w:lineRule="auto"/>
              <w:rPr>
                <w:rFonts w:eastAsia="Times New Roman"/>
                <w:color w:val="000000"/>
                <w:lang w:eastAsia="fr-FR"/>
              </w:rPr>
            </w:pPr>
            <w:r>
              <w:rPr>
                <w:rFonts w:eastAsia="Times New Roman"/>
                <w:color w:val="000000"/>
                <w:lang w:eastAsia="fr-FR"/>
              </w:rPr>
              <w:t>Charges directes</w:t>
            </w: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6BBFCF78" w14:textId="77777777" w:rsidR="00742AF1" w:rsidRDefault="00742AF1" w:rsidP="00CA261C">
            <w:pPr>
              <w:spacing w:after="0" w:line="240" w:lineRule="auto"/>
              <w:rPr>
                <w:rFonts w:eastAsia="Times New Roman"/>
                <w:color w:val="000000"/>
                <w:lang w:eastAsia="fr-FR"/>
              </w:rPr>
            </w:pPr>
          </w:p>
          <w:p w14:paraId="38871565"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314CA5A0" w14:textId="77777777" w:rsidR="00742AF1" w:rsidRPr="0035484A" w:rsidRDefault="00742AF1" w:rsidP="00CA261C">
            <w:pPr>
              <w:spacing w:after="0" w:line="240" w:lineRule="auto"/>
              <w:jc w:val="right"/>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647AAE1C" w14:textId="77777777" w:rsidR="00742AF1" w:rsidRPr="0035484A" w:rsidRDefault="00742AF1" w:rsidP="00CA261C">
            <w:pPr>
              <w:spacing w:after="0" w:line="240" w:lineRule="auto"/>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517650D9" w14:textId="77777777" w:rsidR="00742AF1" w:rsidRPr="0035484A" w:rsidRDefault="00742AF1" w:rsidP="00CA261C">
            <w:pPr>
              <w:spacing w:after="0" w:line="240" w:lineRule="auto"/>
              <w:rPr>
                <w:rFonts w:eastAsia="Times New Roman"/>
                <w:color w:val="000000"/>
                <w:lang w:eastAsia="fr-FR"/>
              </w:rPr>
            </w:pPr>
          </w:p>
        </w:tc>
      </w:tr>
      <w:tr w:rsidR="00742AF1" w:rsidRPr="0035484A" w14:paraId="19018C49" w14:textId="77777777" w:rsidTr="00CA261C">
        <w:trPr>
          <w:gridAfter w:val="1"/>
          <w:wAfter w:w="64" w:type="dxa"/>
          <w:trHeight w:val="288"/>
        </w:trPr>
        <w:tc>
          <w:tcPr>
            <w:tcW w:w="1021" w:type="dxa"/>
            <w:vMerge/>
            <w:tcBorders>
              <w:left w:val="single" w:sz="4" w:space="0" w:color="auto"/>
              <w:right w:val="single" w:sz="4" w:space="0" w:color="auto"/>
            </w:tcBorders>
          </w:tcPr>
          <w:p w14:paraId="341D7E95" w14:textId="77777777" w:rsidR="00742AF1" w:rsidRPr="0035484A" w:rsidRDefault="00742AF1" w:rsidP="00CA261C">
            <w:pPr>
              <w:spacing w:after="0" w:line="240" w:lineRule="auto"/>
              <w:rPr>
                <w:rFonts w:eastAsia="Times New Roman"/>
                <w:color w:val="000000"/>
                <w:lang w:eastAsia="fr-FR"/>
              </w:rPr>
            </w:pP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6A8DE5CE" w14:textId="77777777" w:rsidR="00742AF1" w:rsidRDefault="00742AF1" w:rsidP="00CA261C">
            <w:pPr>
              <w:spacing w:after="0" w:line="240" w:lineRule="auto"/>
              <w:rPr>
                <w:rFonts w:eastAsia="Times New Roman"/>
                <w:color w:val="000000"/>
                <w:lang w:eastAsia="fr-FR"/>
              </w:rPr>
            </w:pPr>
          </w:p>
          <w:p w14:paraId="60B5FB35"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40730542" w14:textId="77777777" w:rsidR="00742AF1" w:rsidRPr="0035484A" w:rsidRDefault="00742AF1" w:rsidP="00CA261C">
            <w:pPr>
              <w:spacing w:after="0" w:line="240" w:lineRule="auto"/>
              <w:jc w:val="right"/>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179D8920" w14:textId="77777777" w:rsidR="00742AF1" w:rsidRPr="0035484A" w:rsidRDefault="00742AF1" w:rsidP="00CA261C">
            <w:pPr>
              <w:spacing w:after="0" w:line="240" w:lineRule="auto"/>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11A2436E" w14:textId="77777777" w:rsidR="00742AF1" w:rsidRPr="0035484A" w:rsidRDefault="00742AF1" w:rsidP="00CA261C">
            <w:pPr>
              <w:spacing w:after="0" w:line="240" w:lineRule="auto"/>
              <w:rPr>
                <w:rFonts w:eastAsia="Times New Roman"/>
                <w:color w:val="000000"/>
                <w:lang w:eastAsia="fr-FR"/>
              </w:rPr>
            </w:pPr>
          </w:p>
        </w:tc>
      </w:tr>
      <w:tr w:rsidR="00742AF1" w:rsidRPr="0035484A" w14:paraId="6CF44BF6" w14:textId="77777777" w:rsidTr="00CA261C">
        <w:trPr>
          <w:gridAfter w:val="1"/>
          <w:wAfter w:w="64" w:type="dxa"/>
          <w:trHeight w:val="288"/>
        </w:trPr>
        <w:tc>
          <w:tcPr>
            <w:tcW w:w="1021" w:type="dxa"/>
            <w:vMerge/>
            <w:tcBorders>
              <w:left w:val="single" w:sz="4" w:space="0" w:color="auto"/>
              <w:bottom w:val="single" w:sz="4" w:space="0" w:color="auto"/>
              <w:right w:val="single" w:sz="4" w:space="0" w:color="auto"/>
            </w:tcBorders>
          </w:tcPr>
          <w:p w14:paraId="6B6F7E45" w14:textId="77777777" w:rsidR="00742AF1" w:rsidRPr="0035484A" w:rsidRDefault="00742AF1" w:rsidP="00CA261C">
            <w:pPr>
              <w:spacing w:after="0" w:line="240" w:lineRule="auto"/>
              <w:rPr>
                <w:rFonts w:eastAsia="Times New Roman"/>
                <w:color w:val="000000"/>
                <w:lang w:eastAsia="fr-FR"/>
              </w:rPr>
            </w:pP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2F4C0E49" w14:textId="77777777" w:rsidR="00742AF1" w:rsidRDefault="00742AF1" w:rsidP="00CA261C">
            <w:pPr>
              <w:spacing w:after="0" w:line="240" w:lineRule="auto"/>
              <w:rPr>
                <w:rFonts w:eastAsia="Times New Roman"/>
                <w:color w:val="000000"/>
                <w:lang w:eastAsia="fr-FR"/>
              </w:rPr>
            </w:pPr>
          </w:p>
          <w:p w14:paraId="13CCCBAE"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32AE9ECA" w14:textId="77777777" w:rsidR="00742AF1" w:rsidRPr="0035484A" w:rsidRDefault="00742AF1" w:rsidP="00CA261C">
            <w:pPr>
              <w:spacing w:after="0" w:line="240" w:lineRule="auto"/>
              <w:jc w:val="right"/>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700E7748" w14:textId="77777777" w:rsidR="00742AF1" w:rsidRPr="0035484A" w:rsidRDefault="00742AF1" w:rsidP="00CA261C">
            <w:pPr>
              <w:spacing w:after="0" w:line="240" w:lineRule="auto"/>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7603056E" w14:textId="77777777" w:rsidR="00742AF1" w:rsidRPr="0035484A" w:rsidRDefault="00742AF1" w:rsidP="00CA261C">
            <w:pPr>
              <w:spacing w:after="0" w:line="240" w:lineRule="auto"/>
              <w:rPr>
                <w:rFonts w:eastAsia="Times New Roman"/>
                <w:color w:val="000000"/>
                <w:lang w:eastAsia="fr-FR"/>
              </w:rPr>
            </w:pPr>
          </w:p>
        </w:tc>
      </w:tr>
      <w:tr w:rsidR="00742AF1" w:rsidRPr="0035484A" w14:paraId="15EB8384" w14:textId="77777777" w:rsidTr="00CA261C">
        <w:trPr>
          <w:gridAfter w:val="1"/>
          <w:wAfter w:w="64" w:type="dxa"/>
          <w:trHeight w:val="366"/>
        </w:trPr>
        <w:tc>
          <w:tcPr>
            <w:tcW w:w="1021" w:type="dxa"/>
            <w:vMerge w:val="restart"/>
            <w:tcBorders>
              <w:top w:val="nil"/>
              <w:left w:val="single" w:sz="4" w:space="0" w:color="auto"/>
              <w:right w:val="single" w:sz="4" w:space="0" w:color="auto"/>
            </w:tcBorders>
          </w:tcPr>
          <w:p w14:paraId="73131812" w14:textId="77777777" w:rsidR="00742AF1" w:rsidRPr="0035484A" w:rsidRDefault="00742AF1" w:rsidP="00CA261C">
            <w:pPr>
              <w:spacing w:after="0" w:line="240" w:lineRule="auto"/>
              <w:rPr>
                <w:rFonts w:eastAsia="Times New Roman"/>
                <w:color w:val="000000"/>
                <w:lang w:eastAsia="fr-FR"/>
              </w:rPr>
            </w:pPr>
            <w:r>
              <w:rPr>
                <w:rFonts w:eastAsia="Times New Roman"/>
                <w:color w:val="000000"/>
                <w:lang w:eastAsia="fr-FR"/>
              </w:rPr>
              <w:t>Charges indirectes</w:t>
            </w: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3E8F668C" w14:textId="77777777" w:rsidR="00742AF1" w:rsidRDefault="00742AF1" w:rsidP="00CA261C">
            <w:pPr>
              <w:spacing w:after="0" w:line="240" w:lineRule="auto"/>
              <w:rPr>
                <w:rFonts w:eastAsia="Times New Roman"/>
                <w:color w:val="000000"/>
                <w:lang w:eastAsia="fr-FR"/>
              </w:rPr>
            </w:pPr>
          </w:p>
          <w:p w14:paraId="1E5DD404"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109B580D" w14:textId="77777777" w:rsidR="00742AF1" w:rsidRPr="0035484A" w:rsidRDefault="00742AF1" w:rsidP="00CA261C">
            <w:pPr>
              <w:spacing w:after="0" w:line="240" w:lineRule="auto"/>
              <w:jc w:val="right"/>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328D9FD9" w14:textId="77777777" w:rsidR="00742AF1" w:rsidRPr="0035484A" w:rsidRDefault="00742AF1" w:rsidP="00CA261C">
            <w:pPr>
              <w:spacing w:after="0" w:line="240" w:lineRule="auto"/>
              <w:jc w:val="right"/>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7E3A195A" w14:textId="77777777" w:rsidR="00742AF1" w:rsidRPr="0035484A" w:rsidRDefault="00742AF1" w:rsidP="00CA261C">
            <w:pPr>
              <w:spacing w:after="0" w:line="240" w:lineRule="auto"/>
              <w:rPr>
                <w:rFonts w:eastAsia="Times New Roman"/>
                <w:color w:val="000000"/>
                <w:lang w:eastAsia="fr-FR"/>
              </w:rPr>
            </w:pPr>
          </w:p>
        </w:tc>
      </w:tr>
      <w:tr w:rsidR="00742AF1" w:rsidRPr="0035484A" w14:paraId="509C2E57" w14:textId="77777777" w:rsidTr="00CA261C">
        <w:trPr>
          <w:gridAfter w:val="1"/>
          <w:wAfter w:w="64" w:type="dxa"/>
          <w:trHeight w:val="428"/>
        </w:trPr>
        <w:tc>
          <w:tcPr>
            <w:tcW w:w="1021" w:type="dxa"/>
            <w:vMerge/>
            <w:tcBorders>
              <w:left w:val="single" w:sz="4" w:space="0" w:color="auto"/>
              <w:right w:val="single" w:sz="4" w:space="0" w:color="auto"/>
            </w:tcBorders>
          </w:tcPr>
          <w:p w14:paraId="07210F23" w14:textId="77777777" w:rsidR="00742AF1" w:rsidRPr="0035484A" w:rsidRDefault="00742AF1" w:rsidP="00CA261C">
            <w:pPr>
              <w:spacing w:after="0" w:line="240" w:lineRule="auto"/>
              <w:rPr>
                <w:rFonts w:eastAsia="Times New Roman"/>
                <w:color w:val="000000"/>
                <w:lang w:eastAsia="fr-FR"/>
              </w:rPr>
            </w:pP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1A4E5D53" w14:textId="77777777" w:rsidR="00742AF1" w:rsidRDefault="00742AF1" w:rsidP="00CA261C">
            <w:pPr>
              <w:spacing w:after="0" w:line="240" w:lineRule="auto"/>
              <w:rPr>
                <w:rFonts w:eastAsia="Times New Roman"/>
                <w:color w:val="000000"/>
                <w:lang w:eastAsia="fr-FR"/>
              </w:rPr>
            </w:pPr>
          </w:p>
          <w:p w14:paraId="4B5F080D"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17C4BED4" w14:textId="77777777" w:rsidR="00742AF1" w:rsidRPr="0035484A" w:rsidRDefault="00742AF1" w:rsidP="00CA261C">
            <w:pPr>
              <w:spacing w:after="0" w:line="240" w:lineRule="auto"/>
              <w:jc w:val="right"/>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71D99844" w14:textId="77777777" w:rsidR="00742AF1" w:rsidRPr="0035484A" w:rsidRDefault="00742AF1" w:rsidP="00CA261C">
            <w:pPr>
              <w:spacing w:after="0" w:line="240" w:lineRule="auto"/>
              <w:jc w:val="right"/>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43B34CF5" w14:textId="77777777" w:rsidR="00742AF1" w:rsidRPr="0035484A" w:rsidRDefault="00742AF1" w:rsidP="00CA261C">
            <w:pPr>
              <w:spacing w:after="0" w:line="240" w:lineRule="auto"/>
              <w:rPr>
                <w:rFonts w:eastAsia="Times New Roman"/>
                <w:color w:val="000000"/>
                <w:lang w:eastAsia="fr-FR"/>
              </w:rPr>
            </w:pPr>
          </w:p>
        </w:tc>
      </w:tr>
      <w:tr w:rsidR="00742AF1" w:rsidRPr="0035484A" w14:paraId="09D00597" w14:textId="77777777" w:rsidTr="00CA261C">
        <w:trPr>
          <w:gridAfter w:val="1"/>
          <w:wAfter w:w="64" w:type="dxa"/>
          <w:trHeight w:val="398"/>
        </w:trPr>
        <w:tc>
          <w:tcPr>
            <w:tcW w:w="1021" w:type="dxa"/>
            <w:vMerge/>
            <w:tcBorders>
              <w:left w:val="single" w:sz="4" w:space="0" w:color="auto"/>
              <w:right w:val="single" w:sz="4" w:space="0" w:color="auto"/>
            </w:tcBorders>
          </w:tcPr>
          <w:p w14:paraId="12AAA98F" w14:textId="77777777" w:rsidR="00742AF1" w:rsidRPr="0035484A" w:rsidRDefault="00742AF1" w:rsidP="00CA261C">
            <w:pPr>
              <w:spacing w:after="0" w:line="240" w:lineRule="auto"/>
              <w:rPr>
                <w:rFonts w:eastAsia="Times New Roman"/>
                <w:color w:val="000000"/>
                <w:lang w:eastAsia="fr-FR"/>
              </w:rPr>
            </w:pP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38378048" w14:textId="77777777" w:rsidR="00742AF1" w:rsidRDefault="00742AF1" w:rsidP="00CA261C">
            <w:pPr>
              <w:spacing w:after="0" w:line="240" w:lineRule="auto"/>
              <w:rPr>
                <w:rFonts w:eastAsia="Times New Roman"/>
                <w:color w:val="000000"/>
                <w:lang w:eastAsia="fr-FR"/>
              </w:rPr>
            </w:pPr>
          </w:p>
          <w:p w14:paraId="44411FE0"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1170A66D"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29AD531B" w14:textId="77777777" w:rsidR="00742AF1" w:rsidRPr="0035484A" w:rsidRDefault="00742AF1" w:rsidP="00CA261C">
            <w:pPr>
              <w:spacing w:after="0" w:line="240" w:lineRule="auto"/>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7959EC6D" w14:textId="77777777" w:rsidR="00742AF1" w:rsidRPr="0035484A" w:rsidRDefault="00742AF1" w:rsidP="00CA261C">
            <w:pPr>
              <w:spacing w:after="0" w:line="240" w:lineRule="auto"/>
              <w:rPr>
                <w:rFonts w:eastAsia="Times New Roman"/>
                <w:color w:val="000000"/>
                <w:lang w:eastAsia="fr-FR"/>
              </w:rPr>
            </w:pPr>
          </w:p>
        </w:tc>
      </w:tr>
      <w:tr w:rsidR="00742AF1" w:rsidRPr="0035484A" w14:paraId="4E07ABA0" w14:textId="77777777" w:rsidTr="00CA261C">
        <w:trPr>
          <w:gridAfter w:val="1"/>
          <w:wAfter w:w="64" w:type="dxa"/>
          <w:trHeight w:val="398"/>
        </w:trPr>
        <w:tc>
          <w:tcPr>
            <w:tcW w:w="1021" w:type="dxa"/>
            <w:vMerge/>
            <w:tcBorders>
              <w:left w:val="single" w:sz="4" w:space="0" w:color="auto"/>
              <w:right w:val="single" w:sz="4" w:space="0" w:color="auto"/>
            </w:tcBorders>
          </w:tcPr>
          <w:p w14:paraId="0C732C3A" w14:textId="77777777" w:rsidR="00742AF1" w:rsidRPr="0035484A" w:rsidRDefault="00742AF1" w:rsidP="00CA261C">
            <w:pPr>
              <w:spacing w:after="0" w:line="240" w:lineRule="auto"/>
              <w:rPr>
                <w:rFonts w:eastAsia="Times New Roman"/>
                <w:color w:val="000000"/>
                <w:lang w:eastAsia="fr-FR"/>
              </w:rPr>
            </w:pP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397473A7" w14:textId="77777777" w:rsidR="00742AF1" w:rsidRDefault="00742AF1" w:rsidP="00CA261C">
            <w:pPr>
              <w:spacing w:after="0" w:line="240" w:lineRule="auto"/>
              <w:rPr>
                <w:rFonts w:eastAsia="Times New Roman"/>
                <w:color w:val="000000"/>
                <w:lang w:eastAsia="fr-FR"/>
              </w:rPr>
            </w:pPr>
          </w:p>
          <w:p w14:paraId="4385AB8E"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7A1330E9"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4D48620A" w14:textId="77777777" w:rsidR="00742AF1" w:rsidRPr="0035484A" w:rsidRDefault="00742AF1" w:rsidP="00CA261C">
            <w:pPr>
              <w:spacing w:after="0" w:line="240" w:lineRule="auto"/>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6CE5FC29" w14:textId="77777777" w:rsidR="00742AF1" w:rsidRPr="0035484A" w:rsidRDefault="00742AF1" w:rsidP="00CA261C">
            <w:pPr>
              <w:spacing w:after="0" w:line="240" w:lineRule="auto"/>
              <w:rPr>
                <w:rFonts w:eastAsia="Times New Roman"/>
                <w:color w:val="000000"/>
                <w:lang w:eastAsia="fr-FR"/>
              </w:rPr>
            </w:pPr>
          </w:p>
        </w:tc>
      </w:tr>
      <w:tr w:rsidR="00742AF1" w:rsidRPr="0035484A" w14:paraId="2DFC5679" w14:textId="77777777" w:rsidTr="00CA261C">
        <w:trPr>
          <w:gridAfter w:val="1"/>
          <w:wAfter w:w="64" w:type="dxa"/>
          <w:trHeight w:val="398"/>
        </w:trPr>
        <w:tc>
          <w:tcPr>
            <w:tcW w:w="1021" w:type="dxa"/>
            <w:vMerge/>
            <w:tcBorders>
              <w:left w:val="single" w:sz="4" w:space="0" w:color="auto"/>
              <w:bottom w:val="single" w:sz="4" w:space="0" w:color="auto"/>
              <w:right w:val="single" w:sz="4" w:space="0" w:color="auto"/>
            </w:tcBorders>
          </w:tcPr>
          <w:p w14:paraId="17500759" w14:textId="77777777" w:rsidR="00742AF1" w:rsidRPr="0035484A" w:rsidRDefault="00742AF1" w:rsidP="00CA261C">
            <w:pPr>
              <w:spacing w:after="0" w:line="240" w:lineRule="auto"/>
              <w:rPr>
                <w:rFonts w:eastAsia="Times New Roman"/>
                <w:color w:val="000000"/>
                <w:lang w:eastAsia="fr-FR"/>
              </w:rPr>
            </w:pPr>
          </w:p>
        </w:tc>
        <w:tc>
          <w:tcPr>
            <w:tcW w:w="1909" w:type="dxa"/>
            <w:tcBorders>
              <w:top w:val="nil"/>
              <w:left w:val="single" w:sz="4" w:space="0" w:color="auto"/>
              <w:bottom w:val="single" w:sz="4" w:space="0" w:color="auto"/>
              <w:right w:val="single" w:sz="4" w:space="0" w:color="auto"/>
            </w:tcBorders>
            <w:shd w:val="clear" w:color="auto" w:fill="auto"/>
            <w:noWrap/>
            <w:vAlign w:val="bottom"/>
          </w:tcPr>
          <w:p w14:paraId="74369C39" w14:textId="77777777" w:rsidR="00742AF1" w:rsidRDefault="00742AF1" w:rsidP="00CA261C">
            <w:pPr>
              <w:spacing w:after="0" w:line="240" w:lineRule="auto"/>
              <w:rPr>
                <w:rFonts w:eastAsia="Times New Roman"/>
                <w:color w:val="000000"/>
                <w:lang w:eastAsia="fr-FR"/>
              </w:rPr>
            </w:pPr>
          </w:p>
          <w:p w14:paraId="6E142E11"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173829A8" w14:textId="77777777" w:rsidR="00742AF1" w:rsidRPr="0035484A" w:rsidRDefault="00742AF1" w:rsidP="00CA261C">
            <w:pPr>
              <w:spacing w:after="0" w:line="240" w:lineRule="auto"/>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60A2BFA9" w14:textId="77777777" w:rsidR="00742AF1" w:rsidRPr="0035484A" w:rsidRDefault="00742AF1" w:rsidP="00CA261C">
            <w:pPr>
              <w:spacing w:after="0" w:line="240" w:lineRule="auto"/>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5E9FA7FC" w14:textId="77777777" w:rsidR="00742AF1" w:rsidRPr="0035484A" w:rsidRDefault="00742AF1" w:rsidP="00CA261C">
            <w:pPr>
              <w:spacing w:after="0" w:line="240" w:lineRule="auto"/>
              <w:rPr>
                <w:rFonts w:eastAsia="Times New Roman"/>
                <w:color w:val="000000"/>
                <w:lang w:eastAsia="fr-FR"/>
              </w:rPr>
            </w:pPr>
          </w:p>
        </w:tc>
      </w:tr>
      <w:tr w:rsidR="00742AF1" w:rsidRPr="0035484A" w14:paraId="3676CF12" w14:textId="77777777" w:rsidTr="00CA261C">
        <w:trPr>
          <w:trHeight w:val="288"/>
        </w:trPr>
        <w:tc>
          <w:tcPr>
            <w:tcW w:w="2930" w:type="dxa"/>
            <w:gridSpan w:val="2"/>
            <w:tcBorders>
              <w:top w:val="nil"/>
              <w:left w:val="single" w:sz="4" w:space="0" w:color="auto"/>
              <w:bottom w:val="single" w:sz="4" w:space="0" w:color="auto"/>
              <w:right w:val="single" w:sz="4" w:space="0" w:color="auto"/>
            </w:tcBorders>
          </w:tcPr>
          <w:p w14:paraId="448E3753" w14:textId="77777777" w:rsidR="00742AF1" w:rsidRPr="0035484A" w:rsidRDefault="00742AF1" w:rsidP="00CA261C">
            <w:pPr>
              <w:spacing w:after="0" w:line="240" w:lineRule="auto"/>
              <w:rPr>
                <w:rFonts w:eastAsia="Times New Roman"/>
                <w:color w:val="000000"/>
                <w:lang w:eastAsia="fr-FR"/>
              </w:rPr>
            </w:pPr>
            <w:r w:rsidRPr="0035484A">
              <w:rPr>
                <w:rFonts w:eastAsia="Times New Roman"/>
                <w:color w:val="000000"/>
                <w:lang w:eastAsia="fr-FR"/>
              </w:rPr>
              <w:t>COUT DE REVIENT</w:t>
            </w:r>
          </w:p>
        </w:tc>
        <w:tc>
          <w:tcPr>
            <w:tcW w:w="1299" w:type="dxa"/>
            <w:tcBorders>
              <w:top w:val="nil"/>
              <w:left w:val="nil"/>
              <w:bottom w:val="single" w:sz="4" w:space="0" w:color="auto"/>
              <w:right w:val="single" w:sz="4" w:space="0" w:color="auto"/>
            </w:tcBorders>
            <w:shd w:val="clear" w:color="auto" w:fill="auto"/>
            <w:noWrap/>
            <w:vAlign w:val="bottom"/>
            <w:hideMark/>
          </w:tcPr>
          <w:p w14:paraId="1EED3D0D" w14:textId="77777777" w:rsidR="00742AF1" w:rsidRPr="0035484A" w:rsidRDefault="00742AF1" w:rsidP="00CA261C">
            <w:pPr>
              <w:spacing w:after="0" w:line="240" w:lineRule="auto"/>
              <w:jc w:val="right"/>
              <w:rPr>
                <w:rFonts w:eastAsia="Times New Roman"/>
                <w:color w:val="000000"/>
                <w:lang w:eastAsia="fr-FR"/>
              </w:rPr>
            </w:pPr>
            <w:r w:rsidRPr="0035484A">
              <w:rPr>
                <w:rFonts w:eastAsia="Times New Roman"/>
                <w:color w:val="000000"/>
                <w:lang w:eastAsia="fr-FR"/>
              </w:rPr>
              <w:t>5100</w:t>
            </w:r>
          </w:p>
        </w:tc>
        <w:tc>
          <w:tcPr>
            <w:tcW w:w="1299" w:type="dxa"/>
            <w:tcBorders>
              <w:top w:val="nil"/>
              <w:left w:val="nil"/>
              <w:bottom w:val="single" w:sz="4" w:space="0" w:color="auto"/>
              <w:right w:val="single" w:sz="4" w:space="0" w:color="auto"/>
            </w:tcBorders>
            <w:shd w:val="clear" w:color="auto" w:fill="auto"/>
            <w:noWrap/>
            <w:vAlign w:val="bottom"/>
          </w:tcPr>
          <w:p w14:paraId="0E4BE3A8" w14:textId="77777777" w:rsidR="00742AF1" w:rsidRPr="0035484A" w:rsidRDefault="00742AF1" w:rsidP="00CA261C">
            <w:pPr>
              <w:spacing w:after="0" w:line="240" w:lineRule="auto"/>
              <w:jc w:val="right"/>
              <w:rPr>
                <w:rFonts w:eastAsia="Times New Roman"/>
                <w:color w:val="000000"/>
                <w:lang w:eastAsia="fr-FR"/>
              </w:rPr>
            </w:pPr>
          </w:p>
        </w:tc>
        <w:tc>
          <w:tcPr>
            <w:tcW w:w="2405" w:type="dxa"/>
            <w:gridSpan w:val="2"/>
            <w:tcBorders>
              <w:top w:val="nil"/>
              <w:left w:val="nil"/>
              <w:bottom w:val="single" w:sz="4" w:space="0" w:color="auto"/>
              <w:right w:val="single" w:sz="4" w:space="0" w:color="auto"/>
            </w:tcBorders>
            <w:shd w:val="clear" w:color="auto" w:fill="auto"/>
            <w:noWrap/>
            <w:vAlign w:val="bottom"/>
          </w:tcPr>
          <w:p w14:paraId="106965E5" w14:textId="77777777" w:rsidR="00742AF1" w:rsidRPr="0035484A" w:rsidRDefault="00742AF1" w:rsidP="00CA261C">
            <w:pPr>
              <w:spacing w:after="0" w:line="240" w:lineRule="auto"/>
              <w:rPr>
                <w:rFonts w:eastAsia="Times New Roman"/>
                <w:color w:val="000000"/>
                <w:lang w:eastAsia="fr-FR"/>
              </w:rPr>
            </w:pPr>
          </w:p>
        </w:tc>
      </w:tr>
      <w:tr w:rsidR="00742AF1" w:rsidRPr="0035484A" w14:paraId="3B505199" w14:textId="77777777" w:rsidTr="00CA261C">
        <w:trPr>
          <w:gridAfter w:val="1"/>
          <w:wAfter w:w="64" w:type="dxa"/>
          <w:trHeight w:val="132"/>
        </w:trPr>
        <w:tc>
          <w:tcPr>
            <w:tcW w:w="2930" w:type="dxa"/>
            <w:gridSpan w:val="2"/>
            <w:tcBorders>
              <w:top w:val="nil"/>
              <w:left w:val="single" w:sz="4" w:space="0" w:color="auto"/>
              <w:bottom w:val="single" w:sz="4" w:space="0" w:color="auto"/>
              <w:right w:val="single" w:sz="4" w:space="0" w:color="auto"/>
            </w:tcBorders>
          </w:tcPr>
          <w:p w14:paraId="06F2A6F5" w14:textId="77777777" w:rsidR="00742AF1" w:rsidRPr="0035484A" w:rsidRDefault="00742AF1" w:rsidP="00CA261C">
            <w:pPr>
              <w:spacing w:after="0" w:line="240" w:lineRule="auto"/>
              <w:rPr>
                <w:rFonts w:eastAsia="Times New Roman"/>
                <w:color w:val="000000"/>
                <w:lang w:eastAsia="fr-FR"/>
              </w:rPr>
            </w:pPr>
            <w:r>
              <w:rPr>
                <w:rFonts w:eastAsia="Times New Roman"/>
                <w:color w:val="000000"/>
                <w:lang w:eastAsia="fr-FR"/>
              </w:rPr>
              <w:t>CHIFFRE D’AFFAIRES</w:t>
            </w:r>
          </w:p>
        </w:tc>
        <w:tc>
          <w:tcPr>
            <w:tcW w:w="1299" w:type="dxa"/>
            <w:tcBorders>
              <w:top w:val="nil"/>
              <w:left w:val="nil"/>
              <w:bottom w:val="single" w:sz="4" w:space="0" w:color="auto"/>
              <w:right w:val="single" w:sz="4" w:space="0" w:color="auto"/>
            </w:tcBorders>
            <w:shd w:val="clear" w:color="auto" w:fill="auto"/>
            <w:noWrap/>
            <w:vAlign w:val="bottom"/>
          </w:tcPr>
          <w:p w14:paraId="25FBA813" w14:textId="77777777" w:rsidR="00742AF1" w:rsidRPr="0035484A" w:rsidRDefault="00742AF1" w:rsidP="00CA261C">
            <w:pPr>
              <w:spacing w:after="0" w:line="240" w:lineRule="auto"/>
              <w:jc w:val="right"/>
              <w:rPr>
                <w:rFonts w:eastAsia="Times New Roman"/>
                <w:color w:val="000000"/>
                <w:lang w:eastAsia="fr-FR"/>
              </w:rPr>
            </w:pPr>
            <w:r>
              <w:rPr>
                <w:rFonts w:eastAsia="Times New Roman"/>
                <w:color w:val="000000"/>
                <w:lang w:eastAsia="fr-FR"/>
              </w:rPr>
              <w:t>5100</w:t>
            </w:r>
          </w:p>
        </w:tc>
        <w:tc>
          <w:tcPr>
            <w:tcW w:w="1299" w:type="dxa"/>
            <w:tcBorders>
              <w:top w:val="nil"/>
              <w:left w:val="nil"/>
              <w:bottom w:val="single" w:sz="4" w:space="0" w:color="auto"/>
              <w:right w:val="single" w:sz="4" w:space="0" w:color="auto"/>
            </w:tcBorders>
            <w:shd w:val="clear" w:color="auto" w:fill="auto"/>
            <w:noWrap/>
            <w:vAlign w:val="bottom"/>
          </w:tcPr>
          <w:p w14:paraId="426B94AE" w14:textId="77777777" w:rsidR="00742AF1" w:rsidRPr="0035484A" w:rsidRDefault="00742AF1" w:rsidP="00CA261C">
            <w:pPr>
              <w:spacing w:after="0" w:line="240" w:lineRule="auto"/>
              <w:jc w:val="right"/>
              <w:rPr>
                <w:rFonts w:eastAsia="Times New Roman"/>
                <w:color w:val="000000"/>
                <w:lang w:eastAsia="fr-FR"/>
              </w:rPr>
            </w:pPr>
            <w:r>
              <w:rPr>
                <w:rFonts w:eastAsia="Times New Roman"/>
                <w:color w:val="000000"/>
                <w:lang w:eastAsia="fr-FR"/>
              </w:rPr>
              <w:t>85.00€</w:t>
            </w:r>
          </w:p>
        </w:tc>
        <w:tc>
          <w:tcPr>
            <w:tcW w:w="2341" w:type="dxa"/>
            <w:tcBorders>
              <w:top w:val="nil"/>
              <w:left w:val="nil"/>
              <w:bottom w:val="single" w:sz="4" w:space="0" w:color="auto"/>
              <w:right w:val="single" w:sz="4" w:space="0" w:color="auto"/>
            </w:tcBorders>
            <w:shd w:val="clear" w:color="auto" w:fill="auto"/>
            <w:noWrap/>
            <w:vAlign w:val="bottom"/>
            <w:hideMark/>
          </w:tcPr>
          <w:p w14:paraId="34339E65" w14:textId="77777777" w:rsidR="00742AF1" w:rsidRPr="0035484A" w:rsidRDefault="00742AF1" w:rsidP="00CA261C">
            <w:pPr>
              <w:spacing w:after="0" w:line="240" w:lineRule="auto"/>
              <w:jc w:val="right"/>
              <w:rPr>
                <w:rFonts w:eastAsia="Times New Roman"/>
                <w:color w:val="000000"/>
                <w:lang w:eastAsia="fr-FR"/>
              </w:rPr>
            </w:pPr>
            <w:r w:rsidRPr="0035484A">
              <w:rPr>
                <w:rFonts w:eastAsia="Times New Roman"/>
                <w:color w:val="000000"/>
                <w:lang w:eastAsia="fr-FR"/>
              </w:rPr>
              <w:t xml:space="preserve">       433 500,00 € </w:t>
            </w:r>
          </w:p>
        </w:tc>
      </w:tr>
      <w:tr w:rsidR="00742AF1" w:rsidRPr="0035484A" w14:paraId="654BFC21" w14:textId="77777777" w:rsidTr="00CA261C">
        <w:trPr>
          <w:gridAfter w:val="1"/>
          <w:wAfter w:w="64" w:type="dxa"/>
          <w:trHeight w:val="288"/>
        </w:trPr>
        <w:tc>
          <w:tcPr>
            <w:tcW w:w="2930" w:type="dxa"/>
            <w:gridSpan w:val="2"/>
            <w:tcBorders>
              <w:top w:val="nil"/>
              <w:left w:val="single" w:sz="4" w:space="0" w:color="auto"/>
              <w:bottom w:val="single" w:sz="4" w:space="0" w:color="auto"/>
              <w:right w:val="single" w:sz="4" w:space="0" w:color="auto"/>
            </w:tcBorders>
          </w:tcPr>
          <w:p w14:paraId="13572A4F" w14:textId="77777777" w:rsidR="00742AF1" w:rsidRPr="0035484A" w:rsidRDefault="00742AF1" w:rsidP="00CA261C">
            <w:pPr>
              <w:spacing w:after="0" w:line="240" w:lineRule="auto"/>
              <w:rPr>
                <w:rFonts w:eastAsia="Times New Roman"/>
                <w:color w:val="000000"/>
                <w:lang w:eastAsia="fr-FR"/>
              </w:rPr>
            </w:pPr>
            <w:r w:rsidRPr="0035484A">
              <w:rPr>
                <w:rFonts w:eastAsia="Times New Roman"/>
                <w:color w:val="000000"/>
                <w:lang w:eastAsia="fr-FR"/>
              </w:rPr>
              <w:t>RESULTAT</w:t>
            </w:r>
          </w:p>
        </w:tc>
        <w:tc>
          <w:tcPr>
            <w:tcW w:w="1299" w:type="dxa"/>
            <w:tcBorders>
              <w:top w:val="nil"/>
              <w:left w:val="nil"/>
              <w:bottom w:val="single" w:sz="4" w:space="0" w:color="auto"/>
              <w:right w:val="single" w:sz="4" w:space="0" w:color="auto"/>
            </w:tcBorders>
            <w:shd w:val="clear" w:color="auto" w:fill="auto"/>
            <w:noWrap/>
            <w:vAlign w:val="bottom"/>
          </w:tcPr>
          <w:p w14:paraId="11FED65E" w14:textId="77777777" w:rsidR="00742AF1" w:rsidRPr="0035484A" w:rsidRDefault="00742AF1" w:rsidP="00CA261C">
            <w:pPr>
              <w:spacing w:after="0" w:line="240" w:lineRule="auto"/>
              <w:jc w:val="right"/>
              <w:rPr>
                <w:rFonts w:eastAsia="Times New Roman"/>
                <w:color w:val="000000"/>
                <w:lang w:eastAsia="fr-FR"/>
              </w:rPr>
            </w:pPr>
          </w:p>
        </w:tc>
        <w:tc>
          <w:tcPr>
            <w:tcW w:w="1299" w:type="dxa"/>
            <w:tcBorders>
              <w:top w:val="nil"/>
              <w:left w:val="nil"/>
              <w:bottom w:val="single" w:sz="4" w:space="0" w:color="auto"/>
              <w:right w:val="single" w:sz="4" w:space="0" w:color="auto"/>
            </w:tcBorders>
            <w:shd w:val="clear" w:color="auto" w:fill="auto"/>
            <w:noWrap/>
            <w:vAlign w:val="bottom"/>
          </w:tcPr>
          <w:p w14:paraId="78729A6E" w14:textId="77777777" w:rsidR="00742AF1" w:rsidRPr="0035484A" w:rsidRDefault="00742AF1" w:rsidP="00CA261C">
            <w:pPr>
              <w:spacing w:after="0" w:line="240" w:lineRule="auto"/>
              <w:rPr>
                <w:rFonts w:eastAsia="Times New Roman"/>
                <w:color w:val="000000"/>
                <w:lang w:eastAsia="fr-FR"/>
              </w:rPr>
            </w:pPr>
          </w:p>
        </w:tc>
        <w:tc>
          <w:tcPr>
            <w:tcW w:w="2341" w:type="dxa"/>
            <w:tcBorders>
              <w:top w:val="nil"/>
              <w:left w:val="nil"/>
              <w:bottom w:val="single" w:sz="4" w:space="0" w:color="auto"/>
              <w:right w:val="single" w:sz="4" w:space="0" w:color="auto"/>
            </w:tcBorders>
            <w:shd w:val="clear" w:color="auto" w:fill="auto"/>
            <w:noWrap/>
            <w:vAlign w:val="bottom"/>
          </w:tcPr>
          <w:p w14:paraId="5F9B5656" w14:textId="77777777" w:rsidR="00742AF1" w:rsidRPr="0035484A" w:rsidRDefault="00742AF1" w:rsidP="00CA261C">
            <w:pPr>
              <w:spacing w:after="0" w:line="240" w:lineRule="auto"/>
              <w:rPr>
                <w:rFonts w:eastAsia="Times New Roman"/>
                <w:color w:val="000000"/>
                <w:lang w:eastAsia="fr-FR"/>
              </w:rPr>
            </w:pPr>
          </w:p>
        </w:tc>
      </w:tr>
    </w:tbl>
    <w:p w14:paraId="2F14647E" w14:textId="77777777" w:rsidR="00742AF1" w:rsidRDefault="00742AF1" w:rsidP="00742AF1"/>
    <w:p w14:paraId="7AFFC570" w14:textId="77777777" w:rsidR="00A51B96" w:rsidRPr="00A51B96" w:rsidRDefault="00A51B96" w:rsidP="00735815">
      <w:pPr>
        <w:rPr>
          <w:rFonts w:cstheme="minorHAnsi"/>
          <w:sz w:val="20"/>
          <w:szCs w:val="20"/>
        </w:rPr>
      </w:pPr>
    </w:p>
    <w:sectPr w:rsidR="00A51B96" w:rsidRPr="00A51B96" w:rsidSect="00A51B96">
      <w:headerReference w:type="default" r:id="rId11"/>
      <w:footerReference w:type="default" r:id="rId12"/>
      <w:pgSz w:w="11906" w:h="16838"/>
      <w:pgMar w:top="709"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D8C09" w14:textId="77777777" w:rsidR="00080A1E" w:rsidRDefault="00080A1E" w:rsidP="00694F14">
      <w:pPr>
        <w:spacing w:after="0" w:line="240" w:lineRule="auto"/>
      </w:pPr>
      <w:r>
        <w:separator/>
      </w:r>
    </w:p>
  </w:endnote>
  <w:endnote w:type="continuationSeparator" w:id="0">
    <w:p w14:paraId="74B802F2" w14:textId="77777777" w:rsidR="00080A1E" w:rsidRDefault="00080A1E" w:rsidP="0069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BC97" w14:textId="77777777" w:rsidR="00B66F76" w:rsidRDefault="00B66F76">
    <w:pPr>
      <w:pStyle w:val="Pieddepage"/>
    </w:pPr>
    <w:r>
      <w:t>Eric NOEL – BUT 2 – R306 – Contrôle de Gestion</w:t>
    </w:r>
    <w:r>
      <w:tab/>
    </w:r>
    <w:r>
      <w:tab/>
      <w:t xml:space="preserve">Page | </w:t>
    </w:r>
    <w:r>
      <w:fldChar w:fldCharType="begin"/>
    </w:r>
    <w:r>
      <w:instrText>PAGE   \* MERGEFORMAT</w:instrText>
    </w:r>
    <w:r>
      <w:fldChar w:fldCharType="separate"/>
    </w:r>
    <w:r>
      <w:t>1</w:t>
    </w:r>
    <w:r>
      <w:fldChar w:fldCharType="end"/>
    </w:r>
  </w:p>
  <w:p w14:paraId="1597D5AF" w14:textId="77777777" w:rsidR="00B66F76" w:rsidRDefault="00B66F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AE1BA" w14:textId="77777777" w:rsidR="00080A1E" w:rsidRDefault="00080A1E" w:rsidP="00694F14">
      <w:pPr>
        <w:spacing w:after="0" w:line="240" w:lineRule="auto"/>
      </w:pPr>
      <w:r>
        <w:separator/>
      </w:r>
    </w:p>
  </w:footnote>
  <w:footnote w:type="continuationSeparator" w:id="0">
    <w:p w14:paraId="2411B38F" w14:textId="77777777" w:rsidR="00080A1E" w:rsidRDefault="00080A1E" w:rsidP="00694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B4DA" w14:textId="6C8C9730" w:rsidR="00B66F76" w:rsidRDefault="005146D1" w:rsidP="00694F14">
    <w:pPr>
      <w:pStyle w:val="En-tte"/>
      <w:jc w:val="center"/>
    </w:pPr>
    <w:r>
      <w:rPr>
        <w:noProof/>
      </w:rPr>
      <w:drawing>
        <wp:inline distT="0" distB="0" distL="0" distR="0" wp14:anchorId="6890F3C3" wp14:editId="3A488E4A">
          <wp:extent cx="1066800" cy="375591"/>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e Logo_IUT_bleuPNG.png"/>
                  <pic:cNvPicPr/>
                </pic:nvPicPr>
                <pic:blipFill>
                  <a:blip r:embed="rId1">
                    <a:extLst>
                      <a:ext uri="{28A0092B-C50C-407E-A947-70E740481C1C}">
                        <a14:useLocalDpi xmlns:a14="http://schemas.microsoft.com/office/drawing/2010/main" val="0"/>
                      </a:ext>
                    </a:extLst>
                  </a:blip>
                  <a:stretch>
                    <a:fillRect/>
                  </a:stretch>
                </pic:blipFill>
                <pic:spPr>
                  <a:xfrm>
                    <a:off x="0" y="0"/>
                    <a:ext cx="1077986" cy="379529"/>
                  </a:xfrm>
                  <a:prstGeom prst="rect">
                    <a:avLst/>
                  </a:prstGeom>
                </pic:spPr>
              </pic:pic>
            </a:graphicData>
          </a:graphic>
        </wp:inline>
      </w:drawing>
    </w:r>
  </w:p>
  <w:p w14:paraId="1DC6DEFF" w14:textId="77777777" w:rsidR="00B66F76" w:rsidRDefault="00B66F7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35D0"/>
    <w:multiLevelType w:val="hybridMultilevel"/>
    <w:tmpl w:val="4962834A"/>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141A3A"/>
    <w:multiLevelType w:val="hybridMultilevel"/>
    <w:tmpl w:val="4134EF32"/>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4AF4D44"/>
    <w:multiLevelType w:val="hybridMultilevel"/>
    <w:tmpl w:val="B97C7782"/>
    <w:lvl w:ilvl="0" w:tplc="6B5041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110766"/>
    <w:multiLevelType w:val="hybridMultilevel"/>
    <w:tmpl w:val="0444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BB7831"/>
    <w:multiLevelType w:val="hybridMultilevel"/>
    <w:tmpl w:val="74C8A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81614C"/>
    <w:multiLevelType w:val="hybridMultilevel"/>
    <w:tmpl w:val="2B7ECE42"/>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185E7E75"/>
    <w:multiLevelType w:val="hybridMultilevel"/>
    <w:tmpl w:val="DE90F1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3758D1"/>
    <w:multiLevelType w:val="hybridMultilevel"/>
    <w:tmpl w:val="7694A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891D62"/>
    <w:multiLevelType w:val="hybridMultilevel"/>
    <w:tmpl w:val="E828C9E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6D33037"/>
    <w:multiLevelType w:val="hybridMultilevel"/>
    <w:tmpl w:val="D494E03C"/>
    <w:lvl w:ilvl="0" w:tplc="040C0001">
      <w:start w:val="1"/>
      <w:numFmt w:val="bullet"/>
      <w:lvlText w:val=""/>
      <w:lvlJc w:val="left"/>
      <w:pPr>
        <w:ind w:left="1470" w:hanging="360"/>
      </w:pPr>
      <w:rPr>
        <w:rFonts w:ascii="Symbol" w:hAnsi="Symbol"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10" w15:restartNumberingAfterBreak="0">
    <w:nsid w:val="27193364"/>
    <w:multiLevelType w:val="hybridMultilevel"/>
    <w:tmpl w:val="64EAC8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396529"/>
    <w:multiLevelType w:val="hybridMultilevel"/>
    <w:tmpl w:val="04545B20"/>
    <w:lvl w:ilvl="0" w:tplc="5C8AADDA">
      <w:start w:val="1"/>
      <w:numFmt w:val="bullet"/>
      <w:lvlText w:val="-"/>
      <w:lvlJc w:val="left"/>
      <w:pPr>
        <w:tabs>
          <w:tab w:val="num" w:pos="360"/>
        </w:tabs>
        <w:ind w:left="360" w:hanging="360"/>
      </w:pPr>
      <w:rPr>
        <w:rFonts w:ascii="Arial" w:eastAsia="Times New Roman" w:hAnsi="Arial" w:cs="Aria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5D2D4A"/>
    <w:multiLevelType w:val="hybridMultilevel"/>
    <w:tmpl w:val="7346C542"/>
    <w:lvl w:ilvl="0" w:tplc="040C0001">
      <w:start w:val="1"/>
      <w:numFmt w:val="bullet"/>
      <w:lvlText w:val=""/>
      <w:lvlJc w:val="left"/>
      <w:pPr>
        <w:ind w:left="811" w:hanging="360"/>
      </w:pPr>
      <w:rPr>
        <w:rFonts w:ascii="Symbol" w:hAnsi="Symbol" w:hint="default"/>
      </w:rPr>
    </w:lvl>
    <w:lvl w:ilvl="1" w:tplc="040C0003" w:tentative="1">
      <w:start w:val="1"/>
      <w:numFmt w:val="bullet"/>
      <w:lvlText w:val="o"/>
      <w:lvlJc w:val="left"/>
      <w:pPr>
        <w:ind w:left="1531" w:hanging="360"/>
      </w:pPr>
      <w:rPr>
        <w:rFonts w:ascii="Courier New" w:hAnsi="Courier New" w:cs="Courier New" w:hint="default"/>
      </w:rPr>
    </w:lvl>
    <w:lvl w:ilvl="2" w:tplc="040C0005" w:tentative="1">
      <w:start w:val="1"/>
      <w:numFmt w:val="bullet"/>
      <w:lvlText w:val=""/>
      <w:lvlJc w:val="left"/>
      <w:pPr>
        <w:ind w:left="2251" w:hanging="360"/>
      </w:pPr>
      <w:rPr>
        <w:rFonts w:ascii="Wingdings" w:hAnsi="Wingdings" w:hint="default"/>
      </w:rPr>
    </w:lvl>
    <w:lvl w:ilvl="3" w:tplc="040C0001" w:tentative="1">
      <w:start w:val="1"/>
      <w:numFmt w:val="bullet"/>
      <w:lvlText w:val=""/>
      <w:lvlJc w:val="left"/>
      <w:pPr>
        <w:ind w:left="2971" w:hanging="360"/>
      </w:pPr>
      <w:rPr>
        <w:rFonts w:ascii="Symbol" w:hAnsi="Symbol" w:hint="default"/>
      </w:rPr>
    </w:lvl>
    <w:lvl w:ilvl="4" w:tplc="040C0003" w:tentative="1">
      <w:start w:val="1"/>
      <w:numFmt w:val="bullet"/>
      <w:lvlText w:val="o"/>
      <w:lvlJc w:val="left"/>
      <w:pPr>
        <w:ind w:left="3691" w:hanging="360"/>
      </w:pPr>
      <w:rPr>
        <w:rFonts w:ascii="Courier New" w:hAnsi="Courier New" w:cs="Courier New" w:hint="default"/>
      </w:rPr>
    </w:lvl>
    <w:lvl w:ilvl="5" w:tplc="040C0005" w:tentative="1">
      <w:start w:val="1"/>
      <w:numFmt w:val="bullet"/>
      <w:lvlText w:val=""/>
      <w:lvlJc w:val="left"/>
      <w:pPr>
        <w:ind w:left="4411" w:hanging="360"/>
      </w:pPr>
      <w:rPr>
        <w:rFonts w:ascii="Wingdings" w:hAnsi="Wingdings" w:hint="default"/>
      </w:rPr>
    </w:lvl>
    <w:lvl w:ilvl="6" w:tplc="040C0001" w:tentative="1">
      <w:start w:val="1"/>
      <w:numFmt w:val="bullet"/>
      <w:lvlText w:val=""/>
      <w:lvlJc w:val="left"/>
      <w:pPr>
        <w:ind w:left="5131" w:hanging="360"/>
      </w:pPr>
      <w:rPr>
        <w:rFonts w:ascii="Symbol" w:hAnsi="Symbol" w:hint="default"/>
      </w:rPr>
    </w:lvl>
    <w:lvl w:ilvl="7" w:tplc="040C0003" w:tentative="1">
      <w:start w:val="1"/>
      <w:numFmt w:val="bullet"/>
      <w:lvlText w:val="o"/>
      <w:lvlJc w:val="left"/>
      <w:pPr>
        <w:ind w:left="5851" w:hanging="360"/>
      </w:pPr>
      <w:rPr>
        <w:rFonts w:ascii="Courier New" w:hAnsi="Courier New" w:cs="Courier New" w:hint="default"/>
      </w:rPr>
    </w:lvl>
    <w:lvl w:ilvl="8" w:tplc="040C0005" w:tentative="1">
      <w:start w:val="1"/>
      <w:numFmt w:val="bullet"/>
      <w:lvlText w:val=""/>
      <w:lvlJc w:val="left"/>
      <w:pPr>
        <w:ind w:left="6571" w:hanging="360"/>
      </w:pPr>
      <w:rPr>
        <w:rFonts w:ascii="Wingdings" w:hAnsi="Wingdings" w:hint="default"/>
      </w:rPr>
    </w:lvl>
  </w:abstractNum>
  <w:abstractNum w:abstractNumId="13" w15:restartNumberingAfterBreak="0">
    <w:nsid w:val="30CF4428"/>
    <w:multiLevelType w:val="hybridMultilevel"/>
    <w:tmpl w:val="D6448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4D3A92"/>
    <w:multiLevelType w:val="hybridMultilevel"/>
    <w:tmpl w:val="40020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CE638A"/>
    <w:multiLevelType w:val="hybridMultilevel"/>
    <w:tmpl w:val="C11835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C87329"/>
    <w:multiLevelType w:val="hybridMultilevel"/>
    <w:tmpl w:val="62A83350"/>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7" w15:restartNumberingAfterBreak="0">
    <w:nsid w:val="4A321BBC"/>
    <w:multiLevelType w:val="hybridMultilevel"/>
    <w:tmpl w:val="7C46EF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A375BC9"/>
    <w:multiLevelType w:val="hybridMultilevel"/>
    <w:tmpl w:val="1DDE1020"/>
    <w:lvl w:ilvl="0" w:tplc="DEB212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CD840C2"/>
    <w:multiLevelType w:val="hybridMultilevel"/>
    <w:tmpl w:val="291EE214"/>
    <w:lvl w:ilvl="0" w:tplc="A374472E">
      <w:start w:val="1"/>
      <w:numFmt w:val="bullet"/>
      <w:lvlText w:val="-"/>
      <w:lvlJc w:val="left"/>
      <w:pPr>
        <w:ind w:left="720" w:hanging="360"/>
      </w:pPr>
      <w:rPr>
        <w:rFonts w:ascii="Arial" w:eastAsia="Times New Roman" w:hAnsi="Arial" w:cs="Arial" w:hint="default"/>
      </w:rPr>
    </w:lvl>
    <w:lvl w:ilvl="1" w:tplc="34A2A2E6">
      <w:start w:val="1"/>
      <w:numFmt w:val="bullet"/>
      <w:lvlText w:val="o"/>
      <w:lvlJc w:val="left"/>
      <w:pPr>
        <w:ind w:left="1440" w:hanging="360"/>
      </w:pPr>
      <w:rPr>
        <w:rFonts w:ascii="Courier New" w:hAnsi="Courier New" w:cs="Courier New" w:hint="default"/>
      </w:rPr>
    </w:lvl>
    <w:lvl w:ilvl="2" w:tplc="BC66420E">
      <w:start w:val="1"/>
      <w:numFmt w:val="bullet"/>
      <w:lvlText w:val=""/>
      <w:lvlJc w:val="left"/>
      <w:pPr>
        <w:ind w:left="2160" w:hanging="360"/>
      </w:pPr>
      <w:rPr>
        <w:rFonts w:ascii="Wingdings" w:hAnsi="Wingdings" w:hint="default"/>
      </w:rPr>
    </w:lvl>
    <w:lvl w:ilvl="3" w:tplc="78A82ADE">
      <w:start w:val="1"/>
      <w:numFmt w:val="bullet"/>
      <w:lvlText w:val=""/>
      <w:lvlJc w:val="left"/>
      <w:pPr>
        <w:ind w:left="2880" w:hanging="360"/>
      </w:pPr>
      <w:rPr>
        <w:rFonts w:ascii="Symbol" w:hAnsi="Symbol" w:hint="default"/>
      </w:rPr>
    </w:lvl>
    <w:lvl w:ilvl="4" w:tplc="0ABAF34C">
      <w:start w:val="1"/>
      <w:numFmt w:val="bullet"/>
      <w:lvlText w:val="o"/>
      <w:lvlJc w:val="left"/>
      <w:pPr>
        <w:ind w:left="3600" w:hanging="360"/>
      </w:pPr>
      <w:rPr>
        <w:rFonts w:ascii="Courier New" w:hAnsi="Courier New" w:cs="Courier New" w:hint="default"/>
      </w:rPr>
    </w:lvl>
    <w:lvl w:ilvl="5" w:tplc="52CE1878">
      <w:start w:val="1"/>
      <w:numFmt w:val="bullet"/>
      <w:lvlText w:val=""/>
      <w:lvlJc w:val="left"/>
      <w:pPr>
        <w:ind w:left="4320" w:hanging="360"/>
      </w:pPr>
      <w:rPr>
        <w:rFonts w:ascii="Wingdings" w:hAnsi="Wingdings" w:hint="default"/>
      </w:rPr>
    </w:lvl>
    <w:lvl w:ilvl="6" w:tplc="371214F2">
      <w:start w:val="1"/>
      <w:numFmt w:val="bullet"/>
      <w:lvlText w:val=""/>
      <w:lvlJc w:val="left"/>
      <w:pPr>
        <w:ind w:left="5040" w:hanging="360"/>
      </w:pPr>
      <w:rPr>
        <w:rFonts w:ascii="Symbol" w:hAnsi="Symbol" w:hint="default"/>
      </w:rPr>
    </w:lvl>
    <w:lvl w:ilvl="7" w:tplc="00D89C7A">
      <w:start w:val="1"/>
      <w:numFmt w:val="bullet"/>
      <w:lvlText w:val="o"/>
      <w:lvlJc w:val="left"/>
      <w:pPr>
        <w:ind w:left="5760" w:hanging="360"/>
      </w:pPr>
      <w:rPr>
        <w:rFonts w:ascii="Courier New" w:hAnsi="Courier New" w:cs="Courier New" w:hint="default"/>
      </w:rPr>
    </w:lvl>
    <w:lvl w:ilvl="8" w:tplc="5BFA1EF2">
      <w:start w:val="1"/>
      <w:numFmt w:val="bullet"/>
      <w:lvlText w:val=""/>
      <w:lvlJc w:val="left"/>
      <w:pPr>
        <w:ind w:left="6480" w:hanging="360"/>
      </w:pPr>
      <w:rPr>
        <w:rFonts w:ascii="Wingdings" w:hAnsi="Wingdings" w:hint="default"/>
      </w:rPr>
    </w:lvl>
  </w:abstractNum>
  <w:abstractNum w:abstractNumId="20" w15:restartNumberingAfterBreak="0">
    <w:nsid w:val="4E7F1852"/>
    <w:multiLevelType w:val="hybridMultilevel"/>
    <w:tmpl w:val="707804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540A94"/>
    <w:multiLevelType w:val="multilevel"/>
    <w:tmpl w:val="5B762668"/>
    <w:lvl w:ilvl="0">
      <w:start w:val="1"/>
      <w:numFmt w:val="decimal"/>
      <w:lvlText w:val="%1."/>
      <w:lvlJc w:val="left"/>
      <w:pPr>
        <w:ind w:left="72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278" w:hanging="1440"/>
      </w:pPr>
      <w:rPr>
        <w:rFonts w:hint="default"/>
      </w:rPr>
    </w:lvl>
    <w:lvl w:ilvl="8">
      <w:start w:val="1"/>
      <w:numFmt w:val="decimal"/>
      <w:lvlText w:val="%1.%2.%3.%4.%5.%6.%7.%8.%9"/>
      <w:lvlJc w:val="left"/>
      <w:pPr>
        <w:ind w:left="4992" w:hanging="1800"/>
      </w:pPr>
      <w:rPr>
        <w:rFonts w:hint="default"/>
      </w:rPr>
    </w:lvl>
  </w:abstractNum>
  <w:abstractNum w:abstractNumId="22" w15:restartNumberingAfterBreak="0">
    <w:nsid w:val="50B3238A"/>
    <w:multiLevelType w:val="hybridMultilevel"/>
    <w:tmpl w:val="4EACB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4D825F1"/>
    <w:multiLevelType w:val="hybridMultilevel"/>
    <w:tmpl w:val="EF5AD1D0"/>
    <w:lvl w:ilvl="0" w:tplc="C50CD8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55727D"/>
    <w:multiLevelType w:val="hybridMultilevel"/>
    <w:tmpl w:val="D78471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8796EF1"/>
    <w:multiLevelType w:val="hybridMultilevel"/>
    <w:tmpl w:val="DC2AC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B7404D"/>
    <w:multiLevelType w:val="multilevel"/>
    <w:tmpl w:val="C1CAE9CE"/>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FB4538"/>
    <w:multiLevelType w:val="hybridMultilevel"/>
    <w:tmpl w:val="6BEA52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DF719C"/>
    <w:multiLevelType w:val="hybridMultilevel"/>
    <w:tmpl w:val="5D366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6F5C45"/>
    <w:multiLevelType w:val="hybridMultilevel"/>
    <w:tmpl w:val="FA4E28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08010F"/>
    <w:multiLevelType w:val="hybridMultilevel"/>
    <w:tmpl w:val="8AD69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3FC0CD0"/>
    <w:multiLevelType w:val="hybridMultilevel"/>
    <w:tmpl w:val="839C8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DC5F40"/>
    <w:multiLevelType w:val="hybridMultilevel"/>
    <w:tmpl w:val="FF6456D8"/>
    <w:lvl w:ilvl="0" w:tplc="3A10E40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C63BFB"/>
    <w:multiLevelType w:val="hybridMultilevel"/>
    <w:tmpl w:val="7AFA6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282F3B"/>
    <w:multiLevelType w:val="hybridMultilevel"/>
    <w:tmpl w:val="0B2AC730"/>
    <w:lvl w:ilvl="0" w:tplc="FC5271E2">
      <w:start w:val="1"/>
      <w:numFmt w:val="decimal"/>
      <w:lvlText w:val="%1-"/>
      <w:lvlJc w:val="left"/>
      <w:pPr>
        <w:tabs>
          <w:tab w:val="num" w:pos="720"/>
        </w:tabs>
        <w:ind w:left="720" w:hanging="360"/>
      </w:pPr>
      <w:rPr>
        <w:rFonts w:asciiTheme="minorHAnsi" w:eastAsia="Times New Roman" w:hAnsiTheme="minorHAnsi" w:cstheme="minorHAnsi"/>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70B105F8"/>
    <w:multiLevelType w:val="hybridMultilevel"/>
    <w:tmpl w:val="760E60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6" w15:restartNumberingAfterBreak="0">
    <w:nsid w:val="710F09B9"/>
    <w:multiLevelType w:val="hybridMultilevel"/>
    <w:tmpl w:val="4D145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1E36B28"/>
    <w:multiLevelType w:val="hybridMultilevel"/>
    <w:tmpl w:val="6A3618F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8" w15:restartNumberingAfterBreak="0">
    <w:nsid w:val="73752609"/>
    <w:multiLevelType w:val="hybridMultilevel"/>
    <w:tmpl w:val="DCC85F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9A16225"/>
    <w:multiLevelType w:val="hybridMultilevel"/>
    <w:tmpl w:val="AF84C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36"/>
  </w:num>
  <w:num w:numId="3">
    <w:abstractNumId w:val="20"/>
  </w:num>
  <w:num w:numId="4">
    <w:abstractNumId w:val="5"/>
  </w:num>
  <w:num w:numId="5">
    <w:abstractNumId w:val="39"/>
  </w:num>
  <w:num w:numId="6">
    <w:abstractNumId w:val="33"/>
  </w:num>
  <w:num w:numId="7">
    <w:abstractNumId w:val="17"/>
  </w:num>
  <w:num w:numId="8">
    <w:abstractNumId w:val="14"/>
  </w:num>
  <w:num w:numId="9">
    <w:abstractNumId w:val="8"/>
  </w:num>
  <w:num w:numId="10">
    <w:abstractNumId w:val="1"/>
  </w:num>
  <w:num w:numId="11">
    <w:abstractNumId w:val="6"/>
  </w:num>
  <w:num w:numId="12">
    <w:abstractNumId w:val="0"/>
  </w:num>
  <w:num w:numId="13">
    <w:abstractNumId w:val="35"/>
  </w:num>
  <w:num w:numId="14">
    <w:abstractNumId w:val="7"/>
  </w:num>
  <w:num w:numId="15">
    <w:abstractNumId w:val="2"/>
  </w:num>
  <w:num w:numId="16">
    <w:abstractNumId w:val="32"/>
  </w:num>
  <w:num w:numId="17">
    <w:abstractNumId w:val="23"/>
  </w:num>
  <w:num w:numId="18">
    <w:abstractNumId w:val="38"/>
  </w:num>
  <w:num w:numId="19">
    <w:abstractNumId w:val="25"/>
  </w:num>
  <w:num w:numId="20">
    <w:abstractNumId w:val="30"/>
  </w:num>
  <w:num w:numId="21">
    <w:abstractNumId w:val="29"/>
  </w:num>
  <w:num w:numId="22">
    <w:abstractNumId w:val="22"/>
  </w:num>
  <w:num w:numId="23">
    <w:abstractNumId w:val="3"/>
  </w:num>
  <w:num w:numId="24">
    <w:abstractNumId w:val="31"/>
  </w:num>
  <w:num w:numId="25">
    <w:abstractNumId w:val="4"/>
  </w:num>
  <w:num w:numId="26">
    <w:abstractNumId w:val="27"/>
  </w:num>
  <w:num w:numId="27">
    <w:abstractNumId w:val="9"/>
  </w:num>
  <w:num w:numId="28">
    <w:abstractNumId w:val="16"/>
  </w:num>
  <w:num w:numId="29">
    <w:abstractNumId w:val="13"/>
  </w:num>
  <w:num w:numId="30">
    <w:abstractNumId w:val="15"/>
  </w:num>
  <w:num w:numId="31">
    <w:abstractNumId w:val="18"/>
  </w:num>
  <w:num w:numId="32">
    <w:abstractNumId w:val="34"/>
  </w:num>
  <w:num w:numId="33">
    <w:abstractNumId w:val="11"/>
  </w:num>
  <w:num w:numId="34">
    <w:abstractNumId w:val="28"/>
  </w:num>
  <w:num w:numId="35">
    <w:abstractNumId w:val="21"/>
  </w:num>
  <w:num w:numId="36">
    <w:abstractNumId w:val="19"/>
  </w:num>
  <w:num w:numId="37">
    <w:abstractNumId w:val="10"/>
  </w:num>
  <w:num w:numId="38">
    <w:abstractNumId w:val="26"/>
  </w:num>
  <w:num w:numId="39">
    <w:abstractNumId w:val="12"/>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94"/>
    <w:rsid w:val="0005759F"/>
    <w:rsid w:val="00080A1E"/>
    <w:rsid w:val="000F7AB6"/>
    <w:rsid w:val="00111116"/>
    <w:rsid w:val="001200BE"/>
    <w:rsid w:val="001269F3"/>
    <w:rsid w:val="00126CA9"/>
    <w:rsid w:val="00175DF3"/>
    <w:rsid w:val="00214445"/>
    <w:rsid w:val="0023218D"/>
    <w:rsid w:val="0024782A"/>
    <w:rsid w:val="00254801"/>
    <w:rsid w:val="002D495E"/>
    <w:rsid w:val="00325EB7"/>
    <w:rsid w:val="00392837"/>
    <w:rsid w:val="003A0B9C"/>
    <w:rsid w:val="003B50F4"/>
    <w:rsid w:val="004534A9"/>
    <w:rsid w:val="005146D1"/>
    <w:rsid w:val="005451DA"/>
    <w:rsid w:val="00565215"/>
    <w:rsid w:val="0059098C"/>
    <w:rsid w:val="005C77A3"/>
    <w:rsid w:val="005D4391"/>
    <w:rsid w:val="006866AA"/>
    <w:rsid w:val="00694F14"/>
    <w:rsid w:val="006A1833"/>
    <w:rsid w:val="007352B8"/>
    <w:rsid w:val="00735815"/>
    <w:rsid w:val="00742AF1"/>
    <w:rsid w:val="007873CF"/>
    <w:rsid w:val="007D179A"/>
    <w:rsid w:val="008154E3"/>
    <w:rsid w:val="00847D73"/>
    <w:rsid w:val="008850CB"/>
    <w:rsid w:val="008D7CA4"/>
    <w:rsid w:val="00A51B96"/>
    <w:rsid w:val="00AA3696"/>
    <w:rsid w:val="00AF333F"/>
    <w:rsid w:val="00B14D7B"/>
    <w:rsid w:val="00B43005"/>
    <w:rsid w:val="00B6249A"/>
    <w:rsid w:val="00B66F76"/>
    <w:rsid w:val="00C256E9"/>
    <w:rsid w:val="00C460FC"/>
    <w:rsid w:val="00C70536"/>
    <w:rsid w:val="00C97086"/>
    <w:rsid w:val="00CA6BB6"/>
    <w:rsid w:val="00CF22FA"/>
    <w:rsid w:val="00D401A3"/>
    <w:rsid w:val="00D5271A"/>
    <w:rsid w:val="00D8441F"/>
    <w:rsid w:val="00DD4C30"/>
    <w:rsid w:val="00E2466B"/>
    <w:rsid w:val="00E630BC"/>
    <w:rsid w:val="00E65B04"/>
    <w:rsid w:val="00E94468"/>
    <w:rsid w:val="00EB52C0"/>
    <w:rsid w:val="00ED229B"/>
    <w:rsid w:val="00ED6CC4"/>
    <w:rsid w:val="00EE3A94"/>
    <w:rsid w:val="00F37813"/>
    <w:rsid w:val="00F8088D"/>
    <w:rsid w:val="00FA10CC"/>
    <w:rsid w:val="00FC20AF"/>
    <w:rsid w:val="00FD41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DCA401"/>
  <w15:chartTrackingRefBased/>
  <w15:docId w15:val="{DA43E8E6-3BC7-4BEB-A390-3A257C0E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4534A9"/>
    <w:pPr>
      <w:keepNext/>
      <w:keepLines/>
      <w:pBdr>
        <w:top w:val="single" w:sz="4" w:space="1" w:color="auto"/>
        <w:left w:val="single" w:sz="4" w:space="4" w:color="auto"/>
        <w:bottom w:val="single" w:sz="4" w:space="1" w:color="auto"/>
        <w:right w:val="single" w:sz="4" w:space="4" w:color="auto"/>
      </w:pBdr>
      <w:spacing w:before="240" w:after="0"/>
      <w:outlineLvl w:val="0"/>
    </w:pPr>
    <w:rPr>
      <w:rFonts w:asciiTheme="majorHAnsi" w:eastAsiaTheme="majorEastAsia" w:hAnsiTheme="majorHAnsi" w:cstheme="majorBidi"/>
      <w:b/>
      <w:sz w:val="28"/>
      <w:szCs w:val="28"/>
    </w:rPr>
  </w:style>
  <w:style w:type="paragraph" w:styleId="Titre2">
    <w:name w:val="heading 2"/>
    <w:basedOn w:val="Normal"/>
    <w:next w:val="Normal"/>
    <w:link w:val="Titre2Car"/>
    <w:uiPriority w:val="9"/>
    <w:unhideWhenUsed/>
    <w:qFormat/>
    <w:rsid w:val="004534A9"/>
    <w:pPr>
      <w:keepNext/>
      <w:keepLines/>
      <w:spacing w:before="40" w:after="0"/>
      <w:outlineLvl w:val="1"/>
    </w:pPr>
    <w:rPr>
      <w:rFonts w:ascii="Calibri" w:eastAsiaTheme="majorEastAsia" w:hAnsi="Calibri" w:cstheme="majorBidi"/>
      <w:i/>
      <w:color w:val="000000" w:themeColor="text1"/>
      <w:sz w:val="24"/>
      <w:szCs w:val="24"/>
    </w:rPr>
  </w:style>
  <w:style w:type="paragraph" w:styleId="Titre3">
    <w:name w:val="heading 3"/>
    <w:basedOn w:val="Normal"/>
    <w:next w:val="Normal"/>
    <w:link w:val="Titre3Car"/>
    <w:uiPriority w:val="9"/>
    <w:unhideWhenUsed/>
    <w:qFormat/>
    <w:rsid w:val="001200BE"/>
    <w:pPr>
      <w:keepNext/>
      <w:keepLines/>
      <w:spacing w:before="40" w:after="0"/>
      <w:outlineLvl w:val="2"/>
    </w:pPr>
    <w:rPr>
      <w:rFonts w:eastAsiaTheme="majorEastAsia" w:cstheme="minorHAnsi"/>
      <w:b/>
      <w:color w:val="1F3763" w:themeColor="accent1" w:themeShade="7F"/>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34A9"/>
    <w:rPr>
      <w:rFonts w:asciiTheme="majorHAnsi" w:eastAsiaTheme="majorEastAsia" w:hAnsiTheme="majorHAnsi" w:cstheme="majorBidi"/>
      <w:b/>
      <w:sz w:val="28"/>
      <w:szCs w:val="28"/>
    </w:rPr>
  </w:style>
  <w:style w:type="character" w:customStyle="1" w:styleId="Titre2Car">
    <w:name w:val="Titre 2 Car"/>
    <w:basedOn w:val="Policepardfaut"/>
    <w:link w:val="Titre2"/>
    <w:uiPriority w:val="9"/>
    <w:rsid w:val="004534A9"/>
    <w:rPr>
      <w:rFonts w:ascii="Calibri" w:eastAsiaTheme="majorEastAsia" w:hAnsi="Calibri" w:cstheme="majorBidi"/>
      <w:i/>
      <w:color w:val="000000" w:themeColor="text1"/>
      <w:sz w:val="24"/>
      <w:szCs w:val="24"/>
    </w:rPr>
  </w:style>
  <w:style w:type="paragraph" w:styleId="En-ttedetabledesmatires">
    <w:name w:val="TOC Heading"/>
    <w:basedOn w:val="Titre1"/>
    <w:next w:val="Normal"/>
    <w:uiPriority w:val="39"/>
    <w:unhideWhenUsed/>
    <w:qFormat/>
    <w:rsid w:val="00EE3A94"/>
    <w:pPr>
      <w:outlineLvl w:val="9"/>
    </w:pPr>
    <w:rPr>
      <w:lang w:eastAsia="fr-FR"/>
    </w:rPr>
  </w:style>
  <w:style w:type="paragraph" w:styleId="Sansinterligne">
    <w:name w:val="No Spacing"/>
    <w:uiPriority w:val="1"/>
    <w:qFormat/>
    <w:rsid w:val="00EE3A94"/>
    <w:pPr>
      <w:spacing w:after="0" w:line="240" w:lineRule="auto"/>
    </w:pPr>
  </w:style>
  <w:style w:type="paragraph" w:styleId="Paragraphedeliste">
    <w:name w:val="List Paragraph"/>
    <w:basedOn w:val="Normal"/>
    <w:link w:val="ParagraphedelisteCar"/>
    <w:uiPriority w:val="34"/>
    <w:qFormat/>
    <w:rsid w:val="003B50F4"/>
    <w:pPr>
      <w:ind w:left="720"/>
      <w:contextualSpacing/>
    </w:pPr>
  </w:style>
  <w:style w:type="paragraph" w:styleId="En-tte">
    <w:name w:val="header"/>
    <w:basedOn w:val="Normal"/>
    <w:link w:val="En-tteCar"/>
    <w:uiPriority w:val="99"/>
    <w:unhideWhenUsed/>
    <w:rsid w:val="00694F14"/>
    <w:pPr>
      <w:tabs>
        <w:tab w:val="center" w:pos="4536"/>
        <w:tab w:val="right" w:pos="9072"/>
      </w:tabs>
      <w:spacing w:after="0" w:line="240" w:lineRule="auto"/>
    </w:pPr>
  </w:style>
  <w:style w:type="character" w:customStyle="1" w:styleId="En-tteCar">
    <w:name w:val="En-tête Car"/>
    <w:basedOn w:val="Policepardfaut"/>
    <w:link w:val="En-tte"/>
    <w:uiPriority w:val="99"/>
    <w:rsid w:val="00694F14"/>
  </w:style>
  <w:style w:type="paragraph" w:styleId="Pieddepage">
    <w:name w:val="footer"/>
    <w:basedOn w:val="Normal"/>
    <w:link w:val="PieddepageCar"/>
    <w:uiPriority w:val="99"/>
    <w:unhideWhenUsed/>
    <w:rsid w:val="00694F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4F14"/>
  </w:style>
  <w:style w:type="paragraph" w:styleId="TM1">
    <w:name w:val="toc 1"/>
    <w:basedOn w:val="Normal"/>
    <w:next w:val="Normal"/>
    <w:autoRedefine/>
    <w:uiPriority w:val="39"/>
    <w:unhideWhenUsed/>
    <w:rsid w:val="004534A9"/>
    <w:pPr>
      <w:spacing w:after="100"/>
    </w:pPr>
  </w:style>
  <w:style w:type="paragraph" w:styleId="TM2">
    <w:name w:val="toc 2"/>
    <w:basedOn w:val="Normal"/>
    <w:next w:val="Normal"/>
    <w:autoRedefine/>
    <w:uiPriority w:val="39"/>
    <w:unhideWhenUsed/>
    <w:rsid w:val="004534A9"/>
    <w:pPr>
      <w:spacing w:after="100"/>
      <w:ind w:left="220"/>
    </w:pPr>
  </w:style>
  <w:style w:type="character" w:styleId="Lienhypertexte">
    <w:name w:val="Hyperlink"/>
    <w:basedOn w:val="Policepardfaut"/>
    <w:uiPriority w:val="99"/>
    <w:unhideWhenUsed/>
    <w:rsid w:val="004534A9"/>
    <w:rPr>
      <w:color w:val="0563C1" w:themeColor="hyperlink"/>
      <w:u w:val="single"/>
    </w:rPr>
  </w:style>
  <w:style w:type="character" w:styleId="Textedelespacerserv">
    <w:name w:val="Placeholder Text"/>
    <w:basedOn w:val="Policepardfaut"/>
    <w:uiPriority w:val="99"/>
    <w:semiHidden/>
    <w:rsid w:val="00FD4124"/>
    <w:rPr>
      <w:color w:val="808080"/>
    </w:rPr>
  </w:style>
  <w:style w:type="table" w:styleId="Grilledutableau">
    <w:name w:val="Table Grid"/>
    <w:basedOn w:val="TableauNormal"/>
    <w:uiPriority w:val="39"/>
    <w:rsid w:val="00C46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1200BE"/>
    <w:rPr>
      <w:rFonts w:eastAsiaTheme="majorEastAsia" w:cstheme="minorHAnsi"/>
      <w:b/>
      <w:color w:val="1F3763" w:themeColor="accent1" w:themeShade="7F"/>
      <w:sz w:val="20"/>
      <w:szCs w:val="20"/>
      <w:u w:val="single"/>
    </w:rPr>
  </w:style>
  <w:style w:type="paragraph" w:styleId="TM3">
    <w:name w:val="toc 3"/>
    <w:basedOn w:val="Normal"/>
    <w:next w:val="Normal"/>
    <w:autoRedefine/>
    <w:uiPriority w:val="39"/>
    <w:unhideWhenUsed/>
    <w:rsid w:val="001200BE"/>
    <w:pPr>
      <w:spacing w:after="100"/>
      <w:ind w:left="440"/>
    </w:pPr>
  </w:style>
  <w:style w:type="character" w:customStyle="1" w:styleId="ParagraphedelisteCar">
    <w:name w:val="Paragraphe de liste Car"/>
    <w:basedOn w:val="Policepardfaut"/>
    <w:link w:val="Paragraphedeliste"/>
    <w:uiPriority w:val="34"/>
    <w:rsid w:val="00742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51666">
      <w:bodyDiv w:val="1"/>
      <w:marLeft w:val="0"/>
      <w:marRight w:val="0"/>
      <w:marTop w:val="0"/>
      <w:marBottom w:val="0"/>
      <w:divBdr>
        <w:top w:val="none" w:sz="0" w:space="0" w:color="auto"/>
        <w:left w:val="none" w:sz="0" w:space="0" w:color="auto"/>
        <w:bottom w:val="none" w:sz="0" w:space="0" w:color="auto"/>
        <w:right w:val="none" w:sz="0" w:space="0" w:color="auto"/>
      </w:divBdr>
    </w:div>
    <w:div w:id="469640224">
      <w:bodyDiv w:val="1"/>
      <w:marLeft w:val="0"/>
      <w:marRight w:val="0"/>
      <w:marTop w:val="0"/>
      <w:marBottom w:val="0"/>
      <w:divBdr>
        <w:top w:val="none" w:sz="0" w:space="0" w:color="auto"/>
        <w:left w:val="none" w:sz="0" w:space="0" w:color="auto"/>
        <w:bottom w:val="none" w:sz="0" w:space="0" w:color="auto"/>
        <w:right w:val="none" w:sz="0" w:space="0" w:color="auto"/>
      </w:divBdr>
    </w:div>
    <w:div w:id="1176916611">
      <w:bodyDiv w:val="1"/>
      <w:marLeft w:val="0"/>
      <w:marRight w:val="0"/>
      <w:marTop w:val="0"/>
      <w:marBottom w:val="0"/>
      <w:divBdr>
        <w:top w:val="none" w:sz="0" w:space="0" w:color="auto"/>
        <w:left w:val="none" w:sz="0" w:space="0" w:color="auto"/>
        <w:bottom w:val="none" w:sz="0" w:space="0" w:color="auto"/>
        <w:right w:val="none" w:sz="0" w:space="0" w:color="auto"/>
      </w:divBdr>
    </w:div>
    <w:div w:id="1183470769">
      <w:bodyDiv w:val="1"/>
      <w:marLeft w:val="0"/>
      <w:marRight w:val="0"/>
      <w:marTop w:val="0"/>
      <w:marBottom w:val="0"/>
      <w:divBdr>
        <w:top w:val="none" w:sz="0" w:space="0" w:color="auto"/>
        <w:left w:val="none" w:sz="0" w:space="0" w:color="auto"/>
        <w:bottom w:val="none" w:sz="0" w:space="0" w:color="auto"/>
        <w:right w:val="none" w:sz="0" w:space="0" w:color="auto"/>
      </w:divBdr>
    </w:div>
    <w:div w:id="1278175952">
      <w:bodyDiv w:val="1"/>
      <w:marLeft w:val="0"/>
      <w:marRight w:val="0"/>
      <w:marTop w:val="0"/>
      <w:marBottom w:val="0"/>
      <w:divBdr>
        <w:top w:val="none" w:sz="0" w:space="0" w:color="auto"/>
        <w:left w:val="none" w:sz="0" w:space="0" w:color="auto"/>
        <w:bottom w:val="none" w:sz="0" w:space="0" w:color="auto"/>
        <w:right w:val="none" w:sz="0" w:space="0" w:color="auto"/>
      </w:divBdr>
    </w:div>
    <w:div w:id="1445156620">
      <w:bodyDiv w:val="1"/>
      <w:marLeft w:val="0"/>
      <w:marRight w:val="0"/>
      <w:marTop w:val="0"/>
      <w:marBottom w:val="0"/>
      <w:divBdr>
        <w:top w:val="none" w:sz="0" w:space="0" w:color="auto"/>
        <w:left w:val="none" w:sz="0" w:space="0" w:color="auto"/>
        <w:bottom w:val="none" w:sz="0" w:space="0" w:color="auto"/>
        <w:right w:val="none" w:sz="0" w:space="0" w:color="auto"/>
      </w:divBdr>
    </w:div>
    <w:div w:id="15519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529F2146C75048A695AB3F03D98EF9" ma:contentTypeVersion="13" ma:contentTypeDescription="Crée un document." ma:contentTypeScope="" ma:versionID="004305b9ba1f59b01a23a59990f87095">
  <xsd:schema xmlns:xsd="http://www.w3.org/2001/XMLSchema" xmlns:xs="http://www.w3.org/2001/XMLSchema" xmlns:p="http://schemas.microsoft.com/office/2006/metadata/properties" xmlns:ns3="1b6f2b70-d5a1-4544-a145-5b4293f13656" targetNamespace="http://schemas.microsoft.com/office/2006/metadata/properties" ma:root="true" ma:fieldsID="75a34bc176e8170bf87c5b4eeb6b3ded" ns3:_="">
    <xsd:import namespace="1b6f2b70-d5a1-4544-a145-5b4293f13656"/>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f2b70-d5a1-4544-a145-5b4293f13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b6f2b70-d5a1-4544-a145-5b4293f136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FD7C5-EF1E-4C77-B9DA-D03B90AD0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f2b70-d5a1-4544-a145-5b4293f13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A6C1B-DC98-44AA-B067-3314CCC806F2}">
  <ds:schemaRefs>
    <ds:schemaRef ds:uri="http://purl.org/dc/elements/1.1/"/>
    <ds:schemaRef ds:uri="http://schemas.microsoft.com/office/2006/documentManagement/types"/>
    <ds:schemaRef ds:uri="http://schemas.microsoft.com/office/2006/metadata/properties"/>
    <ds:schemaRef ds:uri="1b6f2b70-d5a1-4544-a145-5b4293f13656"/>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8AC398F-83C2-46D2-A9B7-F0FAA56B3B3C}">
  <ds:schemaRefs>
    <ds:schemaRef ds:uri="http://schemas.microsoft.com/sharepoint/v3/contenttype/forms"/>
  </ds:schemaRefs>
</ds:datastoreItem>
</file>

<file path=customXml/itemProps4.xml><?xml version="1.0" encoding="utf-8"?>
<ds:datastoreItem xmlns:ds="http://schemas.openxmlformats.org/officeDocument/2006/customXml" ds:itemID="{936A4DD0-DEFD-4830-B5E7-EE89E7B4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3716</Words>
  <Characters>20438</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Eric</dc:creator>
  <cp:keywords/>
  <dc:description/>
  <cp:lastModifiedBy>Eric Noel</cp:lastModifiedBy>
  <cp:revision>4</cp:revision>
  <dcterms:created xsi:type="dcterms:W3CDTF">2026-07-20T14:17:00Z</dcterms:created>
  <dcterms:modified xsi:type="dcterms:W3CDTF">2026-07-21T07:52:00Z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0x01010021529F2146C75048A695AB3F03D98EF9</vt:lpwstr>
  </property>
</Properties>
</file>