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DFD52" w14:textId="17A12E87" w:rsidR="00E94468" w:rsidRPr="00694F14" w:rsidRDefault="00EE3A94" w:rsidP="00694F14">
      <w:pPr>
        <w:jc w:val="center"/>
        <w:rPr>
          <w:sz w:val="28"/>
          <w:szCs w:val="28"/>
        </w:rPr>
      </w:pPr>
      <w:r w:rsidRPr="00694F14">
        <w:rPr>
          <w:sz w:val="28"/>
          <w:szCs w:val="28"/>
        </w:rPr>
        <w:t>R306 – Contrôle de Gestion</w:t>
      </w:r>
    </w:p>
    <w:p w14:paraId="183C0211" w14:textId="43CABF60" w:rsidR="00EE3A94" w:rsidRDefault="00EE3A94" w:rsidP="00694F14">
      <w:pPr>
        <w:jc w:val="center"/>
        <w:rPr>
          <w:sz w:val="28"/>
          <w:szCs w:val="28"/>
        </w:rPr>
      </w:pPr>
      <w:r w:rsidRPr="00694F14">
        <w:rPr>
          <w:sz w:val="28"/>
          <w:szCs w:val="28"/>
        </w:rPr>
        <w:t xml:space="preserve">Chapitre </w:t>
      </w:r>
      <w:proofErr w:type="gramStart"/>
      <w:r w:rsidRPr="00694F14">
        <w:rPr>
          <w:sz w:val="28"/>
          <w:szCs w:val="28"/>
        </w:rPr>
        <w:t>1  -</w:t>
      </w:r>
      <w:proofErr w:type="gramEnd"/>
      <w:r w:rsidRPr="00694F14">
        <w:rPr>
          <w:sz w:val="28"/>
          <w:szCs w:val="28"/>
        </w:rPr>
        <w:t xml:space="preserve"> Révisions BUT 1 :Coût complet</w:t>
      </w:r>
    </w:p>
    <w:p w14:paraId="1C43C98F" w14:textId="6F9846F1" w:rsidR="001200BE" w:rsidRDefault="001200BE" w:rsidP="00694F14">
      <w:pPr>
        <w:jc w:val="center"/>
        <w:rPr>
          <w:sz w:val="28"/>
          <w:szCs w:val="28"/>
        </w:rPr>
      </w:pPr>
    </w:p>
    <w:p w14:paraId="3FE67D24" w14:textId="77777777" w:rsidR="001200BE" w:rsidRPr="00694F14" w:rsidRDefault="001200BE" w:rsidP="00694F14">
      <w:pPr>
        <w:jc w:val="center"/>
        <w:rPr>
          <w:sz w:val="28"/>
          <w:szCs w:val="28"/>
        </w:rPr>
      </w:pPr>
    </w:p>
    <w:sdt>
      <w:sdtPr>
        <w:rPr>
          <w:rFonts w:asciiTheme="minorHAnsi" w:eastAsiaTheme="minorHAnsi" w:hAnsiTheme="minorHAnsi" w:cstheme="minorBidi"/>
          <w:b w:val="0"/>
          <w:sz w:val="22"/>
          <w:szCs w:val="22"/>
          <w:lang w:eastAsia="en-US"/>
        </w:rPr>
        <w:id w:val="249860640"/>
        <w:docPartObj>
          <w:docPartGallery w:val="Table of Contents"/>
          <w:docPartUnique/>
        </w:docPartObj>
      </w:sdtPr>
      <w:sdtEndPr>
        <w:rPr>
          <w:bCs/>
        </w:rPr>
      </w:sdtEndPr>
      <w:sdtContent>
        <w:p w14:paraId="44F461B9" w14:textId="0D42DB4A" w:rsidR="004534A9" w:rsidRDefault="001200BE">
          <w:pPr>
            <w:pStyle w:val="En-ttedetabledesmatires"/>
          </w:pPr>
          <w:r>
            <w:t>Sommaire</w:t>
          </w:r>
        </w:p>
        <w:p w14:paraId="48200DCE" w14:textId="72C0737E" w:rsidR="00E630BC" w:rsidRDefault="004534A9">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172480558" w:history="1">
            <w:r w:rsidR="00E630BC" w:rsidRPr="001B4508">
              <w:rPr>
                <w:rStyle w:val="Lienhypertexte"/>
                <w:noProof/>
              </w:rPr>
              <w:t>A. Principes de la méthode du coût complet</w:t>
            </w:r>
            <w:r w:rsidR="00E630BC">
              <w:rPr>
                <w:noProof/>
                <w:webHidden/>
              </w:rPr>
              <w:tab/>
            </w:r>
            <w:r w:rsidR="00E630BC">
              <w:rPr>
                <w:noProof/>
                <w:webHidden/>
              </w:rPr>
              <w:fldChar w:fldCharType="begin"/>
            </w:r>
            <w:r w:rsidR="00E630BC">
              <w:rPr>
                <w:noProof/>
                <w:webHidden/>
              </w:rPr>
              <w:instrText xml:space="preserve"> PAGEREF _Toc172480558 \h </w:instrText>
            </w:r>
            <w:r w:rsidR="00E630BC">
              <w:rPr>
                <w:noProof/>
                <w:webHidden/>
              </w:rPr>
            </w:r>
            <w:r w:rsidR="00E630BC">
              <w:rPr>
                <w:noProof/>
                <w:webHidden/>
              </w:rPr>
              <w:fldChar w:fldCharType="separate"/>
            </w:r>
            <w:r w:rsidR="00E630BC">
              <w:rPr>
                <w:noProof/>
                <w:webHidden/>
              </w:rPr>
              <w:t>2</w:t>
            </w:r>
            <w:r w:rsidR="00E630BC">
              <w:rPr>
                <w:noProof/>
                <w:webHidden/>
              </w:rPr>
              <w:fldChar w:fldCharType="end"/>
            </w:r>
          </w:hyperlink>
        </w:p>
        <w:p w14:paraId="10BE61A5" w14:textId="704D44AD" w:rsidR="00E630BC" w:rsidRDefault="00E630BC">
          <w:pPr>
            <w:pStyle w:val="TM1"/>
            <w:tabs>
              <w:tab w:val="right" w:leader="dot" w:pos="9062"/>
            </w:tabs>
            <w:rPr>
              <w:rFonts w:eastAsiaTheme="minorEastAsia"/>
              <w:noProof/>
              <w:lang w:eastAsia="fr-FR"/>
            </w:rPr>
          </w:pPr>
          <w:hyperlink w:anchor="_Toc172480559" w:history="1">
            <w:r w:rsidRPr="001B4508">
              <w:rPr>
                <w:rStyle w:val="Lienhypertexte"/>
                <w:noProof/>
              </w:rPr>
              <w:t>B. La répartition des charges indirectes le tableau de répartition des centres d’analyses</w:t>
            </w:r>
            <w:r>
              <w:rPr>
                <w:noProof/>
                <w:webHidden/>
              </w:rPr>
              <w:tab/>
            </w:r>
            <w:r>
              <w:rPr>
                <w:noProof/>
                <w:webHidden/>
              </w:rPr>
              <w:fldChar w:fldCharType="begin"/>
            </w:r>
            <w:r>
              <w:rPr>
                <w:noProof/>
                <w:webHidden/>
              </w:rPr>
              <w:instrText xml:space="preserve"> PAGEREF _Toc172480559 \h </w:instrText>
            </w:r>
            <w:r>
              <w:rPr>
                <w:noProof/>
                <w:webHidden/>
              </w:rPr>
            </w:r>
            <w:r>
              <w:rPr>
                <w:noProof/>
                <w:webHidden/>
              </w:rPr>
              <w:fldChar w:fldCharType="separate"/>
            </w:r>
            <w:r>
              <w:rPr>
                <w:noProof/>
                <w:webHidden/>
              </w:rPr>
              <w:t>2</w:t>
            </w:r>
            <w:r>
              <w:rPr>
                <w:noProof/>
                <w:webHidden/>
              </w:rPr>
              <w:fldChar w:fldCharType="end"/>
            </w:r>
          </w:hyperlink>
        </w:p>
        <w:p w14:paraId="72B4A731" w14:textId="6392EFA4" w:rsidR="00E630BC" w:rsidRDefault="00E630BC">
          <w:pPr>
            <w:pStyle w:val="TM3"/>
            <w:tabs>
              <w:tab w:val="right" w:leader="dot" w:pos="9062"/>
            </w:tabs>
            <w:rPr>
              <w:rFonts w:eastAsiaTheme="minorEastAsia"/>
              <w:noProof/>
              <w:lang w:eastAsia="fr-FR"/>
            </w:rPr>
          </w:pPr>
          <w:hyperlink w:anchor="_Toc172480560" w:history="1">
            <w:r w:rsidRPr="001B4508">
              <w:rPr>
                <w:rStyle w:val="Lienhypertexte"/>
                <w:noProof/>
              </w:rPr>
              <w:t>Exercice 1</w:t>
            </w:r>
            <w:r>
              <w:rPr>
                <w:noProof/>
                <w:webHidden/>
              </w:rPr>
              <w:tab/>
            </w:r>
            <w:r>
              <w:rPr>
                <w:noProof/>
                <w:webHidden/>
              </w:rPr>
              <w:fldChar w:fldCharType="begin"/>
            </w:r>
            <w:r>
              <w:rPr>
                <w:noProof/>
                <w:webHidden/>
              </w:rPr>
              <w:instrText xml:space="preserve"> PAGEREF _Toc172480560 \h </w:instrText>
            </w:r>
            <w:r>
              <w:rPr>
                <w:noProof/>
                <w:webHidden/>
              </w:rPr>
            </w:r>
            <w:r>
              <w:rPr>
                <w:noProof/>
                <w:webHidden/>
              </w:rPr>
              <w:fldChar w:fldCharType="separate"/>
            </w:r>
            <w:r>
              <w:rPr>
                <w:noProof/>
                <w:webHidden/>
              </w:rPr>
              <w:t>2</w:t>
            </w:r>
            <w:r>
              <w:rPr>
                <w:noProof/>
                <w:webHidden/>
              </w:rPr>
              <w:fldChar w:fldCharType="end"/>
            </w:r>
          </w:hyperlink>
        </w:p>
        <w:p w14:paraId="177F021B" w14:textId="3031687E" w:rsidR="00E630BC" w:rsidRDefault="00E630BC">
          <w:pPr>
            <w:pStyle w:val="TM1"/>
            <w:tabs>
              <w:tab w:val="right" w:leader="dot" w:pos="9062"/>
            </w:tabs>
            <w:rPr>
              <w:rFonts w:eastAsiaTheme="minorEastAsia"/>
              <w:noProof/>
              <w:lang w:eastAsia="fr-FR"/>
            </w:rPr>
          </w:pPr>
          <w:hyperlink w:anchor="_Toc172480561" w:history="1">
            <w:r w:rsidRPr="001B4508">
              <w:rPr>
                <w:rStyle w:val="Lienhypertexte"/>
                <w:noProof/>
              </w:rPr>
              <w:t>C. Le calcul des différents coûts permettant de déterminer le coût de revient d’un produit</w:t>
            </w:r>
            <w:r>
              <w:rPr>
                <w:noProof/>
                <w:webHidden/>
              </w:rPr>
              <w:tab/>
            </w:r>
            <w:r>
              <w:rPr>
                <w:noProof/>
                <w:webHidden/>
              </w:rPr>
              <w:fldChar w:fldCharType="begin"/>
            </w:r>
            <w:r>
              <w:rPr>
                <w:noProof/>
                <w:webHidden/>
              </w:rPr>
              <w:instrText xml:space="preserve"> PAGEREF _Toc172480561 \h </w:instrText>
            </w:r>
            <w:r>
              <w:rPr>
                <w:noProof/>
                <w:webHidden/>
              </w:rPr>
            </w:r>
            <w:r>
              <w:rPr>
                <w:noProof/>
                <w:webHidden/>
              </w:rPr>
              <w:fldChar w:fldCharType="separate"/>
            </w:r>
            <w:r>
              <w:rPr>
                <w:noProof/>
                <w:webHidden/>
              </w:rPr>
              <w:t>3</w:t>
            </w:r>
            <w:r>
              <w:rPr>
                <w:noProof/>
                <w:webHidden/>
              </w:rPr>
              <w:fldChar w:fldCharType="end"/>
            </w:r>
          </w:hyperlink>
        </w:p>
        <w:p w14:paraId="7E8090A9" w14:textId="5177F2B6" w:rsidR="00E630BC" w:rsidRDefault="00E630BC">
          <w:pPr>
            <w:pStyle w:val="TM3"/>
            <w:tabs>
              <w:tab w:val="right" w:leader="dot" w:pos="9062"/>
            </w:tabs>
            <w:rPr>
              <w:rFonts w:eastAsiaTheme="minorEastAsia"/>
              <w:noProof/>
              <w:lang w:eastAsia="fr-FR"/>
            </w:rPr>
          </w:pPr>
          <w:hyperlink w:anchor="_Toc172480562" w:history="1">
            <w:r w:rsidRPr="001B4508">
              <w:rPr>
                <w:rStyle w:val="Lienhypertexte"/>
                <w:noProof/>
              </w:rPr>
              <w:t>Exercice 1 – 2</w:t>
            </w:r>
            <w:r w:rsidRPr="001B4508">
              <w:rPr>
                <w:rStyle w:val="Lienhypertexte"/>
                <w:noProof/>
                <w:vertAlign w:val="superscript"/>
              </w:rPr>
              <w:t>ème</w:t>
            </w:r>
            <w:r w:rsidRPr="001B4508">
              <w:rPr>
                <w:rStyle w:val="Lienhypertexte"/>
                <w:noProof/>
              </w:rPr>
              <w:t xml:space="preserve"> partie</w:t>
            </w:r>
            <w:r>
              <w:rPr>
                <w:noProof/>
                <w:webHidden/>
              </w:rPr>
              <w:tab/>
            </w:r>
            <w:r>
              <w:rPr>
                <w:noProof/>
                <w:webHidden/>
              </w:rPr>
              <w:fldChar w:fldCharType="begin"/>
            </w:r>
            <w:r>
              <w:rPr>
                <w:noProof/>
                <w:webHidden/>
              </w:rPr>
              <w:instrText xml:space="preserve"> PAGEREF _Toc172480562 \h </w:instrText>
            </w:r>
            <w:r>
              <w:rPr>
                <w:noProof/>
                <w:webHidden/>
              </w:rPr>
            </w:r>
            <w:r>
              <w:rPr>
                <w:noProof/>
                <w:webHidden/>
              </w:rPr>
              <w:fldChar w:fldCharType="separate"/>
            </w:r>
            <w:r>
              <w:rPr>
                <w:noProof/>
                <w:webHidden/>
              </w:rPr>
              <w:t>3</w:t>
            </w:r>
            <w:r>
              <w:rPr>
                <w:noProof/>
                <w:webHidden/>
              </w:rPr>
              <w:fldChar w:fldCharType="end"/>
            </w:r>
          </w:hyperlink>
        </w:p>
        <w:p w14:paraId="253A8ED8" w14:textId="0B633A39" w:rsidR="00E630BC" w:rsidRDefault="00E630BC">
          <w:pPr>
            <w:pStyle w:val="TM3"/>
            <w:tabs>
              <w:tab w:val="right" w:leader="dot" w:pos="9062"/>
            </w:tabs>
            <w:rPr>
              <w:rFonts w:eastAsiaTheme="minorEastAsia"/>
              <w:noProof/>
              <w:lang w:eastAsia="fr-FR"/>
            </w:rPr>
          </w:pPr>
          <w:hyperlink w:anchor="_Toc172480563" w:history="1">
            <w:r w:rsidRPr="001B4508">
              <w:rPr>
                <w:rStyle w:val="Lienhypertexte"/>
                <w:noProof/>
              </w:rPr>
              <w:t>Exercice 1 – 3</w:t>
            </w:r>
            <w:r w:rsidRPr="001B4508">
              <w:rPr>
                <w:rStyle w:val="Lienhypertexte"/>
                <w:noProof/>
                <w:vertAlign w:val="superscript"/>
              </w:rPr>
              <w:t>ème</w:t>
            </w:r>
            <w:r w:rsidRPr="001B4508">
              <w:rPr>
                <w:rStyle w:val="Lienhypertexte"/>
                <w:noProof/>
              </w:rPr>
              <w:t xml:space="preserve">  partie</w:t>
            </w:r>
            <w:r>
              <w:rPr>
                <w:noProof/>
                <w:webHidden/>
              </w:rPr>
              <w:tab/>
            </w:r>
            <w:r>
              <w:rPr>
                <w:noProof/>
                <w:webHidden/>
              </w:rPr>
              <w:fldChar w:fldCharType="begin"/>
            </w:r>
            <w:r>
              <w:rPr>
                <w:noProof/>
                <w:webHidden/>
              </w:rPr>
              <w:instrText xml:space="preserve"> PAGEREF _Toc172480563 \h </w:instrText>
            </w:r>
            <w:r>
              <w:rPr>
                <w:noProof/>
                <w:webHidden/>
              </w:rPr>
            </w:r>
            <w:r>
              <w:rPr>
                <w:noProof/>
                <w:webHidden/>
              </w:rPr>
              <w:fldChar w:fldCharType="separate"/>
            </w:r>
            <w:r>
              <w:rPr>
                <w:noProof/>
                <w:webHidden/>
              </w:rPr>
              <w:t>4</w:t>
            </w:r>
            <w:r>
              <w:rPr>
                <w:noProof/>
                <w:webHidden/>
              </w:rPr>
              <w:fldChar w:fldCharType="end"/>
            </w:r>
          </w:hyperlink>
        </w:p>
        <w:p w14:paraId="5286BA3A" w14:textId="64D81046" w:rsidR="00E630BC" w:rsidRDefault="00E630BC">
          <w:pPr>
            <w:pStyle w:val="TM1"/>
            <w:tabs>
              <w:tab w:val="right" w:leader="dot" w:pos="9062"/>
            </w:tabs>
            <w:rPr>
              <w:rFonts w:eastAsiaTheme="minorEastAsia"/>
              <w:noProof/>
              <w:lang w:eastAsia="fr-FR"/>
            </w:rPr>
          </w:pPr>
          <w:hyperlink w:anchor="_Toc172480564" w:history="1">
            <w:r w:rsidRPr="001B4508">
              <w:rPr>
                <w:rStyle w:val="Lienhypertexte"/>
                <w:noProof/>
              </w:rPr>
              <w:t>D. Les limites de la méthode du coût complet</w:t>
            </w:r>
            <w:r>
              <w:rPr>
                <w:noProof/>
                <w:webHidden/>
              </w:rPr>
              <w:tab/>
            </w:r>
            <w:r>
              <w:rPr>
                <w:noProof/>
                <w:webHidden/>
              </w:rPr>
              <w:fldChar w:fldCharType="begin"/>
            </w:r>
            <w:r>
              <w:rPr>
                <w:noProof/>
                <w:webHidden/>
              </w:rPr>
              <w:instrText xml:space="preserve"> PAGEREF _Toc172480564 \h </w:instrText>
            </w:r>
            <w:r>
              <w:rPr>
                <w:noProof/>
                <w:webHidden/>
              </w:rPr>
            </w:r>
            <w:r>
              <w:rPr>
                <w:noProof/>
                <w:webHidden/>
              </w:rPr>
              <w:fldChar w:fldCharType="separate"/>
            </w:r>
            <w:r>
              <w:rPr>
                <w:noProof/>
                <w:webHidden/>
              </w:rPr>
              <w:t>5</w:t>
            </w:r>
            <w:r>
              <w:rPr>
                <w:noProof/>
                <w:webHidden/>
              </w:rPr>
              <w:fldChar w:fldCharType="end"/>
            </w:r>
          </w:hyperlink>
        </w:p>
        <w:p w14:paraId="15A32109" w14:textId="75D45E58" w:rsidR="00E630BC" w:rsidRDefault="00E630BC">
          <w:pPr>
            <w:pStyle w:val="TM3"/>
            <w:tabs>
              <w:tab w:val="right" w:leader="dot" w:pos="9062"/>
            </w:tabs>
            <w:rPr>
              <w:rFonts w:eastAsiaTheme="minorEastAsia"/>
              <w:noProof/>
              <w:lang w:eastAsia="fr-FR"/>
            </w:rPr>
          </w:pPr>
          <w:hyperlink w:anchor="_Toc172480565" w:history="1">
            <w:r w:rsidRPr="001B4508">
              <w:rPr>
                <w:rStyle w:val="Lienhypertexte"/>
                <w:noProof/>
              </w:rPr>
              <w:t>Exercice 1 – 4</w:t>
            </w:r>
            <w:r w:rsidRPr="001B4508">
              <w:rPr>
                <w:rStyle w:val="Lienhypertexte"/>
                <w:noProof/>
                <w:vertAlign w:val="superscript"/>
              </w:rPr>
              <w:t>ème</w:t>
            </w:r>
            <w:r w:rsidRPr="001B4508">
              <w:rPr>
                <w:rStyle w:val="Lienhypertexte"/>
                <w:noProof/>
              </w:rPr>
              <w:t xml:space="preserve">  partie</w:t>
            </w:r>
            <w:r>
              <w:rPr>
                <w:noProof/>
                <w:webHidden/>
              </w:rPr>
              <w:tab/>
            </w:r>
            <w:r>
              <w:rPr>
                <w:noProof/>
                <w:webHidden/>
              </w:rPr>
              <w:fldChar w:fldCharType="begin"/>
            </w:r>
            <w:r>
              <w:rPr>
                <w:noProof/>
                <w:webHidden/>
              </w:rPr>
              <w:instrText xml:space="preserve"> PAGEREF _Toc172480565 \h </w:instrText>
            </w:r>
            <w:r>
              <w:rPr>
                <w:noProof/>
                <w:webHidden/>
              </w:rPr>
            </w:r>
            <w:r>
              <w:rPr>
                <w:noProof/>
                <w:webHidden/>
              </w:rPr>
              <w:fldChar w:fldCharType="separate"/>
            </w:r>
            <w:r>
              <w:rPr>
                <w:noProof/>
                <w:webHidden/>
              </w:rPr>
              <w:t>5</w:t>
            </w:r>
            <w:r>
              <w:rPr>
                <w:noProof/>
                <w:webHidden/>
              </w:rPr>
              <w:fldChar w:fldCharType="end"/>
            </w:r>
          </w:hyperlink>
        </w:p>
        <w:p w14:paraId="2E370134" w14:textId="41467BAD" w:rsidR="00E630BC" w:rsidRDefault="00E630BC">
          <w:pPr>
            <w:pStyle w:val="TM3"/>
            <w:tabs>
              <w:tab w:val="right" w:leader="dot" w:pos="9062"/>
            </w:tabs>
            <w:rPr>
              <w:rFonts w:eastAsiaTheme="minorEastAsia"/>
              <w:noProof/>
              <w:lang w:eastAsia="fr-FR"/>
            </w:rPr>
          </w:pPr>
          <w:hyperlink w:anchor="_Toc172480566" w:history="1">
            <w:r w:rsidRPr="001B4508">
              <w:rPr>
                <w:rStyle w:val="Lienhypertexte"/>
                <w:noProof/>
              </w:rPr>
              <w:t>Exercice 1 – 5</w:t>
            </w:r>
            <w:r w:rsidRPr="001B4508">
              <w:rPr>
                <w:rStyle w:val="Lienhypertexte"/>
                <w:noProof/>
                <w:vertAlign w:val="superscript"/>
              </w:rPr>
              <w:t>ème</w:t>
            </w:r>
            <w:r w:rsidRPr="001B4508">
              <w:rPr>
                <w:rStyle w:val="Lienhypertexte"/>
                <w:noProof/>
              </w:rPr>
              <w:t xml:space="preserve">  partie</w:t>
            </w:r>
            <w:r>
              <w:rPr>
                <w:noProof/>
                <w:webHidden/>
              </w:rPr>
              <w:tab/>
            </w:r>
            <w:r>
              <w:rPr>
                <w:noProof/>
                <w:webHidden/>
              </w:rPr>
              <w:fldChar w:fldCharType="begin"/>
            </w:r>
            <w:r>
              <w:rPr>
                <w:noProof/>
                <w:webHidden/>
              </w:rPr>
              <w:instrText xml:space="preserve"> PAGEREF _Toc172480566 \h </w:instrText>
            </w:r>
            <w:r>
              <w:rPr>
                <w:noProof/>
                <w:webHidden/>
              </w:rPr>
            </w:r>
            <w:r>
              <w:rPr>
                <w:noProof/>
                <w:webHidden/>
              </w:rPr>
              <w:fldChar w:fldCharType="separate"/>
            </w:r>
            <w:r>
              <w:rPr>
                <w:noProof/>
                <w:webHidden/>
              </w:rPr>
              <w:t>5</w:t>
            </w:r>
            <w:r>
              <w:rPr>
                <w:noProof/>
                <w:webHidden/>
              </w:rPr>
              <w:fldChar w:fldCharType="end"/>
            </w:r>
          </w:hyperlink>
        </w:p>
        <w:p w14:paraId="51280065" w14:textId="5C0AE385" w:rsidR="00CA6BB6" w:rsidRDefault="004534A9">
          <w:r>
            <w:rPr>
              <w:b/>
              <w:bCs/>
            </w:rPr>
            <w:fldChar w:fldCharType="end"/>
          </w:r>
        </w:p>
      </w:sdtContent>
    </w:sdt>
    <w:p w14:paraId="32A0EFA0" w14:textId="28C74ED1" w:rsidR="00EE3A94" w:rsidRDefault="00EE3A94" w:rsidP="008D7CA4"/>
    <w:p w14:paraId="0127782E" w14:textId="77777777" w:rsidR="00E630BC" w:rsidRDefault="00E630BC" w:rsidP="008D7CA4"/>
    <w:p w14:paraId="7200F9E1" w14:textId="1B184FE7" w:rsidR="008D7CA4" w:rsidRDefault="008D7CA4" w:rsidP="00E630BC">
      <w:pPr>
        <w:pStyle w:val="Titre1"/>
      </w:pPr>
      <w:bookmarkStart w:id="0" w:name="_Toc172480558"/>
      <w:r>
        <w:t>A. Principes de la méthode du coût complet</w:t>
      </w:r>
      <w:bookmarkEnd w:id="0"/>
    </w:p>
    <w:p w14:paraId="0EBE1794" w14:textId="18259EA5" w:rsidR="008D7CA4" w:rsidRDefault="008D7CA4" w:rsidP="008D7CA4"/>
    <w:p w14:paraId="2434D47C" w14:textId="58228843" w:rsidR="00CF22FA" w:rsidRPr="003B50F4" w:rsidRDefault="00CF22FA" w:rsidP="00CF22FA">
      <w:pPr>
        <w:rPr>
          <w:sz w:val="20"/>
          <w:szCs w:val="20"/>
        </w:rPr>
      </w:pPr>
      <w:r w:rsidRPr="003B50F4">
        <w:rPr>
          <w:sz w:val="20"/>
          <w:szCs w:val="20"/>
        </w:rPr>
        <w:t xml:space="preserve">La méthode du coût </w:t>
      </w:r>
      <w:r>
        <w:rPr>
          <w:sz w:val="20"/>
          <w:szCs w:val="20"/>
        </w:rPr>
        <w:t xml:space="preserve">complet </w:t>
      </w:r>
      <w:r w:rsidRPr="003B50F4">
        <w:rPr>
          <w:sz w:val="20"/>
          <w:szCs w:val="20"/>
        </w:rPr>
        <w:t>distingue les charges :</w:t>
      </w:r>
    </w:p>
    <w:p w14:paraId="19C851EC" w14:textId="4AA9E54A" w:rsidR="00CF22FA" w:rsidRPr="003B50F4" w:rsidRDefault="00CF22FA" w:rsidP="00CF22FA">
      <w:pPr>
        <w:pStyle w:val="Paragraphedeliste"/>
        <w:numPr>
          <w:ilvl w:val="0"/>
          <w:numId w:val="1"/>
        </w:numPr>
        <w:rPr>
          <w:sz w:val="20"/>
          <w:szCs w:val="20"/>
        </w:rPr>
      </w:pPr>
      <w:r w:rsidRPr="003B50F4">
        <w:rPr>
          <w:sz w:val="20"/>
          <w:szCs w:val="20"/>
        </w:rPr>
        <w:t xml:space="preserve">Charges </w:t>
      </w:r>
      <w:r>
        <w:rPr>
          <w:sz w:val="20"/>
          <w:szCs w:val="20"/>
        </w:rPr>
        <w:t>directes</w:t>
      </w:r>
      <w:r>
        <w:rPr>
          <w:sz w:val="20"/>
          <w:szCs w:val="20"/>
        </w:rPr>
        <w:tab/>
      </w:r>
      <w:r w:rsidRPr="003B50F4">
        <w:rPr>
          <w:sz w:val="20"/>
          <w:szCs w:val="20"/>
        </w:rPr>
        <w:tab/>
        <w:t xml:space="preserve">: </w:t>
      </w:r>
      <w:r>
        <w:rPr>
          <w:sz w:val="20"/>
          <w:szCs w:val="20"/>
        </w:rPr>
        <w:t>Affectables directement (et sans ambigüité) à un produit</w:t>
      </w:r>
    </w:p>
    <w:p w14:paraId="34FB790B" w14:textId="7660170F" w:rsidR="00CF22FA" w:rsidRPr="003B50F4" w:rsidRDefault="00CF22FA" w:rsidP="00CF22FA">
      <w:pPr>
        <w:pStyle w:val="Paragraphedeliste"/>
        <w:numPr>
          <w:ilvl w:val="0"/>
          <w:numId w:val="1"/>
        </w:numPr>
        <w:rPr>
          <w:sz w:val="20"/>
          <w:szCs w:val="20"/>
        </w:rPr>
      </w:pPr>
      <w:r w:rsidRPr="003B50F4">
        <w:rPr>
          <w:sz w:val="20"/>
          <w:szCs w:val="20"/>
        </w:rPr>
        <w:t xml:space="preserve">Charges </w:t>
      </w:r>
      <w:r>
        <w:rPr>
          <w:sz w:val="20"/>
          <w:szCs w:val="20"/>
        </w:rPr>
        <w:t>Indirectes</w:t>
      </w:r>
      <w:r w:rsidRPr="003B50F4">
        <w:rPr>
          <w:sz w:val="20"/>
          <w:szCs w:val="20"/>
        </w:rPr>
        <w:tab/>
        <w:t xml:space="preserve">: </w:t>
      </w:r>
      <w:r>
        <w:rPr>
          <w:sz w:val="20"/>
          <w:szCs w:val="20"/>
        </w:rPr>
        <w:t>Communes à l’ensemble des produits et donc nécessitant une répartition entre les produits (tableau de répartition et unités d’œuvres)</w:t>
      </w:r>
    </w:p>
    <w:p w14:paraId="7B6B869C" w14:textId="623A1E6D" w:rsidR="00E630BC" w:rsidRDefault="00E630BC">
      <w:r>
        <w:br w:type="page"/>
      </w:r>
    </w:p>
    <w:p w14:paraId="00AB4507" w14:textId="7DA7F239" w:rsidR="00CF22FA" w:rsidRDefault="00CF22FA" w:rsidP="00E630BC">
      <w:pPr>
        <w:pStyle w:val="Titre1"/>
      </w:pPr>
      <w:bookmarkStart w:id="1" w:name="_Toc172480559"/>
      <w:r>
        <w:lastRenderedPageBreak/>
        <w:t>B. La répartition des charges indirectes le tableau de répartition des centres d’analyses</w:t>
      </w:r>
      <w:bookmarkEnd w:id="1"/>
    </w:p>
    <w:p w14:paraId="566AFE65" w14:textId="392AA284" w:rsidR="00CF22FA" w:rsidRDefault="00CF22FA" w:rsidP="008D7CA4"/>
    <w:p w14:paraId="39EC08C8" w14:textId="6E5441D7" w:rsidR="00B6249A" w:rsidRPr="00111116" w:rsidRDefault="00B6249A" w:rsidP="001200BE">
      <w:pPr>
        <w:pStyle w:val="Titre3"/>
      </w:pPr>
      <w:bookmarkStart w:id="2" w:name="_Toc172480560"/>
      <w:r w:rsidRPr="00111116">
        <w:t xml:space="preserve">Exercice </w:t>
      </w:r>
      <w:r w:rsidR="00E630BC">
        <w:t>1</w:t>
      </w:r>
      <w:bookmarkEnd w:id="2"/>
    </w:p>
    <w:p w14:paraId="33A981CA" w14:textId="03F46885" w:rsidR="00CF22FA" w:rsidRPr="00111116" w:rsidRDefault="00B6249A" w:rsidP="008D7CA4">
      <w:pPr>
        <w:rPr>
          <w:sz w:val="20"/>
          <w:szCs w:val="20"/>
        </w:rPr>
      </w:pPr>
      <w:r w:rsidRPr="00111116">
        <w:rPr>
          <w:sz w:val="20"/>
          <w:szCs w:val="20"/>
        </w:rPr>
        <w:t xml:space="preserve">Une société à </w:t>
      </w:r>
      <w:r w:rsidR="008850CB" w:rsidRPr="00111116">
        <w:rPr>
          <w:sz w:val="20"/>
          <w:szCs w:val="20"/>
        </w:rPr>
        <w:t>186 650</w:t>
      </w:r>
      <w:r w:rsidRPr="00111116">
        <w:rPr>
          <w:sz w:val="20"/>
          <w:szCs w:val="20"/>
        </w:rPr>
        <w:t>€ de charges indirectes</w:t>
      </w:r>
      <w:r w:rsidR="007873CF" w:rsidRPr="00111116">
        <w:rPr>
          <w:sz w:val="20"/>
          <w:szCs w:val="20"/>
        </w:rPr>
        <w:t> :</w:t>
      </w:r>
    </w:p>
    <w:p w14:paraId="525A763B" w14:textId="41D77EA0" w:rsidR="007873CF" w:rsidRPr="00111116" w:rsidRDefault="00111116" w:rsidP="007873CF">
      <w:pPr>
        <w:pStyle w:val="Paragraphedeliste"/>
        <w:numPr>
          <w:ilvl w:val="0"/>
          <w:numId w:val="18"/>
        </w:numPr>
        <w:rPr>
          <w:sz w:val="20"/>
          <w:szCs w:val="20"/>
        </w:rPr>
      </w:pPr>
      <w:r w:rsidRPr="00111116">
        <w:rPr>
          <w:sz w:val="20"/>
          <w:szCs w:val="20"/>
        </w:rPr>
        <w:t>Logistique</w:t>
      </w:r>
      <w:r w:rsidR="007873CF" w:rsidRPr="00111116">
        <w:rPr>
          <w:sz w:val="20"/>
          <w:szCs w:val="20"/>
        </w:rPr>
        <w:t xml:space="preserve"> (centre </w:t>
      </w:r>
      <w:r w:rsidRPr="00111116">
        <w:rPr>
          <w:sz w:val="20"/>
          <w:szCs w:val="20"/>
        </w:rPr>
        <w:t>auxiliaire</w:t>
      </w:r>
      <w:r w:rsidR="007873CF" w:rsidRPr="00111116">
        <w:rPr>
          <w:sz w:val="20"/>
          <w:szCs w:val="20"/>
        </w:rPr>
        <w:t>)</w:t>
      </w:r>
      <w:r w:rsidR="007873CF" w:rsidRPr="00111116">
        <w:rPr>
          <w:sz w:val="20"/>
          <w:szCs w:val="20"/>
        </w:rPr>
        <w:tab/>
      </w:r>
      <w:r w:rsidRPr="00111116">
        <w:rPr>
          <w:sz w:val="20"/>
          <w:szCs w:val="20"/>
        </w:rPr>
        <w:tab/>
        <w:t>: 45000€</w:t>
      </w:r>
    </w:p>
    <w:p w14:paraId="5031C44C" w14:textId="727A6728" w:rsidR="00111116" w:rsidRPr="00111116" w:rsidRDefault="00111116" w:rsidP="00111116">
      <w:pPr>
        <w:pStyle w:val="Paragraphedeliste"/>
        <w:numPr>
          <w:ilvl w:val="0"/>
          <w:numId w:val="18"/>
        </w:numPr>
        <w:ind w:left="709"/>
        <w:rPr>
          <w:sz w:val="20"/>
          <w:szCs w:val="20"/>
        </w:rPr>
      </w:pPr>
      <w:r w:rsidRPr="00111116">
        <w:rPr>
          <w:sz w:val="20"/>
          <w:szCs w:val="20"/>
        </w:rPr>
        <w:t>Approvisionnement (centre principal)</w:t>
      </w:r>
      <w:r w:rsidRPr="00111116">
        <w:rPr>
          <w:sz w:val="20"/>
          <w:szCs w:val="20"/>
        </w:rPr>
        <w:tab/>
        <w:t>: 39350</w:t>
      </w:r>
      <w:proofErr w:type="gramStart"/>
      <w:r w:rsidRPr="00111116">
        <w:rPr>
          <w:sz w:val="20"/>
          <w:szCs w:val="20"/>
        </w:rPr>
        <w:t>€  (</w:t>
      </w:r>
      <w:proofErr w:type="gramEnd"/>
      <w:r w:rsidRPr="00111116">
        <w:rPr>
          <w:sz w:val="20"/>
          <w:szCs w:val="20"/>
        </w:rPr>
        <w:t>répartition en fonction des Kg de Matières Premières achetées)</w:t>
      </w:r>
    </w:p>
    <w:p w14:paraId="5CD462C4" w14:textId="207BE922" w:rsidR="00111116" w:rsidRPr="00111116" w:rsidRDefault="00111116" w:rsidP="007873CF">
      <w:pPr>
        <w:pStyle w:val="Paragraphedeliste"/>
        <w:numPr>
          <w:ilvl w:val="0"/>
          <w:numId w:val="18"/>
        </w:numPr>
        <w:rPr>
          <w:sz w:val="20"/>
          <w:szCs w:val="20"/>
        </w:rPr>
      </w:pPr>
      <w:r w:rsidRPr="00111116">
        <w:rPr>
          <w:sz w:val="20"/>
          <w:szCs w:val="20"/>
        </w:rPr>
        <w:t>Production (centre principal)</w:t>
      </w:r>
      <w:r w:rsidRPr="00111116">
        <w:rPr>
          <w:sz w:val="20"/>
          <w:szCs w:val="20"/>
        </w:rPr>
        <w:tab/>
      </w:r>
      <w:r w:rsidRPr="00111116">
        <w:rPr>
          <w:sz w:val="20"/>
          <w:szCs w:val="20"/>
        </w:rPr>
        <w:tab/>
        <w:t>: 66300€ (répartition en fonction des quantités produites de P1 et P2)</w:t>
      </w:r>
    </w:p>
    <w:p w14:paraId="4CAB73AD" w14:textId="4B9B13C8" w:rsidR="00111116" w:rsidRDefault="00111116" w:rsidP="007873CF">
      <w:pPr>
        <w:pStyle w:val="Paragraphedeliste"/>
        <w:numPr>
          <w:ilvl w:val="0"/>
          <w:numId w:val="18"/>
        </w:numPr>
        <w:rPr>
          <w:sz w:val="20"/>
          <w:szCs w:val="20"/>
        </w:rPr>
      </w:pPr>
      <w:r w:rsidRPr="00111116">
        <w:rPr>
          <w:sz w:val="20"/>
          <w:szCs w:val="20"/>
        </w:rPr>
        <w:t>Administration (centre principal)</w:t>
      </w:r>
      <w:r w:rsidRPr="00111116">
        <w:rPr>
          <w:sz w:val="20"/>
          <w:szCs w:val="20"/>
        </w:rPr>
        <w:tab/>
      </w:r>
      <w:r w:rsidR="00E94468">
        <w:rPr>
          <w:sz w:val="20"/>
          <w:szCs w:val="20"/>
        </w:rPr>
        <w:tab/>
      </w:r>
      <w:r w:rsidRPr="00111116">
        <w:rPr>
          <w:sz w:val="20"/>
          <w:szCs w:val="20"/>
        </w:rPr>
        <w:t>: 36000€ (répartition en fonction de 1€ de chiffre d’affaires)</w:t>
      </w:r>
    </w:p>
    <w:p w14:paraId="2A31EDBF" w14:textId="77777777" w:rsidR="00111116" w:rsidRDefault="00111116" w:rsidP="00111116">
      <w:pPr>
        <w:rPr>
          <w:sz w:val="20"/>
          <w:szCs w:val="20"/>
        </w:rPr>
      </w:pPr>
      <w:r>
        <w:rPr>
          <w:sz w:val="20"/>
          <w:szCs w:val="20"/>
        </w:rPr>
        <w:t xml:space="preserve">Au cours de la période : </w:t>
      </w:r>
    </w:p>
    <w:p w14:paraId="478DE19A" w14:textId="075C98B3" w:rsidR="00111116" w:rsidRDefault="00111116" w:rsidP="00111116">
      <w:pPr>
        <w:pStyle w:val="Paragraphedeliste"/>
        <w:numPr>
          <w:ilvl w:val="0"/>
          <w:numId w:val="19"/>
        </w:numPr>
        <w:rPr>
          <w:sz w:val="20"/>
          <w:szCs w:val="20"/>
        </w:rPr>
      </w:pPr>
      <w:r>
        <w:rPr>
          <w:sz w:val="20"/>
          <w:szCs w:val="20"/>
        </w:rPr>
        <w:t>Il</w:t>
      </w:r>
      <w:r w:rsidRPr="00111116">
        <w:rPr>
          <w:sz w:val="20"/>
          <w:szCs w:val="20"/>
        </w:rPr>
        <w:t xml:space="preserve"> a été acheté 3000 Kg de MP1 (matière première) et 2285 Kg de MP2 (matière première).</w:t>
      </w:r>
    </w:p>
    <w:p w14:paraId="16DA755A" w14:textId="4C136F61" w:rsidR="00111116" w:rsidRDefault="00111116" w:rsidP="00111116">
      <w:pPr>
        <w:pStyle w:val="Paragraphedeliste"/>
        <w:numPr>
          <w:ilvl w:val="0"/>
          <w:numId w:val="19"/>
        </w:numPr>
        <w:rPr>
          <w:sz w:val="20"/>
          <w:szCs w:val="20"/>
        </w:rPr>
      </w:pPr>
      <w:r>
        <w:rPr>
          <w:sz w:val="20"/>
          <w:szCs w:val="20"/>
        </w:rPr>
        <w:t>Il a été produit 17500 P1 (produit fini) et 4700 P2</w:t>
      </w:r>
    </w:p>
    <w:p w14:paraId="20A4ADB0" w14:textId="0FB0D2E2" w:rsidR="00111116" w:rsidRDefault="00111116" w:rsidP="00111116">
      <w:pPr>
        <w:pStyle w:val="Paragraphedeliste"/>
        <w:numPr>
          <w:ilvl w:val="0"/>
          <w:numId w:val="19"/>
        </w:numPr>
        <w:rPr>
          <w:sz w:val="20"/>
          <w:szCs w:val="20"/>
        </w:rPr>
      </w:pPr>
      <w:r>
        <w:rPr>
          <w:sz w:val="20"/>
          <w:szCs w:val="20"/>
        </w:rPr>
        <w:t>Il a été vendu 17200 P1 (prix de vente unitaire : 30€) et 4800 P2 (prix de vente unitaire : 80€)</w:t>
      </w:r>
    </w:p>
    <w:p w14:paraId="0D96CE9E" w14:textId="28138DD6" w:rsidR="00111116" w:rsidRDefault="00111116" w:rsidP="00111116">
      <w:pPr>
        <w:rPr>
          <w:sz w:val="20"/>
          <w:szCs w:val="20"/>
        </w:rPr>
      </w:pPr>
      <w:r>
        <w:rPr>
          <w:sz w:val="20"/>
          <w:szCs w:val="20"/>
        </w:rPr>
        <w:t xml:space="preserve">Le centre </w:t>
      </w:r>
      <w:r w:rsidR="00E94468">
        <w:rPr>
          <w:sz w:val="20"/>
          <w:szCs w:val="20"/>
        </w:rPr>
        <w:t>logistique</w:t>
      </w:r>
      <w:r>
        <w:rPr>
          <w:sz w:val="20"/>
          <w:szCs w:val="20"/>
        </w:rPr>
        <w:t xml:space="preserve"> est réparti de la façon suivante :</w:t>
      </w:r>
    </w:p>
    <w:p w14:paraId="4F67FAB3" w14:textId="58333A83" w:rsidR="00111116" w:rsidRDefault="00111116" w:rsidP="00111116">
      <w:pPr>
        <w:pStyle w:val="Paragraphedeliste"/>
        <w:numPr>
          <w:ilvl w:val="0"/>
          <w:numId w:val="20"/>
        </w:numPr>
        <w:rPr>
          <w:sz w:val="20"/>
          <w:szCs w:val="20"/>
        </w:rPr>
      </w:pPr>
      <w:r>
        <w:rPr>
          <w:sz w:val="20"/>
          <w:szCs w:val="20"/>
        </w:rPr>
        <w:t>30% vers l’approvisionnement</w:t>
      </w:r>
    </w:p>
    <w:p w14:paraId="405898E5" w14:textId="3959F865" w:rsidR="00111116" w:rsidRDefault="00111116" w:rsidP="00111116">
      <w:pPr>
        <w:pStyle w:val="Paragraphedeliste"/>
        <w:numPr>
          <w:ilvl w:val="0"/>
          <w:numId w:val="20"/>
        </w:numPr>
        <w:rPr>
          <w:sz w:val="20"/>
          <w:szCs w:val="20"/>
        </w:rPr>
      </w:pPr>
      <w:r>
        <w:rPr>
          <w:sz w:val="20"/>
          <w:szCs w:val="20"/>
        </w:rPr>
        <w:t xml:space="preserve">50% vers </w:t>
      </w:r>
      <w:r w:rsidR="00E94468">
        <w:rPr>
          <w:sz w:val="20"/>
          <w:szCs w:val="20"/>
        </w:rPr>
        <w:t>la production</w:t>
      </w:r>
    </w:p>
    <w:p w14:paraId="4056C593" w14:textId="2D8398D5" w:rsidR="00111116" w:rsidRDefault="00111116" w:rsidP="00111116">
      <w:pPr>
        <w:pStyle w:val="Paragraphedeliste"/>
        <w:numPr>
          <w:ilvl w:val="0"/>
          <w:numId w:val="20"/>
        </w:numPr>
        <w:rPr>
          <w:sz w:val="20"/>
          <w:szCs w:val="20"/>
        </w:rPr>
      </w:pPr>
      <w:r>
        <w:rPr>
          <w:sz w:val="20"/>
          <w:szCs w:val="20"/>
        </w:rPr>
        <w:t>20% vers l’administration</w:t>
      </w:r>
    </w:p>
    <w:p w14:paraId="2C8AFCC5" w14:textId="77777777" w:rsidR="00E94468" w:rsidRDefault="00E94468" w:rsidP="00E94468">
      <w:pPr>
        <w:pStyle w:val="Paragraphedeliste"/>
        <w:rPr>
          <w:sz w:val="20"/>
          <w:szCs w:val="20"/>
        </w:rPr>
      </w:pPr>
    </w:p>
    <w:p w14:paraId="2D307F8E" w14:textId="67A293D5" w:rsidR="00E94468" w:rsidRDefault="00E94468" w:rsidP="00E94468">
      <w:pPr>
        <w:rPr>
          <w:sz w:val="20"/>
          <w:szCs w:val="20"/>
        </w:rPr>
      </w:pPr>
      <w:r>
        <w:rPr>
          <w:sz w:val="20"/>
          <w:szCs w:val="20"/>
        </w:rPr>
        <w:t>1- Réaliser le tableau de répartition des charges indirectes et déterminer les coûts d’unités d’œuvres (CUO)</w:t>
      </w:r>
    </w:p>
    <w:p w14:paraId="68F26B14" w14:textId="3702D3AE" w:rsidR="00E94468" w:rsidRDefault="00E94468" w:rsidP="00E94468">
      <w:pPr>
        <w:rPr>
          <w:sz w:val="20"/>
          <w:szCs w:val="20"/>
        </w:rPr>
      </w:pPr>
    </w:p>
    <w:p w14:paraId="3A6F4BFC" w14:textId="77777777" w:rsidR="002D495E" w:rsidRDefault="002D495E" w:rsidP="00E94468">
      <w:pPr>
        <w:rPr>
          <w:sz w:val="20"/>
          <w:szCs w:val="20"/>
        </w:rPr>
      </w:pPr>
    </w:p>
    <w:tbl>
      <w:tblPr>
        <w:tblW w:w="10232" w:type="dxa"/>
        <w:tblInd w:w="-572" w:type="dxa"/>
        <w:tblCellMar>
          <w:left w:w="70" w:type="dxa"/>
          <w:right w:w="70" w:type="dxa"/>
        </w:tblCellMar>
        <w:tblLook w:val="04A0" w:firstRow="1" w:lastRow="0" w:firstColumn="1" w:lastColumn="0" w:noHBand="0" w:noVBand="1"/>
      </w:tblPr>
      <w:tblGrid>
        <w:gridCol w:w="2412"/>
        <w:gridCol w:w="2020"/>
        <w:gridCol w:w="1980"/>
        <w:gridCol w:w="1900"/>
        <w:gridCol w:w="1920"/>
      </w:tblGrid>
      <w:tr w:rsidR="00E94468" w:rsidRPr="00E94468" w14:paraId="310F99E2" w14:textId="77777777" w:rsidTr="00E94468">
        <w:trPr>
          <w:trHeight w:val="300"/>
        </w:trPr>
        <w:tc>
          <w:tcPr>
            <w:tcW w:w="2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2400F" w14:textId="77777777" w:rsidR="00E94468" w:rsidRPr="00ED229B" w:rsidRDefault="00E94468" w:rsidP="00E94468">
            <w:pPr>
              <w:spacing w:after="0" w:line="240" w:lineRule="auto"/>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 </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1FF07204" w14:textId="77777777" w:rsidR="00E94468" w:rsidRPr="00ED229B" w:rsidRDefault="00E94468" w:rsidP="00E94468">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Logistique</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6652D2E0" w14:textId="77777777" w:rsidR="00E94468" w:rsidRPr="00ED229B" w:rsidRDefault="00E94468" w:rsidP="00E94468">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Approvisionnement</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1270C9E6" w14:textId="77777777" w:rsidR="00E94468" w:rsidRPr="00ED229B" w:rsidRDefault="00E94468" w:rsidP="00E94468">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Production</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BFE2CF6" w14:textId="77777777" w:rsidR="00E94468" w:rsidRPr="00ED229B" w:rsidRDefault="00E94468" w:rsidP="00E94468">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Administration</w:t>
            </w:r>
          </w:p>
        </w:tc>
      </w:tr>
      <w:tr w:rsidR="00E94468" w:rsidRPr="00E94468" w14:paraId="0D19E438" w14:textId="77777777" w:rsidTr="00E94468">
        <w:trPr>
          <w:trHeight w:val="300"/>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3E8F35A3" w14:textId="47F7229C" w:rsidR="00E94468" w:rsidRPr="00ED229B" w:rsidRDefault="00E94468" w:rsidP="00E94468">
            <w:pPr>
              <w:spacing w:after="0" w:line="240" w:lineRule="auto"/>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 Répartition primaire</w:t>
            </w:r>
          </w:p>
        </w:tc>
        <w:tc>
          <w:tcPr>
            <w:tcW w:w="2020" w:type="dxa"/>
            <w:tcBorders>
              <w:top w:val="nil"/>
              <w:left w:val="nil"/>
              <w:bottom w:val="single" w:sz="4" w:space="0" w:color="auto"/>
              <w:right w:val="single" w:sz="4" w:space="0" w:color="auto"/>
            </w:tcBorders>
            <w:shd w:val="clear" w:color="auto" w:fill="auto"/>
            <w:noWrap/>
            <w:vAlign w:val="bottom"/>
            <w:hideMark/>
          </w:tcPr>
          <w:p w14:paraId="17099372" w14:textId="77777777" w:rsidR="00E94468" w:rsidRPr="00ED229B" w:rsidRDefault="00E94468" w:rsidP="00E94468">
            <w:pPr>
              <w:spacing w:after="0" w:line="240" w:lineRule="auto"/>
              <w:jc w:val="right"/>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45000</w:t>
            </w:r>
          </w:p>
        </w:tc>
        <w:tc>
          <w:tcPr>
            <w:tcW w:w="1980" w:type="dxa"/>
            <w:tcBorders>
              <w:top w:val="nil"/>
              <w:left w:val="nil"/>
              <w:bottom w:val="single" w:sz="4" w:space="0" w:color="auto"/>
              <w:right w:val="single" w:sz="4" w:space="0" w:color="auto"/>
            </w:tcBorders>
            <w:shd w:val="clear" w:color="auto" w:fill="auto"/>
            <w:noWrap/>
            <w:vAlign w:val="bottom"/>
            <w:hideMark/>
          </w:tcPr>
          <w:p w14:paraId="656A3F19" w14:textId="77777777" w:rsidR="00E94468" w:rsidRPr="00ED229B" w:rsidRDefault="00E94468" w:rsidP="00E94468">
            <w:pPr>
              <w:spacing w:after="0" w:line="240" w:lineRule="auto"/>
              <w:jc w:val="right"/>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39350</w:t>
            </w:r>
          </w:p>
        </w:tc>
        <w:tc>
          <w:tcPr>
            <w:tcW w:w="1900" w:type="dxa"/>
            <w:tcBorders>
              <w:top w:val="nil"/>
              <w:left w:val="nil"/>
              <w:bottom w:val="single" w:sz="4" w:space="0" w:color="auto"/>
              <w:right w:val="single" w:sz="4" w:space="0" w:color="auto"/>
            </w:tcBorders>
            <w:shd w:val="clear" w:color="auto" w:fill="auto"/>
            <w:noWrap/>
            <w:vAlign w:val="bottom"/>
            <w:hideMark/>
          </w:tcPr>
          <w:p w14:paraId="3803953F" w14:textId="77777777" w:rsidR="00E94468" w:rsidRPr="00ED229B" w:rsidRDefault="00E94468" w:rsidP="00E94468">
            <w:pPr>
              <w:spacing w:after="0" w:line="240" w:lineRule="auto"/>
              <w:jc w:val="right"/>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66300</w:t>
            </w:r>
          </w:p>
        </w:tc>
        <w:tc>
          <w:tcPr>
            <w:tcW w:w="1920" w:type="dxa"/>
            <w:tcBorders>
              <w:top w:val="nil"/>
              <w:left w:val="nil"/>
              <w:bottom w:val="single" w:sz="4" w:space="0" w:color="auto"/>
              <w:right w:val="single" w:sz="4" w:space="0" w:color="auto"/>
            </w:tcBorders>
            <w:shd w:val="clear" w:color="auto" w:fill="auto"/>
            <w:noWrap/>
            <w:vAlign w:val="bottom"/>
            <w:hideMark/>
          </w:tcPr>
          <w:p w14:paraId="7C8172B1" w14:textId="77777777" w:rsidR="00E94468" w:rsidRPr="00ED229B" w:rsidRDefault="00E94468" w:rsidP="00E94468">
            <w:pPr>
              <w:spacing w:after="0" w:line="240" w:lineRule="auto"/>
              <w:jc w:val="right"/>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36000</w:t>
            </w:r>
          </w:p>
        </w:tc>
      </w:tr>
      <w:tr w:rsidR="00E94468" w:rsidRPr="00E94468" w14:paraId="34E47E7F" w14:textId="77777777" w:rsidTr="00E94468">
        <w:trPr>
          <w:trHeight w:val="300"/>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3554EBD2" w14:textId="77777777" w:rsidR="00E94468" w:rsidRPr="00ED229B" w:rsidRDefault="00E94468" w:rsidP="00E94468">
            <w:pPr>
              <w:spacing w:after="0" w:line="240" w:lineRule="auto"/>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Logistique</w:t>
            </w:r>
          </w:p>
        </w:tc>
        <w:tc>
          <w:tcPr>
            <w:tcW w:w="2020" w:type="dxa"/>
            <w:tcBorders>
              <w:top w:val="nil"/>
              <w:left w:val="nil"/>
              <w:bottom w:val="single" w:sz="4" w:space="0" w:color="auto"/>
              <w:right w:val="single" w:sz="4" w:space="0" w:color="auto"/>
            </w:tcBorders>
            <w:shd w:val="clear" w:color="auto" w:fill="auto"/>
            <w:noWrap/>
            <w:vAlign w:val="bottom"/>
          </w:tcPr>
          <w:p w14:paraId="15E7A8F7" w14:textId="7A8363D3" w:rsidR="00E94468" w:rsidRPr="00ED229B" w:rsidRDefault="00E94468" w:rsidP="00E94468">
            <w:pPr>
              <w:spacing w:after="0" w:line="240" w:lineRule="auto"/>
              <w:rPr>
                <w:rFonts w:ascii="Calibri" w:eastAsia="Times New Roman" w:hAnsi="Calibri" w:cs="Calibri"/>
                <w:color w:val="000000"/>
                <w:sz w:val="18"/>
                <w:szCs w:val="18"/>
                <w:lang w:eastAsia="fr-FR"/>
              </w:rPr>
            </w:pPr>
          </w:p>
        </w:tc>
        <w:tc>
          <w:tcPr>
            <w:tcW w:w="1980" w:type="dxa"/>
            <w:tcBorders>
              <w:top w:val="nil"/>
              <w:left w:val="nil"/>
              <w:bottom w:val="single" w:sz="4" w:space="0" w:color="auto"/>
              <w:right w:val="single" w:sz="4" w:space="0" w:color="auto"/>
            </w:tcBorders>
            <w:shd w:val="clear" w:color="auto" w:fill="auto"/>
            <w:noWrap/>
            <w:vAlign w:val="bottom"/>
          </w:tcPr>
          <w:p w14:paraId="7349BEC1" w14:textId="3DC2F024" w:rsidR="00E94468" w:rsidRPr="00ED229B" w:rsidRDefault="00E94468" w:rsidP="00E94468">
            <w:pPr>
              <w:spacing w:after="0" w:line="240" w:lineRule="auto"/>
              <w:jc w:val="right"/>
              <w:rPr>
                <w:rFonts w:ascii="Calibri" w:eastAsia="Times New Roman" w:hAnsi="Calibri" w:cs="Calibri"/>
                <w:color w:val="000000"/>
                <w:sz w:val="18"/>
                <w:szCs w:val="18"/>
                <w:lang w:eastAsia="fr-FR"/>
              </w:rPr>
            </w:pPr>
          </w:p>
        </w:tc>
        <w:tc>
          <w:tcPr>
            <w:tcW w:w="1900" w:type="dxa"/>
            <w:tcBorders>
              <w:top w:val="nil"/>
              <w:left w:val="nil"/>
              <w:bottom w:val="single" w:sz="4" w:space="0" w:color="auto"/>
              <w:right w:val="single" w:sz="4" w:space="0" w:color="auto"/>
            </w:tcBorders>
            <w:shd w:val="clear" w:color="auto" w:fill="auto"/>
            <w:noWrap/>
            <w:vAlign w:val="bottom"/>
          </w:tcPr>
          <w:p w14:paraId="6F27E6B3" w14:textId="7BA32B59" w:rsidR="00E94468" w:rsidRPr="00ED229B" w:rsidRDefault="00E94468" w:rsidP="00E94468">
            <w:pPr>
              <w:spacing w:after="0" w:line="240" w:lineRule="auto"/>
              <w:jc w:val="right"/>
              <w:rPr>
                <w:rFonts w:ascii="Calibri" w:eastAsia="Times New Roman" w:hAnsi="Calibri" w:cs="Calibri"/>
                <w:color w:val="000000"/>
                <w:sz w:val="18"/>
                <w:szCs w:val="18"/>
                <w:lang w:eastAsia="fr-FR"/>
              </w:rPr>
            </w:pPr>
          </w:p>
        </w:tc>
        <w:tc>
          <w:tcPr>
            <w:tcW w:w="1920" w:type="dxa"/>
            <w:tcBorders>
              <w:top w:val="nil"/>
              <w:left w:val="nil"/>
              <w:bottom w:val="single" w:sz="4" w:space="0" w:color="auto"/>
              <w:right w:val="single" w:sz="4" w:space="0" w:color="auto"/>
            </w:tcBorders>
            <w:shd w:val="clear" w:color="auto" w:fill="auto"/>
            <w:noWrap/>
            <w:vAlign w:val="bottom"/>
          </w:tcPr>
          <w:p w14:paraId="68CA5324" w14:textId="666CEBE9" w:rsidR="00E94468" w:rsidRPr="00ED229B" w:rsidRDefault="00E94468" w:rsidP="00E94468">
            <w:pPr>
              <w:spacing w:after="0" w:line="240" w:lineRule="auto"/>
              <w:jc w:val="right"/>
              <w:rPr>
                <w:rFonts w:ascii="Calibri" w:eastAsia="Times New Roman" w:hAnsi="Calibri" w:cs="Calibri"/>
                <w:color w:val="000000"/>
                <w:sz w:val="18"/>
                <w:szCs w:val="18"/>
                <w:lang w:eastAsia="fr-FR"/>
              </w:rPr>
            </w:pPr>
          </w:p>
        </w:tc>
      </w:tr>
      <w:tr w:rsidR="00E94468" w:rsidRPr="00E94468" w14:paraId="529D1F01" w14:textId="77777777" w:rsidTr="00E94468">
        <w:trPr>
          <w:trHeight w:val="300"/>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3CD58FA0" w14:textId="7368149A" w:rsidR="00E94468" w:rsidRPr="00ED229B" w:rsidRDefault="00E94468" w:rsidP="00E94468">
            <w:pPr>
              <w:spacing w:after="0" w:line="240" w:lineRule="auto"/>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 Répartition secondaire</w:t>
            </w:r>
          </w:p>
        </w:tc>
        <w:tc>
          <w:tcPr>
            <w:tcW w:w="2020" w:type="dxa"/>
            <w:tcBorders>
              <w:top w:val="nil"/>
              <w:left w:val="nil"/>
              <w:bottom w:val="single" w:sz="4" w:space="0" w:color="auto"/>
              <w:right w:val="single" w:sz="4" w:space="0" w:color="auto"/>
            </w:tcBorders>
            <w:shd w:val="clear" w:color="auto" w:fill="auto"/>
            <w:noWrap/>
            <w:vAlign w:val="bottom"/>
          </w:tcPr>
          <w:p w14:paraId="67F3BD85" w14:textId="69B2BAB9" w:rsidR="00E94468" w:rsidRPr="00ED229B" w:rsidRDefault="00E94468" w:rsidP="00E94468">
            <w:pPr>
              <w:spacing w:after="0" w:line="240" w:lineRule="auto"/>
              <w:rPr>
                <w:rFonts w:ascii="Calibri" w:eastAsia="Times New Roman" w:hAnsi="Calibri" w:cs="Calibri"/>
                <w:color w:val="000000"/>
                <w:sz w:val="18"/>
                <w:szCs w:val="18"/>
                <w:lang w:eastAsia="fr-FR"/>
              </w:rPr>
            </w:pPr>
          </w:p>
        </w:tc>
        <w:tc>
          <w:tcPr>
            <w:tcW w:w="1980" w:type="dxa"/>
            <w:tcBorders>
              <w:top w:val="nil"/>
              <w:left w:val="nil"/>
              <w:bottom w:val="single" w:sz="4" w:space="0" w:color="auto"/>
              <w:right w:val="single" w:sz="4" w:space="0" w:color="auto"/>
            </w:tcBorders>
            <w:shd w:val="clear" w:color="auto" w:fill="auto"/>
            <w:noWrap/>
            <w:vAlign w:val="bottom"/>
          </w:tcPr>
          <w:p w14:paraId="0CBA93B3" w14:textId="70FE5FEB" w:rsidR="00E94468" w:rsidRPr="00ED229B" w:rsidRDefault="00E94468" w:rsidP="00E94468">
            <w:pPr>
              <w:spacing w:after="0" w:line="240" w:lineRule="auto"/>
              <w:jc w:val="right"/>
              <w:rPr>
                <w:rFonts w:ascii="Calibri" w:eastAsia="Times New Roman" w:hAnsi="Calibri" w:cs="Calibri"/>
                <w:color w:val="000000"/>
                <w:sz w:val="18"/>
                <w:szCs w:val="18"/>
                <w:lang w:eastAsia="fr-FR"/>
              </w:rPr>
            </w:pPr>
          </w:p>
        </w:tc>
        <w:tc>
          <w:tcPr>
            <w:tcW w:w="1900" w:type="dxa"/>
            <w:tcBorders>
              <w:top w:val="nil"/>
              <w:left w:val="nil"/>
              <w:bottom w:val="single" w:sz="4" w:space="0" w:color="auto"/>
              <w:right w:val="single" w:sz="4" w:space="0" w:color="auto"/>
            </w:tcBorders>
            <w:shd w:val="clear" w:color="auto" w:fill="auto"/>
            <w:noWrap/>
            <w:vAlign w:val="bottom"/>
          </w:tcPr>
          <w:p w14:paraId="6CC10195" w14:textId="2789EAB8" w:rsidR="00E94468" w:rsidRPr="00ED229B" w:rsidRDefault="00E94468" w:rsidP="00E94468">
            <w:pPr>
              <w:spacing w:after="0" w:line="240" w:lineRule="auto"/>
              <w:jc w:val="right"/>
              <w:rPr>
                <w:rFonts w:ascii="Calibri" w:eastAsia="Times New Roman" w:hAnsi="Calibri" w:cs="Calibri"/>
                <w:color w:val="000000"/>
                <w:sz w:val="18"/>
                <w:szCs w:val="18"/>
                <w:lang w:eastAsia="fr-FR"/>
              </w:rPr>
            </w:pPr>
          </w:p>
        </w:tc>
        <w:tc>
          <w:tcPr>
            <w:tcW w:w="1920" w:type="dxa"/>
            <w:tcBorders>
              <w:top w:val="nil"/>
              <w:left w:val="nil"/>
              <w:bottom w:val="single" w:sz="4" w:space="0" w:color="auto"/>
              <w:right w:val="single" w:sz="4" w:space="0" w:color="auto"/>
            </w:tcBorders>
            <w:shd w:val="clear" w:color="auto" w:fill="auto"/>
            <w:noWrap/>
            <w:vAlign w:val="bottom"/>
          </w:tcPr>
          <w:p w14:paraId="43669CE0" w14:textId="1D999230" w:rsidR="00E94468" w:rsidRPr="00ED229B" w:rsidRDefault="00E94468" w:rsidP="00E94468">
            <w:pPr>
              <w:spacing w:after="0" w:line="240" w:lineRule="auto"/>
              <w:jc w:val="right"/>
              <w:rPr>
                <w:rFonts w:ascii="Calibri" w:eastAsia="Times New Roman" w:hAnsi="Calibri" w:cs="Calibri"/>
                <w:color w:val="000000"/>
                <w:sz w:val="18"/>
                <w:szCs w:val="18"/>
                <w:lang w:eastAsia="fr-FR"/>
              </w:rPr>
            </w:pPr>
          </w:p>
        </w:tc>
      </w:tr>
      <w:tr w:rsidR="00E94468" w:rsidRPr="00E94468" w14:paraId="47545CE2" w14:textId="77777777" w:rsidTr="00E94468">
        <w:trPr>
          <w:trHeight w:val="300"/>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70BB5D33" w14:textId="21BF0611" w:rsidR="00E94468" w:rsidRPr="00ED229B" w:rsidRDefault="00E94468" w:rsidP="00E94468">
            <w:pPr>
              <w:spacing w:after="0" w:line="240" w:lineRule="auto"/>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Nbre UO</w:t>
            </w:r>
          </w:p>
        </w:tc>
        <w:tc>
          <w:tcPr>
            <w:tcW w:w="2020" w:type="dxa"/>
            <w:tcBorders>
              <w:top w:val="nil"/>
              <w:left w:val="nil"/>
              <w:bottom w:val="single" w:sz="4" w:space="0" w:color="auto"/>
              <w:right w:val="single" w:sz="4" w:space="0" w:color="auto"/>
            </w:tcBorders>
            <w:shd w:val="clear" w:color="auto" w:fill="auto"/>
            <w:noWrap/>
            <w:vAlign w:val="bottom"/>
          </w:tcPr>
          <w:p w14:paraId="5EF366AF" w14:textId="48BDC4A6" w:rsidR="00E94468" w:rsidRPr="00ED229B" w:rsidRDefault="00E94468" w:rsidP="00E94468">
            <w:pPr>
              <w:spacing w:after="0" w:line="240" w:lineRule="auto"/>
              <w:rPr>
                <w:rFonts w:ascii="Calibri" w:eastAsia="Times New Roman" w:hAnsi="Calibri" w:cs="Calibri"/>
                <w:color w:val="000000"/>
                <w:sz w:val="18"/>
                <w:szCs w:val="18"/>
                <w:lang w:eastAsia="fr-FR"/>
              </w:rPr>
            </w:pPr>
          </w:p>
        </w:tc>
        <w:tc>
          <w:tcPr>
            <w:tcW w:w="1980" w:type="dxa"/>
            <w:tcBorders>
              <w:top w:val="nil"/>
              <w:left w:val="nil"/>
              <w:bottom w:val="single" w:sz="4" w:space="0" w:color="auto"/>
              <w:right w:val="single" w:sz="4" w:space="0" w:color="auto"/>
            </w:tcBorders>
            <w:shd w:val="clear" w:color="auto" w:fill="auto"/>
            <w:noWrap/>
            <w:vAlign w:val="bottom"/>
          </w:tcPr>
          <w:p w14:paraId="3AB73CD6" w14:textId="2875C2C5" w:rsidR="00E94468" w:rsidRPr="00ED229B" w:rsidRDefault="00E94468" w:rsidP="00E94468">
            <w:pPr>
              <w:spacing w:after="0" w:line="240" w:lineRule="auto"/>
              <w:jc w:val="right"/>
              <w:rPr>
                <w:rFonts w:ascii="Calibri" w:eastAsia="Times New Roman" w:hAnsi="Calibri" w:cs="Calibri"/>
                <w:color w:val="000000"/>
                <w:sz w:val="18"/>
                <w:szCs w:val="18"/>
                <w:lang w:eastAsia="fr-FR"/>
              </w:rPr>
            </w:pPr>
          </w:p>
        </w:tc>
        <w:tc>
          <w:tcPr>
            <w:tcW w:w="1900" w:type="dxa"/>
            <w:tcBorders>
              <w:top w:val="nil"/>
              <w:left w:val="nil"/>
              <w:bottom w:val="single" w:sz="4" w:space="0" w:color="auto"/>
              <w:right w:val="single" w:sz="4" w:space="0" w:color="auto"/>
            </w:tcBorders>
            <w:shd w:val="clear" w:color="auto" w:fill="auto"/>
            <w:noWrap/>
            <w:vAlign w:val="bottom"/>
          </w:tcPr>
          <w:p w14:paraId="22A5C1D9" w14:textId="362444F2" w:rsidR="00E94468" w:rsidRPr="00ED229B" w:rsidRDefault="00E94468" w:rsidP="00E94468">
            <w:pPr>
              <w:spacing w:after="0" w:line="240" w:lineRule="auto"/>
              <w:jc w:val="right"/>
              <w:rPr>
                <w:rFonts w:ascii="Calibri" w:eastAsia="Times New Roman" w:hAnsi="Calibri" w:cs="Calibri"/>
                <w:color w:val="000000"/>
                <w:sz w:val="18"/>
                <w:szCs w:val="18"/>
                <w:lang w:eastAsia="fr-FR"/>
              </w:rPr>
            </w:pPr>
          </w:p>
        </w:tc>
        <w:tc>
          <w:tcPr>
            <w:tcW w:w="1920" w:type="dxa"/>
            <w:tcBorders>
              <w:top w:val="nil"/>
              <w:left w:val="nil"/>
              <w:bottom w:val="single" w:sz="4" w:space="0" w:color="auto"/>
              <w:right w:val="single" w:sz="4" w:space="0" w:color="auto"/>
            </w:tcBorders>
            <w:shd w:val="clear" w:color="auto" w:fill="auto"/>
            <w:noWrap/>
            <w:vAlign w:val="bottom"/>
          </w:tcPr>
          <w:p w14:paraId="4C0A6F15" w14:textId="08B22AE5" w:rsidR="00E94468" w:rsidRPr="00ED229B" w:rsidRDefault="00E94468" w:rsidP="00E94468">
            <w:pPr>
              <w:spacing w:after="0" w:line="240" w:lineRule="auto"/>
              <w:jc w:val="right"/>
              <w:rPr>
                <w:rFonts w:ascii="Calibri" w:eastAsia="Times New Roman" w:hAnsi="Calibri" w:cs="Calibri"/>
                <w:color w:val="000000"/>
                <w:sz w:val="18"/>
                <w:szCs w:val="18"/>
                <w:lang w:eastAsia="fr-FR"/>
              </w:rPr>
            </w:pPr>
          </w:p>
        </w:tc>
      </w:tr>
      <w:tr w:rsidR="00E94468" w:rsidRPr="00E94468" w14:paraId="72B2AB2C" w14:textId="77777777" w:rsidTr="00E94468">
        <w:trPr>
          <w:trHeight w:val="300"/>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0A7C254B" w14:textId="0751A6AC" w:rsidR="00E94468" w:rsidRPr="00ED229B" w:rsidRDefault="00E94468" w:rsidP="00E94468">
            <w:pPr>
              <w:spacing w:after="0" w:line="240" w:lineRule="auto"/>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 Coût d’une UO</w:t>
            </w:r>
          </w:p>
        </w:tc>
        <w:tc>
          <w:tcPr>
            <w:tcW w:w="2020" w:type="dxa"/>
            <w:tcBorders>
              <w:top w:val="nil"/>
              <w:left w:val="nil"/>
              <w:bottom w:val="single" w:sz="4" w:space="0" w:color="auto"/>
              <w:right w:val="single" w:sz="4" w:space="0" w:color="auto"/>
            </w:tcBorders>
            <w:shd w:val="clear" w:color="auto" w:fill="auto"/>
            <w:noWrap/>
            <w:vAlign w:val="bottom"/>
          </w:tcPr>
          <w:p w14:paraId="57AF63E5" w14:textId="5AC29B64" w:rsidR="00E94468" w:rsidRPr="00ED229B" w:rsidRDefault="00E94468" w:rsidP="00E94468">
            <w:pPr>
              <w:spacing w:after="0" w:line="240" w:lineRule="auto"/>
              <w:rPr>
                <w:rFonts w:ascii="Calibri" w:eastAsia="Times New Roman" w:hAnsi="Calibri" w:cs="Calibri"/>
                <w:color w:val="000000"/>
                <w:sz w:val="18"/>
                <w:szCs w:val="18"/>
                <w:lang w:eastAsia="fr-FR"/>
              </w:rPr>
            </w:pPr>
          </w:p>
        </w:tc>
        <w:tc>
          <w:tcPr>
            <w:tcW w:w="1980" w:type="dxa"/>
            <w:tcBorders>
              <w:top w:val="nil"/>
              <w:left w:val="nil"/>
              <w:bottom w:val="single" w:sz="4" w:space="0" w:color="auto"/>
              <w:right w:val="single" w:sz="4" w:space="0" w:color="auto"/>
            </w:tcBorders>
            <w:shd w:val="clear" w:color="auto" w:fill="auto"/>
            <w:noWrap/>
            <w:vAlign w:val="bottom"/>
          </w:tcPr>
          <w:p w14:paraId="7E982420" w14:textId="12E0F278" w:rsidR="00E94468" w:rsidRPr="00ED229B" w:rsidRDefault="00E94468" w:rsidP="00E94468">
            <w:pPr>
              <w:spacing w:after="0" w:line="240" w:lineRule="auto"/>
              <w:jc w:val="right"/>
              <w:rPr>
                <w:rFonts w:ascii="Calibri" w:eastAsia="Times New Roman" w:hAnsi="Calibri" w:cs="Calibri"/>
                <w:color w:val="000000"/>
                <w:sz w:val="18"/>
                <w:szCs w:val="18"/>
                <w:lang w:eastAsia="fr-FR"/>
              </w:rPr>
            </w:pPr>
          </w:p>
        </w:tc>
        <w:tc>
          <w:tcPr>
            <w:tcW w:w="1900" w:type="dxa"/>
            <w:tcBorders>
              <w:top w:val="nil"/>
              <w:left w:val="nil"/>
              <w:bottom w:val="single" w:sz="4" w:space="0" w:color="auto"/>
              <w:right w:val="single" w:sz="4" w:space="0" w:color="auto"/>
            </w:tcBorders>
            <w:shd w:val="clear" w:color="auto" w:fill="auto"/>
            <w:noWrap/>
            <w:vAlign w:val="bottom"/>
          </w:tcPr>
          <w:p w14:paraId="2DAEDAF5" w14:textId="06CD73D2" w:rsidR="00E94468" w:rsidRPr="00ED229B" w:rsidRDefault="00E94468" w:rsidP="00E94468">
            <w:pPr>
              <w:spacing w:after="0" w:line="240" w:lineRule="auto"/>
              <w:jc w:val="right"/>
              <w:rPr>
                <w:rFonts w:ascii="Calibri" w:eastAsia="Times New Roman" w:hAnsi="Calibri" w:cs="Calibri"/>
                <w:color w:val="000000"/>
                <w:sz w:val="18"/>
                <w:szCs w:val="18"/>
                <w:lang w:eastAsia="fr-FR"/>
              </w:rPr>
            </w:pPr>
          </w:p>
        </w:tc>
        <w:tc>
          <w:tcPr>
            <w:tcW w:w="1920" w:type="dxa"/>
            <w:tcBorders>
              <w:top w:val="nil"/>
              <w:left w:val="nil"/>
              <w:bottom w:val="single" w:sz="4" w:space="0" w:color="auto"/>
              <w:right w:val="single" w:sz="4" w:space="0" w:color="auto"/>
            </w:tcBorders>
            <w:shd w:val="clear" w:color="auto" w:fill="auto"/>
            <w:noWrap/>
            <w:vAlign w:val="bottom"/>
          </w:tcPr>
          <w:p w14:paraId="2812C23F" w14:textId="332E0047" w:rsidR="00E94468" w:rsidRPr="00ED229B" w:rsidRDefault="00E94468" w:rsidP="00E94468">
            <w:pPr>
              <w:spacing w:after="0" w:line="240" w:lineRule="auto"/>
              <w:jc w:val="right"/>
              <w:rPr>
                <w:rFonts w:ascii="Calibri" w:eastAsia="Times New Roman" w:hAnsi="Calibri" w:cs="Calibri"/>
                <w:color w:val="000000"/>
                <w:sz w:val="18"/>
                <w:szCs w:val="18"/>
                <w:lang w:eastAsia="fr-FR"/>
              </w:rPr>
            </w:pPr>
          </w:p>
        </w:tc>
      </w:tr>
    </w:tbl>
    <w:p w14:paraId="1EC1A347" w14:textId="077C58AA" w:rsidR="00E94468" w:rsidRPr="00ED229B" w:rsidRDefault="00E94468" w:rsidP="00E630BC">
      <w:pPr>
        <w:pStyle w:val="Titre1"/>
      </w:pPr>
      <w:bookmarkStart w:id="3" w:name="_Toc172480561"/>
      <w:r w:rsidRPr="00ED229B">
        <w:t>C. Le calcul des différents coûts permettant de déterminer le coût de revient d’un produit</w:t>
      </w:r>
      <w:bookmarkEnd w:id="3"/>
    </w:p>
    <w:p w14:paraId="1E2579E2" w14:textId="790BBE15" w:rsidR="00E94468" w:rsidRDefault="00E94468" w:rsidP="00E94468">
      <w:pPr>
        <w:rPr>
          <w:sz w:val="20"/>
          <w:szCs w:val="20"/>
        </w:rPr>
      </w:pPr>
    </w:p>
    <w:p w14:paraId="4D6817BA" w14:textId="3773B76C" w:rsidR="00E94468" w:rsidRPr="00111116" w:rsidRDefault="00E94468" w:rsidP="001200BE">
      <w:pPr>
        <w:pStyle w:val="Titre3"/>
      </w:pPr>
      <w:bookmarkStart w:id="4" w:name="_Toc172480562"/>
      <w:r w:rsidRPr="00111116">
        <w:t xml:space="preserve">Exercice </w:t>
      </w:r>
      <w:r w:rsidR="00E630BC">
        <w:t>1</w:t>
      </w:r>
      <w:r w:rsidR="00AA3696">
        <w:t xml:space="preserve"> – 2</w:t>
      </w:r>
      <w:r w:rsidR="00AA3696" w:rsidRPr="00AA3696">
        <w:rPr>
          <w:vertAlign w:val="superscript"/>
        </w:rPr>
        <w:t>ème</w:t>
      </w:r>
      <w:r w:rsidR="00AA3696">
        <w:t xml:space="preserve"> partie</w:t>
      </w:r>
      <w:bookmarkEnd w:id="4"/>
    </w:p>
    <w:p w14:paraId="52882E61" w14:textId="3F505334" w:rsidR="00E94468" w:rsidRDefault="00E94468" w:rsidP="00E94468">
      <w:pPr>
        <w:pStyle w:val="Paragraphedeliste"/>
        <w:numPr>
          <w:ilvl w:val="0"/>
          <w:numId w:val="21"/>
        </w:numPr>
        <w:rPr>
          <w:sz w:val="20"/>
          <w:szCs w:val="20"/>
        </w:rPr>
      </w:pPr>
      <w:r w:rsidRPr="00E94468">
        <w:rPr>
          <w:sz w:val="20"/>
          <w:szCs w:val="20"/>
        </w:rPr>
        <w:t xml:space="preserve">Le prix d’achat de MP1 est de 5€, celui de MP2 de 12€. </w:t>
      </w:r>
    </w:p>
    <w:p w14:paraId="6051D6D8" w14:textId="06A118D4" w:rsidR="00E94468" w:rsidRDefault="00E94468" w:rsidP="00E94468">
      <w:pPr>
        <w:pStyle w:val="Paragraphedeliste"/>
        <w:numPr>
          <w:ilvl w:val="0"/>
          <w:numId w:val="21"/>
        </w:numPr>
        <w:rPr>
          <w:sz w:val="20"/>
          <w:szCs w:val="20"/>
        </w:rPr>
      </w:pPr>
      <w:r>
        <w:rPr>
          <w:sz w:val="20"/>
          <w:szCs w:val="20"/>
        </w:rPr>
        <w:t>La matière première MP2 n’est pas stockée</w:t>
      </w:r>
    </w:p>
    <w:p w14:paraId="6D423476" w14:textId="54754FD9" w:rsidR="00E94468" w:rsidRDefault="00E94468" w:rsidP="00E94468">
      <w:pPr>
        <w:pStyle w:val="Paragraphedeliste"/>
        <w:numPr>
          <w:ilvl w:val="0"/>
          <w:numId w:val="21"/>
        </w:numPr>
        <w:rPr>
          <w:sz w:val="20"/>
          <w:szCs w:val="20"/>
        </w:rPr>
      </w:pPr>
      <w:r>
        <w:rPr>
          <w:sz w:val="20"/>
          <w:szCs w:val="20"/>
        </w:rPr>
        <w:t>Le stock initial de MP1 est de 600 Kg valorisé à un montant global de 8280€</w:t>
      </w:r>
    </w:p>
    <w:p w14:paraId="33852574" w14:textId="756DE7A1" w:rsidR="00E94468" w:rsidRDefault="00E94468" w:rsidP="00E94468">
      <w:pPr>
        <w:pStyle w:val="Paragraphedeliste"/>
        <w:numPr>
          <w:ilvl w:val="0"/>
          <w:numId w:val="21"/>
        </w:numPr>
        <w:rPr>
          <w:sz w:val="20"/>
          <w:szCs w:val="20"/>
        </w:rPr>
      </w:pPr>
      <w:r>
        <w:rPr>
          <w:sz w:val="20"/>
          <w:szCs w:val="20"/>
        </w:rPr>
        <w:t>Pour la production de P1 il faut :</w:t>
      </w:r>
    </w:p>
    <w:p w14:paraId="145BF3CB" w14:textId="7D668813" w:rsidR="00E94468" w:rsidRDefault="00E94468" w:rsidP="00E94468">
      <w:pPr>
        <w:pStyle w:val="Paragraphedeliste"/>
        <w:numPr>
          <w:ilvl w:val="1"/>
          <w:numId w:val="21"/>
        </w:numPr>
        <w:rPr>
          <w:sz w:val="20"/>
          <w:szCs w:val="20"/>
        </w:rPr>
      </w:pPr>
      <w:r>
        <w:rPr>
          <w:sz w:val="20"/>
          <w:szCs w:val="20"/>
        </w:rPr>
        <w:t>0.15 Kg de MP1</w:t>
      </w:r>
    </w:p>
    <w:p w14:paraId="617F43A7" w14:textId="7142846E" w:rsidR="00E94468" w:rsidRDefault="00E94468" w:rsidP="00E94468">
      <w:pPr>
        <w:pStyle w:val="Paragraphedeliste"/>
        <w:numPr>
          <w:ilvl w:val="1"/>
          <w:numId w:val="21"/>
        </w:numPr>
        <w:rPr>
          <w:sz w:val="20"/>
          <w:szCs w:val="20"/>
        </w:rPr>
      </w:pPr>
      <w:r>
        <w:rPr>
          <w:sz w:val="20"/>
          <w:szCs w:val="20"/>
        </w:rPr>
        <w:t>0.05 Kg de MP2</w:t>
      </w:r>
    </w:p>
    <w:p w14:paraId="1FDF5AD0" w14:textId="0263D3B9" w:rsidR="00E94468" w:rsidRDefault="00E94468" w:rsidP="00E94468">
      <w:pPr>
        <w:pStyle w:val="Paragraphedeliste"/>
        <w:numPr>
          <w:ilvl w:val="1"/>
          <w:numId w:val="21"/>
        </w:numPr>
        <w:rPr>
          <w:sz w:val="20"/>
          <w:szCs w:val="20"/>
        </w:rPr>
      </w:pPr>
      <w:r>
        <w:rPr>
          <w:sz w:val="20"/>
          <w:szCs w:val="20"/>
        </w:rPr>
        <w:lastRenderedPageBreak/>
        <w:t>30mn de Main d’œuvre Directe (MOD)</w:t>
      </w:r>
    </w:p>
    <w:p w14:paraId="7A50835F" w14:textId="45137679" w:rsidR="00E94468" w:rsidRDefault="00E94468" w:rsidP="00E94468">
      <w:pPr>
        <w:pStyle w:val="Paragraphedeliste"/>
        <w:numPr>
          <w:ilvl w:val="0"/>
          <w:numId w:val="21"/>
        </w:numPr>
        <w:rPr>
          <w:sz w:val="20"/>
          <w:szCs w:val="20"/>
        </w:rPr>
      </w:pPr>
      <w:r>
        <w:rPr>
          <w:sz w:val="20"/>
          <w:szCs w:val="20"/>
        </w:rPr>
        <w:t>Pour la production de P2 il faut :</w:t>
      </w:r>
    </w:p>
    <w:p w14:paraId="7DCCDCB4" w14:textId="53CD7755" w:rsidR="00E94468" w:rsidRDefault="00E94468" w:rsidP="00E94468">
      <w:pPr>
        <w:pStyle w:val="Paragraphedeliste"/>
        <w:numPr>
          <w:ilvl w:val="1"/>
          <w:numId w:val="21"/>
        </w:numPr>
        <w:rPr>
          <w:sz w:val="20"/>
          <w:szCs w:val="20"/>
        </w:rPr>
      </w:pPr>
      <w:r>
        <w:rPr>
          <w:sz w:val="20"/>
          <w:szCs w:val="20"/>
        </w:rPr>
        <w:t>0.20 Kg de MP1</w:t>
      </w:r>
    </w:p>
    <w:p w14:paraId="373BD5B6" w14:textId="25871C45" w:rsidR="00E94468" w:rsidRDefault="00E94468" w:rsidP="00E94468">
      <w:pPr>
        <w:pStyle w:val="Paragraphedeliste"/>
        <w:numPr>
          <w:ilvl w:val="1"/>
          <w:numId w:val="21"/>
        </w:numPr>
        <w:rPr>
          <w:sz w:val="20"/>
          <w:szCs w:val="20"/>
        </w:rPr>
      </w:pPr>
      <w:r>
        <w:rPr>
          <w:sz w:val="20"/>
          <w:szCs w:val="20"/>
        </w:rPr>
        <w:t>0.30 Kg de MP2</w:t>
      </w:r>
    </w:p>
    <w:p w14:paraId="0D826563" w14:textId="0788092A" w:rsidR="00E94468" w:rsidRDefault="00E94468" w:rsidP="00E94468">
      <w:pPr>
        <w:pStyle w:val="Paragraphedeliste"/>
        <w:numPr>
          <w:ilvl w:val="1"/>
          <w:numId w:val="21"/>
        </w:numPr>
        <w:rPr>
          <w:sz w:val="20"/>
          <w:szCs w:val="20"/>
        </w:rPr>
      </w:pPr>
      <w:r>
        <w:rPr>
          <w:sz w:val="20"/>
          <w:szCs w:val="20"/>
        </w:rPr>
        <w:t>90mn de Main d’œuvre Directe (MOD)</w:t>
      </w:r>
    </w:p>
    <w:p w14:paraId="08D4538C" w14:textId="77777777" w:rsidR="00E94468" w:rsidRPr="00E94468" w:rsidRDefault="00E94468" w:rsidP="00E94468">
      <w:pPr>
        <w:pStyle w:val="Paragraphedeliste"/>
        <w:ind w:left="1440"/>
        <w:rPr>
          <w:sz w:val="20"/>
          <w:szCs w:val="20"/>
        </w:rPr>
      </w:pPr>
    </w:p>
    <w:p w14:paraId="4ABE1C4D" w14:textId="13CCCE6B" w:rsidR="00E94468" w:rsidRDefault="00E94468" w:rsidP="00E94468">
      <w:pPr>
        <w:pStyle w:val="Paragraphedeliste"/>
        <w:numPr>
          <w:ilvl w:val="0"/>
          <w:numId w:val="21"/>
        </w:numPr>
        <w:rPr>
          <w:sz w:val="20"/>
          <w:szCs w:val="20"/>
        </w:rPr>
      </w:pPr>
      <w:r>
        <w:rPr>
          <w:sz w:val="20"/>
          <w:szCs w:val="20"/>
        </w:rPr>
        <w:t>Le taux horaire de la MOD est de 25€</w:t>
      </w:r>
    </w:p>
    <w:p w14:paraId="03BD8A52" w14:textId="3EDED3E2" w:rsidR="00E94468" w:rsidRDefault="00E94468" w:rsidP="00E94468">
      <w:pPr>
        <w:ind w:left="360"/>
        <w:rPr>
          <w:sz w:val="20"/>
          <w:szCs w:val="20"/>
        </w:rPr>
      </w:pPr>
      <w:r w:rsidRPr="00E94468">
        <w:rPr>
          <w:sz w:val="20"/>
          <w:szCs w:val="20"/>
        </w:rPr>
        <w:t xml:space="preserve">1- </w:t>
      </w:r>
      <w:r>
        <w:rPr>
          <w:sz w:val="20"/>
          <w:szCs w:val="20"/>
        </w:rPr>
        <w:t xml:space="preserve">Compléter les différents tableaux permettant de </w:t>
      </w:r>
      <w:r w:rsidR="00AA3696">
        <w:rPr>
          <w:sz w:val="20"/>
          <w:szCs w:val="20"/>
        </w:rPr>
        <w:t>déterminer le coût de production des produits fabriqués</w:t>
      </w:r>
    </w:p>
    <w:tbl>
      <w:tblPr>
        <w:tblW w:w="8290" w:type="dxa"/>
        <w:jc w:val="center"/>
        <w:tblCellMar>
          <w:left w:w="70" w:type="dxa"/>
          <w:right w:w="70" w:type="dxa"/>
        </w:tblCellMar>
        <w:tblLook w:val="04A0" w:firstRow="1" w:lastRow="0" w:firstColumn="1" w:lastColumn="0" w:noHBand="0" w:noVBand="1"/>
      </w:tblPr>
      <w:tblGrid>
        <w:gridCol w:w="2271"/>
        <w:gridCol w:w="2020"/>
        <w:gridCol w:w="2056"/>
        <w:gridCol w:w="1943"/>
      </w:tblGrid>
      <w:tr w:rsidR="00AA3696" w:rsidRPr="00AA3696" w14:paraId="1424E3FB" w14:textId="77777777" w:rsidTr="00AA3696">
        <w:trPr>
          <w:trHeight w:val="300"/>
          <w:jc w:val="center"/>
        </w:trPr>
        <w:tc>
          <w:tcPr>
            <w:tcW w:w="2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2BF75" w14:textId="77777777" w:rsidR="00AA3696" w:rsidRPr="00AA3696" w:rsidRDefault="00AA3696" w:rsidP="00AA3696">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 </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53F7A100" w14:textId="77777777" w:rsidR="00AA3696" w:rsidRPr="00AA3696" w:rsidRDefault="00AA3696" w:rsidP="00AA3696">
            <w:pPr>
              <w:spacing w:after="0" w:line="240" w:lineRule="auto"/>
              <w:jc w:val="center"/>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Quantité</w:t>
            </w:r>
          </w:p>
        </w:tc>
        <w:tc>
          <w:tcPr>
            <w:tcW w:w="2056" w:type="dxa"/>
            <w:tcBorders>
              <w:top w:val="single" w:sz="4" w:space="0" w:color="auto"/>
              <w:left w:val="nil"/>
              <w:bottom w:val="single" w:sz="4" w:space="0" w:color="auto"/>
              <w:right w:val="single" w:sz="4" w:space="0" w:color="auto"/>
            </w:tcBorders>
            <w:shd w:val="clear" w:color="auto" w:fill="auto"/>
            <w:noWrap/>
            <w:vAlign w:val="bottom"/>
            <w:hideMark/>
          </w:tcPr>
          <w:p w14:paraId="5DE8715D" w14:textId="77777777" w:rsidR="00AA3696" w:rsidRPr="00AA3696" w:rsidRDefault="00AA3696" w:rsidP="00AA3696">
            <w:pPr>
              <w:spacing w:after="0" w:line="240" w:lineRule="auto"/>
              <w:jc w:val="center"/>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Prix Unitaire</w:t>
            </w:r>
          </w:p>
        </w:tc>
        <w:tc>
          <w:tcPr>
            <w:tcW w:w="1943" w:type="dxa"/>
            <w:tcBorders>
              <w:top w:val="single" w:sz="4" w:space="0" w:color="auto"/>
              <w:left w:val="nil"/>
              <w:bottom w:val="single" w:sz="4" w:space="0" w:color="auto"/>
              <w:right w:val="single" w:sz="4" w:space="0" w:color="auto"/>
            </w:tcBorders>
            <w:shd w:val="clear" w:color="auto" w:fill="auto"/>
            <w:noWrap/>
            <w:vAlign w:val="bottom"/>
            <w:hideMark/>
          </w:tcPr>
          <w:p w14:paraId="3951D9FF" w14:textId="77777777" w:rsidR="00AA3696" w:rsidRPr="00AA3696" w:rsidRDefault="00AA3696" w:rsidP="00AA3696">
            <w:pPr>
              <w:spacing w:after="0" w:line="240" w:lineRule="auto"/>
              <w:jc w:val="center"/>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Montant</w:t>
            </w:r>
          </w:p>
        </w:tc>
      </w:tr>
      <w:tr w:rsidR="00AA3696" w:rsidRPr="00AA3696" w14:paraId="66F8C4D2" w14:textId="77777777" w:rsidTr="00AA3696">
        <w:trPr>
          <w:trHeight w:val="300"/>
          <w:jc w:val="center"/>
        </w:trPr>
        <w:tc>
          <w:tcPr>
            <w:tcW w:w="2271" w:type="dxa"/>
            <w:tcBorders>
              <w:top w:val="nil"/>
              <w:left w:val="single" w:sz="4" w:space="0" w:color="auto"/>
              <w:bottom w:val="single" w:sz="4" w:space="0" w:color="auto"/>
              <w:right w:val="single" w:sz="4" w:space="0" w:color="auto"/>
            </w:tcBorders>
            <w:shd w:val="clear" w:color="auto" w:fill="auto"/>
            <w:noWrap/>
            <w:vAlign w:val="bottom"/>
          </w:tcPr>
          <w:p w14:paraId="664ACD94" w14:textId="431F71B8" w:rsidR="00AA3696" w:rsidRPr="00AA3696" w:rsidRDefault="00AA3696" w:rsidP="00AA3696">
            <w:pPr>
              <w:spacing w:after="0" w:line="240" w:lineRule="auto"/>
              <w:rPr>
                <w:rFonts w:ascii="Calibri" w:eastAsia="Times New Roman" w:hAnsi="Calibri" w:cs="Calibri"/>
                <w:color w:val="000000"/>
                <w:sz w:val="18"/>
                <w:szCs w:val="18"/>
                <w:lang w:eastAsia="fr-FR"/>
              </w:rPr>
            </w:pPr>
          </w:p>
        </w:tc>
        <w:tc>
          <w:tcPr>
            <w:tcW w:w="2020" w:type="dxa"/>
            <w:tcBorders>
              <w:top w:val="nil"/>
              <w:left w:val="nil"/>
              <w:bottom w:val="single" w:sz="4" w:space="0" w:color="auto"/>
              <w:right w:val="single" w:sz="4" w:space="0" w:color="auto"/>
            </w:tcBorders>
            <w:shd w:val="clear" w:color="auto" w:fill="auto"/>
            <w:noWrap/>
            <w:vAlign w:val="bottom"/>
          </w:tcPr>
          <w:p w14:paraId="5EBD85D9" w14:textId="1B5AF880" w:rsidR="00AA3696" w:rsidRPr="00AA3696" w:rsidRDefault="00AA3696" w:rsidP="00AA3696">
            <w:pPr>
              <w:spacing w:after="0" w:line="240" w:lineRule="auto"/>
              <w:jc w:val="right"/>
              <w:rPr>
                <w:rFonts w:ascii="Calibri" w:eastAsia="Times New Roman" w:hAnsi="Calibri" w:cs="Calibri"/>
                <w:color w:val="000000"/>
                <w:sz w:val="18"/>
                <w:szCs w:val="18"/>
                <w:lang w:eastAsia="fr-FR"/>
              </w:rPr>
            </w:pPr>
          </w:p>
        </w:tc>
        <w:tc>
          <w:tcPr>
            <w:tcW w:w="2056" w:type="dxa"/>
            <w:tcBorders>
              <w:top w:val="nil"/>
              <w:left w:val="nil"/>
              <w:bottom w:val="single" w:sz="4" w:space="0" w:color="auto"/>
              <w:right w:val="single" w:sz="4" w:space="0" w:color="auto"/>
            </w:tcBorders>
            <w:shd w:val="clear" w:color="auto" w:fill="auto"/>
            <w:noWrap/>
            <w:vAlign w:val="bottom"/>
          </w:tcPr>
          <w:p w14:paraId="27C4C2EE" w14:textId="070D113D" w:rsidR="00AA3696" w:rsidRPr="00AA3696" w:rsidRDefault="00AA3696" w:rsidP="00AA3696">
            <w:pPr>
              <w:spacing w:after="0" w:line="240" w:lineRule="auto"/>
              <w:rPr>
                <w:rFonts w:ascii="Calibri" w:eastAsia="Times New Roman" w:hAnsi="Calibri" w:cs="Calibri"/>
                <w:color w:val="000000"/>
                <w:sz w:val="18"/>
                <w:szCs w:val="18"/>
                <w:lang w:eastAsia="fr-FR"/>
              </w:rPr>
            </w:pPr>
          </w:p>
        </w:tc>
        <w:tc>
          <w:tcPr>
            <w:tcW w:w="1943" w:type="dxa"/>
            <w:tcBorders>
              <w:top w:val="nil"/>
              <w:left w:val="nil"/>
              <w:bottom w:val="single" w:sz="4" w:space="0" w:color="auto"/>
              <w:right w:val="single" w:sz="4" w:space="0" w:color="auto"/>
            </w:tcBorders>
            <w:shd w:val="clear" w:color="auto" w:fill="auto"/>
            <w:noWrap/>
            <w:vAlign w:val="bottom"/>
          </w:tcPr>
          <w:p w14:paraId="4276E9EB" w14:textId="331D532F" w:rsidR="00AA3696" w:rsidRPr="00AA3696" w:rsidRDefault="00AA3696" w:rsidP="00AA3696">
            <w:pPr>
              <w:spacing w:after="0" w:line="240" w:lineRule="auto"/>
              <w:rPr>
                <w:rFonts w:ascii="Calibri" w:eastAsia="Times New Roman" w:hAnsi="Calibri" w:cs="Calibri"/>
                <w:color w:val="000000"/>
                <w:sz w:val="18"/>
                <w:szCs w:val="18"/>
                <w:lang w:eastAsia="fr-FR"/>
              </w:rPr>
            </w:pPr>
          </w:p>
        </w:tc>
      </w:tr>
      <w:tr w:rsidR="00AA3696" w:rsidRPr="00AA3696" w14:paraId="0C0543C2" w14:textId="77777777" w:rsidTr="00AA3696">
        <w:trPr>
          <w:trHeight w:val="300"/>
          <w:jc w:val="center"/>
        </w:trPr>
        <w:tc>
          <w:tcPr>
            <w:tcW w:w="2271" w:type="dxa"/>
            <w:tcBorders>
              <w:top w:val="nil"/>
              <w:left w:val="single" w:sz="4" w:space="0" w:color="auto"/>
              <w:bottom w:val="single" w:sz="4" w:space="0" w:color="auto"/>
              <w:right w:val="single" w:sz="4" w:space="0" w:color="auto"/>
            </w:tcBorders>
            <w:shd w:val="clear" w:color="auto" w:fill="auto"/>
            <w:noWrap/>
            <w:vAlign w:val="bottom"/>
          </w:tcPr>
          <w:p w14:paraId="70A38E11" w14:textId="285A8141" w:rsidR="00AA3696" w:rsidRPr="00AA3696" w:rsidRDefault="00AA3696" w:rsidP="00AA3696">
            <w:pPr>
              <w:spacing w:after="0" w:line="240" w:lineRule="auto"/>
              <w:rPr>
                <w:rFonts w:ascii="Calibri" w:eastAsia="Times New Roman" w:hAnsi="Calibri" w:cs="Calibri"/>
                <w:color w:val="000000"/>
                <w:sz w:val="18"/>
                <w:szCs w:val="18"/>
                <w:lang w:eastAsia="fr-FR"/>
              </w:rPr>
            </w:pPr>
          </w:p>
        </w:tc>
        <w:tc>
          <w:tcPr>
            <w:tcW w:w="2020" w:type="dxa"/>
            <w:tcBorders>
              <w:top w:val="nil"/>
              <w:left w:val="nil"/>
              <w:bottom w:val="single" w:sz="4" w:space="0" w:color="auto"/>
              <w:right w:val="single" w:sz="4" w:space="0" w:color="auto"/>
            </w:tcBorders>
            <w:shd w:val="clear" w:color="auto" w:fill="auto"/>
            <w:noWrap/>
            <w:vAlign w:val="bottom"/>
          </w:tcPr>
          <w:p w14:paraId="4D8E23F3" w14:textId="5AA1E9EF" w:rsidR="00AA3696" w:rsidRPr="00AA3696" w:rsidRDefault="00AA3696" w:rsidP="00AA3696">
            <w:pPr>
              <w:spacing w:after="0" w:line="240" w:lineRule="auto"/>
              <w:jc w:val="right"/>
              <w:rPr>
                <w:rFonts w:ascii="Calibri" w:eastAsia="Times New Roman" w:hAnsi="Calibri" w:cs="Calibri"/>
                <w:color w:val="000000"/>
                <w:sz w:val="18"/>
                <w:szCs w:val="18"/>
                <w:lang w:eastAsia="fr-FR"/>
              </w:rPr>
            </w:pPr>
          </w:p>
        </w:tc>
        <w:tc>
          <w:tcPr>
            <w:tcW w:w="2056" w:type="dxa"/>
            <w:tcBorders>
              <w:top w:val="nil"/>
              <w:left w:val="nil"/>
              <w:bottom w:val="single" w:sz="4" w:space="0" w:color="auto"/>
              <w:right w:val="single" w:sz="4" w:space="0" w:color="auto"/>
            </w:tcBorders>
            <w:shd w:val="clear" w:color="auto" w:fill="auto"/>
            <w:noWrap/>
            <w:vAlign w:val="bottom"/>
          </w:tcPr>
          <w:p w14:paraId="61061231" w14:textId="5EC58591" w:rsidR="00AA3696" w:rsidRPr="00AA3696" w:rsidRDefault="00AA3696" w:rsidP="00AA3696">
            <w:pPr>
              <w:spacing w:after="0" w:line="240" w:lineRule="auto"/>
              <w:rPr>
                <w:rFonts w:ascii="Calibri" w:eastAsia="Times New Roman" w:hAnsi="Calibri" w:cs="Calibri"/>
                <w:color w:val="000000"/>
                <w:sz w:val="18"/>
                <w:szCs w:val="18"/>
                <w:lang w:eastAsia="fr-FR"/>
              </w:rPr>
            </w:pPr>
          </w:p>
        </w:tc>
        <w:tc>
          <w:tcPr>
            <w:tcW w:w="1943" w:type="dxa"/>
            <w:tcBorders>
              <w:top w:val="nil"/>
              <w:left w:val="nil"/>
              <w:bottom w:val="single" w:sz="4" w:space="0" w:color="auto"/>
              <w:right w:val="single" w:sz="4" w:space="0" w:color="auto"/>
            </w:tcBorders>
            <w:shd w:val="clear" w:color="auto" w:fill="auto"/>
            <w:noWrap/>
            <w:vAlign w:val="bottom"/>
          </w:tcPr>
          <w:p w14:paraId="40F4D7BD" w14:textId="0BFC07D7" w:rsidR="00AA3696" w:rsidRPr="00AA3696" w:rsidRDefault="00AA3696" w:rsidP="00AA3696">
            <w:pPr>
              <w:spacing w:after="0" w:line="240" w:lineRule="auto"/>
              <w:rPr>
                <w:rFonts w:ascii="Calibri" w:eastAsia="Times New Roman" w:hAnsi="Calibri" w:cs="Calibri"/>
                <w:color w:val="000000"/>
                <w:sz w:val="18"/>
                <w:szCs w:val="18"/>
                <w:lang w:eastAsia="fr-FR"/>
              </w:rPr>
            </w:pPr>
          </w:p>
        </w:tc>
      </w:tr>
      <w:tr w:rsidR="00AA3696" w:rsidRPr="00AA3696" w14:paraId="53CDD4FF" w14:textId="77777777" w:rsidTr="00AA3696">
        <w:trPr>
          <w:trHeight w:val="300"/>
          <w:jc w:val="center"/>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14:paraId="410511A3" w14:textId="2F113B5F" w:rsidR="00AA3696" w:rsidRPr="00AA3696" w:rsidRDefault="00AA3696" w:rsidP="00AA3696">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COUT ACHAT</w:t>
            </w:r>
            <w:r w:rsidRPr="00ED229B">
              <w:rPr>
                <w:rFonts w:ascii="Calibri" w:eastAsia="Times New Roman" w:hAnsi="Calibri" w:cs="Calibri"/>
                <w:color w:val="000000"/>
                <w:sz w:val="18"/>
                <w:szCs w:val="18"/>
                <w:lang w:eastAsia="fr-FR"/>
              </w:rPr>
              <w:t xml:space="preserve"> de MP1</w:t>
            </w:r>
          </w:p>
        </w:tc>
        <w:tc>
          <w:tcPr>
            <w:tcW w:w="2020" w:type="dxa"/>
            <w:tcBorders>
              <w:top w:val="nil"/>
              <w:left w:val="nil"/>
              <w:bottom w:val="single" w:sz="4" w:space="0" w:color="auto"/>
              <w:right w:val="single" w:sz="4" w:space="0" w:color="auto"/>
            </w:tcBorders>
            <w:shd w:val="clear" w:color="auto" w:fill="auto"/>
            <w:noWrap/>
            <w:vAlign w:val="bottom"/>
          </w:tcPr>
          <w:p w14:paraId="7A8281D6" w14:textId="35085324" w:rsidR="00AA3696" w:rsidRPr="00AA3696" w:rsidRDefault="00AA3696" w:rsidP="00AA3696">
            <w:pPr>
              <w:spacing w:after="0" w:line="240" w:lineRule="auto"/>
              <w:jc w:val="right"/>
              <w:rPr>
                <w:rFonts w:ascii="Calibri" w:eastAsia="Times New Roman" w:hAnsi="Calibri" w:cs="Calibri"/>
                <w:color w:val="000000"/>
                <w:sz w:val="18"/>
                <w:szCs w:val="18"/>
                <w:lang w:eastAsia="fr-FR"/>
              </w:rPr>
            </w:pPr>
          </w:p>
        </w:tc>
        <w:tc>
          <w:tcPr>
            <w:tcW w:w="2056" w:type="dxa"/>
            <w:tcBorders>
              <w:top w:val="nil"/>
              <w:left w:val="nil"/>
              <w:bottom w:val="single" w:sz="4" w:space="0" w:color="auto"/>
              <w:right w:val="single" w:sz="4" w:space="0" w:color="auto"/>
            </w:tcBorders>
            <w:shd w:val="clear" w:color="auto" w:fill="auto"/>
            <w:noWrap/>
            <w:vAlign w:val="bottom"/>
          </w:tcPr>
          <w:p w14:paraId="7BBBF6F5" w14:textId="411A9D10" w:rsidR="00AA3696" w:rsidRPr="00AA3696" w:rsidRDefault="00AA3696" w:rsidP="00AA3696">
            <w:pPr>
              <w:spacing w:after="0" w:line="240" w:lineRule="auto"/>
              <w:rPr>
                <w:rFonts w:ascii="Calibri" w:eastAsia="Times New Roman" w:hAnsi="Calibri" w:cs="Calibri"/>
                <w:color w:val="000000"/>
                <w:sz w:val="18"/>
                <w:szCs w:val="18"/>
                <w:lang w:eastAsia="fr-FR"/>
              </w:rPr>
            </w:pPr>
          </w:p>
        </w:tc>
        <w:tc>
          <w:tcPr>
            <w:tcW w:w="1943" w:type="dxa"/>
            <w:tcBorders>
              <w:top w:val="nil"/>
              <w:left w:val="nil"/>
              <w:bottom w:val="single" w:sz="4" w:space="0" w:color="auto"/>
              <w:right w:val="single" w:sz="4" w:space="0" w:color="auto"/>
            </w:tcBorders>
            <w:shd w:val="clear" w:color="auto" w:fill="auto"/>
            <w:noWrap/>
            <w:vAlign w:val="bottom"/>
          </w:tcPr>
          <w:p w14:paraId="74FE1DE5" w14:textId="109862FF" w:rsidR="00AA3696" w:rsidRPr="00AA3696" w:rsidRDefault="00AA3696" w:rsidP="00AA3696">
            <w:pPr>
              <w:spacing w:after="0" w:line="240" w:lineRule="auto"/>
              <w:rPr>
                <w:rFonts w:ascii="Calibri" w:eastAsia="Times New Roman" w:hAnsi="Calibri" w:cs="Calibri"/>
                <w:color w:val="000000"/>
                <w:sz w:val="18"/>
                <w:szCs w:val="18"/>
                <w:lang w:eastAsia="fr-FR"/>
              </w:rPr>
            </w:pPr>
          </w:p>
        </w:tc>
      </w:tr>
    </w:tbl>
    <w:p w14:paraId="3DC3A5B0" w14:textId="77777777" w:rsidR="00AA3696" w:rsidRPr="00E94468" w:rsidRDefault="00AA3696" w:rsidP="00E94468">
      <w:pPr>
        <w:ind w:left="360"/>
        <w:rPr>
          <w:sz w:val="20"/>
          <w:szCs w:val="20"/>
        </w:rPr>
      </w:pPr>
    </w:p>
    <w:tbl>
      <w:tblPr>
        <w:tblW w:w="8290" w:type="dxa"/>
        <w:jc w:val="center"/>
        <w:tblCellMar>
          <w:left w:w="70" w:type="dxa"/>
          <w:right w:w="70" w:type="dxa"/>
        </w:tblCellMar>
        <w:tblLook w:val="04A0" w:firstRow="1" w:lastRow="0" w:firstColumn="1" w:lastColumn="0" w:noHBand="0" w:noVBand="1"/>
      </w:tblPr>
      <w:tblGrid>
        <w:gridCol w:w="2271"/>
        <w:gridCol w:w="2020"/>
        <w:gridCol w:w="2056"/>
        <w:gridCol w:w="1943"/>
      </w:tblGrid>
      <w:tr w:rsidR="00AA3696" w:rsidRPr="00AA3696" w14:paraId="7D24244D" w14:textId="77777777" w:rsidTr="00B14D7B">
        <w:trPr>
          <w:trHeight w:val="300"/>
          <w:jc w:val="center"/>
        </w:trPr>
        <w:tc>
          <w:tcPr>
            <w:tcW w:w="2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85E2A" w14:textId="77777777" w:rsidR="00AA3696" w:rsidRPr="00AA3696" w:rsidRDefault="00AA3696" w:rsidP="00B14D7B">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 </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51412B07" w14:textId="77777777" w:rsidR="00AA3696" w:rsidRPr="00AA3696" w:rsidRDefault="00AA3696" w:rsidP="00B14D7B">
            <w:pPr>
              <w:spacing w:after="0" w:line="240" w:lineRule="auto"/>
              <w:jc w:val="center"/>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Quantité</w:t>
            </w:r>
          </w:p>
        </w:tc>
        <w:tc>
          <w:tcPr>
            <w:tcW w:w="2056" w:type="dxa"/>
            <w:tcBorders>
              <w:top w:val="single" w:sz="4" w:space="0" w:color="auto"/>
              <w:left w:val="nil"/>
              <w:bottom w:val="single" w:sz="4" w:space="0" w:color="auto"/>
              <w:right w:val="single" w:sz="4" w:space="0" w:color="auto"/>
            </w:tcBorders>
            <w:shd w:val="clear" w:color="auto" w:fill="auto"/>
            <w:noWrap/>
            <w:vAlign w:val="bottom"/>
            <w:hideMark/>
          </w:tcPr>
          <w:p w14:paraId="4C1C871B" w14:textId="77777777" w:rsidR="00AA3696" w:rsidRPr="00AA3696" w:rsidRDefault="00AA3696" w:rsidP="00B14D7B">
            <w:pPr>
              <w:spacing w:after="0" w:line="240" w:lineRule="auto"/>
              <w:jc w:val="center"/>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Prix Unitaire</w:t>
            </w:r>
          </w:p>
        </w:tc>
        <w:tc>
          <w:tcPr>
            <w:tcW w:w="1943" w:type="dxa"/>
            <w:tcBorders>
              <w:top w:val="single" w:sz="4" w:space="0" w:color="auto"/>
              <w:left w:val="nil"/>
              <w:bottom w:val="single" w:sz="4" w:space="0" w:color="auto"/>
              <w:right w:val="single" w:sz="4" w:space="0" w:color="auto"/>
            </w:tcBorders>
            <w:shd w:val="clear" w:color="auto" w:fill="auto"/>
            <w:noWrap/>
            <w:vAlign w:val="bottom"/>
            <w:hideMark/>
          </w:tcPr>
          <w:p w14:paraId="7D77EF4C" w14:textId="77777777" w:rsidR="00AA3696" w:rsidRPr="00AA3696" w:rsidRDefault="00AA3696" w:rsidP="00B14D7B">
            <w:pPr>
              <w:spacing w:after="0" w:line="240" w:lineRule="auto"/>
              <w:jc w:val="center"/>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Montant</w:t>
            </w:r>
          </w:p>
        </w:tc>
      </w:tr>
      <w:tr w:rsidR="00AA3696" w:rsidRPr="00AA3696" w14:paraId="786B9FC4" w14:textId="77777777" w:rsidTr="00B14D7B">
        <w:trPr>
          <w:trHeight w:val="300"/>
          <w:jc w:val="center"/>
        </w:trPr>
        <w:tc>
          <w:tcPr>
            <w:tcW w:w="2271" w:type="dxa"/>
            <w:tcBorders>
              <w:top w:val="nil"/>
              <w:left w:val="single" w:sz="4" w:space="0" w:color="auto"/>
              <w:bottom w:val="single" w:sz="4" w:space="0" w:color="auto"/>
              <w:right w:val="single" w:sz="4" w:space="0" w:color="auto"/>
            </w:tcBorders>
            <w:shd w:val="clear" w:color="auto" w:fill="auto"/>
            <w:noWrap/>
            <w:vAlign w:val="bottom"/>
          </w:tcPr>
          <w:p w14:paraId="6E919B2D" w14:textId="77777777" w:rsidR="00AA3696" w:rsidRPr="00AA3696" w:rsidRDefault="00AA3696" w:rsidP="00B14D7B">
            <w:pPr>
              <w:spacing w:after="0" w:line="240" w:lineRule="auto"/>
              <w:rPr>
                <w:rFonts w:ascii="Calibri" w:eastAsia="Times New Roman" w:hAnsi="Calibri" w:cs="Calibri"/>
                <w:color w:val="000000"/>
                <w:sz w:val="18"/>
                <w:szCs w:val="18"/>
                <w:lang w:eastAsia="fr-FR"/>
              </w:rPr>
            </w:pPr>
          </w:p>
        </w:tc>
        <w:tc>
          <w:tcPr>
            <w:tcW w:w="2020" w:type="dxa"/>
            <w:tcBorders>
              <w:top w:val="nil"/>
              <w:left w:val="nil"/>
              <w:bottom w:val="single" w:sz="4" w:space="0" w:color="auto"/>
              <w:right w:val="single" w:sz="4" w:space="0" w:color="auto"/>
            </w:tcBorders>
            <w:shd w:val="clear" w:color="auto" w:fill="auto"/>
            <w:noWrap/>
            <w:vAlign w:val="bottom"/>
          </w:tcPr>
          <w:p w14:paraId="62FAFB44" w14:textId="77777777" w:rsidR="00AA3696" w:rsidRPr="00AA3696" w:rsidRDefault="00AA3696" w:rsidP="00B14D7B">
            <w:pPr>
              <w:spacing w:after="0" w:line="240" w:lineRule="auto"/>
              <w:jc w:val="right"/>
              <w:rPr>
                <w:rFonts w:ascii="Calibri" w:eastAsia="Times New Roman" w:hAnsi="Calibri" w:cs="Calibri"/>
                <w:color w:val="000000"/>
                <w:sz w:val="18"/>
                <w:szCs w:val="18"/>
                <w:lang w:eastAsia="fr-FR"/>
              </w:rPr>
            </w:pPr>
          </w:p>
        </w:tc>
        <w:tc>
          <w:tcPr>
            <w:tcW w:w="2056" w:type="dxa"/>
            <w:tcBorders>
              <w:top w:val="nil"/>
              <w:left w:val="nil"/>
              <w:bottom w:val="single" w:sz="4" w:space="0" w:color="auto"/>
              <w:right w:val="single" w:sz="4" w:space="0" w:color="auto"/>
            </w:tcBorders>
            <w:shd w:val="clear" w:color="auto" w:fill="auto"/>
            <w:noWrap/>
            <w:vAlign w:val="bottom"/>
          </w:tcPr>
          <w:p w14:paraId="51864B86" w14:textId="77777777" w:rsidR="00AA3696" w:rsidRPr="00AA3696" w:rsidRDefault="00AA3696" w:rsidP="00B14D7B">
            <w:pPr>
              <w:spacing w:after="0" w:line="240" w:lineRule="auto"/>
              <w:rPr>
                <w:rFonts w:ascii="Calibri" w:eastAsia="Times New Roman" w:hAnsi="Calibri" w:cs="Calibri"/>
                <w:color w:val="000000"/>
                <w:sz w:val="18"/>
                <w:szCs w:val="18"/>
                <w:lang w:eastAsia="fr-FR"/>
              </w:rPr>
            </w:pPr>
          </w:p>
        </w:tc>
        <w:tc>
          <w:tcPr>
            <w:tcW w:w="1943" w:type="dxa"/>
            <w:tcBorders>
              <w:top w:val="nil"/>
              <w:left w:val="nil"/>
              <w:bottom w:val="single" w:sz="4" w:space="0" w:color="auto"/>
              <w:right w:val="single" w:sz="4" w:space="0" w:color="auto"/>
            </w:tcBorders>
            <w:shd w:val="clear" w:color="auto" w:fill="auto"/>
            <w:noWrap/>
            <w:vAlign w:val="bottom"/>
          </w:tcPr>
          <w:p w14:paraId="280C3C22" w14:textId="77777777" w:rsidR="00AA3696" w:rsidRPr="00AA3696" w:rsidRDefault="00AA3696" w:rsidP="00B14D7B">
            <w:pPr>
              <w:spacing w:after="0" w:line="240" w:lineRule="auto"/>
              <w:rPr>
                <w:rFonts w:ascii="Calibri" w:eastAsia="Times New Roman" w:hAnsi="Calibri" w:cs="Calibri"/>
                <w:color w:val="000000"/>
                <w:sz w:val="18"/>
                <w:szCs w:val="18"/>
                <w:lang w:eastAsia="fr-FR"/>
              </w:rPr>
            </w:pPr>
          </w:p>
        </w:tc>
      </w:tr>
      <w:tr w:rsidR="00AA3696" w:rsidRPr="00AA3696" w14:paraId="5CE6E85A" w14:textId="77777777" w:rsidTr="00B14D7B">
        <w:trPr>
          <w:trHeight w:val="300"/>
          <w:jc w:val="center"/>
        </w:trPr>
        <w:tc>
          <w:tcPr>
            <w:tcW w:w="2271" w:type="dxa"/>
            <w:tcBorders>
              <w:top w:val="nil"/>
              <w:left w:val="single" w:sz="4" w:space="0" w:color="auto"/>
              <w:bottom w:val="single" w:sz="4" w:space="0" w:color="auto"/>
              <w:right w:val="single" w:sz="4" w:space="0" w:color="auto"/>
            </w:tcBorders>
            <w:shd w:val="clear" w:color="auto" w:fill="auto"/>
            <w:noWrap/>
            <w:vAlign w:val="bottom"/>
          </w:tcPr>
          <w:p w14:paraId="53DD23FA" w14:textId="77777777" w:rsidR="00AA3696" w:rsidRPr="00AA3696" w:rsidRDefault="00AA3696" w:rsidP="00B14D7B">
            <w:pPr>
              <w:spacing w:after="0" w:line="240" w:lineRule="auto"/>
              <w:rPr>
                <w:rFonts w:ascii="Calibri" w:eastAsia="Times New Roman" w:hAnsi="Calibri" w:cs="Calibri"/>
                <w:color w:val="000000"/>
                <w:sz w:val="18"/>
                <w:szCs w:val="18"/>
                <w:lang w:eastAsia="fr-FR"/>
              </w:rPr>
            </w:pPr>
          </w:p>
        </w:tc>
        <w:tc>
          <w:tcPr>
            <w:tcW w:w="2020" w:type="dxa"/>
            <w:tcBorders>
              <w:top w:val="nil"/>
              <w:left w:val="nil"/>
              <w:bottom w:val="single" w:sz="4" w:space="0" w:color="auto"/>
              <w:right w:val="single" w:sz="4" w:space="0" w:color="auto"/>
            </w:tcBorders>
            <w:shd w:val="clear" w:color="auto" w:fill="auto"/>
            <w:noWrap/>
            <w:vAlign w:val="bottom"/>
          </w:tcPr>
          <w:p w14:paraId="65BA1EBC" w14:textId="77777777" w:rsidR="00AA3696" w:rsidRPr="00AA3696" w:rsidRDefault="00AA3696" w:rsidP="00B14D7B">
            <w:pPr>
              <w:spacing w:after="0" w:line="240" w:lineRule="auto"/>
              <w:jc w:val="right"/>
              <w:rPr>
                <w:rFonts w:ascii="Calibri" w:eastAsia="Times New Roman" w:hAnsi="Calibri" w:cs="Calibri"/>
                <w:color w:val="000000"/>
                <w:sz w:val="18"/>
                <w:szCs w:val="18"/>
                <w:lang w:eastAsia="fr-FR"/>
              </w:rPr>
            </w:pPr>
          </w:p>
        </w:tc>
        <w:tc>
          <w:tcPr>
            <w:tcW w:w="2056" w:type="dxa"/>
            <w:tcBorders>
              <w:top w:val="nil"/>
              <w:left w:val="nil"/>
              <w:bottom w:val="single" w:sz="4" w:space="0" w:color="auto"/>
              <w:right w:val="single" w:sz="4" w:space="0" w:color="auto"/>
            </w:tcBorders>
            <w:shd w:val="clear" w:color="auto" w:fill="auto"/>
            <w:noWrap/>
            <w:vAlign w:val="bottom"/>
          </w:tcPr>
          <w:p w14:paraId="303A083C" w14:textId="77777777" w:rsidR="00AA3696" w:rsidRPr="00AA3696" w:rsidRDefault="00AA3696" w:rsidP="00B14D7B">
            <w:pPr>
              <w:spacing w:after="0" w:line="240" w:lineRule="auto"/>
              <w:rPr>
                <w:rFonts w:ascii="Calibri" w:eastAsia="Times New Roman" w:hAnsi="Calibri" w:cs="Calibri"/>
                <w:color w:val="000000"/>
                <w:sz w:val="18"/>
                <w:szCs w:val="18"/>
                <w:lang w:eastAsia="fr-FR"/>
              </w:rPr>
            </w:pPr>
          </w:p>
        </w:tc>
        <w:tc>
          <w:tcPr>
            <w:tcW w:w="1943" w:type="dxa"/>
            <w:tcBorders>
              <w:top w:val="nil"/>
              <w:left w:val="nil"/>
              <w:bottom w:val="single" w:sz="4" w:space="0" w:color="auto"/>
              <w:right w:val="single" w:sz="4" w:space="0" w:color="auto"/>
            </w:tcBorders>
            <w:shd w:val="clear" w:color="auto" w:fill="auto"/>
            <w:noWrap/>
            <w:vAlign w:val="bottom"/>
          </w:tcPr>
          <w:p w14:paraId="3D5ABBE4" w14:textId="77777777" w:rsidR="00AA3696" w:rsidRPr="00AA3696" w:rsidRDefault="00AA3696" w:rsidP="00B14D7B">
            <w:pPr>
              <w:spacing w:after="0" w:line="240" w:lineRule="auto"/>
              <w:rPr>
                <w:rFonts w:ascii="Calibri" w:eastAsia="Times New Roman" w:hAnsi="Calibri" w:cs="Calibri"/>
                <w:color w:val="000000"/>
                <w:sz w:val="18"/>
                <w:szCs w:val="18"/>
                <w:lang w:eastAsia="fr-FR"/>
              </w:rPr>
            </w:pPr>
          </w:p>
        </w:tc>
      </w:tr>
      <w:tr w:rsidR="00AA3696" w:rsidRPr="00AA3696" w14:paraId="4F05A771" w14:textId="77777777" w:rsidTr="00B14D7B">
        <w:trPr>
          <w:trHeight w:val="300"/>
          <w:jc w:val="center"/>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14:paraId="216CAC53" w14:textId="3054F00C" w:rsidR="00AA3696" w:rsidRPr="00AA3696" w:rsidRDefault="00AA3696" w:rsidP="00B14D7B">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COUT ACHAT</w:t>
            </w:r>
            <w:r w:rsidRPr="00ED229B">
              <w:rPr>
                <w:rFonts w:ascii="Calibri" w:eastAsia="Times New Roman" w:hAnsi="Calibri" w:cs="Calibri"/>
                <w:color w:val="000000"/>
                <w:sz w:val="18"/>
                <w:szCs w:val="18"/>
                <w:lang w:eastAsia="fr-FR"/>
              </w:rPr>
              <w:t xml:space="preserve"> de MP2</w:t>
            </w:r>
          </w:p>
        </w:tc>
        <w:tc>
          <w:tcPr>
            <w:tcW w:w="2020" w:type="dxa"/>
            <w:tcBorders>
              <w:top w:val="nil"/>
              <w:left w:val="nil"/>
              <w:bottom w:val="single" w:sz="4" w:space="0" w:color="auto"/>
              <w:right w:val="single" w:sz="4" w:space="0" w:color="auto"/>
            </w:tcBorders>
            <w:shd w:val="clear" w:color="auto" w:fill="auto"/>
            <w:noWrap/>
            <w:vAlign w:val="bottom"/>
          </w:tcPr>
          <w:p w14:paraId="611BA7A5" w14:textId="77777777" w:rsidR="00AA3696" w:rsidRPr="00AA3696" w:rsidRDefault="00AA3696" w:rsidP="00B14D7B">
            <w:pPr>
              <w:spacing w:after="0" w:line="240" w:lineRule="auto"/>
              <w:jc w:val="right"/>
              <w:rPr>
                <w:rFonts w:ascii="Calibri" w:eastAsia="Times New Roman" w:hAnsi="Calibri" w:cs="Calibri"/>
                <w:color w:val="000000"/>
                <w:sz w:val="18"/>
                <w:szCs w:val="18"/>
                <w:lang w:eastAsia="fr-FR"/>
              </w:rPr>
            </w:pPr>
          </w:p>
        </w:tc>
        <w:tc>
          <w:tcPr>
            <w:tcW w:w="2056" w:type="dxa"/>
            <w:tcBorders>
              <w:top w:val="nil"/>
              <w:left w:val="nil"/>
              <w:bottom w:val="single" w:sz="4" w:space="0" w:color="auto"/>
              <w:right w:val="single" w:sz="4" w:space="0" w:color="auto"/>
            </w:tcBorders>
            <w:shd w:val="clear" w:color="auto" w:fill="auto"/>
            <w:noWrap/>
            <w:vAlign w:val="bottom"/>
          </w:tcPr>
          <w:p w14:paraId="7CFB4752" w14:textId="77777777" w:rsidR="00AA3696" w:rsidRPr="00AA3696" w:rsidRDefault="00AA3696" w:rsidP="00B14D7B">
            <w:pPr>
              <w:spacing w:after="0" w:line="240" w:lineRule="auto"/>
              <w:rPr>
                <w:rFonts w:ascii="Calibri" w:eastAsia="Times New Roman" w:hAnsi="Calibri" w:cs="Calibri"/>
                <w:color w:val="000000"/>
                <w:sz w:val="18"/>
                <w:szCs w:val="18"/>
                <w:lang w:eastAsia="fr-FR"/>
              </w:rPr>
            </w:pPr>
          </w:p>
        </w:tc>
        <w:tc>
          <w:tcPr>
            <w:tcW w:w="1943" w:type="dxa"/>
            <w:tcBorders>
              <w:top w:val="nil"/>
              <w:left w:val="nil"/>
              <w:bottom w:val="single" w:sz="4" w:space="0" w:color="auto"/>
              <w:right w:val="single" w:sz="4" w:space="0" w:color="auto"/>
            </w:tcBorders>
            <w:shd w:val="clear" w:color="auto" w:fill="auto"/>
            <w:noWrap/>
            <w:vAlign w:val="bottom"/>
          </w:tcPr>
          <w:p w14:paraId="4EEC0196" w14:textId="77777777" w:rsidR="00AA3696" w:rsidRPr="00AA3696" w:rsidRDefault="00AA3696" w:rsidP="00B14D7B">
            <w:pPr>
              <w:spacing w:after="0" w:line="240" w:lineRule="auto"/>
              <w:rPr>
                <w:rFonts w:ascii="Calibri" w:eastAsia="Times New Roman" w:hAnsi="Calibri" w:cs="Calibri"/>
                <w:color w:val="000000"/>
                <w:sz w:val="18"/>
                <w:szCs w:val="18"/>
                <w:lang w:eastAsia="fr-FR"/>
              </w:rPr>
            </w:pPr>
          </w:p>
        </w:tc>
      </w:tr>
    </w:tbl>
    <w:p w14:paraId="50843B62" w14:textId="7BE70D0B" w:rsidR="00AA3696" w:rsidRDefault="00AA3696" w:rsidP="00E94468">
      <w:pPr>
        <w:rPr>
          <w:sz w:val="20"/>
          <w:szCs w:val="20"/>
        </w:rPr>
      </w:pPr>
    </w:p>
    <w:tbl>
      <w:tblPr>
        <w:tblW w:w="8573" w:type="dxa"/>
        <w:jc w:val="center"/>
        <w:tblCellMar>
          <w:left w:w="70" w:type="dxa"/>
          <w:right w:w="70" w:type="dxa"/>
        </w:tblCellMar>
        <w:tblLook w:val="04A0" w:firstRow="1" w:lastRow="0" w:firstColumn="1" w:lastColumn="0" w:noHBand="0" w:noVBand="1"/>
      </w:tblPr>
      <w:tblGrid>
        <w:gridCol w:w="2554"/>
        <w:gridCol w:w="2020"/>
        <w:gridCol w:w="2056"/>
        <w:gridCol w:w="1943"/>
      </w:tblGrid>
      <w:tr w:rsidR="00AA3696" w:rsidRPr="00AA3696" w14:paraId="2488DA94" w14:textId="77777777" w:rsidTr="00AA3696">
        <w:trPr>
          <w:trHeight w:val="300"/>
          <w:jc w:val="center"/>
        </w:trPr>
        <w:tc>
          <w:tcPr>
            <w:tcW w:w="2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C9952" w14:textId="77777777" w:rsidR="00AA3696" w:rsidRPr="00AA3696" w:rsidRDefault="00AA3696" w:rsidP="00AA3696">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 </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2A22939D" w14:textId="6E2A8938" w:rsidR="00AA3696" w:rsidRPr="00AA3696" w:rsidRDefault="00AA3696" w:rsidP="00AA3696">
            <w:pPr>
              <w:spacing w:after="0" w:line="240" w:lineRule="auto"/>
              <w:jc w:val="center"/>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Q</w:t>
            </w:r>
            <w:r w:rsidRPr="00ED229B">
              <w:rPr>
                <w:rFonts w:ascii="Calibri" w:eastAsia="Times New Roman" w:hAnsi="Calibri" w:cs="Calibri"/>
                <w:color w:val="000000"/>
                <w:sz w:val="18"/>
                <w:szCs w:val="18"/>
                <w:lang w:eastAsia="fr-FR"/>
              </w:rPr>
              <w:t>uantité</w:t>
            </w:r>
          </w:p>
        </w:tc>
        <w:tc>
          <w:tcPr>
            <w:tcW w:w="2056" w:type="dxa"/>
            <w:tcBorders>
              <w:top w:val="single" w:sz="4" w:space="0" w:color="auto"/>
              <w:left w:val="nil"/>
              <w:bottom w:val="single" w:sz="4" w:space="0" w:color="auto"/>
              <w:right w:val="single" w:sz="4" w:space="0" w:color="auto"/>
            </w:tcBorders>
            <w:shd w:val="clear" w:color="auto" w:fill="auto"/>
            <w:noWrap/>
            <w:vAlign w:val="bottom"/>
            <w:hideMark/>
          </w:tcPr>
          <w:p w14:paraId="0B85CA0D" w14:textId="618BA012" w:rsidR="00AA3696" w:rsidRPr="00AA3696" w:rsidRDefault="00AA3696" w:rsidP="00AA3696">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Prix Unitaire</w:t>
            </w:r>
          </w:p>
        </w:tc>
        <w:tc>
          <w:tcPr>
            <w:tcW w:w="1943" w:type="dxa"/>
            <w:tcBorders>
              <w:top w:val="single" w:sz="4" w:space="0" w:color="auto"/>
              <w:left w:val="nil"/>
              <w:bottom w:val="single" w:sz="4" w:space="0" w:color="auto"/>
              <w:right w:val="single" w:sz="4" w:space="0" w:color="auto"/>
            </w:tcBorders>
            <w:shd w:val="clear" w:color="auto" w:fill="auto"/>
            <w:noWrap/>
            <w:vAlign w:val="bottom"/>
            <w:hideMark/>
          </w:tcPr>
          <w:p w14:paraId="26A50A4C" w14:textId="1D3C7B74" w:rsidR="00AA3696" w:rsidRPr="00AA3696" w:rsidRDefault="00AA3696" w:rsidP="00AA3696">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Montant</w:t>
            </w:r>
          </w:p>
        </w:tc>
      </w:tr>
      <w:tr w:rsidR="00AA3696" w:rsidRPr="00AA3696" w14:paraId="655E498D" w14:textId="77777777" w:rsidTr="00AA3696">
        <w:trPr>
          <w:trHeight w:val="300"/>
          <w:jc w:val="center"/>
        </w:trPr>
        <w:tc>
          <w:tcPr>
            <w:tcW w:w="2554" w:type="dxa"/>
            <w:tcBorders>
              <w:top w:val="nil"/>
              <w:left w:val="single" w:sz="4" w:space="0" w:color="auto"/>
              <w:bottom w:val="single" w:sz="4" w:space="0" w:color="auto"/>
              <w:right w:val="single" w:sz="4" w:space="0" w:color="auto"/>
            </w:tcBorders>
            <w:shd w:val="clear" w:color="auto" w:fill="auto"/>
            <w:noWrap/>
            <w:vAlign w:val="bottom"/>
            <w:hideMark/>
          </w:tcPr>
          <w:p w14:paraId="313638DB" w14:textId="0D79234B" w:rsidR="00AA3696" w:rsidRPr="00AA3696" w:rsidRDefault="00AA3696" w:rsidP="00AA3696">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S</w:t>
            </w:r>
            <w:r w:rsidRPr="00ED229B">
              <w:rPr>
                <w:rFonts w:ascii="Calibri" w:eastAsia="Times New Roman" w:hAnsi="Calibri" w:cs="Calibri"/>
                <w:color w:val="000000"/>
                <w:sz w:val="18"/>
                <w:szCs w:val="18"/>
                <w:lang w:eastAsia="fr-FR"/>
              </w:rPr>
              <w:t>tock initial</w:t>
            </w:r>
          </w:p>
        </w:tc>
        <w:tc>
          <w:tcPr>
            <w:tcW w:w="2020" w:type="dxa"/>
            <w:tcBorders>
              <w:top w:val="nil"/>
              <w:left w:val="nil"/>
              <w:bottom w:val="single" w:sz="4" w:space="0" w:color="auto"/>
              <w:right w:val="single" w:sz="4" w:space="0" w:color="auto"/>
            </w:tcBorders>
            <w:shd w:val="clear" w:color="auto" w:fill="auto"/>
            <w:noWrap/>
            <w:vAlign w:val="bottom"/>
          </w:tcPr>
          <w:p w14:paraId="08300247" w14:textId="6530F491" w:rsidR="00AA3696" w:rsidRPr="00AA3696" w:rsidRDefault="00AA3696" w:rsidP="00AA3696">
            <w:pPr>
              <w:spacing w:after="0" w:line="240" w:lineRule="auto"/>
              <w:jc w:val="right"/>
              <w:rPr>
                <w:rFonts w:ascii="Calibri" w:eastAsia="Times New Roman" w:hAnsi="Calibri" w:cs="Calibri"/>
                <w:color w:val="000000"/>
                <w:sz w:val="18"/>
                <w:szCs w:val="18"/>
                <w:lang w:eastAsia="fr-FR"/>
              </w:rPr>
            </w:pPr>
          </w:p>
        </w:tc>
        <w:tc>
          <w:tcPr>
            <w:tcW w:w="2056" w:type="dxa"/>
            <w:tcBorders>
              <w:top w:val="nil"/>
              <w:left w:val="nil"/>
              <w:bottom w:val="single" w:sz="4" w:space="0" w:color="auto"/>
              <w:right w:val="single" w:sz="4" w:space="0" w:color="auto"/>
            </w:tcBorders>
            <w:shd w:val="clear" w:color="auto" w:fill="auto"/>
            <w:noWrap/>
            <w:vAlign w:val="bottom"/>
          </w:tcPr>
          <w:p w14:paraId="34D413AB" w14:textId="513E7C3C" w:rsidR="00AA3696" w:rsidRPr="00AA3696" w:rsidRDefault="00AA3696" w:rsidP="00AA3696">
            <w:pPr>
              <w:spacing w:after="0" w:line="240" w:lineRule="auto"/>
              <w:jc w:val="right"/>
              <w:rPr>
                <w:rFonts w:ascii="Calibri" w:eastAsia="Times New Roman" w:hAnsi="Calibri" w:cs="Calibri"/>
                <w:color w:val="000000"/>
                <w:sz w:val="18"/>
                <w:szCs w:val="18"/>
                <w:lang w:eastAsia="fr-FR"/>
              </w:rPr>
            </w:pPr>
          </w:p>
        </w:tc>
        <w:tc>
          <w:tcPr>
            <w:tcW w:w="1943" w:type="dxa"/>
            <w:tcBorders>
              <w:top w:val="nil"/>
              <w:left w:val="nil"/>
              <w:bottom w:val="single" w:sz="4" w:space="0" w:color="auto"/>
              <w:right w:val="single" w:sz="4" w:space="0" w:color="auto"/>
            </w:tcBorders>
            <w:shd w:val="clear" w:color="auto" w:fill="auto"/>
            <w:noWrap/>
            <w:vAlign w:val="bottom"/>
          </w:tcPr>
          <w:p w14:paraId="4703519A" w14:textId="3458E463" w:rsidR="00AA3696" w:rsidRPr="00AA3696" w:rsidRDefault="00AA3696" w:rsidP="00AA3696">
            <w:pPr>
              <w:spacing w:after="0" w:line="240" w:lineRule="auto"/>
              <w:jc w:val="right"/>
              <w:rPr>
                <w:rFonts w:ascii="Calibri" w:eastAsia="Times New Roman" w:hAnsi="Calibri" w:cs="Calibri"/>
                <w:color w:val="000000"/>
                <w:sz w:val="18"/>
                <w:szCs w:val="18"/>
                <w:lang w:eastAsia="fr-FR"/>
              </w:rPr>
            </w:pPr>
          </w:p>
        </w:tc>
      </w:tr>
      <w:tr w:rsidR="00AA3696" w:rsidRPr="00AA3696" w14:paraId="2065EA80" w14:textId="77777777" w:rsidTr="00AA3696">
        <w:trPr>
          <w:trHeight w:val="300"/>
          <w:jc w:val="center"/>
        </w:trPr>
        <w:tc>
          <w:tcPr>
            <w:tcW w:w="2554" w:type="dxa"/>
            <w:tcBorders>
              <w:top w:val="nil"/>
              <w:left w:val="single" w:sz="4" w:space="0" w:color="auto"/>
              <w:bottom w:val="single" w:sz="4" w:space="0" w:color="auto"/>
              <w:right w:val="single" w:sz="4" w:space="0" w:color="auto"/>
            </w:tcBorders>
            <w:shd w:val="clear" w:color="auto" w:fill="auto"/>
            <w:noWrap/>
            <w:vAlign w:val="bottom"/>
            <w:hideMark/>
          </w:tcPr>
          <w:p w14:paraId="6D38806F" w14:textId="6D5CDF3D" w:rsidR="00AA3696" w:rsidRPr="00AA3696" w:rsidRDefault="00AA3696" w:rsidP="00AA3696">
            <w:pPr>
              <w:spacing w:after="0" w:line="240" w:lineRule="auto"/>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Entrées en stock</w:t>
            </w:r>
          </w:p>
        </w:tc>
        <w:tc>
          <w:tcPr>
            <w:tcW w:w="2020" w:type="dxa"/>
            <w:tcBorders>
              <w:top w:val="nil"/>
              <w:left w:val="nil"/>
              <w:bottom w:val="single" w:sz="4" w:space="0" w:color="auto"/>
              <w:right w:val="single" w:sz="4" w:space="0" w:color="auto"/>
            </w:tcBorders>
            <w:shd w:val="clear" w:color="auto" w:fill="auto"/>
            <w:noWrap/>
            <w:vAlign w:val="bottom"/>
          </w:tcPr>
          <w:p w14:paraId="2BA416D7" w14:textId="2EB0D39C" w:rsidR="00AA3696" w:rsidRPr="00AA3696" w:rsidRDefault="00AA3696" w:rsidP="00AA3696">
            <w:pPr>
              <w:spacing w:after="0" w:line="240" w:lineRule="auto"/>
              <w:jc w:val="right"/>
              <w:rPr>
                <w:rFonts w:ascii="Calibri" w:eastAsia="Times New Roman" w:hAnsi="Calibri" w:cs="Calibri"/>
                <w:color w:val="000000"/>
                <w:sz w:val="18"/>
                <w:szCs w:val="18"/>
                <w:lang w:eastAsia="fr-FR"/>
              </w:rPr>
            </w:pPr>
          </w:p>
        </w:tc>
        <w:tc>
          <w:tcPr>
            <w:tcW w:w="2056" w:type="dxa"/>
            <w:tcBorders>
              <w:top w:val="nil"/>
              <w:left w:val="nil"/>
              <w:bottom w:val="single" w:sz="4" w:space="0" w:color="auto"/>
              <w:right w:val="single" w:sz="4" w:space="0" w:color="auto"/>
            </w:tcBorders>
            <w:shd w:val="clear" w:color="auto" w:fill="auto"/>
            <w:noWrap/>
            <w:vAlign w:val="bottom"/>
          </w:tcPr>
          <w:p w14:paraId="510CFAF7" w14:textId="410D1A25" w:rsidR="00AA3696" w:rsidRPr="00AA3696" w:rsidRDefault="00AA3696" w:rsidP="00AA3696">
            <w:pPr>
              <w:spacing w:after="0" w:line="240" w:lineRule="auto"/>
              <w:rPr>
                <w:rFonts w:ascii="Calibri" w:eastAsia="Times New Roman" w:hAnsi="Calibri" w:cs="Calibri"/>
                <w:color w:val="000000"/>
                <w:sz w:val="18"/>
                <w:szCs w:val="18"/>
                <w:lang w:eastAsia="fr-FR"/>
              </w:rPr>
            </w:pPr>
          </w:p>
        </w:tc>
        <w:tc>
          <w:tcPr>
            <w:tcW w:w="1943" w:type="dxa"/>
            <w:tcBorders>
              <w:top w:val="nil"/>
              <w:left w:val="nil"/>
              <w:bottom w:val="single" w:sz="4" w:space="0" w:color="auto"/>
              <w:right w:val="single" w:sz="4" w:space="0" w:color="auto"/>
            </w:tcBorders>
            <w:shd w:val="clear" w:color="auto" w:fill="auto"/>
            <w:noWrap/>
            <w:vAlign w:val="bottom"/>
          </w:tcPr>
          <w:p w14:paraId="7A04ACCB" w14:textId="222358A9" w:rsidR="00AA3696" w:rsidRPr="00AA3696" w:rsidRDefault="00AA3696" w:rsidP="00AA3696">
            <w:pPr>
              <w:spacing w:after="0" w:line="240" w:lineRule="auto"/>
              <w:rPr>
                <w:rFonts w:ascii="Calibri" w:eastAsia="Times New Roman" w:hAnsi="Calibri" w:cs="Calibri"/>
                <w:color w:val="000000"/>
                <w:sz w:val="18"/>
                <w:szCs w:val="18"/>
                <w:lang w:eastAsia="fr-FR"/>
              </w:rPr>
            </w:pPr>
          </w:p>
        </w:tc>
      </w:tr>
      <w:tr w:rsidR="00AA3696" w:rsidRPr="00AA3696" w14:paraId="32276B1D" w14:textId="77777777" w:rsidTr="00AA3696">
        <w:trPr>
          <w:trHeight w:val="300"/>
          <w:jc w:val="center"/>
        </w:trPr>
        <w:tc>
          <w:tcPr>
            <w:tcW w:w="2554" w:type="dxa"/>
            <w:tcBorders>
              <w:top w:val="nil"/>
              <w:left w:val="single" w:sz="4" w:space="0" w:color="auto"/>
              <w:bottom w:val="single" w:sz="4" w:space="0" w:color="auto"/>
              <w:right w:val="single" w:sz="4" w:space="0" w:color="auto"/>
            </w:tcBorders>
            <w:shd w:val="clear" w:color="auto" w:fill="auto"/>
            <w:noWrap/>
            <w:vAlign w:val="bottom"/>
            <w:hideMark/>
          </w:tcPr>
          <w:p w14:paraId="00E1E2A2" w14:textId="69DF31B0" w:rsidR="00AA3696" w:rsidRPr="00AA3696" w:rsidRDefault="00AA3696" w:rsidP="00AA3696">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TOTAL</w:t>
            </w:r>
            <w:r w:rsidRPr="00ED229B">
              <w:rPr>
                <w:rFonts w:ascii="Calibri" w:eastAsia="Times New Roman" w:hAnsi="Calibri" w:cs="Calibri"/>
                <w:color w:val="000000"/>
                <w:sz w:val="18"/>
                <w:szCs w:val="18"/>
                <w:lang w:eastAsia="fr-FR"/>
              </w:rPr>
              <w:t xml:space="preserve"> ENTREE</w:t>
            </w:r>
          </w:p>
        </w:tc>
        <w:tc>
          <w:tcPr>
            <w:tcW w:w="2020" w:type="dxa"/>
            <w:tcBorders>
              <w:top w:val="nil"/>
              <w:left w:val="nil"/>
              <w:bottom w:val="single" w:sz="4" w:space="0" w:color="auto"/>
              <w:right w:val="single" w:sz="4" w:space="0" w:color="auto"/>
            </w:tcBorders>
            <w:shd w:val="clear" w:color="auto" w:fill="auto"/>
            <w:noWrap/>
            <w:vAlign w:val="bottom"/>
          </w:tcPr>
          <w:p w14:paraId="74C001D1" w14:textId="168E5613" w:rsidR="00AA3696" w:rsidRPr="00AA3696" w:rsidRDefault="00AA3696" w:rsidP="00AA3696">
            <w:pPr>
              <w:spacing w:after="0" w:line="240" w:lineRule="auto"/>
              <w:jc w:val="right"/>
              <w:rPr>
                <w:rFonts w:ascii="Calibri" w:eastAsia="Times New Roman" w:hAnsi="Calibri" w:cs="Calibri"/>
                <w:color w:val="000000"/>
                <w:sz w:val="18"/>
                <w:szCs w:val="18"/>
                <w:lang w:eastAsia="fr-FR"/>
              </w:rPr>
            </w:pPr>
          </w:p>
        </w:tc>
        <w:tc>
          <w:tcPr>
            <w:tcW w:w="2056" w:type="dxa"/>
            <w:tcBorders>
              <w:top w:val="nil"/>
              <w:left w:val="nil"/>
              <w:bottom w:val="single" w:sz="4" w:space="0" w:color="auto"/>
              <w:right w:val="single" w:sz="4" w:space="0" w:color="auto"/>
            </w:tcBorders>
            <w:shd w:val="clear" w:color="auto" w:fill="auto"/>
            <w:noWrap/>
            <w:vAlign w:val="bottom"/>
          </w:tcPr>
          <w:p w14:paraId="0512AC23" w14:textId="78DB77C2" w:rsidR="00AA3696" w:rsidRPr="00AA3696" w:rsidRDefault="00AA3696" w:rsidP="00AA3696">
            <w:pPr>
              <w:spacing w:after="0" w:line="240" w:lineRule="auto"/>
              <w:rPr>
                <w:rFonts w:ascii="Calibri" w:eastAsia="Times New Roman" w:hAnsi="Calibri" w:cs="Calibri"/>
                <w:color w:val="000000"/>
                <w:sz w:val="18"/>
                <w:szCs w:val="18"/>
                <w:lang w:eastAsia="fr-FR"/>
              </w:rPr>
            </w:pPr>
          </w:p>
        </w:tc>
        <w:tc>
          <w:tcPr>
            <w:tcW w:w="1943" w:type="dxa"/>
            <w:tcBorders>
              <w:top w:val="nil"/>
              <w:left w:val="nil"/>
              <w:bottom w:val="single" w:sz="4" w:space="0" w:color="auto"/>
              <w:right w:val="single" w:sz="4" w:space="0" w:color="auto"/>
            </w:tcBorders>
            <w:shd w:val="clear" w:color="auto" w:fill="auto"/>
            <w:noWrap/>
            <w:vAlign w:val="bottom"/>
          </w:tcPr>
          <w:p w14:paraId="38626773" w14:textId="50B2DD2A" w:rsidR="00AA3696" w:rsidRPr="00AA3696" w:rsidRDefault="00AA3696" w:rsidP="00AA3696">
            <w:pPr>
              <w:spacing w:after="0" w:line="240" w:lineRule="auto"/>
              <w:rPr>
                <w:rFonts w:ascii="Calibri" w:eastAsia="Times New Roman" w:hAnsi="Calibri" w:cs="Calibri"/>
                <w:color w:val="000000"/>
                <w:sz w:val="18"/>
                <w:szCs w:val="18"/>
                <w:lang w:eastAsia="fr-FR"/>
              </w:rPr>
            </w:pPr>
          </w:p>
        </w:tc>
      </w:tr>
      <w:tr w:rsidR="00AA3696" w:rsidRPr="00AA3696" w14:paraId="2D210D22" w14:textId="77777777" w:rsidTr="00AA3696">
        <w:trPr>
          <w:trHeight w:val="300"/>
          <w:jc w:val="center"/>
        </w:trPr>
        <w:tc>
          <w:tcPr>
            <w:tcW w:w="2554" w:type="dxa"/>
            <w:tcBorders>
              <w:top w:val="nil"/>
              <w:left w:val="single" w:sz="4" w:space="0" w:color="auto"/>
              <w:bottom w:val="single" w:sz="4" w:space="0" w:color="auto"/>
              <w:right w:val="single" w:sz="4" w:space="0" w:color="auto"/>
            </w:tcBorders>
            <w:shd w:val="clear" w:color="auto" w:fill="auto"/>
            <w:noWrap/>
            <w:vAlign w:val="bottom"/>
            <w:hideMark/>
          </w:tcPr>
          <w:p w14:paraId="2D450430" w14:textId="6EA7F82D" w:rsidR="00AA3696" w:rsidRPr="00AA3696" w:rsidRDefault="00AA3696" w:rsidP="00AA3696">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Consommation</w:t>
            </w:r>
            <w:r w:rsidRPr="00ED229B">
              <w:rPr>
                <w:rFonts w:ascii="Calibri" w:eastAsia="Times New Roman" w:hAnsi="Calibri" w:cs="Calibri"/>
                <w:color w:val="000000"/>
                <w:sz w:val="18"/>
                <w:szCs w:val="18"/>
                <w:lang w:eastAsia="fr-FR"/>
              </w:rPr>
              <w:t xml:space="preserve"> de MP1 pour la production</w:t>
            </w:r>
          </w:p>
        </w:tc>
        <w:tc>
          <w:tcPr>
            <w:tcW w:w="2020" w:type="dxa"/>
            <w:tcBorders>
              <w:top w:val="nil"/>
              <w:left w:val="nil"/>
              <w:bottom w:val="single" w:sz="4" w:space="0" w:color="auto"/>
              <w:right w:val="single" w:sz="4" w:space="0" w:color="auto"/>
            </w:tcBorders>
            <w:shd w:val="clear" w:color="auto" w:fill="auto"/>
            <w:noWrap/>
            <w:vAlign w:val="bottom"/>
          </w:tcPr>
          <w:p w14:paraId="4BBE784F" w14:textId="64274138" w:rsidR="00AA3696" w:rsidRPr="00AA3696" w:rsidRDefault="00AA3696" w:rsidP="00AA3696">
            <w:pPr>
              <w:spacing w:after="0" w:line="240" w:lineRule="auto"/>
              <w:jc w:val="right"/>
              <w:rPr>
                <w:rFonts w:ascii="Calibri" w:eastAsia="Times New Roman" w:hAnsi="Calibri" w:cs="Calibri"/>
                <w:color w:val="000000"/>
                <w:sz w:val="18"/>
                <w:szCs w:val="18"/>
                <w:lang w:eastAsia="fr-FR"/>
              </w:rPr>
            </w:pPr>
          </w:p>
        </w:tc>
        <w:tc>
          <w:tcPr>
            <w:tcW w:w="2056" w:type="dxa"/>
            <w:tcBorders>
              <w:top w:val="nil"/>
              <w:left w:val="nil"/>
              <w:bottom w:val="single" w:sz="4" w:space="0" w:color="auto"/>
              <w:right w:val="single" w:sz="4" w:space="0" w:color="auto"/>
            </w:tcBorders>
            <w:shd w:val="clear" w:color="auto" w:fill="auto"/>
            <w:noWrap/>
            <w:vAlign w:val="bottom"/>
          </w:tcPr>
          <w:p w14:paraId="651A447D" w14:textId="71945FAC" w:rsidR="00AA3696" w:rsidRPr="00AA3696" w:rsidRDefault="00AA3696" w:rsidP="00AA3696">
            <w:pPr>
              <w:spacing w:after="0" w:line="240" w:lineRule="auto"/>
              <w:rPr>
                <w:rFonts w:ascii="Calibri" w:eastAsia="Times New Roman" w:hAnsi="Calibri" w:cs="Calibri"/>
                <w:color w:val="000000"/>
                <w:sz w:val="18"/>
                <w:szCs w:val="18"/>
                <w:lang w:eastAsia="fr-FR"/>
              </w:rPr>
            </w:pPr>
          </w:p>
        </w:tc>
        <w:tc>
          <w:tcPr>
            <w:tcW w:w="1943" w:type="dxa"/>
            <w:tcBorders>
              <w:top w:val="nil"/>
              <w:left w:val="nil"/>
              <w:bottom w:val="single" w:sz="4" w:space="0" w:color="auto"/>
              <w:right w:val="single" w:sz="4" w:space="0" w:color="auto"/>
            </w:tcBorders>
            <w:shd w:val="clear" w:color="auto" w:fill="auto"/>
            <w:noWrap/>
            <w:vAlign w:val="bottom"/>
          </w:tcPr>
          <w:p w14:paraId="3BC26ECA" w14:textId="44AB1012" w:rsidR="00AA3696" w:rsidRPr="00AA3696" w:rsidRDefault="00AA3696" w:rsidP="00AA3696">
            <w:pPr>
              <w:spacing w:after="0" w:line="240" w:lineRule="auto"/>
              <w:rPr>
                <w:rFonts w:ascii="Calibri" w:eastAsia="Times New Roman" w:hAnsi="Calibri" w:cs="Calibri"/>
                <w:color w:val="000000"/>
                <w:sz w:val="18"/>
                <w:szCs w:val="18"/>
                <w:lang w:eastAsia="fr-FR"/>
              </w:rPr>
            </w:pPr>
          </w:p>
        </w:tc>
      </w:tr>
    </w:tbl>
    <w:p w14:paraId="69EC5528" w14:textId="408172AD" w:rsidR="00ED229B" w:rsidRDefault="00ED229B" w:rsidP="00E94468">
      <w:pPr>
        <w:rPr>
          <w:sz w:val="20"/>
          <w:szCs w:val="20"/>
        </w:rPr>
      </w:pPr>
    </w:p>
    <w:p w14:paraId="73167B34" w14:textId="77777777" w:rsidR="00AA3696" w:rsidRDefault="00AA3696" w:rsidP="00E94468">
      <w:pPr>
        <w:rPr>
          <w:sz w:val="20"/>
          <w:szCs w:val="20"/>
        </w:rPr>
      </w:pPr>
    </w:p>
    <w:tbl>
      <w:tblPr>
        <w:tblW w:w="9067" w:type="dxa"/>
        <w:tblCellMar>
          <w:left w:w="70" w:type="dxa"/>
          <w:right w:w="70" w:type="dxa"/>
        </w:tblCellMar>
        <w:tblLook w:val="04A0" w:firstRow="1" w:lastRow="0" w:firstColumn="1" w:lastColumn="0" w:noHBand="0" w:noVBand="1"/>
      </w:tblPr>
      <w:tblGrid>
        <w:gridCol w:w="2972"/>
        <w:gridCol w:w="2268"/>
        <w:gridCol w:w="1701"/>
        <w:gridCol w:w="2126"/>
      </w:tblGrid>
      <w:tr w:rsidR="00AA3696" w:rsidRPr="00AA3696" w14:paraId="6945CCE7" w14:textId="77777777" w:rsidTr="00AA3696">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6CBAE" w14:textId="77777777" w:rsidR="00AA3696" w:rsidRPr="00AA3696" w:rsidRDefault="00AA3696" w:rsidP="00AA3696">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960B0D9" w14:textId="2F945675" w:rsidR="00AA3696" w:rsidRPr="00AA3696" w:rsidRDefault="00AA3696" w:rsidP="00AA3696">
            <w:pPr>
              <w:spacing w:after="0" w:line="240" w:lineRule="auto"/>
              <w:jc w:val="center"/>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Q</w:t>
            </w:r>
            <w:r w:rsidRPr="00ED229B">
              <w:rPr>
                <w:rFonts w:ascii="Calibri" w:eastAsia="Times New Roman" w:hAnsi="Calibri" w:cs="Calibri"/>
                <w:color w:val="000000"/>
                <w:sz w:val="18"/>
                <w:szCs w:val="18"/>
                <w:lang w:eastAsia="fr-FR"/>
              </w:rPr>
              <w:t>uantité</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D6D381D" w14:textId="3FC454D3" w:rsidR="00AA3696" w:rsidRPr="00AA3696" w:rsidRDefault="00AA3696" w:rsidP="00AA3696">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Prix Unitaire</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20EB515" w14:textId="2B670073" w:rsidR="00AA3696" w:rsidRPr="00AA3696" w:rsidRDefault="00AA3696" w:rsidP="00AA3696">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Montant</w:t>
            </w:r>
          </w:p>
        </w:tc>
      </w:tr>
      <w:tr w:rsidR="00AA3696" w:rsidRPr="00AA3696" w14:paraId="482C664F" w14:textId="77777777" w:rsidTr="00AA3696">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35D2B7CC" w14:textId="29C73C0E" w:rsidR="00AA3696" w:rsidRPr="00AA3696" w:rsidRDefault="00AA3696" w:rsidP="00AA3696">
            <w:pPr>
              <w:spacing w:after="0" w:line="240" w:lineRule="auto"/>
              <w:rPr>
                <w:rFonts w:ascii="Calibri" w:eastAsia="Times New Roman" w:hAnsi="Calibri" w:cs="Calibri"/>
                <w:color w:val="000000"/>
                <w:sz w:val="18"/>
                <w:szCs w:val="18"/>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6FE1ECF1" w14:textId="31B5E2B6" w:rsidR="00AA3696" w:rsidRPr="00AA3696" w:rsidRDefault="00AA3696" w:rsidP="00AA3696">
            <w:pPr>
              <w:spacing w:after="0" w:line="240" w:lineRule="auto"/>
              <w:jc w:val="right"/>
              <w:rPr>
                <w:rFonts w:ascii="Calibri" w:eastAsia="Times New Roman" w:hAnsi="Calibri" w:cs="Calibri"/>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494BBF9A" w14:textId="06DEF050" w:rsidR="00AA3696" w:rsidRPr="00AA3696" w:rsidRDefault="00AA3696" w:rsidP="00AA3696">
            <w:pPr>
              <w:spacing w:after="0" w:line="240" w:lineRule="auto"/>
              <w:rPr>
                <w:rFonts w:ascii="Calibri" w:eastAsia="Times New Roman" w:hAnsi="Calibri" w:cs="Calibr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7A026011" w14:textId="2988F9AB" w:rsidR="00AA3696" w:rsidRPr="00AA3696" w:rsidRDefault="00AA3696" w:rsidP="00AA3696">
            <w:pPr>
              <w:spacing w:after="0" w:line="240" w:lineRule="auto"/>
              <w:rPr>
                <w:rFonts w:ascii="Calibri" w:eastAsia="Times New Roman" w:hAnsi="Calibri" w:cs="Calibri"/>
                <w:color w:val="000000"/>
                <w:sz w:val="18"/>
                <w:szCs w:val="18"/>
                <w:lang w:eastAsia="fr-FR"/>
              </w:rPr>
            </w:pPr>
          </w:p>
        </w:tc>
      </w:tr>
      <w:tr w:rsidR="00AA3696" w:rsidRPr="00AA3696" w14:paraId="3DE80A1F" w14:textId="77777777" w:rsidTr="00AA3696">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6A5DC188" w14:textId="4F03C10C" w:rsidR="00AA3696" w:rsidRPr="00AA3696" w:rsidRDefault="00AA3696" w:rsidP="00AA3696">
            <w:pPr>
              <w:spacing w:after="0" w:line="240" w:lineRule="auto"/>
              <w:rPr>
                <w:rFonts w:ascii="Calibri" w:eastAsia="Times New Roman" w:hAnsi="Calibri" w:cs="Calibri"/>
                <w:color w:val="000000"/>
                <w:sz w:val="18"/>
                <w:szCs w:val="18"/>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29D680A2" w14:textId="69A08B0F" w:rsidR="00AA3696" w:rsidRPr="00AA3696" w:rsidRDefault="00AA3696" w:rsidP="00AA3696">
            <w:pPr>
              <w:spacing w:after="0" w:line="240" w:lineRule="auto"/>
              <w:jc w:val="right"/>
              <w:rPr>
                <w:rFonts w:ascii="Calibri" w:eastAsia="Times New Roman" w:hAnsi="Calibri" w:cs="Calibri"/>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251194DB" w14:textId="4F89842D" w:rsidR="00AA3696" w:rsidRPr="00AA3696" w:rsidRDefault="00AA3696" w:rsidP="00AA3696">
            <w:pPr>
              <w:spacing w:after="0" w:line="240" w:lineRule="auto"/>
              <w:rPr>
                <w:rFonts w:ascii="Calibri" w:eastAsia="Times New Roman" w:hAnsi="Calibri" w:cs="Calibr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2E884C68" w14:textId="5B57BA0E" w:rsidR="00AA3696" w:rsidRPr="00AA3696" w:rsidRDefault="00AA3696" w:rsidP="00AA3696">
            <w:pPr>
              <w:spacing w:after="0" w:line="240" w:lineRule="auto"/>
              <w:rPr>
                <w:rFonts w:ascii="Calibri" w:eastAsia="Times New Roman" w:hAnsi="Calibri" w:cs="Calibri"/>
                <w:color w:val="000000"/>
                <w:sz w:val="18"/>
                <w:szCs w:val="18"/>
                <w:lang w:eastAsia="fr-FR"/>
              </w:rPr>
            </w:pPr>
          </w:p>
        </w:tc>
      </w:tr>
      <w:tr w:rsidR="00AA3696" w:rsidRPr="00AA3696" w14:paraId="32CC4113" w14:textId="77777777" w:rsidTr="00AA3696">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09D92706" w14:textId="489311D8" w:rsidR="00AA3696" w:rsidRPr="00AA3696" w:rsidRDefault="00AA3696" w:rsidP="00AA3696">
            <w:pPr>
              <w:spacing w:after="0" w:line="240" w:lineRule="auto"/>
              <w:rPr>
                <w:rFonts w:ascii="Calibri" w:eastAsia="Times New Roman" w:hAnsi="Calibri" w:cs="Calibri"/>
                <w:color w:val="000000"/>
                <w:sz w:val="18"/>
                <w:szCs w:val="18"/>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6ABAC9E6" w14:textId="2F61735A" w:rsidR="00AA3696" w:rsidRPr="00AA3696" w:rsidRDefault="00AA3696" w:rsidP="00AA3696">
            <w:pPr>
              <w:spacing w:after="0" w:line="240" w:lineRule="auto"/>
              <w:jc w:val="right"/>
              <w:rPr>
                <w:rFonts w:ascii="Calibri" w:eastAsia="Times New Roman" w:hAnsi="Calibri" w:cs="Calibri"/>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1AE069A7" w14:textId="6DECC57E" w:rsidR="00AA3696" w:rsidRPr="00AA3696" w:rsidRDefault="00AA3696" w:rsidP="00AA3696">
            <w:pPr>
              <w:spacing w:after="0" w:line="240" w:lineRule="auto"/>
              <w:jc w:val="right"/>
              <w:rPr>
                <w:rFonts w:ascii="Calibri" w:eastAsia="Times New Roman" w:hAnsi="Calibri" w:cs="Calibr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2E41F121" w14:textId="5E11DA33" w:rsidR="00AA3696" w:rsidRPr="00AA3696" w:rsidRDefault="00AA3696" w:rsidP="00AA3696">
            <w:pPr>
              <w:spacing w:after="0" w:line="240" w:lineRule="auto"/>
              <w:jc w:val="right"/>
              <w:rPr>
                <w:rFonts w:ascii="Calibri" w:eastAsia="Times New Roman" w:hAnsi="Calibri" w:cs="Calibri"/>
                <w:color w:val="000000"/>
                <w:sz w:val="18"/>
                <w:szCs w:val="18"/>
                <w:lang w:eastAsia="fr-FR"/>
              </w:rPr>
            </w:pPr>
          </w:p>
        </w:tc>
      </w:tr>
      <w:tr w:rsidR="00AA3696" w:rsidRPr="00AA3696" w14:paraId="033FE7CE" w14:textId="77777777" w:rsidTr="00AA3696">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60E957AF" w14:textId="54EE4CFB" w:rsidR="00AA3696" w:rsidRPr="00AA3696" w:rsidRDefault="00AA3696" w:rsidP="00AA3696">
            <w:pPr>
              <w:spacing w:after="0" w:line="240" w:lineRule="auto"/>
              <w:rPr>
                <w:rFonts w:ascii="Calibri" w:eastAsia="Times New Roman" w:hAnsi="Calibri" w:cs="Calibri"/>
                <w:color w:val="000000"/>
                <w:sz w:val="18"/>
                <w:szCs w:val="18"/>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72D5AFFC" w14:textId="7189F7A4" w:rsidR="00AA3696" w:rsidRPr="00AA3696" w:rsidRDefault="00AA3696" w:rsidP="00AA3696">
            <w:pPr>
              <w:spacing w:after="0" w:line="240" w:lineRule="auto"/>
              <w:jc w:val="right"/>
              <w:rPr>
                <w:rFonts w:ascii="Calibri" w:eastAsia="Times New Roman" w:hAnsi="Calibri" w:cs="Calibri"/>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0ACD4778" w14:textId="71735B7E" w:rsidR="00AA3696" w:rsidRPr="00AA3696" w:rsidRDefault="00AA3696" w:rsidP="00AA3696">
            <w:pPr>
              <w:spacing w:after="0" w:line="240" w:lineRule="auto"/>
              <w:jc w:val="right"/>
              <w:rPr>
                <w:rFonts w:ascii="Calibri" w:eastAsia="Times New Roman" w:hAnsi="Calibri" w:cs="Calibr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003B6FE2" w14:textId="4D20769E" w:rsidR="00AA3696" w:rsidRPr="00AA3696" w:rsidRDefault="00AA3696" w:rsidP="00AA3696">
            <w:pPr>
              <w:spacing w:after="0" w:line="240" w:lineRule="auto"/>
              <w:jc w:val="right"/>
              <w:rPr>
                <w:rFonts w:ascii="Calibri" w:eastAsia="Times New Roman" w:hAnsi="Calibri" w:cs="Calibri"/>
                <w:color w:val="000000"/>
                <w:sz w:val="18"/>
                <w:szCs w:val="18"/>
                <w:lang w:eastAsia="fr-FR"/>
              </w:rPr>
            </w:pPr>
          </w:p>
        </w:tc>
      </w:tr>
      <w:tr w:rsidR="00AA3696" w:rsidRPr="00AA3696" w14:paraId="262BCEC4" w14:textId="77777777" w:rsidTr="00AA3696">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45AC6DE1" w14:textId="65F91A25" w:rsidR="00AA3696" w:rsidRPr="00AA3696" w:rsidRDefault="00AA3696" w:rsidP="00AA3696">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 </w:t>
            </w:r>
            <w:r w:rsidRPr="00ED229B">
              <w:rPr>
                <w:rFonts w:ascii="Calibri" w:eastAsia="Times New Roman" w:hAnsi="Calibri" w:cs="Calibri"/>
                <w:color w:val="000000"/>
                <w:sz w:val="18"/>
                <w:szCs w:val="18"/>
                <w:lang w:eastAsia="fr-FR"/>
              </w:rPr>
              <w:t>COUT DE PRODUCTION DE P1</w:t>
            </w:r>
          </w:p>
        </w:tc>
        <w:tc>
          <w:tcPr>
            <w:tcW w:w="2268" w:type="dxa"/>
            <w:tcBorders>
              <w:top w:val="nil"/>
              <w:left w:val="nil"/>
              <w:bottom w:val="single" w:sz="4" w:space="0" w:color="auto"/>
              <w:right w:val="single" w:sz="4" w:space="0" w:color="auto"/>
            </w:tcBorders>
            <w:shd w:val="clear" w:color="auto" w:fill="auto"/>
            <w:noWrap/>
            <w:vAlign w:val="bottom"/>
          </w:tcPr>
          <w:p w14:paraId="030020C1" w14:textId="286945A3" w:rsidR="00AA3696" w:rsidRPr="00AA3696" w:rsidRDefault="00AA3696" w:rsidP="00AA3696">
            <w:pPr>
              <w:spacing w:after="0" w:line="240" w:lineRule="auto"/>
              <w:jc w:val="right"/>
              <w:rPr>
                <w:rFonts w:ascii="Calibri" w:eastAsia="Times New Roman" w:hAnsi="Calibri" w:cs="Calibri"/>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36F53F5D" w14:textId="0E1DCDB5" w:rsidR="00AA3696" w:rsidRPr="00AA3696" w:rsidRDefault="00AA3696" w:rsidP="00AA3696">
            <w:pPr>
              <w:spacing w:after="0" w:line="240" w:lineRule="auto"/>
              <w:rPr>
                <w:rFonts w:ascii="Calibri" w:eastAsia="Times New Roman" w:hAnsi="Calibri" w:cs="Calibr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798CB5EA" w14:textId="206CEF1C" w:rsidR="00AA3696" w:rsidRPr="00AA3696" w:rsidRDefault="00AA3696" w:rsidP="00AA3696">
            <w:pPr>
              <w:spacing w:after="0" w:line="240" w:lineRule="auto"/>
              <w:rPr>
                <w:rFonts w:ascii="Calibri" w:eastAsia="Times New Roman" w:hAnsi="Calibri" w:cs="Calibri"/>
                <w:color w:val="000000"/>
                <w:sz w:val="18"/>
                <w:szCs w:val="18"/>
                <w:lang w:eastAsia="fr-FR"/>
              </w:rPr>
            </w:pPr>
          </w:p>
        </w:tc>
      </w:tr>
    </w:tbl>
    <w:p w14:paraId="37555A29" w14:textId="760D7EED" w:rsidR="00AA3696" w:rsidRPr="00ED229B" w:rsidRDefault="00AA3696" w:rsidP="00E94468">
      <w:pPr>
        <w:rPr>
          <w:sz w:val="18"/>
          <w:szCs w:val="18"/>
        </w:rPr>
      </w:pPr>
    </w:p>
    <w:tbl>
      <w:tblPr>
        <w:tblW w:w="9067" w:type="dxa"/>
        <w:tblCellMar>
          <w:left w:w="70" w:type="dxa"/>
          <w:right w:w="70" w:type="dxa"/>
        </w:tblCellMar>
        <w:tblLook w:val="04A0" w:firstRow="1" w:lastRow="0" w:firstColumn="1" w:lastColumn="0" w:noHBand="0" w:noVBand="1"/>
      </w:tblPr>
      <w:tblGrid>
        <w:gridCol w:w="2972"/>
        <w:gridCol w:w="2268"/>
        <w:gridCol w:w="1701"/>
        <w:gridCol w:w="2126"/>
      </w:tblGrid>
      <w:tr w:rsidR="00AA3696" w:rsidRPr="00AA3696" w14:paraId="67DDCF55" w14:textId="77777777" w:rsidTr="00B14D7B">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05057" w14:textId="77777777" w:rsidR="00AA3696" w:rsidRPr="00AA3696" w:rsidRDefault="00AA3696" w:rsidP="00B14D7B">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2270C05" w14:textId="77777777" w:rsidR="00AA3696" w:rsidRPr="00AA3696" w:rsidRDefault="00AA3696" w:rsidP="00B14D7B">
            <w:pPr>
              <w:spacing w:after="0" w:line="240" w:lineRule="auto"/>
              <w:jc w:val="center"/>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Q</w:t>
            </w:r>
            <w:r w:rsidRPr="00ED229B">
              <w:rPr>
                <w:rFonts w:ascii="Calibri" w:eastAsia="Times New Roman" w:hAnsi="Calibri" w:cs="Calibri"/>
                <w:color w:val="000000"/>
                <w:sz w:val="18"/>
                <w:szCs w:val="18"/>
                <w:lang w:eastAsia="fr-FR"/>
              </w:rPr>
              <w:t>uantité</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F0503AC" w14:textId="77777777" w:rsidR="00AA3696" w:rsidRPr="00AA3696" w:rsidRDefault="00AA3696" w:rsidP="00B14D7B">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Prix Unitaire</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E6A8785" w14:textId="77777777" w:rsidR="00AA3696" w:rsidRPr="00AA3696" w:rsidRDefault="00AA3696" w:rsidP="00B14D7B">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Montant</w:t>
            </w:r>
          </w:p>
        </w:tc>
      </w:tr>
      <w:tr w:rsidR="00AA3696" w:rsidRPr="00AA3696" w14:paraId="2D9A93E3" w14:textId="77777777" w:rsidTr="00B14D7B">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4367DDCC" w14:textId="77777777" w:rsidR="00AA3696" w:rsidRPr="00AA3696" w:rsidRDefault="00AA3696" w:rsidP="00B14D7B">
            <w:pPr>
              <w:spacing w:after="0" w:line="240" w:lineRule="auto"/>
              <w:rPr>
                <w:rFonts w:ascii="Calibri" w:eastAsia="Times New Roman" w:hAnsi="Calibri" w:cs="Calibri"/>
                <w:color w:val="000000"/>
                <w:sz w:val="18"/>
                <w:szCs w:val="18"/>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02B4C6DC" w14:textId="77777777" w:rsidR="00AA3696" w:rsidRPr="00AA3696" w:rsidRDefault="00AA3696" w:rsidP="00B14D7B">
            <w:pPr>
              <w:spacing w:after="0" w:line="240" w:lineRule="auto"/>
              <w:jc w:val="right"/>
              <w:rPr>
                <w:rFonts w:ascii="Calibri" w:eastAsia="Times New Roman" w:hAnsi="Calibri" w:cs="Calibri"/>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6C3DA10A" w14:textId="77777777" w:rsidR="00AA3696" w:rsidRPr="00AA3696" w:rsidRDefault="00AA3696" w:rsidP="00B14D7B">
            <w:pPr>
              <w:spacing w:after="0" w:line="240" w:lineRule="auto"/>
              <w:rPr>
                <w:rFonts w:ascii="Calibri" w:eastAsia="Times New Roman" w:hAnsi="Calibri" w:cs="Calibr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1357E28A" w14:textId="77777777" w:rsidR="00AA3696" w:rsidRPr="00AA3696" w:rsidRDefault="00AA3696" w:rsidP="00B14D7B">
            <w:pPr>
              <w:spacing w:after="0" w:line="240" w:lineRule="auto"/>
              <w:rPr>
                <w:rFonts w:ascii="Calibri" w:eastAsia="Times New Roman" w:hAnsi="Calibri" w:cs="Calibri"/>
                <w:color w:val="000000"/>
                <w:sz w:val="18"/>
                <w:szCs w:val="18"/>
                <w:lang w:eastAsia="fr-FR"/>
              </w:rPr>
            </w:pPr>
          </w:p>
        </w:tc>
      </w:tr>
      <w:tr w:rsidR="00AA3696" w:rsidRPr="00AA3696" w14:paraId="499BA21D" w14:textId="77777777" w:rsidTr="00B14D7B">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1E283772" w14:textId="77777777" w:rsidR="00AA3696" w:rsidRPr="00AA3696" w:rsidRDefault="00AA3696" w:rsidP="00B14D7B">
            <w:pPr>
              <w:spacing w:after="0" w:line="240" w:lineRule="auto"/>
              <w:rPr>
                <w:rFonts w:ascii="Calibri" w:eastAsia="Times New Roman" w:hAnsi="Calibri" w:cs="Calibri"/>
                <w:color w:val="000000"/>
                <w:sz w:val="18"/>
                <w:szCs w:val="18"/>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07E3CAF0" w14:textId="77777777" w:rsidR="00AA3696" w:rsidRPr="00AA3696" w:rsidRDefault="00AA3696" w:rsidP="00B14D7B">
            <w:pPr>
              <w:spacing w:after="0" w:line="240" w:lineRule="auto"/>
              <w:jc w:val="right"/>
              <w:rPr>
                <w:rFonts w:ascii="Calibri" w:eastAsia="Times New Roman" w:hAnsi="Calibri" w:cs="Calibri"/>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48ED0758" w14:textId="77777777" w:rsidR="00AA3696" w:rsidRPr="00AA3696" w:rsidRDefault="00AA3696" w:rsidP="00B14D7B">
            <w:pPr>
              <w:spacing w:after="0" w:line="240" w:lineRule="auto"/>
              <w:rPr>
                <w:rFonts w:ascii="Calibri" w:eastAsia="Times New Roman" w:hAnsi="Calibri" w:cs="Calibr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483F909D" w14:textId="77777777" w:rsidR="00AA3696" w:rsidRPr="00AA3696" w:rsidRDefault="00AA3696" w:rsidP="00B14D7B">
            <w:pPr>
              <w:spacing w:after="0" w:line="240" w:lineRule="auto"/>
              <w:rPr>
                <w:rFonts w:ascii="Calibri" w:eastAsia="Times New Roman" w:hAnsi="Calibri" w:cs="Calibri"/>
                <w:color w:val="000000"/>
                <w:sz w:val="18"/>
                <w:szCs w:val="18"/>
                <w:lang w:eastAsia="fr-FR"/>
              </w:rPr>
            </w:pPr>
          </w:p>
        </w:tc>
      </w:tr>
      <w:tr w:rsidR="00AA3696" w:rsidRPr="00AA3696" w14:paraId="39F1B7D0" w14:textId="77777777" w:rsidTr="00B14D7B">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72A70C85" w14:textId="77777777" w:rsidR="00AA3696" w:rsidRPr="00AA3696" w:rsidRDefault="00AA3696" w:rsidP="00B14D7B">
            <w:pPr>
              <w:spacing w:after="0" w:line="240" w:lineRule="auto"/>
              <w:rPr>
                <w:rFonts w:ascii="Calibri" w:eastAsia="Times New Roman" w:hAnsi="Calibri" w:cs="Calibri"/>
                <w:color w:val="000000"/>
                <w:sz w:val="18"/>
                <w:szCs w:val="18"/>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0D98504B" w14:textId="77777777" w:rsidR="00AA3696" w:rsidRPr="00AA3696" w:rsidRDefault="00AA3696" w:rsidP="00B14D7B">
            <w:pPr>
              <w:spacing w:after="0" w:line="240" w:lineRule="auto"/>
              <w:jc w:val="right"/>
              <w:rPr>
                <w:rFonts w:ascii="Calibri" w:eastAsia="Times New Roman" w:hAnsi="Calibri" w:cs="Calibri"/>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274CF808" w14:textId="77777777" w:rsidR="00AA3696" w:rsidRPr="00AA3696" w:rsidRDefault="00AA3696" w:rsidP="00B14D7B">
            <w:pPr>
              <w:spacing w:after="0" w:line="240" w:lineRule="auto"/>
              <w:jc w:val="right"/>
              <w:rPr>
                <w:rFonts w:ascii="Calibri" w:eastAsia="Times New Roman" w:hAnsi="Calibri" w:cs="Calibr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4ED419E1" w14:textId="77777777" w:rsidR="00AA3696" w:rsidRPr="00AA3696" w:rsidRDefault="00AA3696" w:rsidP="00B14D7B">
            <w:pPr>
              <w:spacing w:after="0" w:line="240" w:lineRule="auto"/>
              <w:jc w:val="right"/>
              <w:rPr>
                <w:rFonts w:ascii="Calibri" w:eastAsia="Times New Roman" w:hAnsi="Calibri" w:cs="Calibri"/>
                <w:color w:val="000000"/>
                <w:sz w:val="18"/>
                <w:szCs w:val="18"/>
                <w:lang w:eastAsia="fr-FR"/>
              </w:rPr>
            </w:pPr>
          </w:p>
        </w:tc>
      </w:tr>
      <w:tr w:rsidR="00AA3696" w:rsidRPr="00AA3696" w14:paraId="50E5B851" w14:textId="77777777" w:rsidTr="00B14D7B">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09256FB2" w14:textId="77777777" w:rsidR="00AA3696" w:rsidRPr="00AA3696" w:rsidRDefault="00AA3696" w:rsidP="00B14D7B">
            <w:pPr>
              <w:spacing w:after="0" w:line="240" w:lineRule="auto"/>
              <w:rPr>
                <w:rFonts w:ascii="Calibri" w:eastAsia="Times New Roman" w:hAnsi="Calibri" w:cs="Calibri"/>
                <w:color w:val="000000"/>
                <w:sz w:val="18"/>
                <w:szCs w:val="18"/>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7C3ABDED" w14:textId="77777777" w:rsidR="00AA3696" w:rsidRPr="00AA3696" w:rsidRDefault="00AA3696" w:rsidP="00B14D7B">
            <w:pPr>
              <w:spacing w:after="0" w:line="240" w:lineRule="auto"/>
              <w:jc w:val="right"/>
              <w:rPr>
                <w:rFonts w:ascii="Calibri" w:eastAsia="Times New Roman" w:hAnsi="Calibri" w:cs="Calibri"/>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74952B20" w14:textId="77777777" w:rsidR="00AA3696" w:rsidRPr="00AA3696" w:rsidRDefault="00AA3696" w:rsidP="00B14D7B">
            <w:pPr>
              <w:spacing w:after="0" w:line="240" w:lineRule="auto"/>
              <w:jc w:val="right"/>
              <w:rPr>
                <w:rFonts w:ascii="Calibri" w:eastAsia="Times New Roman" w:hAnsi="Calibri" w:cs="Calibr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19A4588C" w14:textId="77777777" w:rsidR="00AA3696" w:rsidRPr="00AA3696" w:rsidRDefault="00AA3696" w:rsidP="00B14D7B">
            <w:pPr>
              <w:spacing w:after="0" w:line="240" w:lineRule="auto"/>
              <w:jc w:val="right"/>
              <w:rPr>
                <w:rFonts w:ascii="Calibri" w:eastAsia="Times New Roman" w:hAnsi="Calibri" w:cs="Calibri"/>
                <w:color w:val="000000"/>
                <w:sz w:val="18"/>
                <w:szCs w:val="18"/>
                <w:lang w:eastAsia="fr-FR"/>
              </w:rPr>
            </w:pPr>
          </w:p>
        </w:tc>
      </w:tr>
      <w:tr w:rsidR="00AA3696" w:rsidRPr="00AA3696" w14:paraId="2C70D42B" w14:textId="77777777" w:rsidTr="00B14D7B">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7DCE3E1" w14:textId="2ACD7A02" w:rsidR="00AA3696" w:rsidRPr="00AA3696" w:rsidRDefault="00AA3696" w:rsidP="00B14D7B">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 </w:t>
            </w:r>
            <w:r w:rsidRPr="00ED229B">
              <w:rPr>
                <w:rFonts w:ascii="Calibri" w:eastAsia="Times New Roman" w:hAnsi="Calibri" w:cs="Calibri"/>
                <w:color w:val="000000"/>
                <w:sz w:val="18"/>
                <w:szCs w:val="18"/>
                <w:lang w:eastAsia="fr-FR"/>
              </w:rPr>
              <w:t>COUT DE PRODUCTION DE P2</w:t>
            </w:r>
          </w:p>
        </w:tc>
        <w:tc>
          <w:tcPr>
            <w:tcW w:w="2268" w:type="dxa"/>
            <w:tcBorders>
              <w:top w:val="nil"/>
              <w:left w:val="nil"/>
              <w:bottom w:val="single" w:sz="4" w:space="0" w:color="auto"/>
              <w:right w:val="single" w:sz="4" w:space="0" w:color="auto"/>
            </w:tcBorders>
            <w:shd w:val="clear" w:color="auto" w:fill="auto"/>
            <w:noWrap/>
            <w:vAlign w:val="bottom"/>
          </w:tcPr>
          <w:p w14:paraId="101EEA29" w14:textId="77777777" w:rsidR="00AA3696" w:rsidRPr="00AA3696" w:rsidRDefault="00AA3696" w:rsidP="00B14D7B">
            <w:pPr>
              <w:spacing w:after="0" w:line="240" w:lineRule="auto"/>
              <w:jc w:val="right"/>
              <w:rPr>
                <w:rFonts w:ascii="Calibri" w:eastAsia="Times New Roman" w:hAnsi="Calibri" w:cs="Calibri"/>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0D09DBF2" w14:textId="77777777" w:rsidR="00AA3696" w:rsidRPr="00AA3696" w:rsidRDefault="00AA3696" w:rsidP="00B14D7B">
            <w:pPr>
              <w:spacing w:after="0" w:line="240" w:lineRule="auto"/>
              <w:rPr>
                <w:rFonts w:ascii="Calibri" w:eastAsia="Times New Roman" w:hAnsi="Calibri" w:cs="Calibr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4E479D78" w14:textId="77777777" w:rsidR="00AA3696" w:rsidRPr="00AA3696" w:rsidRDefault="00AA3696" w:rsidP="00B14D7B">
            <w:pPr>
              <w:spacing w:after="0" w:line="240" w:lineRule="auto"/>
              <w:rPr>
                <w:rFonts w:ascii="Calibri" w:eastAsia="Times New Roman" w:hAnsi="Calibri" w:cs="Calibri"/>
                <w:color w:val="000000"/>
                <w:sz w:val="18"/>
                <w:szCs w:val="18"/>
                <w:lang w:eastAsia="fr-FR"/>
              </w:rPr>
            </w:pPr>
          </w:p>
        </w:tc>
      </w:tr>
    </w:tbl>
    <w:p w14:paraId="7ECB3F82" w14:textId="27CE5FFE" w:rsidR="00AA3696" w:rsidRDefault="00AA3696" w:rsidP="00E94468">
      <w:pPr>
        <w:rPr>
          <w:sz w:val="20"/>
          <w:szCs w:val="20"/>
        </w:rPr>
      </w:pPr>
    </w:p>
    <w:p w14:paraId="6D2FD753" w14:textId="77777777" w:rsidR="00E630BC" w:rsidRDefault="00E630BC">
      <w:pPr>
        <w:rPr>
          <w:rFonts w:eastAsiaTheme="majorEastAsia" w:cstheme="minorHAnsi"/>
          <w:b/>
          <w:color w:val="1F3763" w:themeColor="accent1" w:themeShade="7F"/>
          <w:sz w:val="20"/>
          <w:szCs w:val="20"/>
          <w:u w:val="single"/>
        </w:rPr>
      </w:pPr>
      <w:bookmarkStart w:id="5" w:name="_Toc172480563"/>
      <w:r>
        <w:br w:type="page"/>
      </w:r>
    </w:p>
    <w:p w14:paraId="7DEEBAFB" w14:textId="57838FC8" w:rsidR="00AA3696" w:rsidRPr="00111116" w:rsidRDefault="00AA3696" w:rsidP="001200BE">
      <w:pPr>
        <w:pStyle w:val="Titre3"/>
      </w:pPr>
      <w:r w:rsidRPr="00111116">
        <w:lastRenderedPageBreak/>
        <w:t>Exercice</w:t>
      </w:r>
      <w:r w:rsidR="00E630BC">
        <w:t xml:space="preserve"> 1</w:t>
      </w:r>
      <w:r>
        <w:t xml:space="preserve"> – 3</w:t>
      </w:r>
      <w:proofErr w:type="gramStart"/>
      <w:r w:rsidRPr="00AA3696">
        <w:rPr>
          <w:vertAlign w:val="superscript"/>
        </w:rPr>
        <w:t>ème</w:t>
      </w:r>
      <w:r>
        <w:t xml:space="preserve">  partie</w:t>
      </w:r>
      <w:bookmarkEnd w:id="5"/>
      <w:proofErr w:type="gramEnd"/>
    </w:p>
    <w:p w14:paraId="4F081148" w14:textId="060C842E" w:rsidR="00AA3696" w:rsidRDefault="00AA3696" w:rsidP="00E94468">
      <w:pPr>
        <w:rPr>
          <w:sz w:val="20"/>
          <w:szCs w:val="20"/>
        </w:rPr>
      </w:pPr>
      <w:r>
        <w:rPr>
          <w:sz w:val="20"/>
          <w:szCs w:val="20"/>
        </w:rPr>
        <w:t xml:space="preserve">Les stocks initiaux de produits finis sont les suivants : </w:t>
      </w:r>
    </w:p>
    <w:p w14:paraId="29377C9A" w14:textId="14CCDE4C" w:rsidR="00AA3696" w:rsidRDefault="00AA3696" w:rsidP="00AA3696">
      <w:pPr>
        <w:pStyle w:val="Paragraphedeliste"/>
        <w:numPr>
          <w:ilvl w:val="0"/>
          <w:numId w:val="22"/>
        </w:numPr>
        <w:rPr>
          <w:sz w:val="20"/>
          <w:szCs w:val="20"/>
        </w:rPr>
      </w:pPr>
      <w:r>
        <w:rPr>
          <w:sz w:val="20"/>
          <w:szCs w:val="20"/>
        </w:rPr>
        <w:t>1000 P1 valorisé à un montant global de 20375€</w:t>
      </w:r>
    </w:p>
    <w:p w14:paraId="1278CFD2" w14:textId="7B650F7F" w:rsidR="00AA3696" w:rsidRDefault="00AA3696" w:rsidP="00AA3696">
      <w:pPr>
        <w:pStyle w:val="Paragraphedeliste"/>
        <w:numPr>
          <w:ilvl w:val="0"/>
          <w:numId w:val="22"/>
        </w:numPr>
        <w:rPr>
          <w:sz w:val="20"/>
          <w:szCs w:val="20"/>
        </w:rPr>
      </w:pPr>
      <w:r>
        <w:rPr>
          <w:sz w:val="20"/>
          <w:szCs w:val="20"/>
        </w:rPr>
        <w:t>300 P2 valorisé à un montant global de 16518€</w:t>
      </w:r>
    </w:p>
    <w:p w14:paraId="6F106ADA" w14:textId="3AF7B439" w:rsidR="00AA3696" w:rsidRDefault="00AA3696" w:rsidP="00AA3696">
      <w:pPr>
        <w:rPr>
          <w:sz w:val="20"/>
          <w:szCs w:val="20"/>
        </w:rPr>
      </w:pPr>
      <w:r>
        <w:rPr>
          <w:sz w:val="20"/>
          <w:szCs w:val="20"/>
        </w:rPr>
        <w:t>Les charges directes de distribution et de markéting sont valorisées :</w:t>
      </w:r>
    </w:p>
    <w:p w14:paraId="7AAAC9EC" w14:textId="31CFC651" w:rsidR="00AA3696" w:rsidRDefault="00AA3696" w:rsidP="00AA3696">
      <w:pPr>
        <w:pStyle w:val="Paragraphedeliste"/>
        <w:numPr>
          <w:ilvl w:val="0"/>
          <w:numId w:val="23"/>
        </w:numPr>
        <w:rPr>
          <w:sz w:val="20"/>
          <w:szCs w:val="20"/>
        </w:rPr>
      </w:pPr>
      <w:r>
        <w:rPr>
          <w:sz w:val="20"/>
          <w:szCs w:val="20"/>
        </w:rPr>
        <w:t xml:space="preserve">Pour un P1 à </w:t>
      </w:r>
      <w:r w:rsidR="00D5271A">
        <w:rPr>
          <w:sz w:val="20"/>
          <w:szCs w:val="20"/>
        </w:rPr>
        <w:t>9.50</w:t>
      </w:r>
      <w:r>
        <w:rPr>
          <w:sz w:val="20"/>
          <w:szCs w:val="20"/>
        </w:rPr>
        <w:t>€</w:t>
      </w:r>
    </w:p>
    <w:p w14:paraId="464B6277" w14:textId="15E62E18" w:rsidR="00AA3696" w:rsidRDefault="00AA3696" w:rsidP="00AA3696">
      <w:pPr>
        <w:pStyle w:val="Paragraphedeliste"/>
        <w:numPr>
          <w:ilvl w:val="0"/>
          <w:numId w:val="23"/>
        </w:numPr>
        <w:rPr>
          <w:sz w:val="20"/>
          <w:szCs w:val="20"/>
        </w:rPr>
      </w:pPr>
      <w:r>
        <w:rPr>
          <w:sz w:val="20"/>
          <w:szCs w:val="20"/>
        </w:rPr>
        <w:t>Pour un P2 à 22€</w:t>
      </w:r>
    </w:p>
    <w:p w14:paraId="27A43E83" w14:textId="30D962EB" w:rsidR="00AA3696" w:rsidRPr="00AA3696" w:rsidRDefault="00AA3696" w:rsidP="00AA3696">
      <w:pPr>
        <w:rPr>
          <w:sz w:val="20"/>
          <w:szCs w:val="20"/>
        </w:rPr>
      </w:pPr>
      <w:r w:rsidRPr="00AA3696">
        <w:rPr>
          <w:sz w:val="20"/>
          <w:szCs w:val="20"/>
        </w:rPr>
        <w:t xml:space="preserve">1- Compléter les différents tableaux permettant de déterminer le coût de </w:t>
      </w:r>
      <w:r>
        <w:rPr>
          <w:sz w:val="20"/>
          <w:szCs w:val="20"/>
        </w:rPr>
        <w:t>revient de P1 et P2, ainsi que les résultats analytiques des deux produits.</w:t>
      </w:r>
    </w:p>
    <w:tbl>
      <w:tblPr>
        <w:tblW w:w="8573" w:type="dxa"/>
        <w:jc w:val="center"/>
        <w:tblCellMar>
          <w:left w:w="70" w:type="dxa"/>
          <w:right w:w="70" w:type="dxa"/>
        </w:tblCellMar>
        <w:tblLook w:val="04A0" w:firstRow="1" w:lastRow="0" w:firstColumn="1" w:lastColumn="0" w:noHBand="0" w:noVBand="1"/>
      </w:tblPr>
      <w:tblGrid>
        <w:gridCol w:w="2554"/>
        <w:gridCol w:w="2020"/>
        <w:gridCol w:w="2056"/>
        <w:gridCol w:w="1943"/>
      </w:tblGrid>
      <w:tr w:rsidR="00ED229B" w:rsidRPr="00AA3696" w14:paraId="182775B6" w14:textId="77777777" w:rsidTr="00B14D7B">
        <w:trPr>
          <w:trHeight w:val="300"/>
          <w:jc w:val="center"/>
        </w:trPr>
        <w:tc>
          <w:tcPr>
            <w:tcW w:w="2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20023" w14:textId="77777777" w:rsidR="00ED229B" w:rsidRPr="00AA3696" w:rsidRDefault="00ED229B" w:rsidP="00B14D7B">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 </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19DC0693" w14:textId="77777777" w:rsidR="00ED229B" w:rsidRPr="00AA3696" w:rsidRDefault="00ED229B" w:rsidP="00B14D7B">
            <w:pPr>
              <w:spacing w:after="0" w:line="240" w:lineRule="auto"/>
              <w:jc w:val="center"/>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Q</w:t>
            </w:r>
            <w:r w:rsidRPr="00ED229B">
              <w:rPr>
                <w:rFonts w:ascii="Calibri" w:eastAsia="Times New Roman" w:hAnsi="Calibri" w:cs="Calibri"/>
                <w:color w:val="000000"/>
                <w:sz w:val="18"/>
                <w:szCs w:val="18"/>
                <w:lang w:eastAsia="fr-FR"/>
              </w:rPr>
              <w:t>uantité</w:t>
            </w:r>
          </w:p>
        </w:tc>
        <w:tc>
          <w:tcPr>
            <w:tcW w:w="2056" w:type="dxa"/>
            <w:tcBorders>
              <w:top w:val="single" w:sz="4" w:space="0" w:color="auto"/>
              <w:left w:val="nil"/>
              <w:bottom w:val="single" w:sz="4" w:space="0" w:color="auto"/>
              <w:right w:val="single" w:sz="4" w:space="0" w:color="auto"/>
            </w:tcBorders>
            <w:shd w:val="clear" w:color="auto" w:fill="auto"/>
            <w:noWrap/>
            <w:vAlign w:val="bottom"/>
            <w:hideMark/>
          </w:tcPr>
          <w:p w14:paraId="28F4F04C" w14:textId="77777777" w:rsidR="00ED229B" w:rsidRPr="00AA3696" w:rsidRDefault="00ED229B" w:rsidP="00B14D7B">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Prix Unitaire</w:t>
            </w:r>
          </w:p>
        </w:tc>
        <w:tc>
          <w:tcPr>
            <w:tcW w:w="1943" w:type="dxa"/>
            <w:tcBorders>
              <w:top w:val="single" w:sz="4" w:space="0" w:color="auto"/>
              <w:left w:val="nil"/>
              <w:bottom w:val="single" w:sz="4" w:space="0" w:color="auto"/>
              <w:right w:val="single" w:sz="4" w:space="0" w:color="auto"/>
            </w:tcBorders>
            <w:shd w:val="clear" w:color="auto" w:fill="auto"/>
            <w:noWrap/>
            <w:vAlign w:val="bottom"/>
            <w:hideMark/>
          </w:tcPr>
          <w:p w14:paraId="57B3649B" w14:textId="77777777" w:rsidR="00ED229B" w:rsidRPr="00AA3696" w:rsidRDefault="00ED229B" w:rsidP="00B14D7B">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Montant</w:t>
            </w:r>
          </w:p>
        </w:tc>
      </w:tr>
      <w:tr w:rsidR="00ED229B" w:rsidRPr="00AA3696" w14:paraId="4A749640" w14:textId="77777777" w:rsidTr="00B14D7B">
        <w:trPr>
          <w:trHeight w:val="300"/>
          <w:jc w:val="center"/>
        </w:trPr>
        <w:tc>
          <w:tcPr>
            <w:tcW w:w="2554" w:type="dxa"/>
            <w:tcBorders>
              <w:top w:val="nil"/>
              <w:left w:val="single" w:sz="4" w:space="0" w:color="auto"/>
              <w:bottom w:val="single" w:sz="4" w:space="0" w:color="auto"/>
              <w:right w:val="single" w:sz="4" w:space="0" w:color="auto"/>
            </w:tcBorders>
            <w:shd w:val="clear" w:color="auto" w:fill="auto"/>
            <w:noWrap/>
            <w:vAlign w:val="bottom"/>
            <w:hideMark/>
          </w:tcPr>
          <w:p w14:paraId="3CDB9412" w14:textId="77777777" w:rsidR="00ED229B" w:rsidRPr="00AA3696" w:rsidRDefault="00ED229B" w:rsidP="00B14D7B">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S</w:t>
            </w:r>
            <w:r w:rsidRPr="00ED229B">
              <w:rPr>
                <w:rFonts w:ascii="Calibri" w:eastAsia="Times New Roman" w:hAnsi="Calibri" w:cs="Calibri"/>
                <w:color w:val="000000"/>
                <w:sz w:val="18"/>
                <w:szCs w:val="18"/>
                <w:lang w:eastAsia="fr-FR"/>
              </w:rPr>
              <w:t>tock initial</w:t>
            </w:r>
          </w:p>
        </w:tc>
        <w:tc>
          <w:tcPr>
            <w:tcW w:w="2020" w:type="dxa"/>
            <w:tcBorders>
              <w:top w:val="nil"/>
              <w:left w:val="nil"/>
              <w:bottom w:val="single" w:sz="4" w:space="0" w:color="auto"/>
              <w:right w:val="single" w:sz="4" w:space="0" w:color="auto"/>
            </w:tcBorders>
            <w:shd w:val="clear" w:color="auto" w:fill="auto"/>
            <w:noWrap/>
            <w:vAlign w:val="bottom"/>
          </w:tcPr>
          <w:p w14:paraId="4ECC3EEB" w14:textId="77777777" w:rsidR="00ED229B" w:rsidRPr="00AA3696" w:rsidRDefault="00ED229B" w:rsidP="00B14D7B">
            <w:pPr>
              <w:spacing w:after="0" w:line="240" w:lineRule="auto"/>
              <w:jc w:val="right"/>
              <w:rPr>
                <w:rFonts w:ascii="Calibri" w:eastAsia="Times New Roman" w:hAnsi="Calibri" w:cs="Calibri"/>
                <w:color w:val="000000"/>
                <w:sz w:val="18"/>
                <w:szCs w:val="18"/>
                <w:lang w:eastAsia="fr-FR"/>
              </w:rPr>
            </w:pPr>
          </w:p>
        </w:tc>
        <w:tc>
          <w:tcPr>
            <w:tcW w:w="2056" w:type="dxa"/>
            <w:tcBorders>
              <w:top w:val="nil"/>
              <w:left w:val="nil"/>
              <w:bottom w:val="single" w:sz="4" w:space="0" w:color="auto"/>
              <w:right w:val="single" w:sz="4" w:space="0" w:color="auto"/>
            </w:tcBorders>
            <w:shd w:val="clear" w:color="auto" w:fill="auto"/>
            <w:noWrap/>
            <w:vAlign w:val="bottom"/>
          </w:tcPr>
          <w:p w14:paraId="0C96A90C" w14:textId="77777777" w:rsidR="00ED229B" w:rsidRPr="00AA3696" w:rsidRDefault="00ED229B" w:rsidP="00B14D7B">
            <w:pPr>
              <w:spacing w:after="0" w:line="240" w:lineRule="auto"/>
              <w:jc w:val="right"/>
              <w:rPr>
                <w:rFonts w:ascii="Calibri" w:eastAsia="Times New Roman" w:hAnsi="Calibri" w:cs="Calibri"/>
                <w:color w:val="000000"/>
                <w:sz w:val="18"/>
                <w:szCs w:val="18"/>
                <w:lang w:eastAsia="fr-FR"/>
              </w:rPr>
            </w:pPr>
          </w:p>
        </w:tc>
        <w:tc>
          <w:tcPr>
            <w:tcW w:w="1943" w:type="dxa"/>
            <w:tcBorders>
              <w:top w:val="nil"/>
              <w:left w:val="nil"/>
              <w:bottom w:val="single" w:sz="4" w:space="0" w:color="auto"/>
              <w:right w:val="single" w:sz="4" w:space="0" w:color="auto"/>
            </w:tcBorders>
            <w:shd w:val="clear" w:color="auto" w:fill="auto"/>
            <w:noWrap/>
            <w:vAlign w:val="bottom"/>
          </w:tcPr>
          <w:p w14:paraId="0ADFE583" w14:textId="77777777" w:rsidR="00ED229B" w:rsidRPr="00AA3696" w:rsidRDefault="00ED229B" w:rsidP="00B14D7B">
            <w:pPr>
              <w:spacing w:after="0" w:line="240" w:lineRule="auto"/>
              <w:jc w:val="right"/>
              <w:rPr>
                <w:rFonts w:ascii="Calibri" w:eastAsia="Times New Roman" w:hAnsi="Calibri" w:cs="Calibri"/>
                <w:color w:val="000000"/>
                <w:sz w:val="18"/>
                <w:szCs w:val="18"/>
                <w:lang w:eastAsia="fr-FR"/>
              </w:rPr>
            </w:pPr>
          </w:p>
        </w:tc>
      </w:tr>
      <w:tr w:rsidR="00ED229B" w:rsidRPr="00AA3696" w14:paraId="52CD6C6D" w14:textId="77777777" w:rsidTr="00B14D7B">
        <w:trPr>
          <w:trHeight w:val="300"/>
          <w:jc w:val="center"/>
        </w:trPr>
        <w:tc>
          <w:tcPr>
            <w:tcW w:w="2554" w:type="dxa"/>
            <w:tcBorders>
              <w:top w:val="nil"/>
              <w:left w:val="single" w:sz="4" w:space="0" w:color="auto"/>
              <w:bottom w:val="single" w:sz="4" w:space="0" w:color="auto"/>
              <w:right w:val="single" w:sz="4" w:space="0" w:color="auto"/>
            </w:tcBorders>
            <w:shd w:val="clear" w:color="auto" w:fill="auto"/>
            <w:noWrap/>
            <w:vAlign w:val="bottom"/>
            <w:hideMark/>
          </w:tcPr>
          <w:p w14:paraId="75B4EFE9" w14:textId="77777777" w:rsidR="00ED229B" w:rsidRPr="00AA3696" w:rsidRDefault="00ED229B" w:rsidP="00B14D7B">
            <w:pPr>
              <w:spacing w:after="0" w:line="240" w:lineRule="auto"/>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Entrées en stock</w:t>
            </w:r>
          </w:p>
        </w:tc>
        <w:tc>
          <w:tcPr>
            <w:tcW w:w="2020" w:type="dxa"/>
            <w:tcBorders>
              <w:top w:val="nil"/>
              <w:left w:val="nil"/>
              <w:bottom w:val="single" w:sz="4" w:space="0" w:color="auto"/>
              <w:right w:val="single" w:sz="4" w:space="0" w:color="auto"/>
            </w:tcBorders>
            <w:shd w:val="clear" w:color="auto" w:fill="auto"/>
            <w:noWrap/>
            <w:vAlign w:val="bottom"/>
          </w:tcPr>
          <w:p w14:paraId="3964B59B" w14:textId="77777777" w:rsidR="00ED229B" w:rsidRPr="00AA3696" w:rsidRDefault="00ED229B" w:rsidP="00B14D7B">
            <w:pPr>
              <w:spacing w:after="0" w:line="240" w:lineRule="auto"/>
              <w:jc w:val="right"/>
              <w:rPr>
                <w:rFonts w:ascii="Calibri" w:eastAsia="Times New Roman" w:hAnsi="Calibri" w:cs="Calibri"/>
                <w:color w:val="000000"/>
                <w:sz w:val="18"/>
                <w:szCs w:val="18"/>
                <w:lang w:eastAsia="fr-FR"/>
              </w:rPr>
            </w:pPr>
          </w:p>
        </w:tc>
        <w:tc>
          <w:tcPr>
            <w:tcW w:w="2056" w:type="dxa"/>
            <w:tcBorders>
              <w:top w:val="nil"/>
              <w:left w:val="nil"/>
              <w:bottom w:val="single" w:sz="4" w:space="0" w:color="auto"/>
              <w:right w:val="single" w:sz="4" w:space="0" w:color="auto"/>
            </w:tcBorders>
            <w:shd w:val="clear" w:color="auto" w:fill="auto"/>
            <w:noWrap/>
            <w:vAlign w:val="bottom"/>
          </w:tcPr>
          <w:p w14:paraId="6797CDCD" w14:textId="77777777" w:rsidR="00ED229B" w:rsidRPr="00AA3696" w:rsidRDefault="00ED229B" w:rsidP="00B14D7B">
            <w:pPr>
              <w:spacing w:after="0" w:line="240" w:lineRule="auto"/>
              <w:rPr>
                <w:rFonts w:ascii="Calibri" w:eastAsia="Times New Roman" w:hAnsi="Calibri" w:cs="Calibri"/>
                <w:color w:val="000000"/>
                <w:sz w:val="18"/>
                <w:szCs w:val="18"/>
                <w:lang w:eastAsia="fr-FR"/>
              </w:rPr>
            </w:pPr>
          </w:p>
        </w:tc>
        <w:tc>
          <w:tcPr>
            <w:tcW w:w="1943" w:type="dxa"/>
            <w:tcBorders>
              <w:top w:val="nil"/>
              <w:left w:val="nil"/>
              <w:bottom w:val="single" w:sz="4" w:space="0" w:color="auto"/>
              <w:right w:val="single" w:sz="4" w:space="0" w:color="auto"/>
            </w:tcBorders>
            <w:shd w:val="clear" w:color="auto" w:fill="auto"/>
            <w:noWrap/>
            <w:vAlign w:val="bottom"/>
          </w:tcPr>
          <w:p w14:paraId="45BF3127" w14:textId="77777777" w:rsidR="00ED229B" w:rsidRPr="00AA3696" w:rsidRDefault="00ED229B" w:rsidP="00B14D7B">
            <w:pPr>
              <w:spacing w:after="0" w:line="240" w:lineRule="auto"/>
              <w:rPr>
                <w:rFonts w:ascii="Calibri" w:eastAsia="Times New Roman" w:hAnsi="Calibri" w:cs="Calibri"/>
                <w:color w:val="000000"/>
                <w:sz w:val="18"/>
                <w:szCs w:val="18"/>
                <w:lang w:eastAsia="fr-FR"/>
              </w:rPr>
            </w:pPr>
          </w:p>
        </w:tc>
      </w:tr>
      <w:tr w:rsidR="00ED229B" w:rsidRPr="00AA3696" w14:paraId="212B3110" w14:textId="77777777" w:rsidTr="00B14D7B">
        <w:trPr>
          <w:trHeight w:val="300"/>
          <w:jc w:val="center"/>
        </w:trPr>
        <w:tc>
          <w:tcPr>
            <w:tcW w:w="2554" w:type="dxa"/>
            <w:tcBorders>
              <w:top w:val="nil"/>
              <w:left w:val="single" w:sz="4" w:space="0" w:color="auto"/>
              <w:bottom w:val="single" w:sz="4" w:space="0" w:color="auto"/>
              <w:right w:val="single" w:sz="4" w:space="0" w:color="auto"/>
            </w:tcBorders>
            <w:shd w:val="clear" w:color="auto" w:fill="auto"/>
            <w:noWrap/>
            <w:vAlign w:val="bottom"/>
            <w:hideMark/>
          </w:tcPr>
          <w:p w14:paraId="2DC56179" w14:textId="77777777" w:rsidR="00ED229B" w:rsidRPr="00AA3696" w:rsidRDefault="00ED229B" w:rsidP="00B14D7B">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TOTAL</w:t>
            </w:r>
            <w:r w:rsidRPr="00ED229B">
              <w:rPr>
                <w:rFonts w:ascii="Calibri" w:eastAsia="Times New Roman" w:hAnsi="Calibri" w:cs="Calibri"/>
                <w:color w:val="000000"/>
                <w:sz w:val="18"/>
                <w:szCs w:val="18"/>
                <w:lang w:eastAsia="fr-FR"/>
              </w:rPr>
              <w:t xml:space="preserve"> ENTREE</w:t>
            </w:r>
          </w:p>
        </w:tc>
        <w:tc>
          <w:tcPr>
            <w:tcW w:w="2020" w:type="dxa"/>
            <w:tcBorders>
              <w:top w:val="nil"/>
              <w:left w:val="nil"/>
              <w:bottom w:val="single" w:sz="4" w:space="0" w:color="auto"/>
              <w:right w:val="single" w:sz="4" w:space="0" w:color="auto"/>
            </w:tcBorders>
            <w:shd w:val="clear" w:color="auto" w:fill="auto"/>
            <w:noWrap/>
            <w:vAlign w:val="bottom"/>
          </w:tcPr>
          <w:p w14:paraId="08392A90" w14:textId="77777777" w:rsidR="00ED229B" w:rsidRPr="00AA3696" w:rsidRDefault="00ED229B" w:rsidP="00B14D7B">
            <w:pPr>
              <w:spacing w:after="0" w:line="240" w:lineRule="auto"/>
              <w:jc w:val="right"/>
              <w:rPr>
                <w:rFonts w:ascii="Calibri" w:eastAsia="Times New Roman" w:hAnsi="Calibri" w:cs="Calibri"/>
                <w:color w:val="000000"/>
                <w:sz w:val="18"/>
                <w:szCs w:val="18"/>
                <w:lang w:eastAsia="fr-FR"/>
              </w:rPr>
            </w:pPr>
          </w:p>
        </w:tc>
        <w:tc>
          <w:tcPr>
            <w:tcW w:w="2056" w:type="dxa"/>
            <w:tcBorders>
              <w:top w:val="nil"/>
              <w:left w:val="nil"/>
              <w:bottom w:val="single" w:sz="4" w:space="0" w:color="auto"/>
              <w:right w:val="single" w:sz="4" w:space="0" w:color="auto"/>
            </w:tcBorders>
            <w:shd w:val="clear" w:color="auto" w:fill="auto"/>
            <w:noWrap/>
            <w:vAlign w:val="bottom"/>
          </w:tcPr>
          <w:p w14:paraId="1422945B" w14:textId="77777777" w:rsidR="00ED229B" w:rsidRPr="00AA3696" w:rsidRDefault="00ED229B" w:rsidP="00B14D7B">
            <w:pPr>
              <w:spacing w:after="0" w:line="240" w:lineRule="auto"/>
              <w:rPr>
                <w:rFonts w:ascii="Calibri" w:eastAsia="Times New Roman" w:hAnsi="Calibri" w:cs="Calibri"/>
                <w:color w:val="000000"/>
                <w:sz w:val="18"/>
                <w:szCs w:val="18"/>
                <w:lang w:eastAsia="fr-FR"/>
              </w:rPr>
            </w:pPr>
          </w:p>
        </w:tc>
        <w:tc>
          <w:tcPr>
            <w:tcW w:w="1943" w:type="dxa"/>
            <w:tcBorders>
              <w:top w:val="nil"/>
              <w:left w:val="nil"/>
              <w:bottom w:val="single" w:sz="4" w:space="0" w:color="auto"/>
              <w:right w:val="single" w:sz="4" w:space="0" w:color="auto"/>
            </w:tcBorders>
            <w:shd w:val="clear" w:color="auto" w:fill="auto"/>
            <w:noWrap/>
            <w:vAlign w:val="bottom"/>
          </w:tcPr>
          <w:p w14:paraId="0DA229D3" w14:textId="77777777" w:rsidR="00ED229B" w:rsidRPr="00AA3696" w:rsidRDefault="00ED229B" w:rsidP="00B14D7B">
            <w:pPr>
              <w:spacing w:after="0" w:line="240" w:lineRule="auto"/>
              <w:rPr>
                <w:rFonts w:ascii="Calibri" w:eastAsia="Times New Roman" w:hAnsi="Calibri" w:cs="Calibri"/>
                <w:color w:val="000000"/>
                <w:sz w:val="18"/>
                <w:szCs w:val="18"/>
                <w:lang w:eastAsia="fr-FR"/>
              </w:rPr>
            </w:pPr>
          </w:p>
        </w:tc>
      </w:tr>
      <w:tr w:rsidR="00ED229B" w:rsidRPr="00AA3696" w14:paraId="3FED0F22" w14:textId="77777777" w:rsidTr="00B14D7B">
        <w:trPr>
          <w:trHeight w:val="300"/>
          <w:jc w:val="center"/>
        </w:trPr>
        <w:tc>
          <w:tcPr>
            <w:tcW w:w="2554" w:type="dxa"/>
            <w:tcBorders>
              <w:top w:val="nil"/>
              <w:left w:val="single" w:sz="4" w:space="0" w:color="auto"/>
              <w:bottom w:val="single" w:sz="4" w:space="0" w:color="auto"/>
              <w:right w:val="single" w:sz="4" w:space="0" w:color="auto"/>
            </w:tcBorders>
            <w:shd w:val="clear" w:color="auto" w:fill="auto"/>
            <w:noWrap/>
            <w:vAlign w:val="bottom"/>
            <w:hideMark/>
          </w:tcPr>
          <w:p w14:paraId="1105E924" w14:textId="14E23292" w:rsidR="00ED229B" w:rsidRPr="00AA3696" w:rsidRDefault="00ED229B" w:rsidP="00B14D7B">
            <w:pPr>
              <w:spacing w:after="0" w:line="240" w:lineRule="auto"/>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Sortie de P1 pour la vente</w:t>
            </w:r>
          </w:p>
        </w:tc>
        <w:tc>
          <w:tcPr>
            <w:tcW w:w="2020" w:type="dxa"/>
            <w:tcBorders>
              <w:top w:val="nil"/>
              <w:left w:val="nil"/>
              <w:bottom w:val="single" w:sz="4" w:space="0" w:color="auto"/>
              <w:right w:val="single" w:sz="4" w:space="0" w:color="auto"/>
            </w:tcBorders>
            <w:shd w:val="clear" w:color="auto" w:fill="auto"/>
            <w:noWrap/>
            <w:vAlign w:val="bottom"/>
          </w:tcPr>
          <w:p w14:paraId="2ACDB1A4" w14:textId="77777777" w:rsidR="00ED229B" w:rsidRPr="00AA3696" w:rsidRDefault="00ED229B" w:rsidP="00B14D7B">
            <w:pPr>
              <w:spacing w:after="0" w:line="240" w:lineRule="auto"/>
              <w:jc w:val="right"/>
              <w:rPr>
                <w:rFonts w:ascii="Calibri" w:eastAsia="Times New Roman" w:hAnsi="Calibri" w:cs="Calibri"/>
                <w:color w:val="000000"/>
                <w:sz w:val="18"/>
                <w:szCs w:val="18"/>
                <w:lang w:eastAsia="fr-FR"/>
              </w:rPr>
            </w:pPr>
          </w:p>
        </w:tc>
        <w:tc>
          <w:tcPr>
            <w:tcW w:w="2056" w:type="dxa"/>
            <w:tcBorders>
              <w:top w:val="nil"/>
              <w:left w:val="nil"/>
              <w:bottom w:val="single" w:sz="4" w:space="0" w:color="auto"/>
              <w:right w:val="single" w:sz="4" w:space="0" w:color="auto"/>
            </w:tcBorders>
            <w:shd w:val="clear" w:color="auto" w:fill="auto"/>
            <w:noWrap/>
            <w:vAlign w:val="bottom"/>
          </w:tcPr>
          <w:p w14:paraId="3024B6D2" w14:textId="77777777" w:rsidR="00ED229B" w:rsidRPr="00AA3696" w:rsidRDefault="00ED229B" w:rsidP="00B14D7B">
            <w:pPr>
              <w:spacing w:after="0" w:line="240" w:lineRule="auto"/>
              <w:rPr>
                <w:rFonts w:ascii="Calibri" w:eastAsia="Times New Roman" w:hAnsi="Calibri" w:cs="Calibri"/>
                <w:color w:val="000000"/>
                <w:sz w:val="18"/>
                <w:szCs w:val="18"/>
                <w:lang w:eastAsia="fr-FR"/>
              </w:rPr>
            </w:pPr>
          </w:p>
        </w:tc>
        <w:tc>
          <w:tcPr>
            <w:tcW w:w="1943" w:type="dxa"/>
            <w:tcBorders>
              <w:top w:val="nil"/>
              <w:left w:val="nil"/>
              <w:bottom w:val="single" w:sz="4" w:space="0" w:color="auto"/>
              <w:right w:val="single" w:sz="4" w:space="0" w:color="auto"/>
            </w:tcBorders>
            <w:shd w:val="clear" w:color="auto" w:fill="auto"/>
            <w:noWrap/>
            <w:vAlign w:val="bottom"/>
          </w:tcPr>
          <w:p w14:paraId="0B8672C1" w14:textId="77777777" w:rsidR="00ED229B" w:rsidRPr="00AA3696" w:rsidRDefault="00ED229B" w:rsidP="00B14D7B">
            <w:pPr>
              <w:spacing w:after="0" w:line="240" w:lineRule="auto"/>
              <w:rPr>
                <w:rFonts w:ascii="Calibri" w:eastAsia="Times New Roman" w:hAnsi="Calibri" w:cs="Calibri"/>
                <w:color w:val="000000"/>
                <w:sz w:val="18"/>
                <w:szCs w:val="18"/>
                <w:lang w:eastAsia="fr-FR"/>
              </w:rPr>
            </w:pPr>
          </w:p>
        </w:tc>
      </w:tr>
    </w:tbl>
    <w:p w14:paraId="3A8314ED" w14:textId="046A6DF6" w:rsidR="00AA3696" w:rsidRDefault="00AA3696" w:rsidP="00AA3696">
      <w:pPr>
        <w:rPr>
          <w:sz w:val="20"/>
          <w:szCs w:val="20"/>
        </w:rPr>
      </w:pPr>
    </w:p>
    <w:tbl>
      <w:tblPr>
        <w:tblW w:w="8573" w:type="dxa"/>
        <w:jc w:val="center"/>
        <w:tblCellMar>
          <w:left w:w="70" w:type="dxa"/>
          <w:right w:w="70" w:type="dxa"/>
        </w:tblCellMar>
        <w:tblLook w:val="04A0" w:firstRow="1" w:lastRow="0" w:firstColumn="1" w:lastColumn="0" w:noHBand="0" w:noVBand="1"/>
      </w:tblPr>
      <w:tblGrid>
        <w:gridCol w:w="2554"/>
        <w:gridCol w:w="2020"/>
        <w:gridCol w:w="2056"/>
        <w:gridCol w:w="1943"/>
      </w:tblGrid>
      <w:tr w:rsidR="00ED229B" w:rsidRPr="00AA3696" w14:paraId="29D0888A" w14:textId="77777777" w:rsidTr="00B14D7B">
        <w:trPr>
          <w:trHeight w:val="300"/>
          <w:jc w:val="center"/>
        </w:trPr>
        <w:tc>
          <w:tcPr>
            <w:tcW w:w="2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0928E" w14:textId="77777777" w:rsidR="00ED229B" w:rsidRPr="00AA3696" w:rsidRDefault="00ED229B" w:rsidP="00B14D7B">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 </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40932549" w14:textId="77777777" w:rsidR="00ED229B" w:rsidRPr="00AA3696" w:rsidRDefault="00ED229B" w:rsidP="00B14D7B">
            <w:pPr>
              <w:spacing w:after="0" w:line="240" w:lineRule="auto"/>
              <w:jc w:val="center"/>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Q</w:t>
            </w:r>
            <w:r w:rsidRPr="00ED229B">
              <w:rPr>
                <w:rFonts w:ascii="Calibri" w:eastAsia="Times New Roman" w:hAnsi="Calibri" w:cs="Calibri"/>
                <w:color w:val="000000"/>
                <w:sz w:val="18"/>
                <w:szCs w:val="18"/>
                <w:lang w:eastAsia="fr-FR"/>
              </w:rPr>
              <w:t>uantité</w:t>
            </w:r>
          </w:p>
        </w:tc>
        <w:tc>
          <w:tcPr>
            <w:tcW w:w="2056" w:type="dxa"/>
            <w:tcBorders>
              <w:top w:val="single" w:sz="4" w:space="0" w:color="auto"/>
              <w:left w:val="nil"/>
              <w:bottom w:val="single" w:sz="4" w:space="0" w:color="auto"/>
              <w:right w:val="single" w:sz="4" w:space="0" w:color="auto"/>
            </w:tcBorders>
            <w:shd w:val="clear" w:color="auto" w:fill="auto"/>
            <w:noWrap/>
            <w:vAlign w:val="bottom"/>
            <w:hideMark/>
          </w:tcPr>
          <w:p w14:paraId="680A27E0" w14:textId="77777777" w:rsidR="00ED229B" w:rsidRPr="00AA3696" w:rsidRDefault="00ED229B" w:rsidP="00B14D7B">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Prix Unitaire</w:t>
            </w:r>
          </w:p>
        </w:tc>
        <w:tc>
          <w:tcPr>
            <w:tcW w:w="1943" w:type="dxa"/>
            <w:tcBorders>
              <w:top w:val="single" w:sz="4" w:space="0" w:color="auto"/>
              <w:left w:val="nil"/>
              <w:bottom w:val="single" w:sz="4" w:space="0" w:color="auto"/>
              <w:right w:val="single" w:sz="4" w:space="0" w:color="auto"/>
            </w:tcBorders>
            <w:shd w:val="clear" w:color="auto" w:fill="auto"/>
            <w:noWrap/>
            <w:vAlign w:val="bottom"/>
            <w:hideMark/>
          </w:tcPr>
          <w:p w14:paraId="68A8ABB7" w14:textId="77777777" w:rsidR="00ED229B" w:rsidRPr="00AA3696" w:rsidRDefault="00ED229B" w:rsidP="00B14D7B">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Montant</w:t>
            </w:r>
          </w:p>
        </w:tc>
      </w:tr>
      <w:tr w:rsidR="00ED229B" w:rsidRPr="00AA3696" w14:paraId="392CCFF2" w14:textId="77777777" w:rsidTr="00B14D7B">
        <w:trPr>
          <w:trHeight w:val="300"/>
          <w:jc w:val="center"/>
        </w:trPr>
        <w:tc>
          <w:tcPr>
            <w:tcW w:w="2554" w:type="dxa"/>
            <w:tcBorders>
              <w:top w:val="nil"/>
              <w:left w:val="single" w:sz="4" w:space="0" w:color="auto"/>
              <w:bottom w:val="single" w:sz="4" w:space="0" w:color="auto"/>
              <w:right w:val="single" w:sz="4" w:space="0" w:color="auto"/>
            </w:tcBorders>
            <w:shd w:val="clear" w:color="auto" w:fill="auto"/>
            <w:noWrap/>
            <w:vAlign w:val="bottom"/>
            <w:hideMark/>
          </w:tcPr>
          <w:p w14:paraId="4012CFAE" w14:textId="77777777" w:rsidR="00ED229B" w:rsidRPr="00AA3696" w:rsidRDefault="00ED229B" w:rsidP="00B14D7B">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S</w:t>
            </w:r>
            <w:r w:rsidRPr="00ED229B">
              <w:rPr>
                <w:rFonts w:ascii="Calibri" w:eastAsia="Times New Roman" w:hAnsi="Calibri" w:cs="Calibri"/>
                <w:color w:val="000000"/>
                <w:sz w:val="18"/>
                <w:szCs w:val="18"/>
                <w:lang w:eastAsia="fr-FR"/>
              </w:rPr>
              <w:t>tock initial</w:t>
            </w:r>
          </w:p>
        </w:tc>
        <w:tc>
          <w:tcPr>
            <w:tcW w:w="2020" w:type="dxa"/>
            <w:tcBorders>
              <w:top w:val="nil"/>
              <w:left w:val="nil"/>
              <w:bottom w:val="single" w:sz="4" w:space="0" w:color="auto"/>
              <w:right w:val="single" w:sz="4" w:space="0" w:color="auto"/>
            </w:tcBorders>
            <w:shd w:val="clear" w:color="auto" w:fill="auto"/>
            <w:noWrap/>
            <w:vAlign w:val="bottom"/>
          </w:tcPr>
          <w:p w14:paraId="2CB60CDF" w14:textId="77777777" w:rsidR="00ED229B" w:rsidRPr="00AA3696" w:rsidRDefault="00ED229B" w:rsidP="00B14D7B">
            <w:pPr>
              <w:spacing w:after="0" w:line="240" w:lineRule="auto"/>
              <w:jc w:val="right"/>
              <w:rPr>
                <w:rFonts w:ascii="Calibri" w:eastAsia="Times New Roman" w:hAnsi="Calibri" w:cs="Calibri"/>
                <w:color w:val="000000"/>
                <w:sz w:val="18"/>
                <w:szCs w:val="18"/>
                <w:lang w:eastAsia="fr-FR"/>
              </w:rPr>
            </w:pPr>
          </w:p>
        </w:tc>
        <w:tc>
          <w:tcPr>
            <w:tcW w:w="2056" w:type="dxa"/>
            <w:tcBorders>
              <w:top w:val="nil"/>
              <w:left w:val="nil"/>
              <w:bottom w:val="single" w:sz="4" w:space="0" w:color="auto"/>
              <w:right w:val="single" w:sz="4" w:space="0" w:color="auto"/>
            </w:tcBorders>
            <w:shd w:val="clear" w:color="auto" w:fill="auto"/>
            <w:noWrap/>
            <w:vAlign w:val="bottom"/>
          </w:tcPr>
          <w:p w14:paraId="5F188580" w14:textId="77777777" w:rsidR="00ED229B" w:rsidRPr="00AA3696" w:rsidRDefault="00ED229B" w:rsidP="00B14D7B">
            <w:pPr>
              <w:spacing w:after="0" w:line="240" w:lineRule="auto"/>
              <w:jc w:val="right"/>
              <w:rPr>
                <w:rFonts w:ascii="Calibri" w:eastAsia="Times New Roman" w:hAnsi="Calibri" w:cs="Calibri"/>
                <w:color w:val="000000"/>
                <w:sz w:val="18"/>
                <w:szCs w:val="18"/>
                <w:lang w:eastAsia="fr-FR"/>
              </w:rPr>
            </w:pPr>
          </w:p>
        </w:tc>
        <w:tc>
          <w:tcPr>
            <w:tcW w:w="1943" w:type="dxa"/>
            <w:tcBorders>
              <w:top w:val="nil"/>
              <w:left w:val="nil"/>
              <w:bottom w:val="single" w:sz="4" w:space="0" w:color="auto"/>
              <w:right w:val="single" w:sz="4" w:space="0" w:color="auto"/>
            </w:tcBorders>
            <w:shd w:val="clear" w:color="auto" w:fill="auto"/>
            <w:noWrap/>
            <w:vAlign w:val="bottom"/>
          </w:tcPr>
          <w:p w14:paraId="4AC66C12" w14:textId="77777777" w:rsidR="00ED229B" w:rsidRPr="00AA3696" w:rsidRDefault="00ED229B" w:rsidP="00B14D7B">
            <w:pPr>
              <w:spacing w:after="0" w:line="240" w:lineRule="auto"/>
              <w:jc w:val="right"/>
              <w:rPr>
                <w:rFonts w:ascii="Calibri" w:eastAsia="Times New Roman" w:hAnsi="Calibri" w:cs="Calibri"/>
                <w:color w:val="000000"/>
                <w:sz w:val="18"/>
                <w:szCs w:val="18"/>
                <w:lang w:eastAsia="fr-FR"/>
              </w:rPr>
            </w:pPr>
          </w:p>
        </w:tc>
      </w:tr>
      <w:tr w:rsidR="00ED229B" w:rsidRPr="00AA3696" w14:paraId="123F185C" w14:textId="77777777" w:rsidTr="00B14D7B">
        <w:trPr>
          <w:trHeight w:val="300"/>
          <w:jc w:val="center"/>
        </w:trPr>
        <w:tc>
          <w:tcPr>
            <w:tcW w:w="2554" w:type="dxa"/>
            <w:tcBorders>
              <w:top w:val="nil"/>
              <w:left w:val="single" w:sz="4" w:space="0" w:color="auto"/>
              <w:bottom w:val="single" w:sz="4" w:space="0" w:color="auto"/>
              <w:right w:val="single" w:sz="4" w:space="0" w:color="auto"/>
            </w:tcBorders>
            <w:shd w:val="clear" w:color="auto" w:fill="auto"/>
            <w:noWrap/>
            <w:vAlign w:val="bottom"/>
            <w:hideMark/>
          </w:tcPr>
          <w:p w14:paraId="073255DA" w14:textId="77777777" w:rsidR="00ED229B" w:rsidRPr="00AA3696" w:rsidRDefault="00ED229B" w:rsidP="00B14D7B">
            <w:pPr>
              <w:spacing w:after="0" w:line="240" w:lineRule="auto"/>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Entrées en stock</w:t>
            </w:r>
          </w:p>
        </w:tc>
        <w:tc>
          <w:tcPr>
            <w:tcW w:w="2020" w:type="dxa"/>
            <w:tcBorders>
              <w:top w:val="nil"/>
              <w:left w:val="nil"/>
              <w:bottom w:val="single" w:sz="4" w:space="0" w:color="auto"/>
              <w:right w:val="single" w:sz="4" w:space="0" w:color="auto"/>
            </w:tcBorders>
            <w:shd w:val="clear" w:color="auto" w:fill="auto"/>
            <w:noWrap/>
            <w:vAlign w:val="bottom"/>
          </w:tcPr>
          <w:p w14:paraId="311444FE" w14:textId="77777777" w:rsidR="00ED229B" w:rsidRPr="00AA3696" w:rsidRDefault="00ED229B" w:rsidP="00B14D7B">
            <w:pPr>
              <w:spacing w:after="0" w:line="240" w:lineRule="auto"/>
              <w:jc w:val="right"/>
              <w:rPr>
                <w:rFonts w:ascii="Calibri" w:eastAsia="Times New Roman" w:hAnsi="Calibri" w:cs="Calibri"/>
                <w:color w:val="000000"/>
                <w:sz w:val="18"/>
                <w:szCs w:val="18"/>
                <w:lang w:eastAsia="fr-FR"/>
              </w:rPr>
            </w:pPr>
          </w:p>
        </w:tc>
        <w:tc>
          <w:tcPr>
            <w:tcW w:w="2056" w:type="dxa"/>
            <w:tcBorders>
              <w:top w:val="nil"/>
              <w:left w:val="nil"/>
              <w:bottom w:val="single" w:sz="4" w:space="0" w:color="auto"/>
              <w:right w:val="single" w:sz="4" w:space="0" w:color="auto"/>
            </w:tcBorders>
            <w:shd w:val="clear" w:color="auto" w:fill="auto"/>
            <w:noWrap/>
            <w:vAlign w:val="bottom"/>
          </w:tcPr>
          <w:p w14:paraId="71A791F9" w14:textId="77777777" w:rsidR="00ED229B" w:rsidRPr="00AA3696" w:rsidRDefault="00ED229B" w:rsidP="00B14D7B">
            <w:pPr>
              <w:spacing w:after="0" w:line="240" w:lineRule="auto"/>
              <w:rPr>
                <w:rFonts w:ascii="Calibri" w:eastAsia="Times New Roman" w:hAnsi="Calibri" w:cs="Calibri"/>
                <w:color w:val="000000"/>
                <w:sz w:val="18"/>
                <w:szCs w:val="18"/>
                <w:lang w:eastAsia="fr-FR"/>
              </w:rPr>
            </w:pPr>
          </w:p>
        </w:tc>
        <w:tc>
          <w:tcPr>
            <w:tcW w:w="1943" w:type="dxa"/>
            <w:tcBorders>
              <w:top w:val="nil"/>
              <w:left w:val="nil"/>
              <w:bottom w:val="single" w:sz="4" w:space="0" w:color="auto"/>
              <w:right w:val="single" w:sz="4" w:space="0" w:color="auto"/>
            </w:tcBorders>
            <w:shd w:val="clear" w:color="auto" w:fill="auto"/>
            <w:noWrap/>
            <w:vAlign w:val="bottom"/>
          </w:tcPr>
          <w:p w14:paraId="4497E528" w14:textId="77777777" w:rsidR="00ED229B" w:rsidRPr="00AA3696" w:rsidRDefault="00ED229B" w:rsidP="00B14D7B">
            <w:pPr>
              <w:spacing w:after="0" w:line="240" w:lineRule="auto"/>
              <w:rPr>
                <w:rFonts w:ascii="Calibri" w:eastAsia="Times New Roman" w:hAnsi="Calibri" w:cs="Calibri"/>
                <w:color w:val="000000"/>
                <w:sz w:val="18"/>
                <w:szCs w:val="18"/>
                <w:lang w:eastAsia="fr-FR"/>
              </w:rPr>
            </w:pPr>
          </w:p>
        </w:tc>
      </w:tr>
      <w:tr w:rsidR="00ED229B" w:rsidRPr="00AA3696" w14:paraId="1A0FAB3F" w14:textId="77777777" w:rsidTr="00B14D7B">
        <w:trPr>
          <w:trHeight w:val="300"/>
          <w:jc w:val="center"/>
        </w:trPr>
        <w:tc>
          <w:tcPr>
            <w:tcW w:w="2554" w:type="dxa"/>
            <w:tcBorders>
              <w:top w:val="nil"/>
              <w:left w:val="single" w:sz="4" w:space="0" w:color="auto"/>
              <w:bottom w:val="single" w:sz="4" w:space="0" w:color="auto"/>
              <w:right w:val="single" w:sz="4" w:space="0" w:color="auto"/>
            </w:tcBorders>
            <w:shd w:val="clear" w:color="auto" w:fill="auto"/>
            <w:noWrap/>
            <w:vAlign w:val="bottom"/>
            <w:hideMark/>
          </w:tcPr>
          <w:p w14:paraId="19963952" w14:textId="77777777" w:rsidR="00ED229B" w:rsidRPr="00AA3696" w:rsidRDefault="00ED229B" w:rsidP="00B14D7B">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TOTAL</w:t>
            </w:r>
            <w:r w:rsidRPr="00ED229B">
              <w:rPr>
                <w:rFonts w:ascii="Calibri" w:eastAsia="Times New Roman" w:hAnsi="Calibri" w:cs="Calibri"/>
                <w:color w:val="000000"/>
                <w:sz w:val="18"/>
                <w:szCs w:val="18"/>
                <w:lang w:eastAsia="fr-FR"/>
              </w:rPr>
              <w:t xml:space="preserve"> ENTREE</w:t>
            </w:r>
          </w:p>
        </w:tc>
        <w:tc>
          <w:tcPr>
            <w:tcW w:w="2020" w:type="dxa"/>
            <w:tcBorders>
              <w:top w:val="nil"/>
              <w:left w:val="nil"/>
              <w:bottom w:val="single" w:sz="4" w:space="0" w:color="auto"/>
              <w:right w:val="single" w:sz="4" w:space="0" w:color="auto"/>
            </w:tcBorders>
            <w:shd w:val="clear" w:color="auto" w:fill="auto"/>
            <w:noWrap/>
            <w:vAlign w:val="bottom"/>
          </w:tcPr>
          <w:p w14:paraId="3321C599" w14:textId="77777777" w:rsidR="00ED229B" w:rsidRPr="00AA3696" w:rsidRDefault="00ED229B" w:rsidP="00B14D7B">
            <w:pPr>
              <w:spacing w:after="0" w:line="240" w:lineRule="auto"/>
              <w:jc w:val="right"/>
              <w:rPr>
                <w:rFonts w:ascii="Calibri" w:eastAsia="Times New Roman" w:hAnsi="Calibri" w:cs="Calibri"/>
                <w:color w:val="000000"/>
                <w:sz w:val="18"/>
                <w:szCs w:val="18"/>
                <w:lang w:eastAsia="fr-FR"/>
              </w:rPr>
            </w:pPr>
          </w:p>
        </w:tc>
        <w:tc>
          <w:tcPr>
            <w:tcW w:w="2056" w:type="dxa"/>
            <w:tcBorders>
              <w:top w:val="nil"/>
              <w:left w:val="nil"/>
              <w:bottom w:val="single" w:sz="4" w:space="0" w:color="auto"/>
              <w:right w:val="single" w:sz="4" w:space="0" w:color="auto"/>
            </w:tcBorders>
            <w:shd w:val="clear" w:color="auto" w:fill="auto"/>
            <w:noWrap/>
            <w:vAlign w:val="bottom"/>
          </w:tcPr>
          <w:p w14:paraId="31A64B03" w14:textId="77777777" w:rsidR="00ED229B" w:rsidRPr="00AA3696" w:rsidRDefault="00ED229B" w:rsidP="00B14D7B">
            <w:pPr>
              <w:spacing w:after="0" w:line="240" w:lineRule="auto"/>
              <w:rPr>
                <w:rFonts w:ascii="Calibri" w:eastAsia="Times New Roman" w:hAnsi="Calibri" w:cs="Calibri"/>
                <w:color w:val="000000"/>
                <w:sz w:val="18"/>
                <w:szCs w:val="18"/>
                <w:lang w:eastAsia="fr-FR"/>
              </w:rPr>
            </w:pPr>
          </w:p>
        </w:tc>
        <w:tc>
          <w:tcPr>
            <w:tcW w:w="1943" w:type="dxa"/>
            <w:tcBorders>
              <w:top w:val="nil"/>
              <w:left w:val="nil"/>
              <w:bottom w:val="single" w:sz="4" w:space="0" w:color="auto"/>
              <w:right w:val="single" w:sz="4" w:space="0" w:color="auto"/>
            </w:tcBorders>
            <w:shd w:val="clear" w:color="auto" w:fill="auto"/>
            <w:noWrap/>
            <w:vAlign w:val="bottom"/>
          </w:tcPr>
          <w:p w14:paraId="5398700E" w14:textId="77777777" w:rsidR="00ED229B" w:rsidRPr="00AA3696" w:rsidRDefault="00ED229B" w:rsidP="00B14D7B">
            <w:pPr>
              <w:spacing w:after="0" w:line="240" w:lineRule="auto"/>
              <w:rPr>
                <w:rFonts w:ascii="Calibri" w:eastAsia="Times New Roman" w:hAnsi="Calibri" w:cs="Calibri"/>
                <w:color w:val="000000"/>
                <w:sz w:val="18"/>
                <w:szCs w:val="18"/>
                <w:lang w:eastAsia="fr-FR"/>
              </w:rPr>
            </w:pPr>
          </w:p>
        </w:tc>
      </w:tr>
      <w:tr w:rsidR="00ED229B" w:rsidRPr="00AA3696" w14:paraId="47E8D908" w14:textId="77777777" w:rsidTr="00B14D7B">
        <w:trPr>
          <w:trHeight w:val="300"/>
          <w:jc w:val="center"/>
        </w:trPr>
        <w:tc>
          <w:tcPr>
            <w:tcW w:w="2554" w:type="dxa"/>
            <w:tcBorders>
              <w:top w:val="nil"/>
              <w:left w:val="single" w:sz="4" w:space="0" w:color="auto"/>
              <w:bottom w:val="single" w:sz="4" w:space="0" w:color="auto"/>
              <w:right w:val="single" w:sz="4" w:space="0" w:color="auto"/>
            </w:tcBorders>
            <w:shd w:val="clear" w:color="auto" w:fill="auto"/>
            <w:noWrap/>
            <w:vAlign w:val="bottom"/>
            <w:hideMark/>
          </w:tcPr>
          <w:p w14:paraId="6629416A" w14:textId="10FAECFB" w:rsidR="00ED229B" w:rsidRPr="00AA3696" w:rsidRDefault="00ED229B" w:rsidP="00B14D7B">
            <w:pPr>
              <w:spacing w:after="0" w:line="240" w:lineRule="auto"/>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Sortie de P2 pour la vente</w:t>
            </w:r>
          </w:p>
        </w:tc>
        <w:tc>
          <w:tcPr>
            <w:tcW w:w="2020" w:type="dxa"/>
            <w:tcBorders>
              <w:top w:val="nil"/>
              <w:left w:val="nil"/>
              <w:bottom w:val="single" w:sz="4" w:space="0" w:color="auto"/>
              <w:right w:val="single" w:sz="4" w:space="0" w:color="auto"/>
            </w:tcBorders>
            <w:shd w:val="clear" w:color="auto" w:fill="auto"/>
            <w:noWrap/>
            <w:vAlign w:val="bottom"/>
          </w:tcPr>
          <w:p w14:paraId="57BF5BD1" w14:textId="77777777" w:rsidR="00ED229B" w:rsidRPr="00AA3696" w:rsidRDefault="00ED229B" w:rsidP="00B14D7B">
            <w:pPr>
              <w:spacing w:after="0" w:line="240" w:lineRule="auto"/>
              <w:jc w:val="right"/>
              <w:rPr>
                <w:rFonts w:ascii="Calibri" w:eastAsia="Times New Roman" w:hAnsi="Calibri" w:cs="Calibri"/>
                <w:color w:val="000000"/>
                <w:sz w:val="18"/>
                <w:szCs w:val="18"/>
                <w:lang w:eastAsia="fr-FR"/>
              </w:rPr>
            </w:pPr>
          </w:p>
        </w:tc>
        <w:tc>
          <w:tcPr>
            <w:tcW w:w="2056" w:type="dxa"/>
            <w:tcBorders>
              <w:top w:val="nil"/>
              <w:left w:val="nil"/>
              <w:bottom w:val="single" w:sz="4" w:space="0" w:color="auto"/>
              <w:right w:val="single" w:sz="4" w:space="0" w:color="auto"/>
            </w:tcBorders>
            <w:shd w:val="clear" w:color="auto" w:fill="auto"/>
            <w:noWrap/>
            <w:vAlign w:val="bottom"/>
          </w:tcPr>
          <w:p w14:paraId="633258BC" w14:textId="77777777" w:rsidR="00ED229B" w:rsidRPr="00AA3696" w:rsidRDefault="00ED229B" w:rsidP="00B14D7B">
            <w:pPr>
              <w:spacing w:after="0" w:line="240" w:lineRule="auto"/>
              <w:rPr>
                <w:rFonts w:ascii="Calibri" w:eastAsia="Times New Roman" w:hAnsi="Calibri" w:cs="Calibri"/>
                <w:color w:val="000000"/>
                <w:sz w:val="18"/>
                <w:szCs w:val="18"/>
                <w:lang w:eastAsia="fr-FR"/>
              </w:rPr>
            </w:pPr>
          </w:p>
        </w:tc>
        <w:tc>
          <w:tcPr>
            <w:tcW w:w="1943" w:type="dxa"/>
            <w:tcBorders>
              <w:top w:val="nil"/>
              <w:left w:val="nil"/>
              <w:bottom w:val="single" w:sz="4" w:space="0" w:color="auto"/>
              <w:right w:val="single" w:sz="4" w:space="0" w:color="auto"/>
            </w:tcBorders>
            <w:shd w:val="clear" w:color="auto" w:fill="auto"/>
            <w:noWrap/>
            <w:vAlign w:val="bottom"/>
          </w:tcPr>
          <w:p w14:paraId="1D830F26" w14:textId="77777777" w:rsidR="00ED229B" w:rsidRPr="00AA3696" w:rsidRDefault="00ED229B" w:rsidP="00B14D7B">
            <w:pPr>
              <w:spacing w:after="0" w:line="240" w:lineRule="auto"/>
              <w:rPr>
                <w:rFonts w:ascii="Calibri" w:eastAsia="Times New Roman" w:hAnsi="Calibri" w:cs="Calibri"/>
                <w:color w:val="000000"/>
                <w:sz w:val="18"/>
                <w:szCs w:val="18"/>
                <w:lang w:eastAsia="fr-FR"/>
              </w:rPr>
            </w:pPr>
          </w:p>
        </w:tc>
      </w:tr>
    </w:tbl>
    <w:p w14:paraId="61C18F0E" w14:textId="77777777" w:rsidR="00ED229B" w:rsidRDefault="00ED229B" w:rsidP="00AA3696">
      <w:pPr>
        <w:rPr>
          <w:sz w:val="20"/>
          <w:szCs w:val="20"/>
        </w:rPr>
      </w:pPr>
    </w:p>
    <w:tbl>
      <w:tblPr>
        <w:tblW w:w="9067" w:type="dxa"/>
        <w:tblCellMar>
          <w:left w:w="70" w:type="dxa"/>
          <w:right w:w="70" w:type="dxa"/>
        </w:tblCellMar>
        <w:tblLook w:val="04A0" w:firstRow="1" w:lastRow="0" w:firstColumn="1" w:lastColumn="0" w:noHBand="0" w:noVBand="1"/>
      </w:tblPr>
      <w:tblGrid>
        <w:gridCol w:w="2972"/>
        <w:gridCol w:w="2268"/>
        <w:gridCol w:w="1701"/>
        <w:gridCol w:w="2126"/>
      </w:tblGrid>
      <w:tr w:rsidR="00ED229B" w:rsidRPr="00AA3696" w14:paraId="3E0A74E8" w14:textId="77777777" w:rsidTr="00B14D7B">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FEDA1" w14:textId="77777777" w:rsidR="00ED229B" w:rsidRPr="00AA3696" w:rsidRDefault="00ED229B" w:rsidP="00B14D7B">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BAC04CA" w14:textId="77777777" w:rsidR="00ED229B" w:rsidRPr="00AA3696" w:rsidRDefault="00ED229B" w:rsidP="00B14D7B">
            <w:pPr>
              <w:spacing w:after="0" w:line="240" w:lineRule="auto"/>
              <w:jc w:val="center"/>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Q</w:t>
            </w:r>
            <w:r w:rsidRPr="00ED229B">
              <w:rPr>
                <w:rFonts w:ascii="Calibri" w:eastAsia="Times New Roman" w:hAnsi="Calibri" w:cs="Calibri"/>
                <w:color w:val="000000"/>
                <w:sz w:val="18"/>
                <w:szCs w:val="18"/>
                <w:lang w:eastAsia="fr-FR"/>
              </w:rPr>
              <w:t>uantité</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140A847" w14:textId="77777777" w:rsidR="00ED229B" w:rsidRPr="00AA3696" w:rsidRDefault="00ED229B" w:rsidP="00B14D7B">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Prix Unitaire</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8847F09" w14:textId="77777777" w:rsidR="00ED229B" w:rsidRPr="00AA3696" w:rsidRDefault="00ED229B" w:rsidP="00B14D7B">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Montant</w:t>
            </w:r>
          </w:p>
        </w:tc>
      </w:tr>
      <w:tr w:rsidR="00ED229B" w:rsidRPr="00AA3696" w14:paraId="435FA779" w14:textId="77777777" w:rsidTr="00B14D7B">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3233ACB1" w14:textId="77777777" w:rsidR="00ED229B" w:rsidRPr="00AA3696" w:rsidRDefault="00ED229B" w:rsidP="00B14D7B">
            <w:pPr>
              <w:spacing w:after="0" w:line="240" w:lineRule="auto"/>
              <w:rPr>
                <w:rFonts w:ascii="Calibri" w:eastAsia="Times New Roman" w:hAnsi="Calibri" w:cs="Calibri"/>
                <w:color w:val="000000"/>
                <w:sz w:val="18"/>
                <w:szCs w:val="18"/>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0374D5ED" w14:textId="77777777" w:rsidR="00ED229B" w:rsidRPr="00AA3696" w:rsidRDefault="00ED229B" w:rsidP="00B14D7B">
            <w:pPr>
              <w:spacing w:after="0" w:line="240" w:lineRule="auto"/>
              <w:jc w:val="right"/>
              <w:rPr>
                <w:rFonts w:ascii="Calibri" w:eastAsia="Times New Roman" w:hAnsi="Calibri" w:cs="Calibri"/>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343F8D7C" w14:textId="77777777" w:rsidR="00ED229B" w:rsidRPr="00AA3696" w:rsidRDefault="00ED229B" w:rsidP="00B14D7B">
            <w:pPr>
              <w:spacing w:after="0" w:line="240" w:lineRule="auto"/>
              <w:rPr>
                <w:rFonts w:ascii="Calibri" w:eastAsia="Times New Roman" w:hAnsi="Calibri" w:cs="Calibr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0523A438" w14:textId="77777777" w:rsidR="00ED229B" w:rsidRPr="00AA3696" w:rsidRDefault="00ED229B" w:rsidP="00B14D7B">
            <w:pPr>
              <w:spacing w:after="0" w:line="240" w:lineRule="auto"/>
              <w:rPr>
                <w:rFonts w:ascii="Calibri" w:eastAsia="Times New Roman" w:hAnsi="Calibri" w:cs="Calibri"/>
                <w:color w:val="000000"/>
                <w:sz w:val="18"/>
                <w:szCs w:val="18"/>
                <w:lang w:eastAsia="fr-FR"/>
              </w:rPr>
            </w:pPr>
          </w:p>
        </w:tc>
      </w:tr>
      <w:tr w:rsidR="00ED229B" w:rsidRPr="00AA3696" w14:paraId="32AD15D9" w14:textId="77777777" w:rsidTr="00B14D7B">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47A8B076" w14:textId="77777777" w:rsidR="00ED229B" w:rsidRPr="00AA3696" w:rsidRDefault="00ED229B" w:rsidP="00B14D7B">
            <w:pPr>
              <w:spacing w:after="0" w:line="240" w:lineRule="auto"/>
              <w:rPr>
                <w:rFonts w:ascii="Calibri" w:eastAsia="Times New Roman" w:hAnsi="Calibri" w:cs="Calibri"/>
                <w:color w:val="000000"/>
                <w:sz w:val="18"/>
                <w:szCs w:val="18"/>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2D86811A" w14:textId="77777777" w:rsidR="00ED229B" w:rsidRPr="00AA3696" w:rsidRDefault="00ED229B" w:rsidP="00B14D7B">
            <w:pPr>
              <w:spacing w:after="0" w:line="240" w:lineRule="auto"/>
              <w:jc w:val="right"/>
              <w:rPr>
                <w:rFonts w:ascii="Calibri" w:eastAsia="Times New Roman" w:hAnsi="Calibri" w:cs="Calibri"/>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1C137AF2" w14:textId="77777777" w:rsidR="00ED229B" w:rsidRPr="00AA3696" w:rsidRDefault="00ED229B" w:rsidP="00B14D7B">
            <w:pPr>
              <w:spacing w:after="0" w:line="240" w:lineRule="auto"/>
              <w:rPr>
                <w:rFonts w:ascii="Calibri" w:eastAsia="Times New Roman" w:hAnsi="Calibri" w:cs="Calibr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326047BE" w14:textId="77777777" w:rsidR="00ED229B" w:rsidRPr="00AA3696" w:rsidRDefault="00ED229B" w:rsidP="00B14D7B">
            <w:pPr>
              <w:spacing w:after="0" w:line="240" w:lineRule="auto"/>
              <w:rPr>
                <w:rFonts w:ascii="Calibri" w:eastAsia="Times New Roman" w:hAnsi="Calibri" w:cs="Calibri"/>
                <w:color w:val="000000"/>
                <w:sz w:val="18"/>
                <w:szCs w:val="18"/>
                <w:lang w:eastAsia="fr-FR"/>
              </w:rPr>
            </w:pPr>
          </w:p>
        </w:tc>
      </w:tr>
      <w:tr w:rsidR="00ED229B" w:rsidRPr="00AA3696" w14:paraId="1009CF7D" w14:textId="77777777" w:rsidTr="00B14D7B">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352BE6CC" w14:textId="77777777" w:rsidR="00ED229B" w:rsidRPr="00AA3696" w:rsidRDefault="00ED229B" w:rsidP="00B14D7B">
            <w:pPr>
              <w:spacing w:after="0" w:line="240" w:lineRule="auto"/>
              <w:rPr>
                <w:rFonts w:ascii="Calibri" w:eastAsia="Times New Roman" w:hAnsi="Calibri" w:cs="Calibri"/>
                <w:color w:val="000000"/>
                <w:sz w:val="18"/>
                <w:szCs w:val="18"/>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7041E617" w14:textId="77777777" w:rsidR="00ED229B" w:rsidRPr="00AA3696" w:rsidRDefault="00ED229B" w:rsidP="00B14D7B">
            <w:pPr>
              <w:spacing w:after="0" w:line="240" w:lineRule="auto"/>
              <w:jc w:val="right"/>
              <w:rPr>
                <w:rFonts w:ascii="Calibri" w:eastAsia="Times New Roman" w:hAnsi="Calibri" w:cs="Calibri"/>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2B24F339" w14:textId="77777777" w:rsidR="00ED229B" w:rsidRPr="00AA3696" w:rsidRDefault="00ED229B" w:rsidP="00B14D7B">
            <w:pPr>
              <w:spacing w:after="0" w:line="240" w:lineRule="auto"/>
              <w:jc w:val="right"/>
              <w:rPr>
                <w:rFonts w:ascii="Calibri" w:eastAsia="Times New Roman" w:hAnsi="Calibri" w:cs="Calibr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439396B7" w14:textId="77777777" w:rsidR="00ED229B" w:rsidRPr="00AA3696" w:rsidRDefault="00ED229B" w:rsidP="00B14D7B">
            <w:pPr>
              <w:spacing w:after="0" w:line="240" w:lineRule="auto"/>
              <w:jc w:val="right"/>
              <w:rPr>
                <w:rFonts w:ascii="Calibri" w:eastAsia="Times New Roman" w:hAnsi="Calibri" w:cs="Calibri"/>
                <w:color w:val="000000"/>
                <w:sz w:val="18"/>
                <w:szCs w:val="18"/>
                <w:lang w:eastAsia="fr-FR"/>
              </w:rPr>
            </w:pPr>
          </w:p>
        </w:tc>
      </w:tr>
      <w:tr w:rsidR="00ED229B" w:rsidRPr="00AA3696" w14:paraId="35917463" w14:textId="77777777" w:rsidTr="00B14D7B">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25F7AB45" w14:textId="0F5180D1" w:rsidR="00ED229B" w:rsidRPr="00AA3696" w:rsidRDefault="00ED229B" w:rsidP="00B14D7B">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 </w:t>
            </w:r>
            <w:r w:rsidRPr="00ED229B">
              <w:rPr>
                <w:rFonts w:ascii="Calibri" w:eastAsia="Times New Roman" w:hAnsi="Calibri" w:cs="Calibri"/>
                <w:color w:val="000000"/>
                <w:sz w:val="18"/>
                <w:szCs w:val="18"/>
                <w:lang w:eastAsia="fr-FR"/>
              </w:rPr>
              <w:t xml:space="preserve">COUT DE </w:t>
            </w:r>
            <w:r>
              <w:rPr>
                <w:rFonts w:ascii="Calibri" w:eastAsia="Times New Roman" w:hAnsi="Calibri" w:cs="Calibri"/>
                <w:color w:val="000000"/>
                <w:sz w:val="18"/>
                <w:szCs w:val="18"/>
                <w:lang w:eastAsia="fr-FR"/>
              </w:rPr>
              <w:t>REVIENT DE P1</w:t>
            </w:r>
          </w:p>
        </w:tc>
        <w:tc>
          <w:tcPr>
            <w:tcW w:w="2268" w:type="dxa"/>
            <w:tcBorders>
              <w:top w:val="nil"/>
              <w:left w:val="nil"/>
              <w:bottom w:val="single" w:sz="4" w:space="0" w:color="auto"/>
              <w:right w:val="single" w:sz="4" w:space="0" w:color="auto"/>
            </w:tcBorders>
            <w:shd w:val="clear" w:color="auto" w:fill="auto"/>
            <w:noWrap/>
            <w:vAlign w:val="bottom"/>
          </w:tcPr>
          <w:p w14:paraId="29723BAD" w14:textId="77777777" w:rsidR="00ED229B" w:rsidRPr="00AA3696" w:rsidRDefault="00ED229B" w:rsidP="00B14D7B">
            <w:pPr>
              <w:spacing w:after="0" w:line="240" w:lineRule="auto"/>
              <w:jc w:val="right"/>
              <w:rPr>
                <w:rFonts w:ascii="Calibri" w:eastAsia="Times New Roman" w:hAnsi="Calibri" w:cs="Calibri"/>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1E682BE0" w14:textId="77777777" w:rsidR="00ED229B" w:rsidRPr="00AA3696" w:rsidRDefault="00ED229B" w:rsidP="00B14D7B">
            <w:pPr>
              <w:spacing w:after="0" w:line="240" w:lineRule="auto"/>
              <w:rPr>
                <w:rFonts w:ascii="Calibri" w:eastAsia="Times New Roman" w:hAnsi="Calibri" w:cs="Calibr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1D67E38E" w14:textId="77777777" w:rsidR="00ED229B" w:rsidRPr="00AA3696" w:rsidRDefault="00ED229B" w:rsidP="00B14D7B">
            <w:pPr>
              <w:spacing w:after="0" w:line="240" w:lineRule="auto"/>
              <w:rPr>
                <w:rFonts w:ascii="Calibri" w:eastAsia="Times New Roman" w:hAnsi="Calibri" w:cs="Calibri"/>
                <w:color w:val="000000"/>
                <w:sz w:val="18"/>
                <w:szCs w:val="18"/>
                <w:lang w:eastAsia="fr-FR"/>
              </w:rPr>
            </w:pPr>
          </w:p>
        </w:tc>
      </w:tr>
    </w:tbl>
    <w:p w14:paraId="6DCF9924" w14:textId="34DFA4C2" w:rsidR="00ED229B" w:rsidRDefault="00ED229B" w:rsidP="00AA3696">
      <w:pPr>
        <w:rPr>
          <w:sz w:val="20"/>
          <w:szCs w:val="20"/>
        </w:rPr>
      </w:pPr>
    </w:p>
    <w:tbl>
      <w:tblPr>
        <w:tblW w:w="9067" w:type="dxa"/>
        <w:tblCellMar>
          <w:left w:w="70" w:type="dxa"/>
          <w:right w:w="70" w:type="dxa"/>
        </w:tblCellMar>
        <w:tblLook w:val="04A0" w:firstRow="1" w:lastRow="0" w:firstColumn="1" w:lastColumn="0" w:noHBand="0" w:noVBand="1"/>
      </w:tblPr>
      <w:tblGrid>
        <w:gridCol w:w="2972"/>
        <w:gridCol w:w="2268"/>
        <w:gridCol w:w="1701"/>
        <w:gridCol w:w="2126"/>
      </w:tblGrid>
      <w:tr w:rsidR="00ED229B" w:rsidRPr="00AA3696" w14:paraId="0B1E010D" w14:textId="77777777" w:rsidTr="00B14D7B">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07622" w14:textId="77777777" w:rsidR="00ED229B" w:rsidRPr="00AA3696" w:rsidRDefault="00ED229B" w:rsidP="00B14D7B">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CF0CA58" w14:textId="77777777" w:rsidR="00ED229B" w:rsidRPr="00AA3696" w:rsidRDefault="00ED229B" w:rsidP="00B14D7B">
            <w:pPr>
              <w:spacing w:after="0" w:line="240" w:lineRule="auto"/>
              <w:jc w:val="center"/>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Q</w:t>
            </w:r>
            <w:r w:rsidRPr="00ED229B">
              <w:rPr>
                <w:rFonts w:ascii="Calibri" w:eastAsia="Times New Roman" w:hAnsi="Calibri" w:cs="Calibri"/>
                <w:color w:val="000000"/>
                <w:sz w:val="18"/>
                <w:szCs w:val="18"/>
                <w:lang w:eastAsia="fr-FR"/>
              </w:rPr>
              <w:t>uantité</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C8F9A90" w14:textId="77777777" w:rsidR="00ED229B" w:rsidRPr="00AA3696" w:rsidRDefault="00ED229B" w:rsidP="00B14D7B">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Prix Unitaire</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C29653F" w14:textId="77777777" w:rsidR="00ED229B" w:rsidRPr="00AA3696" w:rsidRDefault="00ED229B" w:rsidP="00B14D7B">
            <w:pPr>
              <w:spacing w:after="0" w:line="240" w:lineRule="auto"/>
              <w:jc w:val="center"/>
              <w:rPr>
                <w:rFonts w:ascii="Calibri" w:eastAsia="Times New Roman" w:hAnsi="Calibri" w:cs="Calibri"/>
                <w:color w:val="000000"/>
                <w:sz w:val="18"/>
                <w:szCs w:val="18"/>
                <w:lang w:eastAsia="fr-FR"/>
              </w:rPr>
            </w:pPr>
            <w:r w:rsidRPr="00ED229B">
              <w:rPr>
                <w:rFonts w:ascii="Calibri" w:eastAsia="Times New Roman" w:hAnsi="Calibri" w:cs="Calibri"/>
                <w:color w:val="000000"/>
                <w:sz w:val="18"/>
                <w:szCs w:val="18"/>
                <w:lang w:eastAsia="fr-FR"/>
              </w:rPr>
              <w:t>Montant</w:t>
            </w:r>
          </w:p>
        </w:tc>
      </w:tr>
      <w:tr w:rsidR="00ED229B" w:rsidRPr="00AA3696" w14:paraId="2104D54C" w14:textId="77777777" w:rsidTr="00B14D7B">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191AF736" w14:textId="77777777" w:rsidR="00ED229B" w:rsidRPr="00AA3696" w:rsidRDefault="00ED229B" w:rsidP="00B14D7B">
            <w:pPr>
              <w:spacing w:after="0" w:line="240" w:lineRule="auto"/>
              <w:rPr>
                <w:rFonts w:ascii="Calibri" w:eastAsia="Times New Roman" w:hAnsi="Calibri" w:cs="Calibri"/>
                <w:color w:val="000000"/>
                <w:sz w:val="18"/>
                <w:szCs w:val="18"/>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3A8AA1E4" w14:textId="77777777" w:rsidR="00ED229B" w:rsidRPr="00AA3696" w:rsidRDefault="00ED229B" w:rsidP="00B14D7B">
            <w:pPr>
              <w:spacing w:after="0" w:line="240" w:lineRule="auto"/>
              <w:jc w:val="right"/>
              <w:rPr>
                <w:rFonts w:ascii="Calibri" w:eastAsia="Times New Roman" w:hAnsi="Calibri" w:cs="Calibri"/>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73718868" w14:textId="77777777" w:rsidR="00ED229B" w:rsidRPr="00AA3696" w:rsidRDefault="00ED229B" w:rsidP="00B14D7B">
            <w:pPr>
              <w:spacing w:after="0" w:line="240" w:lineRule="auto"/>
              <w:rPr>
                <w:rFonts w:ascii="Calibri" w:eastAsia="Times New Roman" w:hAnsi="Calibri" w:cs="Calibr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658B0327" w14:textId="77777777" w:rsidR="00ED229B" w:rsidRPr="00AA3696" w:rsidRDefault="00ED229B" w:rsidP="00B14D7B">
            <w:pPr>
              <w:spacing w:after="0" w:line="240" w:lineRule="auto"/>
              <w:rPr>
                <w:rFonts w:ascii="Calibri" w:eastAsia="Times New Roman" w:hAnsi="Calibri" w:cs="Calibri"/>
                <w:color w:val="000000"/>
                <w:sz w:val="18"/>
                <w:szCs w:val="18"/>
                <w:lang w:eastAsia="fr-FR"/>
              </w:rPr>
            </w:pPr>
          </w:p>
        </w:tc>
      </w:tr>
      <w:tr w:rsidR="00ED229B" w:rsidRPr="00AA3696" w14:paraId="75466082" w14:textId="77777777" w:rsidTr="00B14D7B">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51778E30" w14:textId="77777777" w:rsidR="00ED229B" w:rsidRPr="00AA3696" w:rsidRDefault="00ED229B" w:rsidP="00B14D7B">
            <w:pPr>
              <w:spacing w:after="0" w:line="240" w:lineRule="auto"/>
              <w:rPr>
                <w:rFonts w:ascii="Calibri" w:eastAsia="Times New Roman" w:hAnsi="Calibri" w:cs="Calibri"/>
                <w:color w:val="000000"/>
                <w:sz w:val="18"/>
                <w:szCs w:val="18"/>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7296AF83" w14:textId="77777777" w:rsidR="00ED229B" w:rsidRPr="00AA3696" w:rsidRDefault="00ED229B" w:rsidP="00B14D7B">
            <w:pPr>
              <w:spacing w:after="0" w:line="240" w:lineRule="auto"/>
              <w:jc w:val="right"/>
              <w:rPr>
                <w:rFonts w:ascii="Calibri" w:eastAsia="Times New Roman" w:hAnsi="Calibri" w:cs="Calibri"/>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19D819E5" w14:textId="77777777" w:rsidR="00ED229B" w:rsidRPr="00AA3696" w:rsidRDefault="00ED229B" w:rsidP="00B14D7B">
            <w:pPr>
              <w:spacing w:after="0" w:line="240" w:lineRule="auto"/>
              <w:rPr>
                <w:rFonts w:ascii="Calibri" w:eastAsia="Times New Roman" w:hAnsi="Calibri" w:cs="Calibr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12662FD9" w14:textId="77777777" w:rsidR="00ED229B" w:rsidRPr="00AA3696" w:rsidRDefault="00ED229B" w:rsidP="00B14D7B">
            <w:pPr>
              <w:spacing w:after="0" w:line="240" w:lineRule="auto"/>
              <w:rPr>
                <w:rFonts w:ascii="Calibri" w:eastAsia="Times New Roman" w:hAnsi="Calibri" w:cs="Calibri"/>
                <w:color w:val="000000"/>
                <w:sz w:val="18"/>
                <w:szCs w:val="18"/>
                <w:lang w:eastAsia="fr-FR"/>
              </w:rPr>
            </w:pPr>
          </w:p>
        </w:tc>
      </w:tr>
      <w:tr w:rsidR="00ED229B" w:rsidRPr="00AA3696" w14:paraId="59C7F7F1" w14:textId="77777777" w:rsidTr="00B14D7B">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27F162C6" w14:textId="77777777" w:rsidR="00ED229B" w:rsidRPr="00AA3696" w:rsidRDefault="00ED229B" w:rsidP="00B14D7B">
            <w:pPr>
              <w:spacing w:after="0" w:line="240" w:lineRule="auto"/>
              <w:rPr>
                <w:rFonts w:ascii="Calibri" w:eastAsia="Times New Roman" w:hAnsi="Calibri" w:cs="Calibri"/>
                <w:color w:val="000000"/>
                <w:sz w:val="18"/>
                <w:szCs w:val="18"/>
                <w:lang w:eastAsia="fr-FR"/>
              </w:rPr>
            </w:pPr>
          </w:p>
        </w:tc>
        <w:tc>
          <w:tcPr>
            <w:tcW w:w="2268" w:type="dxa"/>
            <w:tcBorders>
              <w:top w:val="nil"/>
              <w:left w:val="nil"/>
              <w:bottom w:val="single" w:sz="4" w:space="0" w:color="auto"/>
              <w:right w:val="single" w:sz="4" w:space="0" w:color="auto"/>
            </w:tcBorders>
            <w:shd w:val="clear" w:color="auto" w:fill="auto"/>
            <w:noWrap/>
            <w:vAlign w:val="bottom"/>
          </w:tcPr>
          <w:p w14:paraId="72671008" w14:textId="77777777" w:rsidR="00ED229B" w:rsidRPr="00AA3696" w:rsidRDefault="00ED229B" w:rsidP="00B14D7B">
            <w:pPr>
              <w:spacing w:after="0" w:line="240" w:lineRule="auto"/>
              <w:jc w:val="right"/>
              <w:rPr>
                <w:rFonts w:ascii="Calibri" w:eastAsia="Times New Roman" w:hAnsi="Calibri" w:cs="Calibri"/>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76DEF565" w14:textId="77777777" w:rsidR="00ED229B" w:rsidRPr="00AA3696" w:rsidRDefault="00ED229B" w:rsidP="00B14D7B">
            <w:pPr>
              <w:spacing w:after="0" w:line="240" w:lineRule="auto"/>
              <w:jc w:val="right"/>
              <w:rPr>
                <w:rFonts w:ascii="Calibri" w:eastAsia="Times New Roman" w:hAnsi="Calibri" w:cs="Calibr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62791282" w14:textId="77777777" w:rsidR="00ED229B" w:rsidRPr="00AA3696" w:rsidRDefault="00ED229B" w:rsidP="00B14D7B">
            <w:pPr>
              <w:spacing w:after="0" w:line="240" w:lineRule="auto"/>
              <w:jc w:val="right"/>
              <w:rPr>
                <w:rFonts w:ascii="Calibri" w:eastAsia="Times New Roman" w:hAnsi="Calibri" w:cs="Calibri"/>
                <w:color w:val="000000"/>
                <w:sz w:val="18"/>
                <w:szCs w:val="18"/>
                <w:lang w:eastAsia="fr-FR"/>
              </w:rPr>
            </w:pPr>
          </w:p>
        </w:tc>
      </w:tr>
      <w:tr w:rsidR="00ED229B" w:rsidRPr="00AA3696" w14:paraId="1662B8AF" w14:textId="77777777" w:rsidTr="00B14D7B">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77FB5E9" w14:textId="7F05BB02" w:rsidR="00ED229B" w:rsidRPr="00AA3696" w:rsidRDefault="00ED229B" w:rsidP="00B14D7B">
            <w:pPr>
              <w:spacing w:after="0" w:line="240" w:lineRule="auto"/>
              <w:rPr>
                <w:rFonts w:ascii="Calibri" w:eastAsia="Times New Roman" w:hAnsi="Calibri" w:cs="Calibri"/>
                <w:color w:val="000000"/>
                <w:sz w:val="18"/>
                <w:szCs w:val="18"/>
                <w:lang w:eastAsia="fr-FR"/>
              </w:rPr>
            </w:pPr>
            <w:r w:rsidRPr="00AA3696">
              <w:rPr>
                <w:rFonts w:ascii="Calibri" w:eastAsia="Times New Roman" w:hAnsi="Calibri" w:cs="Calibri"/>
                <w:color w:val="000000"/>
                <w:sz w:val="18"/>
                <w:szCs w:val="18"/>
                <w:lang w:eastAsia="fr-FR"/>
              </w:rPr>
              <w:t> </w:t>
            </w:r>
            <w:r w:rsidRPr="00ED229B">
              <w:rPr>
                <w:rFonts w:ascii="Calibri" w:eastAsia="Times New Roman" w:hAnsi="Calibri" w:cs="Calibri"/>
                <w:color w:val="000000"/>
                <w:sz w:val="18"/>
                <w:szCs w:val="18"/>
                <w:lang w:eastAsia="fr-FR"/>
              </w:rPr>
              <w:t xml:space="preserve">COUT DE </w:t>
            </w:r>
            <w:r>
              <w:rPr>
                <w:rFonts w:ascii="Calibri" w:eastAsia="Times New Roman" w:hAnsi="Calibri" w:cs="Calibri"/>
                <w:color w:val="000000"/>
                <w:sz w:val="18"/>
                <w:szCs w:val="18"/>
                <w:lang w:eastAsia="fr-FR"/>
              </w:rPr>
              <w:t>REVIENT DE P2</w:t>
            </w:r>
          </w:p>
        </w:tc>
        <w:tc>
          <w:tcPr>
            <w:tcW w:w="2268" w:type="dxa"/>
            <w:tcBorders>
              <w:top w:val="nil"/>
              <w:left w:val="nil"/>
              <w:bottom w:val="single" w:sz="4" w:space="0" w:color="auto"/>
              <w:right w:val="single" w:sz="4" w:space="0" w:color="auto"/>
            </w:tcBorders>
            <w:shd w:val="clear" w:color="auto" w:fill="auto"/>
            <w:noWrap/>
            <w:vAlign w:val="bottom"/>
          </w:tcPr>
          <w:p w14:paraId="297291EC" w14:textId="77777777" w:rsidR="00ED229B" w:rsidRPr="00AA3696" w:rsidRDefault="00ED229B" w:rsidP="00B14D7B">
            <w:pPr>
              <w:spacing w:after="0" w:line="240" w:lineRule="auto"/>
              <w:jc w:val="right"/>
              <w:rPr>
                <w:rFonts w:ascii="Calibri" w:eastAsia="Times New Roman" w:hAnsi="Calibri" w:cs="Calibri"/>
                <w:color w:val="000000"/>
                <w:sz w:val="18"/>
                <w:szCs w:val="18"/>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2B54E241" w14:textId="77777777" w:rsidR="00ED229B" w:rsidRPr="00AA3696" w:rsidRDefault="00ED229B" w:rsidP="00B14D7B">
            <w:pPr>
              <w:spacing w:after="0" w:line="240" w:lineRule="auto"/>
              <w:rPr>
                <w:rFonts w:ascii="Calibri" w:eastAsia="Times New Roman" w:hAnsi="Calibri" w:cs="Calibri"/>
                <w:color w:val="000000"/>
                <w:sz w:val="18"/>
                <w:szCs w:val="18"/>
                <w:lang w:eastAsia="fr-FR"/>
              </w:rPr>
            </w:pPr>
          </w:p>
        </w:tc>
        <w:tc>
          <w:tcPr>
            <w:tcW w:w="2126" w:type="dxa"/>
            <w:tcBorders>
              <w:top w:val="nil"/>
              <w:left w:val="nil"/>
              <w:bottom w:val="single" w:sz="4" w:space="0" w:color="auto"/>
              <w:right w:val="single" w:sz="4" w:space="0" w:color="auto"/>
            </w:tcBorders>
            <w:shd w:val="clear" w:color="auto" w:fill="auto"/>
            <w:noWrap/>
            <w:vAlign w:val="bottom"/>
          </w:tcPr>
          <w:p w14:paraId="72789115" w14:textId="77777777" w:rsidR="00ED229B" w:rsidRPr="00AA3696" w:rsidRDefault="00ED229B" w:rsidP="00B14D7B">
            <w:pPr>
              <w:spacing w:after="0" w:line="240" w:lineRule="auto"/>
              <w:rPr>
                <w:rFonts w:ascii="Calibri" w:eastAsia="Times New Roman" w:hAnsi="Calibri" w:cs="Calibri"/>
                <w:color w:val="000000"/>
                <w:sz w:val="18"/>
                <w:szCs w:val="18"/>
                <w:lang w:eastAsia="fr-FR"/>
              </w:rPr>
            </w:pPr>
          </w:p>
        </w:tc>
      </w:tr>
    </w:tbl>
    <w:p w14:paraId="02C07FB8" w14:textId="19E43EC7" w:rsidR="00ED229B" w:rsidRDefault="00ED229B" w:rsidP="00AA3696">
      <w:pPr>
        <w:rPr>
          <w:sz w:val="20"/>
          <w:szCs w:val="20"/>
        </w:rPr>
      </w:pPr>
    </w:p>
    <w:p w14:paraId="0ED90A91" w14:textId="77777777" w:rsidR="00AF333F" w:rsidRDefault="00AF333F" w:rsidP="00AA3696">
      <w:pPr>
        <w:rPr>
          <w:sz w:val="20"/>
          <w:szCs w:val="20"/>
        </w:rPr>
      </w:pPr>
    </w:p>
    <w:p w14:paraId="6449264B" w14:textId="46E308E5" w:rsidR="00ED229B" w:rsidRDefault="00ED229B" w:rsidP="00AA3696">
      <w:pPr>
        <w:rPr>
          <w:sz w:val="20"/>
          <w:szCs w:val="20"/>
        </w:rPr>
      </w:pPr>
      <w:r>
        <w:rPr>
          <w:sz w:val="20"/>
          <w:szCs w:val="20"/>
        </w:rPr>
        <w:t xml:space="preserve">Résultat analytique de P1 : </w:t>
      </w:r>
    </w:p>
    <w:p w14:paraId="550AE233" w14:textId="77777777" w:rsidR="00ED229B" w:rsidRDefault="00ED229B" w:rsidP="00ED229B">
      <w:pPr>
        <w:rPr>
          <w:sz w:val="20"/>
          <w:szCs w:val="20"/>
        </w:rPr>
      </w:pPr>
    </w:p>
    <w:p w14:paraId="2EF88801" w14:textId="60847860" w:rsidR="00ED229B" w:rsidRDefault="00ED229B" w:rsidP="00ED229B">
      <w:pPr>
        <w:rPr>
          <w:sz w:val="20"/>
          <w:szCs w:val="20"/>
        </w:rPr>
      </w:pPr>
      <w:r>
        <w:rPr>
          <w:sz w:val="20"/>
          <w:szCs w:val="20"/>
        </w:rPr>
        <w:t xml:space="preserve">Résultat analytique de P2 : </w:t>
      </w:r>
    </w:p>
    <w:p w14:paraId="0BFA47E5" w14:textId="1BA4CC00" w:rsidR="00ED229B" w:rsidRDefault="00ED229B" w:rsidP="00AA3696">
      <w:pPr>
        <w:rPr>
          <w:sz w:val="20"/>
          <w:szCs w:val="20"/>
        </w:rPr>
      </w:pPr>
    </w:p>
    <w:p w14:paraId="184E9CAD" w14:textId="0E9A8CE6" w:rsidR="00C256E9" w:rsidRDefault="00C256E9" w:rsidP="00E630BC">
      <w:pPr>
        <w:pStyle w:val="Titre1"/>
      </w:pPr>
      <w:bookmarkStart w:id="6" w:name="_Toc172480564"/>
      <w:r>
        <w:lastRenderedPageBreak/>
        <w:t>D</w:t>
      </w:r>
      <w:r w:rsidRPr="00ED229B">
        <w:t>. L</w:t>
      </w:r>
      <w:r>
        <w:t>es limites de la méthode du coût complet</w:t>
      </w:r>
      <w:bookmarkEnd w:id="6"/>
    </w:p>
    <w:p w14:paraId="1ADD614E" w14:textId="77777777" w:rsidR="00C256E9" w:rsidRDefault="00C256E9" w:rsidP="00C256E9">
      <w:pPr>
        <w:pStyle w:val="Titre2"/>
        <w:rPr>
          <w:sz w:val="20"/>
          <w:szCs w:val="20"/>
        </w:rPr>
      </w:pPr>
    </w:p>
    <w:p w14:paraId="2DBC26DF" w14:textId="69554710" w:rsidR="00C256E9" w:rsidRDefault="00C256E9" w:rsidP="00C256E9">
      <w:pPr>
        <w:rPr>
          <w:sz w:val="20"/>
          <w:szCs w:val="20"/>
        </w:rPr>
      </w:pPr>
      <w:r w:rsidRPr="00C256E9">
        <w:rPr>
          <w:sz w:val="20"/>
          <w:szCs w:val="20"/>
        </w:rPr>
        <w:t>Le coût complet oblige de faire un choix sur la répartition des charges indirectes. Parfois ce choix peut fausser l’analyse de la rentabilité d’un produit.</w:t>
      </w:r>
    </w:p>
    <w:p w14:paraId="68C18779" w14:textId="799001FE" w:rsidR="00C256E9" w:rsidRPr="00111116" w:rsidRDefault="00C256E9" w:rsidP="001200BE">
      <w:pPr>
        <w:pStyle w:val="Titre3"/>
      </w:pPr>
      <w:bookmarkStart w:id="7" w:name="_Toc172480565"/>
      <w:r w:rsidRPr="00111116">
        <w:t xml:space="preserve">Exercice </w:t>
      </w:r>
      <w:r w:rsidR="00E630BC">
        <w:t>1</w:t>
      </w:r>
      <w:r>
        <w:t xml:space="preserve"> – 4</w:t>
      </w:r>
      <w:proofErr w:type="gramStart"/>
      <w:r w:rsidRPr="00AA3696">
        <w:rPr>
          <w:vertAlign w:val="superscript"/>
        </w:rPr>
        <w:t>ème</w:t>
      </w:r>
      <w:r>
        <w:t xml:space="preserve">  partie</w:t>
      </w:r>
      <w:bookmarkEnd w:id="7"/>
      <w:proofErr w:type="gramEnd"/>
    </w:p>
    <w:p w14:paraId="7F9A97E1" w14:textId="1A6AB8B5" w:rsidR="00C256E9" w:rsidRDefault="00C256E9" w:rsidP="00C256E9">
      <w:pPr>
        <w:rPr>
          <w:sz w:val="20"/>
          <w:szCs w:val="20"/>
        </w:rPr>
      </w:pPr>
      <w:r>
        <w:rPr>
          <w:sz w:val="20"/>
          <w:szCs w:val="20"/>
        </w:rPr>
        <w:t>Nous décidons de répartir les charges indirectes de production, non plus en fonction des quantités produites de P1 et P2, mais plutôt en fonction des heures de MOD utilisées pour la fabrication des deux produits.</w:t>
      </w:r>
    </w:p>
    <w:p w14:paraId="1259D0D3" w14:textId="35223E56" w:rsidR="00C256E9" w:rsidRDefault="00C256E9" w:rsidP="00C256E9">
      <w:pPr>
        <w:rPr>
          <w:sz w:val="20"/>
          <w:szCs w:val="20"/>
        </w:rPr>
      </w:pPr>
      <w:r>
        <w:rPr>
          <w:sz w:val="20"/>
          <w:szCs w:val="20"/>
        </w:rPr>
        <w:t>1- Quel va être le coût d’unité d’œuvre du centre Production ?</w:t>
      </w:r>
    </w:p>
    <w:p w14:paraId="7DBE27E1" w14:textId="77777777" w:rsidR="00C256E9" w:rsidRDefault="00C256E9" w:rsidP="00C256E9">
      <w:pPr>
        <w:rPr>
          <w:sz w:val="20"/>
          <w:szCs w:val="20"/>
        </w:rPr>
      </w:pPr>
    </w:p>
    <w:p w14:paraId="3BE4147D" w14:textId="030CDD40" w:rsidR="00C256E9" w:rsidRDefault="00C256E9" w:rsidP="00C256E9">
      <w:pPr>
        <w:rPr>
          <w:sz w:val="20"/>
          <w:szCs w:val="20"/>
        </w:rPr>
      </w:pPr>
      <w:r>
        <w:rPr>
          <w:sz w:val="20"/>
          <w:szCs w:val="20"/>
        </w:rPr>
        <w:t>2- Comment vont être réparti, entre les deux produits, les charges indirectes de Production ?</w:t>
      </w:r>
    </w:p>
    <w:p w14:paraId="1F909321" w14:textId="77777777" w:rsidR="00C256E9" w:rsidRDefault="00C256E9" w:rsidP="00C256E9">
      <w:pPr>
        <w:rPr>
          <w:sz w:val="20"/>
          <w:szCs w:val="20"/>
        </w:rPr>
      </w:pPr>
    </w:p>
    <w:p w14:paraId="42FBA3CA" w14:textId="2109A5AD" w:rsidR="00C256E9" w:rsidRDefault="00C256E9" w:rsidP="00C256E9">
      <w:pPr>
        <w:rPr>
          <w:sz w:val="20"/>
          <w:szCs w:val="20"/>
        </w:rPr>
      </w:pPr>
      <w:r>
        <w:rPr>
          <w:sz w:val="20"/>
          <w:szCs w:val="20"/>
        </w:rPr>
        <w:t>3- Est-ce que ce nouveau mode de répartition des charges indirectes de Production, modifie l’analyse de rentabilité des deux produits ?</w:t>
      </w:r>
    </w:p>
    <w:p w14:paraId="13920604" w14:textId="46F746B1" w:rsidR="00C256E9" w:rsidRDefault="00C256E9" w:rsidP="00C256E9">
      <w:pPr>
        <w:rPr>
          <w:sz w:val="20"/>
          <w:szCs w:val="20"/>
        </w:rPr>
      </w:pPr>
      <w:r>
        <w:rPr>
          <w:sz w:val="20"/>
          <w:szCs w:val="20"/>
        </w:rPr>
        <w:t xml:space="preserve">Un autre reproche fait à cette méthode concerne le manque de précision dans la répartition des charges indirectes : </w:t>
      </w:r>
    </w:p>
    <w:p w14:paraId="7CE4344B" w14:textId="7A93821E" w:rsidR="00C256E9" w:rsidRDefault="00C256E9" w:rsidP="00C256E9">
      <w:pPr>
        <w:pStyle w:val="Paragraphedeliste"/>
        <w:numPr>
          <w:ilvl w:val="0"/>
          <w:numId w:val="24"/>
        </w:numPr>
        <w:rPr>
          <w:sz w:val="20"/>
          <w:szCs w:val="20"/>
        </w:rPr>
      </w:pPr>
      <w:r>
        <w:rPr>
          <w:sz w:val="20"/>
          <w:szCs w:val="20"/>
        </w:rPr>
        <w:t>L</w:t>
      </w:r>
      <w:r w:rsidRPr="00C256E9">
        <w:rPr>
          <w:sz w:val="20"/>
          <w:szCs w:val="20"/>
        </w:rPr>
        <w:t>es charges indirectes sont affectées à des centres</w:t>
      </w:r>
    </w:p>
    <w:p w14:paraId="5E770108" w14:textId="7AA9A9A9" w:rsidR="00C256E9" w:rsidRDefault="00C256E9" w:rsidP="00C256E9">
      <w:pPr>
        <w:pStyle w:val="Paragraphedeliste"/>
        <w:numPr>
          <w:ilvl w:val="0"/>
          <w:numId w:val="24"/>
        </w:numPr>
        <w:rPr>
          <w:sz w:val="20"/>
          <w:szCs w:val="20"/>
        </w:rPr>
      </w:pPr>
      <w:r>
        <w:rPr>
          <w:sz w:val="20"/>
          <w:szCs w:val="20"/>
        </w:rPr>
        <w:t>P</w:t>
      </w:r>
      <w:r w:rsidRPr="00C256E9">
        <w:rPr>
          <w:sz w:val="20"/>
          <w:szCs w:val="20"/>
        </w:rPr>
        <w:t>our chaque centre, il n’y a qu’un seul mode de répartition utilisé.</w:t>
      </w:r>
    </w:p>
    <w:p w14:paraId="59DEA677" w14:textId="235123CE" w:rsidR="00C256E9" w:rsidRDefault="00C256E9" w:rsidP="00C256E9">
      <w:pPr>
        <w:pStyle w:val="Paragraphedeliste"/>
        <w:numPr>
          <w:ilvl w:val="0"/>
          <w:numId w:val="24"/>
        </w:numPr>
        <w:rPr>
          <w:sz w:val="20"/>
          <w:szCs w:val="20"/>
        </w:rPr>
      </w:pPr>
      <w:r>
        <w:rPr>
          <w:sz w:val="20"/>
          <w:szCs w:val="20"/>
        </w:rPr>
        <w:t>Pourtant dans un centre, il y a différentes activités qui ne doivent pas toutes être réparties selon le même critère</w:t>
      </w:r>
    </w:p>
    <w:p w14:paraId="2A3F1C30" w14:textId="11868255" w:rsidR="00735815" w:rsidRPr="00735815" w:rsidRDefault="00735815" w:rsidP="001200BE">
      <w:pPr>
        <w:pStyle w:val="Titre3"/>
      </w:pPr>
      <w:bookmarkStart w:id="8" w:name="_Toc172480566"/>
      <w:r w:rsidRPr="00735815">
        <w:t xml:space="preserve">Exercice </w:t>
      </w:r>
      <w:r w:rsidR="00E630BC">
        <w:t>1</w:t>
      </w:r>
      <w:r w:rsidRPr="00735815">
        <w:t xml:space="preserve"> – </w:t>
      </w:r>
      <w:r>
        <w:t>5</w:t>
      </w:r>
      <w:proofErr w:type="gramStart"/>
      <w:r w:rsidRPr="00735815">
        <w:rPr>
          <w:vertAlign w:val="superscript"/>
        </w:rPr>
        <w:t>ème</w:t>
      </w:r>
      <w:r w:rsidRPr="00735815">
        <w:t xml:space="preserve">  partie</w:t>
      </w:r>
      <w:bookmarkEnd w:id="8"/>
      <w:proofErr w:type="gramEnd"/>
    </w:p>
    <w:p w14:paraId="7AD76B8D" w14:textId="4FFD1797" w:rsidR="00735815" w:rsidRDefault="00735815" w:rsidP="00735815">
      <w:pPr>
        <w:rPr>
          <w:sz w:val="20"/>
          <w:szCs w:val="20"/>
        </w:rPr>
      </w:pPr>
      <w:r>
        <w:rPr>
          <w:sz w:val="20"/>
          <w:szCs w:val="20"/>
        </w:rPr>
        <w:t xml:space="preserve">Une analyse plus précise du centre approvisionnement fait ressortir 3 activités différentes à l’intérieur de ce centre : </w:t>
      </w:r>
    </w:p>
    <w:tbl>
      <w:tblPr>
        <w:tblStyle w:val="Grilledutableau"/>
        <w:tblW w:w="0" w:type="auto"/>
        <w:tblInd w:w="-147" w:type="dxa"/>
        <w:tblLook w:val="04A0" w:firstRow="1" w:lastRow="0" w:firstColumn="1" w:lastColumn="0" w:noHBand="0" w:noVBand="1"/>
      </w:tblPr>
      <w:tblGrid>
        <w:gridCol w:w="3119"/>
        <w:gridCol w:w="1985"/>
        <w:gridCol w:w="4105"/>
      </w:tblGrid>
      <w:tr w:rsidR="00735815" w14:paraId="030A464A" w14:textId="77777777" w:rsidTr="00735815">
        <w:tc>
          <w:tcPr>
            <w:tcW w:w="3119" w:type="dxa"/>
          </w:tcPr>
          <w:p w14:paraId="07EC4CF5" w14:textId="67AE3534" w:rsidR="00735815" w:rsidRDefault="00735815" w:rsidP="00735815">
            <w:pPr>
              <w:pStyle w:val="Paragraphedeliste"/>
              <w:ind w:left="0"/>
              <w:rPr>
                <w:sz w:val="20"/>
                <w:szCs w:val="20"/>
              </w:rPr>
            </w:pPr>
            <w:r>
              <w:rPr>
                <w:sz w:val="20"/>
                <w:szCs w:val="20"/>
              </w:rPr>
              <w:t>Activités</w:t>
            </w:r>
          </w:p>
        </w:tc>
        <w:tc>
          <w:tcPr>
            <w:tcW w:w="1985" w:type="dxa"/>
          </w:tcPr>
          <w:p w14:paraId="0F50F626" w14:textId="53B7C563" w:rsidR="00735815" w:rsidRDefault="00735815" w:rsidP="00735815">
            <w:pPr>
              <w:pStyle w:val="Paragraphedeliste"/>
              <w:ind w:left="0"/>
              <w:rPr>
                <w:sz w:val="20"/>
                <w:szCs w:val="20"/>
              </w:rPr>
            </w:pPr>
            <w:r>
              <w:rPr>
                <w:sz w:val="20"/>
                <w:szCs w:val="20"/>
              </w:rPr>
              <w:t>Montant des charges affectées</w:t>
            </w:r>
          </w:p>
        </w:tc>
        <w:tc>
          <w:tcPr>
            <w:tcW w:w="4105" w:type="dxa"/>
          </w:tcPr>
          <w:p w14:paraId="2FFFCA8D" w14:textId="21D0301A" w:rsidR="00735815" w:rsidRDefault="00735815" w:rsidP="00735815">
            <w:pPr>
              <w:pStyle w:val="Paragraphedeliste"/>
              <w:ind w:left="0"/>
              <w:rPr>
                <w:sz w:val="20"/>
                <w:szCs w:val="20"/>
              </w:rPr>
            </w:pPr>
            <w:r>
              <w:rPr>
                <w:sz w:val="20"/>
                <w:szCs w:val="20"/>
              </w:rPr>
              <w:t>Répartition</w:t>
            </w:r>
          </w:p>
        </w:tc>
      </w:tr>
      <w:tr w:rsidR="00735815" w14:paraId="15AE70E3" w14:textId="77777777" w:rsidTr="00735815">
        <w:tc>
          <w:tcPr>
            <w:tcW w:w="3119" w:type="dxa"/>
          </w:tcPr>
          <w:p w14:paraId="3C3727CD" w14:textId="296D8F07" w:rsidR="00735815" w:rsidRDefault="00735815" w:rsidP="00735815">
            <w:pPr>
              <w:pStyle w:val="Paragraphedeliste"/>
              <w:ind w:left="0"/>
              <w:rPr>
                <w:sz w:val="20"/>
                <w:szCs w:val="20"/>
              </w:rPr>
            </w:pPr>
            <w:r>
              <w:rPr>
                <w:sz w:val="20"/>
                <w:szCs w:val="20"/>
              </w:rPr>
              <w:t>Gestion des fournisseurs</w:t>
            </w:r>
          </w:p>
        </w:tc>
        <w:tc>
          <w:tcPr>
            <w:tcW w:w="1985" w:type="dxa"/>
          </w:tcPr>
          <w:p w14:paraId="2AFEAFAE" w14:textId="7A3F0670" w:rsidR="00735815" w:rsidRDefault="00735815" w:rsidP="00735815">
            <w:pPr>
              <w:pStyle w:val="Paragraphedeliste"/>
              <w:ind w:left="0"/>
              <w:jc w:val="center"/>
              <w:rPr>
                <w:sz w:val="20"/>
                <w:szCs w:val="20"/>
              </w:rPr>
            </w:pPr>
            <w:r>
              <w:rPr>
                <w:sz w:val="20"/>
                <w:szCs w:val="20"/>
              </w:rPr>
              <w:t>20000€</w:t>
            </w:r>
          </w:p>
        </w:tc>
        <w:tc>
          <w:tcPr>
            <w:tcW w:w="4105" w:type="dxa"/>
          </w:tcPr>
          <w:p w14:paraId="07A66647" w14:textId="193FCD33" w:rsidR="00735815" w:rsidRDefault="00735815" w:rsidP="00735815">
            <w:pPr>
              <w:pStyle w:val="Paragraphedeliste"/>
              <w:ind w:left="0"/>
              <w:rPr>
                <w:sz w:val="20"/>
                <w:szCs w:val="20"/>
              </w:rPr>
            </w:pPr>
            <w:r>
              <w:rPr>
                <w:sz w:val="20"/>
                <w:szCs w:val="20"/>
              </w:rPr>
              <w:t>En fonction du nombre de fournisseurs</w:t>
            </w:r>
          </w:p>
        </w:tc>
      </w:tr>
      <w:tr w:rsidR="00735815" w14:paraId="44F62539" w14:textId="77777777" w:rsidTr="00735815">
        <w:tc>
          <w:tcPr>
            <w:tcW w:w="3119" w:type="dxa"/>
          </w:tcPr>
          <w:p w14:paraId="602D65B1" w14:textId="651AC312" w:rsidR="00735815" w:rsidRDefault="00735815" w:rsidP="00735815">
            <w:pPr>
              <w:pStyle w:val="Paragraphedeliste"/>
              <w:ind w:left="0"/>
              <w:rPr>
                <w:sz w:val="20"/>
                <w:szCs w:val="20"/>
              </w:rPr>
            </w:pPr>
            <w:r>
              <w:rPr>
                <w:sz w:val="20"/>
                <w:szCs w:val="20"/>
              </w:rPr>
              <w:t>Gestion des livraisons</w:t>
            </w:r>
          </w:p>
        </w:tc>
        <w:tc>
          <w:tcPr>
            <w:tcW w:w="1985" w:type="dxa"/>
          </w:tcPr>
          <w:p w14:paraId="48A31E1A" w14:textId="1811615C" w:rsidR="00735815" w:rsidRDefault="00735815" w:rsidP="00735815">
            <w:pPr>
              <w:pStyle w:val="Paragraphedeliste"/>
              <w:ind w:left="0"/>
              <w:jc w:val="center"/>
              <w:rPr>
                <w:sz w:val="20"/>
                <w:szCs w:val="20"/>
              </w:rPr>
            </w:pPr>
            <w:r>
              <w:rPr>
                <w:sz w:val="20"/>
                <w:szCs w:val="20"/>
              </w:rPr>
              <w:t>24000€</w:t>
            </w:r>
          </w:p>
        </w:tc>
        <w:tc>
          <w:tcPr>
            <w:tcW w:w="4105" w:type="dxa"/>
          </w:tcPr>
          <w:p w14:paraId="34C6AD61" w14:textId="7B6315A4" w:rsidR="00735815" w:rsidRDefault="00735815" w:rsidP="00735815">
            <w:pPr>
              <w:pStyle w:val="Paragraphedeliste"/>
              <w:ind w:left="0"/>
              <w:rPr>
                <w:sz w:val="20"/>
                <w:szCs w:val="20"/>
              </w:rPr>
            </w:pPr>
            <w:r>
              <w:rPr>
                <w:sz w:val="20"/>
                <w:szCs w:val="20"/>
              </w:rPr>
              <w:t>En fonction du nombre de livraisons</w:t>
            </w:r>
          </w:p>
        </w:tc>
      </w:tr>
      <w:tr w:rsidR="00735815" w14:paraId="660500DF" w14:textId="77777777" w:rsidTr="00735815">
        <w:tc>
          <w:tcPr>
            <w:tcW w:w="3119" w:type="dxa"/>
          </w:tcPr>
          <w:p w14:paraId="1AA13945" w14:textId="3FF9A7FC" w:rsidR="00735815" w:rsidRDefault="00735815" w:rsidP="00735815">
            <w:pPr>
              <w:pStyle w:val="Paragraphedeliste"/>
              <w:ind w:left="0"/>
              <w:rPr>
                <w:sz w:val="20"/>
                <w:szCs w:val="20"/>
              </w:rPr>
            </w:pPr>
            <w:r>
              <w:rPr>
                <w:sz w:val="20"/>
                <w:szCs w:val="20"/>
              </w:rPr>
              <w:t>Gestions des matières premières</w:t>
            </w:r>
          </w:p>
        </w:tc>
        <w:tc>
          <w:tcPr>
            <w:tcW w:w="1985" w:type="dxa"/>
          </w:tcPr>
          <w:p w14:paraId="361EC311" w14:textId="7E865B0C" w:rsidR="00735815" w:rsidRDefault="00735815" w:rsidP="00735815">
            <w:pPr>
              <w:pStyle w:val="Paragraphedeliste"/>
              <w:ind w:left="0"/>
              <w:jc w:val="center"/>
              <w:rPr>
                <w:sz w:val="20"/>
                <w:szCs w:val="20"/>
              </w:rPr>
            </w:pPr>
            <w:r>
              <w:rPr>
                <w:sz w:val="20"/>
                <w:szCs w:val="20"/>
              </w:rPr>
              <w:t>8850€</w:t>
            </w:r>
          </w:p>
        </w:tc>
        <w:tc>
          <w:tcPr>
            <w:tcW w:w="4105" w:type="dxa"/>
          </w:tcPr>
          <w:p w14:paraId="552E2317" w14:textId="4BA242C0" w:rsidR="00735815" w:rsidRDefault="00735815" w:rsidP="00735815">
            <w:pPr>
              <w:pStyle w:val="Paragraphedeliste"/>
              <w:ind w:left="0"/>
              <w:rPr>
                <w:sz w:val="20"/>
                <w:szCs w:val="20"/>
              </w:rPr>
            </w:pPr>
            <w:r>
              <w:rPr>
                <w:sz w:val="20"/>
                <w:szCs w:val="20"/>
              </w:rPr>
              <w:t>En fonction de nombre de matières premières différentes gérées par l’entreprise</w:t>
            </w:r>
          </w:p>
        </w:tc>
      </w:tr>
      <w:tr w:rsidR="00735815" w14:paraId="2BECD0E0" w14:textId="77777777" w:rsidTr="00735815">
        <w:tc>
          <w:tcPr>
            <w:tcW w:w="3119" w:type="dxa"/>
          </w:tcPr>
          <w:p w14:paraId="7905357B" w14:textId="37B828A5" w:rsidR="00735815" w:rsidRDefault="00735815" w:rsidP="00735815">
            <w:pPr>
              <w:pStyle w:val="Paragraphedeliste"/>
              <w:ind w:left="0"/>
              <w:rPr>
                <w:sz w:val="20"/>
                <w:szCs w:val="20"/>
              </w:rPr>
            </w:pPr>
            <w:r>
              <w:rPr>
                <w:sz w:val="20"/>
                <w:szCs w:val="20"/>
              </w:rPr>
              <w:t>TOTAL</w:t>
            </w:r>
          </w:p>
        </w:tc>
        <w:tc>
          <w:tcPr>
            <w:tcW w:w="1985" w:type="dxa"/>
          </w:tcPr>
          <w:p w14:paraId="57E1B428" w14:textId="0817B66A" w:rsidR="00735815" w:rsidRDefault="00735815" w:rsidP="00735815">
            <w:pPr>
              <w:pStyle w:val="Paragraphedeliste"/>
              <w:ind w:left="0"/>
              <w:jc w:val="center"/>
              <w:rPr>
                <w:sz w:val="20"/>
                <w:szCs w:val="20"/>
              </w:rPr>
            </w:pPr>
            <w:r>
              <w:rPr>
                <w:sz w:val="20"/>
                <w:szCs w:val="20"/>
              </w:rPr>
              <w:t>52 580€</w:t>
            </w:r>
          </w:p>
        </w:tc>
        <w:tc>
          <w:tcPr>
            <w:tcW w:w="4105" w:type="dxa"/>
          </w:tcPr>
          <w:p w14:paraId="08C941C5" w14:textId="77777777" w:rsidR="00735815" w:rsidRDefault="00735815" w:rsidP="00735815">
            <w:pPr>
              <w:pStyle w:val="Paragraphedeliste"/>
              <w:ind w:left="0"/>
              <w:rPr>
                <w:sz w:val="20"/>
                <w:szCs w:val="20"/>
              </w:rPr>
            </w:pPr>
          </w:p>
        </w:tc>
      </w:tr>
    </w:tbl>
    <w:p w14:paraId="6306944C" w14:textId="0E7417C8" w:rsidR="00735815" w:rsidRDefault="00735815" w:rsidP="00735815">
      <w:pPr>
        <w:rPr>
          <w:sz w:val="20"/>
          <w:szCs w:val="20"/>
        </w:rPr>
      </w:pPr>
    </w:p>
    <w:p w14:paraId="16C103EA" w14:textId="1F0B3C65" w:rsidR="00735815" w:rsidRDefault="00735815" w:rsidP="00735815">
      <w:pPr>
        <w:pStyle w:val="Paragraphedeliste"/>
        <w:numPr>
          <w:ilvl w:val="0"/>
          <w:numId w:val="26"/>
        </w:numPr>
        <w:rPr>
          <w:sz w:val="20"/>
          <w:szCs w:val="20"/>
        </w:rPr>
      </w:pPr>
      <w:r w:rsidRPr="00735815">
        <w:rPr>
          <w:sz w:val="20"/>
          <w:szCs w:val="20"/>
        </w:rPr>
        <w:t>MP1 peux être acheté à 2 fournisseurs différents, alors que MP2 a 3 fournisseurs susceptibles de nous approvisionner.</w:t>
      </w:r>
    </w:p>
    <w:p w14:paraId="0D18A40B" w14:textId="25ECA6DD" w:rsidR="00735815" w:rsidRDefault="00735815" w:rsidP="00735815">
      <w:pPr>
        <w:pStyle w:val="Paragraphedeliste"/>
        <w:numPr>
          <w:ilvl w:val="0"/>
          <w:numId w:val="26"/>
        </w:numPr>
        <w:rPr>
          <w:sz w:val="20"/>
          <w:szCs w:val="20"/>
        </w:rPr>
      </w:pPr>
      <w:r>
        <w:rPr>
          <w:sz w:val="20"/>
          <w:szCs w:val="20"/>
        </w:rPr>
        <w:t>Au cours de la période il y a eu :</w:t>
      </w:r>
    </w:p>
    <w:p w14:paraId="02CA2190" w14:textId="27DF3CBB" w:rsidR="00735815" w:rsidRDefault="00735815" w:rsidP="00735815">
      <w:pPr>
        <w:pStyle w:val="Paragraphedeliste"/>
        <w:numPr>
          <w:ilvl w:val="1"/>
          <w:numId w:val="26"/>
        </w:numPr>
        <w:rPr>
          <w:sz w:val="20"/>
          <w:szCs w:val="20"/>
        </w:rPr>
      </w:pPr>
      <w:r>
        <w:rPr>
          <w:sz w:val="20"/>
          <w:szCs w:val="20"/>
        </w:rPr>
        <w:t>5 livraisons de MP1</w:t>
      </w:r>
    </w:p>
    <w:p w14:paraId="45060B9A" w14:textId="37771A31" w:rsidR="00735815" w:rsidRDefault="00735815" w:rsidP="00735815">
      <w:pPr>
        <w:pStyle w:val="Paragraphedeliste"/>
        <w:numPr>
          <w:ilvl w:val="1"/>
          <w:numId w:val="26"/>
        </w:numPr>
        <w:rPr>
          <w:sz w:val="20"/>
          <w:szCs w:val="20"/>
        </w:rPr>
      </w:pPr>
      <w:r>
        <w:rPr>
          <w:sz w:val="20"/>
          <w:szCs w:val="20"/>
        </w:rPr>
        <w:t>7 livraisons de MP2</w:t>
      </w:r>
    </w:p>
    <w:p w14:paraId="6F34A882" w14:textId="77777777" w:rsidR="00AF333F" w:rsidRDefault="00AF333F" w:rsidP="00AF333F">
      <w:pPr>
        <w:pStyle w:val="Paragraphedeliste"/>
        <w:ind w:left="1440"/>
        <w:rPr>
          <w:sz w:val="20"/>
          <w:szCs w:val="20"/>
        </w:rPr>
      </w:pPr>
    </w:p>
    <w:p w14:paraId="1EADDF85" w14:textId="499E76E1" w:rsidR="00735815" w:rsidRDefault="00735815" w:rsidP="00735815">
      <w:pPr>
        <w:rPr>
          <w:sz w:val="20"/>
          <w:szCs w:val="20"/>
        </w:rPr>
      </w:pPr>
      <w:r>
        <w:rPr>
          <w:sz w:val="20"/>
          <w:szCs w:val="20"/>
        </w:rPr>
        <w:t>1- Est-ce que le total des charges du centre approvisionnement ont été affectées aux différentes activités ?</w:t>
      </w:r>
    </w:p>
    <w:p w14:paraId="5F437D5D" w14:textId="552FD575" w:rsidR="00735815" w:rsidRDefault="00735815" w:rsidP="00735815">
      <w:pPr>
        <w:rPr>
          <w:sz w:val="20"/>
          <w:szCs w:val="20"/>
        </w:rPr>
      </w:pPr>
      <w:bookmarkStart w:id="9" w:name="_Hlk108948736"/>
      <w:r>
        <w:rPr>
          <w:sz w:val="20"/>
          <w:szCs w:val="20"/>
        </w:rPr>
        <w:t xml:space="preserve">2- Est-ce que cette analyse plus précise des charges indirectes du centre </w:t>
      </w:r>
      <w:r w:rsidR="00CA6BB6">
        <w:rPr>
          <w:sz w:val="20"/>
          <w:szCs w:val="20"/>
        </w:rPr>
        <w:t>approvisionnement</w:t>
      </w:r>
      <w:r>
        <w:rPr>
          <w:sz w:val="20"/>
          <w:szCs w:val="20"/>
        </w:rPr>
        <w:t xml:space="preserve"> change</w:t>
      </w:r>
      <w:r w:rsidR="00CA6BB6">
        <w:rPr>
          <w:sz w:val="20"/>
          <w:szCs w:val="20"/>
        </w:rPr>
        <w:t xml:space="preserve"> l’analyse du coût d’achat de la matière première MP1 (compléter le tableau ci-dessous) : </w:t>
      </w:r>
    </w:p>
    <w:bookmarkEnd w:id="9"/>
    <w:p w14:paraId="271CC9DD" w14:textId="5F648C07" w:rsidR="00E630BC" w:rsidRDefault="00E630BC">
      <w:pPr>
        <w:rPr>
          <w:sz w:val="18"/>
          <w:szCs w:val="18"/>
        </w:rPr>
      </w:pPr>
      <w:r>
        <w:rPr>
          <w:sz w:val="18"/>
          <w:szCs w:val="18"/>
        </w:rPr>
        <w:br w:type="page"/>
      </w:r>
    </w:p>
    <w:p w14:paraId="2F5CD291" w14:textId="77777777" w:rsidR="00CA6BB6" w:rsidRPr="00CA6BB6" w:rsidRDefault="00CA6BB6" w:rsidP="00735815">
      <w:pPr>
        <w:rPr>
          <w:sz w:val="18"/>
          <w:szCs w:val="18"/>
        </w:rPr>
      </w:pPr>
      <w:bookmarkStart w:id="10" w:name="_GoBack"/>
      <w:bookmarkEnd w:id="10"/>
    </w:p>
    <w:tbl>
      <w:tblPr>
        <w:tblW w:w="9176" w:type="dxa"/>
        <w:tblInd w:w="-998" w:type="dxa"/>
        <w:tblCellMar>
          <w:left w:w="70" w:type="dxa"/>
          <w:right w:w="70" w:type="dxa"/>
        </w:tblCellMar>
        <w:tblLook w:val="04A0" w:firstRow="1" w:lastRow="0" w:firstColumn="1" w:lastColumn="0" w:noHBand="0" w:noVBand="1"/>
      </w:tblPr>
      <w:tblGrid>
        <w:gridCol w:w="3276"/>
        <w:gridCol w:w="2020"/>
        <w:gridCol w:w="1980"/>
        <w:gridCol w:w="1900"/>
      </w:tblGrid>
      <w:tr w:rsidR="00CA6BB6" w:rsidRPr="00CA6BB6" w14:paraId="592072C7" w14:textId="77777777" w:rsidTr="00CA6BB6">
        <w:trPr>
          <w:trHeight w:val="300"/>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81D1A" w14:textId="77777777" w:rsidR="00CA6BB6" w:rsidRPr="00CA6BB6" w:rsidRDefault="00CA6BB6" w:rsidP="00CA6BB6">
            <w:pPr>
              <w:spacing w:after="0" w:line="240" w:lineRule="auto"/>
              <w:rPr>
                <w:rFonts w:ascii="Calibri" w:eastAsia="Times New Roman" w:hAnsi="Calibri" w:cs="Calibri"/>
                <w:color w:val="000000"/>
                <w:sz w:val="18"/>
                <w:szCs w:val="18"/>
                <w:lang w:eastAsia="fr-FR"/>
              </w:rPr>
            </w:pPr>
            <w:r w:rsidRPr="00CA6BB6">
              <w:rPr>
                <w:rFonts w:ascii="Calibri" w:eastAsia="Times New Roman" w:hAnsi="Calibri" w:cs="Calibri"/>
                <w:color w:val="000000"/>
                <w:sz w:val="18"/>
                <w:szCs w:val="18"/>
                <w:lang w:eastAsia="fr-FR"/>
              </w:rPr>
              <w:t> </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21314A62" w14:textId="77777777" w:rsidR="00CA6BB6" w:rsidRPr="00CA6BB6" w:rsidRDefault="00CA6BB6" w:rsidP="00CA6BB6">
            <w:pPr>
              <w:spacing w:after="0" w:line="240" w:lineRule="auto"/>
              <w:jc w:val="center"/>
              <w:rPr>
                <w:rFonts w:ascii="Calibri" w:eastAsia="Times New Roman" w:hAnsi="Calibri" w:cs="Calibri"/>
                <w:color w:val="000000"/>
                <w:sz w:val="18"/>
                <w:szCs w:val="18"/>
                <w:lang w:eastAsia="fr-FR"/>
              </w:rPr>
            </w:pPr>
            <w:r w:rsidRPr="00CA6BB6">
              <w:rPr>
                <w:rFonts w:ascii="Calibri" w:eastAsia="Times New Roman" w:hAnsi="Calibri" w:cs="Calibri"/>
                <w:color w:val="000000"/>
                <w:sz w:val="18"/>
                <w:szCs w:val="18"/>
                <w:lang w:eastAsia="fr-FR"/>
              </w:rPr>
              <w:t>Quantité</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7AFF6691" w14:textId="77777777" w:rsidR="00CA6BB6" w:rsidRPr="00CA6BB6" w:rsidRDefault="00CA6BB6" w:rsidP="00CA6BB6">
            <w:pPr>
              <w:spacing w:after="0" w:line="240" w:lineRule="auto"/>
              <w:jc w:val="center"/>
              <w:rPr>
                <w:rFonts w:ascii="Calibri" w:eastAsia="Times New Roman" w:hAnsi="Calibri" w:cs="Calibri"/>
                <w:color w:val="000000"/>
                <w:sz w:val="18"/>
                <w:szCs w:val="18"/>
                <w:lang w:eastAsia="fr-FR"/>
              </w:rPr>
            </w:pPr>
            <w:r w:rsidRPr="00CA6BB6">
              <w:rPr>
                <w:rFonts w:ascii="Calibri" w:eastAsia="Times New Roman" w:hAnsi="Calibri" w:cs="Calibri"/>
                <w:color w:val="000000"/>
                <w:sz w:val="18"/>
                <w:szCs w:val="18"/>
                <w:lang w:eastAsia="fr-FR"/>
              </w:rPr>
              <w:t>Prix Unitaire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30EC821" w14:textId="77777777" w:rsidR="00CA6BB6" w:rsidRPr="00CA6BB6" w:rsidRDefault="00CA6BB6" w:rsidP="00CA6BB6">
            <w:pPr>
              <w:spacing w:after="0" w:line="240" w:lineRule="auto"/>
              <w:jc w:val="center"/>
              <w:rPr>
                <w:rFonts w:ascii="Calibri" w:eastAsia="Times New Roman" w:hAnsi="Calibri" w:cs="Calibri"/>
                <w:color w:val="000000"/>
                <w:sz w:val="18"/>
                <w:szCs w:val="18"/>
                <w:lang w:eastAsia="fr-FR"/>
              </w:rPr>
            </w:pPr>
            <w:r w:rsidRPr="00CA6BB6">
              <w:rPr>
                <w:rFonts w:ascii="Calibri" w:eastAsia="Times New Roman" w:hAnsi="Calibri" w:cs="Calibri"/>
                <w:color w:val="000000"/>
                <w:sz w:val="18"/>
                <w:szCs w:val="18"/>
                <w:lang w:eastAsia="fr-FR"/>
              </w:rPr>
              <w:t>Montant</w:t>
            </w:r>
          </w:p>
        </w:tc>
      </w:tr>
      <w:tr w:rsidR="00CA6BB6" w:rsidRPr="00CA6BB6" w14:paraId="4D2537DB" w14:textId="77777777" w:rsidTr="00CA6BB6">
        <w:trPr>
          <w:trHeight w:val="300"/>
        </w:trPr>
        <w:tc>
          <w:tcPr>
            <w:tcW w:w="917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01F7F" w14:textId="77777777" w:rsidR="00CA6BB6" w:rsidRPr="00CA6BB6" w:rsidRDefault="00CA6BB6" w:rsidP="00CA6BB6">
            <w:pPr>
              <w:spacing w:after="0" w:line="240" w:lineRule="auto"/>
              <w:jc w:val="center"/>
              <w:rPr>
                <w:rFonts w:ascii="Calibri" w:eastAsia="Times New Roman" w:hAnsi="Calibri" w:cs="Calibri"/>
                <w:b/>
                <w:bCs/>
                <w:color w:val="000000"/>
                <w:sz w:val="18"/>
                <w:szCs w:val="18"/>
                <w:lang w:eastAsia="fr-FR"/>
              </w:rPr>
            </w:pPr>
            <w:r w:rsidRPr="00CA6BB6">
              <w:rPr>
                <w:rFonts w:ascii="Calibri" w:eastAsia="Times New Roman" w:hAnsi="Calibri" w:cs="Calibri"/>
                <w:b/>
                <w:bCs/>
                <w:color w:val="000000"/>
                <w:sz w:val="18"/>
                <w:szCs w:val="18"/>
                <w:lang w:eastAsia="fr-FR"/>
              </w:rPr>
              <w:t>Avant</w:t>
            </w:r>
          </w:p>
        </w:tc>
      </w:tr>
      <w:tr w:rsidR="00CA6BB6" w:rsidRPr="00CA6BB6" w14:paraId="707CA4DF" w14:textId="77777777" w:rsidTr="00CA6BB6">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27DCBBE7" w14:textId="4B0A1FEE" w:rsidR="00CA6BB6" w:rsidRPr="00CA6BB6" w:rsidRDefault="00CA6BB6" w:rsidP="00CA6BB6">
            <w:pPr>
              <w:spacing w:after="0" w:line="240" w:lineRule="auto"/>
              <w:rPr>
                <w:rFonts w:ascii="Calibri" w:eastAsia="Times New Roman" w:hAnsi="Calibri" w:cs="Calibri"/>
                <w:color w:val="000000"/>
                <w:sz w:val="18"/>
                <w:szCs w:val="18"/>
                <w:lang w:eastAsia="fr-FR"/>
              </w:rPr>
            </w:pPr>
            <w:r w:rsidRPr="00CA6BB6">
              <w:rPr>
                <w:rFonts w:ascii="Calibri" w:eastAsia="Times New Roman" w:hAnsi="Calibri" w:cs="Calibri"/>
                <w:color w:val="000000"/>
                <w:sz w:val="18"/>
                <w:szCs w:val="18"/>
                <w:lang w:eastAsia="fr-FR"/>
              </w:rPr>
              <w:t>Coût d'achat initial</w:t>
            </w:r>
          </w:p>
        </w:tc>
        <w:tc>
          <w:tcPr>
            <w:tcW w:w="2020" w:type="dxa"/>
            <w:tcBorders>
              <w:top w:val="nil"/>
              <w:left w:val="nil"/>
              <w:bottom w:val="single" w:sz="4" w:space="0" w:color="auto"/>
              <w:right w:val="single" w:sz="4" w:space="0" w:color="auto"/>
            </w:tcBorders>
            <w:shd w:val="clear" w:color="auto" w:fill="auto"/>
            <w:noWrap/>
            <w:vAlign w:val="bottom"/>
            <w:hideMark/>
          </w:tcPr>
          <w:p w14:paraId="5A21639C" w14:textId="77777777" w:rsidR="00CA6BB6" w:rsidRPr="00CA6BB6" w:rsidRDefault="00CA6BB6" w:rsidP="00CA6BB6">
            <w:pPr>
              <w:spacing w:after="0" w:line="240" w:lineRule="auto"/>
              <w:jc w:val="right"/>
              <w:rPr>
                <w:rFonts w:ascii="Calibri" w:eastAsia="Times New Roman" w:hAnsi="Calibri" w:cs="Calibri"/>
                <w:color w:val="000000"/>
                <w:sz w:val="18"/>
                <w:szCs w:val="18"/>
                <w:lang w:eastAsia="fr-FR"/>
              </w:rPr>
            </w:pPr>
            <w:r w:rsidRPr="00CA6BB6">
              <w:rPr>
                <w:rFonts w:ascii="Calibri" w:eastAsia="Times New Roman" w:hAnsi="Calibri" w:cs="Calibri"/>
                <w:color w:val="000000"/>
                <w:sz w:val="18"/>
                <w:szCs w:val="18"/>
                <w:lang w:eastAsia="fr-FR"/>
              </w:rPr>
              <w:t>3000</w:t>
            </w:r>
          </w:p>
        </w:tc>
        <w:tc>
          <w:tcPr>
            <w:tcW w:w="1980" w:type="dxa"/>
            <w:tcBorders>
              <w:top w:val="nil"/>
              <w:left w:val="nil"/>
              <w:bottom w:val="single" w:sz="4" w:space="0" w:color="auto"/>
              <w:right w:val="single" w:sz="4" w:space="0" w:color="auto"/>
            </w:tcBorders>
            <w:shd w:val="clear" w:color="auto" w:fill="auto"/>
            <w:noWrap/>
            <w:vAlign w:val="bottom"/>
            <w:hideMark/>
          </w:tcPr>
          <w:p w14:paraId="4DF73794" w14:textId="77777777" w:rsidR="00CA6BB6" w:rsidRPr="00CA6BB6" w:rsidRDefault="00CA6BB6" w:rsidP="00CA6BB6">
            <w:pPr>
              <w:spacing w:after="0" w:line="240" w:lineRule="auto"/>
              <w:jc w:val="right"/>
              <w:rPr>
                <w:rFonts w:ascii="Calibri" w:eastAsia="Times New Roman" w:hAnsi="Calibri" w:cs="Calibri"/>
                <w:color w:val="000000"/>
                <w:sz w:val="18"/>
                <w:szCs w:val="18"/>
                <w:lang w:eastAsia="fr-FR"/>
              </w:rPr>
            </w:pPr>
            <w:r w:rsidRPr="00CA6BB6">
              <w:rPr>
                <w:rFonts w:ascii="Calibri" w:eastAsia="Times New Roman" w:hAnsi="Calibri" w:cs="Calibri"/>
                <w:color w:val="000000"/>
                <w:sz w:val="18"/>
                <w:szCs w:val="18"/>
                <w:lang w:eastAsia="fr-FR"/>
              </w:rPr>
              <w:t>15</w:t>
            </w:r>
          </w:p>
        </w:tc>
        <w:tc>
          <w:tcPr>
            <w:tcW w:w="1900" w:type="dxa"/>
            <w:tcBorders>
              <w:top w:val="nil"/>
              <w:left w:val="nil"/>
              <w:bottom w:val="single" w:sz="4" w:space="0" w:color="auto"/>
              <w:right w:val="single" w:sz="4" w:space="0" w:color="auto"/>
            </w:tcBorders>
            <w:shd w:val="clear" w:color="auto" w:fill="auto"/>
            <w:noWrap/>
            <w:vAlign w:val="bottom"/>
            <w:hideMark/>
          </w:tcPr>
          <w:p w14:paraId="201C15CA" w14:textId="77777777" w:rsidR="00CA6BB6" w:rsidRPr="00CA6BB6" w:rsidRDefault="00CA6BB6" w:rsidP="00CA6BB6">
            <w:pPr>
              <w:spacing w:after="0" w:line="240" w:lineRule="auto"/>
              <w:jc w:val="right"/>
              <w:rPr>
                <w:rFonts w:ascii="Calibri" w:eastAsia="Times New Roman" w:hAnsi="Calibri" w:cs="Calibri"/>
                <w:color w:val="000000"/>
                <w:sz w:val="18"/>
                <w:szCs w:val="18"/>
                <w:lang w:eastAsia="fr-FR"/>
              </w:rPr>
            </w:pPr>
            <w:r w:rsidRPr="00CA6BB6">
              <w:rPr>
                <w:rFonts w:ascii="Calibri" w:eastAsia="Times New Roman" w:hAnsi="Calibri" w:cs="Calibri"/>
                <w:color w:val="000000"/>
                <w:sz w:val="18"/>
                <w:szCs w:val="18"/>
                <w:lang w:eastAsia="fr-FR"/>
              </w:rPr>
              <w:t>45000</w:t>
            </w:r>
          </w:p>
        </w:tc>
      </w:tr>
      <w:tr w:rsidR="00CA6BB6" w:rsidRPr="00CA6BB6" w14:paraId="0ED3949D" w14:textId="77777777" w:rsidTr="00CA6BB6">
        <w:trPr>
          <w:trHeight w:val="300"/>
        </w:trPr>
        <w:tc>
          <w:tcPr>
            <w:tcW w:w="917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DEB94" w14:textId="77777777" w:rsidR="00CA6BB6" w:rsidRPr="00CA6BB6" w:rsidRDefault="00CA6BB6" w:rsidP="00CA6BB6">
            <w:pPr>
              <w:spacing w:after="0" w:line="240" w:lineRule="auto"/>
              <w:jc w:val="center"/>
              <w:rPr>
                <w:rFonts w:ascii="Calibri" w:eastAsia="Times New Roman" w:hAnsi="Calibri" w:cs="Calibri"/>
                <w:b/>
                <w:bCs/>
                <w:color w:val="000000"/>
                <w:sz w:val="18"/>
                <w:szCs w:val="18"/>
                <w:lang w:eastAsia="fr-FR"/>
              </w:rPr>
            </w:pPr>
            <w:r w:rsidRPr="00CA6BB6">
              <w:rPr>
                <w:rFonts w:ascii="Calibri" w:eastAsia="Times New Roman" w:hAnsi="Calibri" w:cs="Calibri"/>
                <w:b/>
                <w:bCs/>
                <w:color w:val="000000"/>
                <w:sz w:val="18"/>
                <w:szCs w:val="18"/>
                <w:lang w:eastAsia="fr-FR"/>
              </w:rPr>
              <w:t>Maintenant</w:t>
            </w:r>
          </w:p>
        </w:tc>
      </w:tr>
      <w:tr w:rsidR="00CA6BB6" w:rsidRPr="00CA6BB6" w14:paraId="1AAB1694" w14:textId="77777777" w:rsidTr="00CA6BB6">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65F90AA6" w14:textId="77777777" w:rsidR="00CA6BB6" w:rsidRPr="00CA6BB6" w:rsidRDefault="00CA6BB6" w:rsidP="00CA6BB6">
            <w:pPr>
              <w:spacing w:after="0" w:line="240" w:lineRule="auto"/>
              <w:rPr>
                <w:rFonts w:ascii="Calibri" w:eastAsia="Times New Roman" w:hAnsi="Calibri" w:cs="Calibri"/>
                <w:color w:val="000000"/>
                <w:sz w:val="18"/>
                <w:szCs w:val="18"/>
                <w:lang w:eastAsia="fr-FR"/>
              </w:rPr>
            </w:pPr>
            <w:r w:rsidRPr="00CA6BB6">
              <w:rPr>
                <w:rFonts w:ascii="Calibri" w:eastAsia="Times New Roman" w:hAnsi="Calibri" w:cs="Calibri"/>
                <w:color w:val="000000"/>
                <w:sz w:val="18"/>
                <w:szCs w:val="18"/>
                <w:lang w:eastAsia="fr-FR"/>
              </w:rPr>
              <w:t>Prix d'achat</w:t>
            </w:r>
          </w:p>
        </w:tc>
        <w:tc>
          <w:tcPr>
            <w:tcW w:w="2020" w:type="dxa"/>
            <w:tcBorders>
              <w:top w:val="nil"/>
              <w:left w:val="nil"/>
              <w:bottom w:val="single" w:sz="4" w:space="0" w:color="auto"/>
              <w:right w:val="single" w:sz="4" w:space="0" w:color="auto"/>
            </w:tcBorders>
            <w:shd w:val="clear" w:color="auto" w:fill="auto"/>
            <w:noWrap/>
            <w:vAlign w:val="bottom"/>
            <w:hideMark/>
          </w:tcPr>
          <w:p w14:paraId="1E1A6450" w14:textId="77777777" w:rsidR="00CA6BB6" w:rsidRPr="00CA6BB6" w:rsidRDefault="00CA6BB6" w:rsidP="00CA6BB6">
            <w:pPr>
              <w:spacing w:after="0" w:line="240" w:lineRule="auto"/>
              <w:jc w:val="right"/>
              <w:rPr>
                <w:rFonts w:ascii="Calibri" w:eastAsia="Times New Roman" w:hAnsi="Calibri" w:cs="Calibri"/>
                <w:color w:val="000000"/>
                <w:sz w:val="18"/>
                <w:szCs w:val="18"/>
                <w:lang w:eastAsia="fr-FR"/>
              </w:rPr>
            </w:pPr>
            <w:r w:rsidRPr="00CA6BB6">
              <w:rPr>
                <w:rFonts w:ascii="Calibri" w:eastAsia="Times New Roman" w:hAnsi="Calibri" w:cs="Calibri"/>
                <w:color w:val="000000"/>
                <w:sz w:val="18"/>
                <w:szCs w:val="18"/>
                <w:lang w:eastAsia="fr-FR"/>
              </w:rPr>
              <w:t>3000</w:t>
            </w:r>
          </w:p>
        </w:tc>
        <w:tc>
          <w:tcPr>
            <w:tcW w:w="1980" w:type="dxa"/>
            <w:tcBorders>
              <w:top w:val="nil"/>
              <w:left w:val="nil"/>
              <w:bottom w:val="single" w:sz="4" w:space="0" w:color="auto"/>
              <w:right w:val="single" w:sz="4" w:space="0" w:color="auto"/>
            </w:tcBorders>
            <w:shd w:val="clear" w:color="auto" w:fill="auto"/>
            <w:noWrap/>
            <w:vAlign w:val="bottom"/>
            <w:hideMark/>
          </w:tcPr>
          <w:p w14:paraId="75871B04" w14:textId="77777777" w:rsidR="00CA6BB6" w:rsidRPr="00CA6BB6" w:rsidRDefault="00CA6BB6" w:rsidP="00CA6BB6">
            <w:pPr>
              <w:spacing w:after="0" w:line="240" w:lineRule="auto"/>
              <w:jc w:val="right"/>
              <w:rPr>
                <w:rFonts w:ascii="Calibri" w:eastAsia="Times New Roman" w:hAnsi="Calibri" w:cs="Calibri"/>
                <w:color w:val="000000"/>
                <w:sz w:val="18"/>
                <w:szCs w:val="18"/>
                <w:lang w:eastAsia="fr-FR"/>
              </w:rPr>
            </w:pPr>
            <w:r w:rsidRPr="00CA6BB6">
              <w:rPr>
                <w:rFonts w:ascii="Calibri" w:eastAsia="Times New Roman" w:hAnsi="Calibri" w:cs="Calibri"/>
                <w:color w:val="000000"/>
                <w:sz w:val="18"/>
                <w:szCs w:val="18"/>
                <w:lang w:eastAsia="fr-FR"/>
              </w:rPr>
              <w:t>5</w:t>
            </w:r>
          </w:p>
        </w:tc>
        <w:tc>
          <w:tcPr>
            <w:tcW w:w="1900" w:type="dxa"/>
            <w:tcBorders>
              <w:top w:val="nil"/>
              <w:left w:val="nil"/>
              <w:bottom w:val="single" w:sz="4" w:space="0" w:color="auto"/>
              <w:right w:val="single" w:sz="4" w:space="0" w:color="auto"/>
            </w:tcBorders>
            <w:shd w:val="clear" w:color="auto" w:fill="auto"/>
            <w:noWrap/>
            <w:vAlign w:val="bottom"/>
            <w:hideMark/>
          </w:tcPr>
          <w:p w14:paraId="5B244D01" w14:textId="77777777" w:rsidR="00CA6BB6" w:rsidRPr="00CA6BB6" w:rsidRDefault="00CA6BB6" w:rsidP="00CA6BB6">
            <w:pPr>
              <w:spacing w:after="0" w:line="240" w:lineRule="auto"/>
              <w:jc w:val="right"/>
              <w:rPr>
                <w:rFonts w:ascii="Calibri" w:eastAsia="Times New Roman" w:hAnsi="Calibri" w:cs="Calibri"/>
                <w:color w:val="000000"/>
                <w:sz w:val="18"/>
                <w:szCs w:val="18"/>
                <w:lang w:eastAsia="fr-FR"/>
              </w:rPr>
            </w:pPr>
            <w:r w:rsidRPr="00CA6BB6">
              <w:rPr>
                <w:rFonts w:ascii="Calibri" w:eastAsia="Times New Roman" w:hAnsi="Calibri" w:cs="Calibri"/>
                <w:color w:val="000000"/>
                <w:sz w:val="18"/>
                <w:szCs w:val="18"/>
                <w:lang w:eastAsia="fr-FR"/>
              </w:rPr>
              <w:t>15000</w:t>
            </w:r>
          </w:p>
        </w:tc>
      </w:tr>
      <w:tr w:rsidR="00CA6BB6" w:rsidRPr="00CA6BB6" w14:paraId="0E954D79" w14:textId="77777777" w:rsidTr="00CA6BB6">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308DDEDE" w14:textId="77777777" w:rsidR="00CA6BB6" w:rsidRPr="00CA6BB6" w:rsidRDefault="00CA6BB6" w:rsidP="00CA6BB6">
            <w:pPr>
              <w:spacing w:after="0" w:line="240" w:lineRule="auto"/>
              <w:rPr>
                <w:rFonts w:ascii="Calibri" w:eastAsia="Times New Roman" w:hAnsi="Calibri" w:cs="Calibri"/>
                <w:bCs/>
                <w:color w:val="000000"/>
                <w:sz w:val="18"/>
                <w:szCs w:val="18"/>
                <w:lang w:eastAsia="fr-FR"/>
              </w:rPr>
            </w:pPr>
            <w:r w:rsidRPr="00CA6BB6">
              <w:rPr>
                <w:rFonts w:ascii="Calibri" w:eastAsia="Times New Roman" w:hAnsi="Calibri" w:cs="Calibri"/>
                <w:bCs/>
                <w:color w:val="000000"/>
                <w:sz w:val="18"/>
                <w:szCs w:val="18"/>
                <w:lang w:eastAsia="fr-FR"/>
              </w:rPr>
              <w:t>Gestion des fournisseurs</w:t>
            </w:r>
          </w:p>
        </w:tc>
        <w:tc>
          <w:tcPr>
            <w:tcW w:w="2020" w:type="dxa"/>
            <w:tcBorders>
              <w:top w:val="nil"/>
              <w:left w:val="nil"/>
              <w:bottom w:val="single" w:sz="4" w:space="0" w:color="auto"/>
              <w:right w:val="single" w:sz="4" w:space="0" w:color="auto"/>
            </w:tcBorders>
            <w:shd w:val="clear" w:color="auto" w:fill="auto"/>
            <w:noWrap/>
            <w:vAlign w:val="bottom"/>
          </w:tcPr>
          <w:p w14:paraId="4DABBFD7" w14:textId="489ADD64" w:rsidR="00CA6BB6" w:rsidRPr="00CA6BB6" w:rsidRDefault="00CA6BB6" w:rsidP="00CA6BB6">
            <w:pPr>
              <w:spacing w:after="0" w:line="240" w:lineRule="auto"/>
              <w:jc w:val="right"/>
              <w:rPr>
                <w:rFonts w:ascii="Calibri" w:eastAsia="Times New Roman" w:hAnsi="Calibri" w:cs="Calibri"/>
                <w:color w:val="000000"/>
                <w:sz w:val="18"/>
                <w:szCs w:val="18"/>
                <w:lang w:eastAsia="fr-FR"/>
              </w:rPr>
            </w:pPr>
          </w:p>
        </w:tc>
        <w:tc>
          <w:tcPr>
            <w:tcW w:w="1980" w:type="dxa"/>
            <w:tcBorders>
              <w:top w:val="nil"/>
              <w:left w:val="nil"/>
              <w:bottom w:val="single" w:sz="4" w:space="0" w:color="auto"/>
              <w:right w:val="single" w:sz="4" w:space="0" w:color="auto"/>
            </w:tcBorders>
            <w:shd w:val="clear" w:color="auto" w:fill="auto"/>
            <w:noWrap/>
            <w:vAlign w:val="bottom"/>
          </w:tcPr>
          <w:p w14:paraId="50EB8919" w14:textId="551959E7" w:rsidR="00CA6BB6" w:rsidRPr="00CA6BB6" w:rsidRDefault="00CA6BB6" w:rsidP="00CA6BB6">
            <w:pPr>
              <w:spacing w:after="0" w:line="240" w:lineRule="auto"/>
              <w:jc w:val="right"/>
              <w:rPr>
                <w:rFonts w:ascii="Calibri" w:eastAsia="Times New Roman" w:hAnsi="Calibri" w:cs="Calibri"/>
                <w:color w:val="000000"/>
                <w:sz w:val="18"/>
                <w:szCs w:val="18"/>
                <w:lang w:eastAsia="fr-FR"/>
              </w:rPr>
            </w:pPr>
          </w:p>
        </w:tc>
        <w:tc>
          <w:tcPr>
            <w:tcW w:w="1900" w:type="dxa"/>
            <w:tcBorders>
              <w:top w:val="nil"/>
              <w:left w:val="nil"/>
              <w:bottom w:val="single" w:sz="4" w:space="0" w:color="auto"/>
              <w:right w:val="single" w:sz="4" w:space="0" w:color="auto"/>
            </w:tcBorders>
            <w:shd w:val="clear" w:color="auto" w:fill="auto"/>
            <w:noWrap/>
            <w:vAlign w:val="bottom"/>
          </w:tcPr>
          <w:p w14:paraId="76F776CB" w14:textId="0DCEE44F" w:rsidR="00CA6BB6" w:rsidRPr="00CA6BB6" w:rsidRDefault="00CA6BB6" w:rsidP="00CA6BB6">
            <w:pPr>
              <w:spacing w:after="0" w:line="240" w:lineRule="auto"/>
              <w:jc w:val="right"/>
              <w:rPr>
                <w:rFonts w:ascii="Calibri" w:eastAsia="Times New Roman" w:hAnsi="Calibri" w:cs="Calibri"/>
                <w:color w:val="000000"/>
                <w:sz w:val="18"/>
                <w:szCs w:val="18"/>
                <w:lang w:eastAsia="fr-FR"/>
              </w:rPr>
            </w:pPr>
          </w:p>
        </w:tc>
      </w:tr>
      <w:tr w:rsidR="00CA6BB6" w:rsidRPr="00CA6BB6" w14:paraId="4E11D64F" w14:textId="77777777" w:rsidTr="00CA6BB6">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10C9DB06" w14:textId="42D8AF6E" w:rsidR="00CA6BB6" w:rsidRPr="00CA6BB6" w:rsidRDefault="00CA6BB6" w:rsidP="00CA6BB6">
            <w:pPr>
              <w:spacing w:after="0" w:line="240" w:lineRule="auto"/>
              <w:rPr>
                <w:rFonts w:ascii="Calibri" w:eastAsia="Times New Roman" w:hAnsi="Calibri" w:cs="Calibri"/>
                <w:color w:val="000000"/>
                <w:sz w:val="18"/>
                <w:szCs w:val="18"/>
                <w:lang w:eastAsia="fr-FR"/>
              </w:rPr>
            </w:pPr>
            <w:r w:rsidRPr="00CA6BB6">
              <w:rPr>
                <w:rFonts w:ascii="Calibri" w:eastAsia="Times New Roman" w:hAnsi="Calibri" w:cs="Calibri"/>
                <w:color w:val="000000"/>
                <w:sz w:val="18"/>
                <w:szCs w:val="18"/>
                <w:lang w:eastAsia="fr-FR"/>
              </w:rPr>
              <w:t>Gestion des livraisons</w:t>
            </w:r>
          </w:p>
        </w:tc>
        <w:tc>
          <w:tcPr>
            <w:tcW w:w="2020" w:type="dxa"/>
            <w:tcBorders>
              <w:top w:val="nil"/>
              <w:left w:val="nil"/>
              <w:bottom w:val="single" w:sz="4" w:space="0" w:color="auto"/>
              <w:right w:val="single" w:sz="4" w:space="0" w:color="auto"/>
            </w:tcBorders>
            <w:shd w:val="clear" w:color="auto" w:fill="auto"/>
            <w:noWrap/>
            <w:vAlign w:val="bottom"/>
          </w:tcPr>
          <w:p w14:paraId="2AE43445" w14:textId="693E587A" w:rsidR="00CA6BB6" w:rsidRPr="00CA6BB6" w:rsidRDefault="00CA6BB6" w:rsidP="00CA6BB6">
            <w:pPr>
              <w:spacing w:after="0" w:line="240" w:lineRule="auto"/>
              <w:jc w:val="right"/>
              <w:rPr>
                <w:rFonts w:ascii="Calibri" w:eastAsia="Times New Roman" w:hAnsi="Calibri" w:cs="Calibri"/>
                <w:color w:val="000000"/>
                <w:sz w:val="18"/>
                <w:szCs w:val="18"/>
                <w:lang w:eastAsia="fr-FR"/>
              </w:rPr>
            </w:pPr>
          </w:p>
        </w:tc>
        <w:tc>
          <w:tcPr>
            <w:tcW w:w="1980" w:type="dxa"/>
            <w:tcBorders>
              <w:top w:val="nil"/>
              <w:left w:val="nil"/>
              <w:bottom w:val="single" w:sz="4" w:space="0" w:color="auto"/>
              <w:right w:val="single" w:sz="4" w:space="0" w:color="auto"/>
            </w:tcBorders>
            <w:shd w:val="clear" w:color="auto" w:fill="auto"/>
            <w:noWrap/>
            <w:vAlign w:val="bottom"/>
          </w:tcPr>
          <w:p w14:paraId="0FB612A9" w14:textId="50585EEC" w:rsidR="00CA6BB6" w:rsidRPr="00CA6BB6" w:rsidRDefault="00CA6BB6" w:rsidP="00CA6BB6">
            <w:pPr>
              <w:spacing w:after="0" w:line="240" w:lineRule="auto"/>
              <w:jc w:val="right"/>
              <w:rPr>
                <w:rFonts w:ascii="Calibri" w:eastAsia="Times New Roman" w:hAnsi="Calibri" w:cs="Calibri"/>
                <w:color w:val="000000"/>
                <w:sz w:val="18"/>
                <w:szCs w:val="18"/>
                <w:lang w:eastAsia="fr-FR"/>
              </w:rPr>
            </w:pPr>
          </w:p>
        </w:tc>
        <w:tc>
          <w:tcPr>
            <w:tcW w:w="1900" w:type="dxa"/>
            <w:tcBorders>
              <w:top w:val="nil"/>
              <w:left w:val="nil"/>
              <w:bottom w:val="single" w:sz="4" w:space="0" w:color="auto"/>
              <w:right w:val="single" w:sz="4" w:space="0" w:color="auto"/>
            </w:tcBorders>
            <w:shd w:val="clear" w:color="auto" w:fill="auto"/>
            <w:noWrap/>
            <w:vAlign w:val="bottom"/>
          </w:tcPr>
          <w:p w14:paraId="56F69DD5" w14:textId="782C236F" w:rsidR="00CA6BB6" w:rsidRPr="00CA6BB6" w:rsidRDefault="00CA6BB6" w:rsidP="00CA6BB6">
            <w:pPr>
              <w:spacing w:after="0" w:line="240" w:lineRule="auto"/>
              <w:jc w:val="right"/>
              <w:rPr>
                <w:rFonts w:ascii="Calibri" w:eastAsia="Times New Roman" w:hAnsi="Calibri" w:cs="Calibri"/>
                <w:color w:val="000000"/>
                <w:sz w:val="18"/>
                <w:szCs w:val="18"/>
                <w:lang w:eastAsia="fr-FR"/>
              </w:rPr>
            </w:pPr>
          </w:p>
        </w:tc>
      </w:tr>
      <w:tr w:rsidR="00CA6BB6" w:rsidRPr="00CA6BB6" w14:paraId="247D38BF" w14:textId="77777777" w:rsidTr="00CA6BB6">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1D577E0D" w14:textId="77777777" w:rsidR="00CA6BB6" w:rsidRPr="00CA6BB6" w:rsidRDefault="00CA6BB6" w:rsidP="00CA6BB6">
            <w:pPr>
              <w:spacing w:after="0" w:line="240" w:lineRule="auto"/>
              <w:rPr>
                <w:rFonts w:ascii="Calibri" w:eastAsia="Times New Roman" w:hAnsi="Calibri" w:cs="Calibri"/>
                <w:bCs/>
                <w:color w:val="000000"/>
                <w:sz w:val="18"/>
                <w:szCs w:val="18"/>
                <w:lang w:eastAsia="fr-FR"/>
              </w:rPr>
            </w:pPr>
            <w:r w:rsidRPr="00CA6BB6">
              <w:rPr>
                <w:rFonts w:ascii="Calibri" w:eastAsia="Times New Roman" w:hAnsi="Calibri" w:cs="Calibri"/>
                <w:bCs/>
                <w:color w:val="000000"/>
                <w:sz w:val="18"/>
                <w:szCs w:val="18"/>
                <w:lang w:eastAsia="fr-FR"/>
              </w:rPr>
              <w:t>Gestion des MP</w:t>
            </w:r>
          </w:p>
        </w:tc>
        <w:tc>
          <w:tcPr>
            <w:tcW w:w="2020" w:type="dxa"/>
            <w:tcBorders>
              <w:top w:val="nil"/>
              <w:left w:val="nil"/>
              <w:bottom w:val="single" w:sz="4" w:space="0" w:color="auto"/>
              <w:right w:val="single" w:sz="4" w:space="0" w:color="auto"/>
            </w:tcBorders>
            <w:shd w:val="clear" w:color="auto" w:fill="auto"/>
            <w:noWrap/>
            <w:vAlign w:val="bottom"/>
          </w:tcPr>
          <w:p w14:paraId="408B7B09" w14:textId="416399AF" w:rsidR="00CA6BB6" w:rsidRPr="00CA6BB6" w:rsidRDefault="00CA6BB6" w:rsidP="00CA6BB6">
            <w:pPr>
              <w:spacing w:after="0" w:line="240" w:lineRule="auto"/>
              <w:jc w:val="right"/>
              <w:rPr>
                <w:rFonts w:ascii="Calibri" w:eastAsia="Times New Roman" w:hAnsi="Calibri" w:cs="Calibri"/>
                <w:color w:val="000000"/>
                <w:sz w:val="18"/>
                <w:szCs w:val="18"/>
                <w:lang w:eastAsia="fr-FR"/>
              </w:rPr>
            </w:pPr>
          </w:p>
        </w:tc>
        <w:tc>
          <w:tcPr>
            <w:tcW w:w="1980" w:type="dxa"/>
            <w:tcBorders>
              <w:top w:val="nil"/>
              <w:left w:val="nil"/>
              <w:bottom w:val="single" w:sz="4" w:space="0" w:color="auto"/>
              <w:right w:val="single" w:sz="4" w:space="0" w:color="auto"/>
            </w:tcBorders>
            <w:shd w:val="clear" w:color="auto" w:fill="auto"/>
            <w:noWrap/>
            <w:vAlign w:val="bottom"/>
          </w:tcPr>
          <w:p w14:paraId="41FBD898" w14:textId="67DA6BB9" w:rsidR="00CA6BB6" w:rsidRPr="00CA6BB6" w:rsidRDefault="00CA6BB6" w:rsidP="00CA6BB6">
            <w:pPr>
              <w:spacing w:after="0" w:line="240" w:lineRule="auto"/>
              <w:jc w:val="right"/>
              <w:rPr>
                <w:rFonts w:ascii="Calibri" w:eastAsia="Times New Roman" w:hAnsi="Calibri" w:cs="Calibri"/>
                <w:color w:val="000000"/>
                <w:sz w:val="18"/>
                <w:szCs w:val="18"/>
                <w:lang w:eastAsia="fr-FR"/>
              </w:rPr>
            </w:pPr>
          </w:p>
        </w:tc>
        <w:tc>
          <w:tcPr>
            <w:tcW w:w="1900" w:type="dxa"/>
            <w:tcBorders>
              <w:top w:val="nil"/>
              <w:left w:val="nil"/>
              <w:bottom w:val="single" w:sz="4" w:space="0" w:color="auto"/>
              <w:right w:val="single" w:sz="4" w:space="0" w:color="auto"/>
            </w:tcBorders>
            <w:shd w:val="clear" w:color="auto" w:fill="auto"/>
            <w:noWrap/>
            <w:vAlign w:val="bottom"/>
          </w:tcPr>
          <w:p w14:paraId="75B10E44" w14:textId="17D52ADF" w:rsidR="00CA6BB6" w:rsidRPr="00CA6BB6" w:rsidRDefault="00CA6BB6" w:rsidP="00CA6BB6">
            <w:pPr>
              <w:spacing w:after="0" w:line="240" w:lineRule="auto"/>
              <w:jc w:val="right"/>
              <w:rPr>
                <w:rFonts w:ascii="Calibri" w:eastAsia="Times New Roman" w:hAnsi="Calibri" w:cs="Calibri"/>
                <w:color w:val="000000"/>
                <w:sz w:val="18"/>
                <w:szCs w:val="18"/>
                <w:lang w:eastAsia="fr-FR"/>
              </w:rPr>
            </w:pPr>
          </w:p>
        </w:tc>
      </w:tr>
      <w:tr w:rsidR="00CA6BB6" w:rsidRPr="00CA6BB6" w14:paraId="356AF6DC" w14:textId="77777777" w:rsidTr="00CA6BB6">
        <w:trPr>
          <w:trHeight w:val="30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72F6BC8B" w14:textId="59DE81F7" w:rsidR="00CA6BB6" w:rsidRPr="00CA6BB6" w:rsidRDefault="00CA6BB6" w:rsidP="00CA6BB6">
            <w:pPr>
              <w:spacing w:after="0" w:line="240" w:lineRule="auto"/>
              <w:rPr>
                <w:rFonts w:ascii="Calibri" w:eastAsia="Times New Roman" w:hAnsi="Calibri" w:cs="Calibri"/>
                <w:b/>
                <w:bCs/>
                <w:color w:val="000000"/>
                <w:sz w:val="18"/>
                <w:szCs w:val="18"/>
                <w:lang w:eastAsia="fr-FR"/>
              </w:rPr>
            </w:pPr>
            <w:r w:rsidRPr="00CA6BB6">
              <w:rPr>
                <w:rFonts w:ascii="Calibri" w:eastAsia="Times New Roman" w:hAnsi="Calibri" w:cs="Calibri"/>
                <w:b/>
                <w:bCs/>
                <w:color w:val="000000"/>
                <w:sz w:val="18"/>
                <w:szCs w:val="18"/>
                <w:lang w:eastAsia="fr-FR"/>
              </w:rPr>
              <w:t>Nouveau coût d'achat</w:t>
            </w:r>
          </w:p>
        </w:tc>
        <w:tc>
          <w:tcPr>
            <w:tcW w:w="2020" w:type="dxa"/>
            <w:tcBorders>
              <w:top w:val="nil"/>
              <w:left w:val="nil"/>
              <w:bottom w:val="single" w:sz="4" w:space="0" w:color="auto"/>
              <w:right w:val="single" w:sz="4" w:space="0" w:color="auto"/>
            </w:tcBorders>
            <w:shd w:val="clear" w:color="auto" w:fill="auto"/>
            <w:noWrap/>
            <w:vAlign w:val="bottom"/>
            <w:hideMark/>
          </w:tcPr>
          <w:p w14:paraId="7EAC136F" w14:textId="77777777" w:rsidR="00CA6BB6" w:rsidRPr="00CA6BB6" w:rsidRDefault="00CA6BB6" w:rsidP="00CA6BB6">
            <w:pPr>
              <w:spacing w:after="0" w:line="240" w:lineRule="auto"/>
              <w:jc w:val="right"/>
              <w:rPr>
                <w:rFonts w:ascii="Calibri" w:eastAsia="Times New Roman" w:hAnsi="Calibri" w:cs="Calibri"/>
                <w:b/>
                <w:bCs/>
                <w:color w:val="000000"/>
                <w:sz w:val="18"/>
                <w:szCs w:val="18"/>
                <w:lang w:eastAsia="fr-FR"/>
              </w:rPr>
            </w:pPr>
            <w:r w:rsidRPr="00CA6BB6">
              <w:rPr>
                <w:rFonts w:ascii="Calibri" w:eastAsia="Times New Roman" w:hAnsi="Calibri" w:cs="Calibri"/>
                <w:b/>
                <w:bCs/>
                <w:color w:val="000000"/>
                <w:sz w:val="18"/>
                <w:szCs w:val="18"/>
                <w:lang w:eastAsia="fr-FR"/>
              </w:rPr>
              <w:t>3000</w:t>
            </w:r>
          </w:p>
        </w:tc>
        <w:tc>
          <w:tcPr>
            <w:tcW w:w="1980" w:type="dxa"/>
            <w:tcBorders>
              <w:top w:val="nil"/>
              <w:left w:val="nil"/>
              <w:bottom w:val="single" w:sz="4" w:space="0" w:color="auto"/>
              <w:right w:val="single" w:sz="4" w:space="0" w:color="auto"/>
            </w:tcBorders>
            <w:shd w:val="clear" w:color="auto" w:fill="auto"/>
            <w:noWrap/>
            <w:vAlign w:val="bottom"/>
          </w:tcPr>
          <w:p w14:paraId="2A727BBE" w14:textId="4A90C475" w:rsidR="00CA6BB6" w:rsidRPr="00CA6BB6" w:rsidRDefault="00CA6BB6" w:rsidP="00CA6BB6">
            <w:pPr>
              <w:spacing w:after="0" w:line="240" w:lineRule="auto"/>
              <w:jc w:val="right"/>
              <w:rPr>
                <w:rFonts w:ascii="Calibri" w:eastAsia="Times New Roman" w:hAnsi="Calibri" w:cs="Calibri"/>
                <w:b/>
                <w:bCs/>
                <w:color w:val="000000"/>
                <w:sz w:val="18"/>
                <w:szCs w:val="18"/>
                <w:lang w:eastAsia="fr-FR"/>
              </w:rPr>
            </w:pPr>
          </w:p>
        </w:tc>
        <w:tc>
          <w:tcPr>
            <w:tcW w:w="1900" w:type="dxa"/>
            <w:tcBorders>
              <w:top w:val="nil"/>
              <w:left w:val="nil"/>
              <w:bottom w:val="single" w:sz="4" w:space="0" w:color="auto"/>
              <w:right w:val="single" w:sz="4" w:space="0" w:color="auto"/>
            </w:tcBorders>
            <w:shd w:val="clear" w:color="auto" w:fill="auto"/>
            <w:noWrap/>
            <w:vAlign w:val="bottom"/>
          </w:tcPr>
          <w:p w14:paraId="0501E997" w14:textId="250BA39F" w:rsidR="00CA6BB6" w:rsidRPr="00CA6BB6" w:rsidRDefault="00CA6BB6" w:rsidP="00CA6BB6">
            <w:pPr>
              <w:spacing w:after="0" w:line="240" w:lineRule="auto"/>
              <w:jc w:val="right"/>
              <w:rPr>
                <w:rFonts w:ascii="Calibri" w:eastAsia="Times New Roman" w:hAnsi="Calibri" w:cs="Calibri"/>
                <w:b/>
                <w:bCs/>
                <w:color w:val="000000"/>
                <w:sz w:val="18"/>
                <w:szCs w:val="18"/>
                <w:lang w:eastAsia="fr-FR"/>
              </w:rPr>
            </w:pPr>
          </w:p>
        </w:tc>
      </w:tr>
    </w:tbl>
    <w:p w14:paraId="3837E175" w14:textId="77777777" w:rsidR="00CA6BB6" w:rsidRPr="00CA6BB6" w:rsidRDefault="00CA6BB6" w:rsidP="00735815">
      <w:pPr>
        <w:rPr>
          <w:sz w:val="18"/>
          <w:szCs w:val="18"/>
        </w:rPr>
      </w:pPr>
    </w:p>
    <w:p w14:paraId="30F24B67" w14:textId="5649F0F0" w:rsidR="00CA6BB6" w:rsidRDefault="00CA6BB6" w:rsidP="00CA6BB6">
      <w:pPr>
        <w:rPr>
          <w:sz w:val="20"/>
          <w:szCs w:val="20"/>
        </w:rPr>
      </w:pPr>
      <w:r>
        <w:rPr>
          <w:sz w:val="20"/>
          <w:szCs w:val="20"/>
        </w:rPr>
        <w:t>3- Quel va être le nouveau coût d’achat (global et unitaire) de la matière première MP2 ?</w:t>
      </w:r>
    </w:p>
    <w:p w14:paraId="6DAD0778" w14:textId="77777777" w:rsidR="00CA6BB6" w:rsidRDefault="00CA6BB6" w:rsidP="00CA6BB6">
      <w:pPr>
        <w:rPr>
          <w:sz w:val="20"/>
          <w:szCs w:val="20"/>
        </w:rPr>
      </w:pPr>
    </w:p>
    <w:p w14:paraId="014FFD21" w14:textId="6BC3AA2C" w:rsidR="00CA6BB6" w:rsidRDefault="00CA6BB6" w:rsidP="00CA6BB6">
      <w:pPr>
        <w:rPr>
          <w:sz w:val="20"/>
          <w:szCs w:val="20"/>
        </w:rPr>
      </w:pPr>
      <w:r>
        <w:rPr>
          <w:sz w:val="20"/>
          <w:szCs w:val="20"/>
        </w:rPr>
        <w:t>4- Sans réaliser les calculs nécessaires, est-ce que cette analyse plus précise de la répartition des charges indirectes d’approvisionnement va modifier la rentabilité des deux produits finis (P1 et P2) ?</w:t>
      </w:r>
    </w:p>
    <w:p w14:paraId="420F5CA7" w14:textId="626245B0" w:rsidR="00CA6BB6" w:rsidRDefault="00CA6BB6" w:rsidP="00735815">
      <w:pPr>
        <w:rPr>
          <w:sz w:val="20"/>
          <w:szCs w:val="20"/>
        </w:rPr>
      </w:pPr>
    </w:p>
    <w:p w14:paraId="6F1854AA" w14:textId="77777777" w:rsidR="00CA6BB6" w:rsidRPr="00735815" w:rsidRDefault="00CA6BB6" w:rsidP="00735815">
      <w:pPr>
        <w:rPr>
          <w:sz w:val="20"/>
          <w:szCs w:val="20"/>
        </w:rPr>
      </w:pPr>
    </w:p>
    <w:sectPr w:rsidR="00CA6BB6" w:rsidRPr="00735815" w:rsidSect="00694F14">
      <w:headerReference w:type="default" r:id="rId11"/>
      <w:footerReference w:type="default" r:id="rId12"/>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94839" w14:textId="77777777" w:rsidR="008154E3" w:rsidRDefault="008154E3" w:rsidP="00694F14">
      <w:pPr>
        <w:spacing w:after="0" w:line="240" w:lineRule="auto"/>
      </w:pPr>
      <w:r>
        <w:separator/>
      </w:r>
    </w:p>
  </w:endnote>
  <w:endnote w:type="continuationSeparator" w:id="0">
    <w:p w14:paraId="61ACA024" w14:textId="77777777" w:rsidR="008154E3" w:rsidRDefault="008154E3" w:rsidP="0069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BC97" w14:textId="77777777" w:rsidR="00B66F76" w:rsidRDefault="00B66F76">
    <w:pPr>
      <w:pStyle w:val="Pieddepage"/>
    </w:pPr>
    <w:r>
      <w:t>Eric NOEL – BUT 2 – R306 – Contrôle de Gestion</w:t>
    </w:r>
    <w:r>
      <w:tab/>
    </w:r>
    <w:r>
      <w:tab/>
      <w:t xml:space="preserve">Page | </w:t>
    </w:r>
    <w:r>
      <w:fldChar w:fldCharType="begin"/>
    </w:r>
    <w:r>
      <w:instrText>PAGE   \* MERGEFORMAT</w:instrText>
    </w:r>
    <w:r>
      <w:fldChar w:fldCharType="separate"/>
    </w:r>
    <w:r>
      <w:t>1</w:t>
    </w:r>
    <w:r>
      <w:fldChar w:fldCharType="end"/>
    </w:r>
  </w:p>
  <w:p w14:paraId="1597D5AF" w14:textId="77777777" w:rsidR="00B66F76" w:rsidRDefault="00B66F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D124C" w14:textId="77777777" w:rsidR="008154E3" w:rsidRDefault="008154E3" w:rsidP="00694F14">
      <w:pPr>
        <w:spacing w:after="0" w:line="240" w:lineRule="auto"/>
      </w:pPr>
      <w:r>
        <w:separator/>
      </w:r>
    </w:p>
  </w:footnote>
  <w:footnote w:type="continuationSeparator" w:id="0">
    <w:p w14:paraId="400BA30E" w14:textId="77777777" w:rsidR="008154E3" w:rsidRDefault="008154E3" w:rsidP="00694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0B4DA" w14:textId="77777777" w:rsidR="00B66F76" w:rsidRDefault="00B66F76" w:rsidP="00694F14">
    <w:pPr>
      <w:pStyle w:val="En-tte"/>
      <w:jc w:val="center"/>
    </w:pPr>
    <w:r>
      <w:rPr>
        <w:noProof/>
      </w:rPr>
      <w:drawing>
        <wp:inline distT="0" distB="0" distL="0" distR="0" wp14:anchorId="5DC5D820" wp14:editId="0A01245C">
          <wp:extent cx="406988" cy="46559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UT.jpg"/>
                  <pic:cNvPicPr/>
                </pic:nvPicPr>
                <pic:blipFill>
                  <a:blip r:embed="rId1">
                    <a:extLst>
                      <a:ext uri="{28A0092B-C50C-407E-A947-70E740481C1C}">
                        <a14:useLocalDpi xmlns:a14="http://schemas.microsoft.com/office/drawing/2010/main" val="0"/>
                      </a:ext>
                    </a:extLst>
                  </a:blip>
                  <a:stretch>
                    <a:fillRect/>
                  </a:stretch>
                </pic:blipFill>
                <pic:spPr>
                  <a:xfrm>
                    <a:off x="0" y="0"/>
                    <a:ext cx="423063" cy="483985"/>
                  </a:xfrm>
                  <a:prstGeom prst="rect">
                    <a:avLst/>
                  </a:prstGeom>
                </pic:spPr>
              </pic:pic>
            </a:graphicData>
          </a:graphic>
        </wp:inline>
      </w:drawing>
    </w:r>
  </w:p>
  <w:p w14:paraId="1DC6DEFF" w14:textId="77777777" w:rsidR="00B66F76" w:rsidRDefault="00B66F7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35D0"/>
    <w:multiLevelType w:val="hybridMultilevel"/>
    <w:tmpl w:val="4962834A"/>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4141A3A"/>
    <w:multiLevelType w:val="hybridMultilevel"/>
    <w:tmpl w:val="4134EF32"/>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4AF4D44"/>
    <w:multiLevelType w:val="hybridMultilevel"/>
    <w:tmpl w:val="B97C7782"/>
    <w:lvl w:ilvl="0" w:tplc="6B5041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110766"/>
    <w:multiLevelType w:val="hybridMultilevel"/>
    <w:tmpl w:val="04442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BB7831"/>
    <w:multiLevelType w:val="hybridMultilevel"/>
    <w:tmpl w:val="74C8A7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81614C"/>
    <w:multiLevelType w:val="hybridMultilevel"/>
    <w:tmpl w:val="2B7ECE42"/>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15:restartNumberingAfterBreak="0">
    <w:nsid w:val="185E7E75"/>
    <w:multiLevelType w:val="hybridMultilevel"/>
    <w:tmpl w:val="DE90F1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3758D1"/>
    <w:multiLevelType w:val="hybridMultilevel"/>
    <w:tmpl w:val="7694A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891D62"/>
    <w:multiLevelType w:val="hybridMultilevel"/>
    <w:tmpl w:val="E828C9E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74D3A92"/>
    <w:multiLevelType w:val="hybridMultilevel"/>
    <w:tmpl w:val="40020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321BBC"/>
    <w:multiLevelType w:val="hybridMultilevel"/>
    <w:tmpl w:val="7C46E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7F1852"/>
    <w:multiLevelType w:val="hybridMultilevel"/>
    <w:tmpl w:val="707804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B3238A"/>
    <w:multiLevelType w:val="hybridMultilevel"/>
    <w:tmpl w:val="4EACB6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D825F1"/>
    <w:multiLevelType w:val="hybridMultilevel"/>
    <w:tmpl w:val="EF5AD1D0"/>
    <w:lvl w:ilvl="0" w:tplc="C50CD8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855727D"/>
    <w:multiLevelType w:val="hybridMultilevel"/>
    <w:tmpl w:val="D78471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8796EF1"/>
    <w:multiLevelType w:val="hybridMultilevel"/>
    <w:tmpl w:val="DC2AC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9FB4538"/>
    <w:multiLevelType w:val="hybridMultilevel"/>
    <w:tmpl w:val="6BEA52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6F5C45"/>
    <w:multiLevelType w:val="hybridMultilevel"/>
    <w:tmpl w:val="FA4E28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308010F"/>
    <w:multiLevelType w:val="hybridMultilevel"/>
    <w:tmpl w:val="8AD695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3FC0CD0"/>
    <w:multiLevelType w:val="hybridMultilevel"/>
    <w:tmpl w:val="839C8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DC5F40"/>
    <w:multiLevelType w:val="hybridMultilevel"/>
    <w:tmpl w:val="FF6456D8"/>
    <w:lvl w:ilvl="0" w:tplc="3A10E40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CC63BFB"/>
    <w:multiLevelType w:val="hybridMultilevel"/>
    <w:tmpl w:val="7AFA6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0B105F8"/>
    <w:multiLevelType w:val="hybridMultilevel"/>
    <w:tmpl w:val="760E60B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15:restartNumberingAfterBreak="0">
    <w:nsid w:val="710F09B9"/>
    <w:multiLevelType w:val="hybridMultilevel"/>
    <w:tmpl w:val="4D145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3752609"/>
    <w:multiLevelType w:val="hybridMultilevel"/>
    <w:tmpl w:val="DCC85F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9A16225"/>
    <w:multiLevelType w:val="hybridMultilevel"/>
    <w:tmpl w:val="AF84C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11"/>
  </w:num>
  <w:num w:numId="4">
    <w:abstractNumId w:val="5"/>
  </w:num>
  <w:num w:numId="5">
    <w:abstractNumId w:val="25"/>
  </w:num>
  <w:num w:numId="6">
    <w:abstractNumId w:val="21"/>
  </w:num>
  <w:num w:numId="7">
    <w:abstractNumId w:val="10"/>
  </w:num>
  <w:num w:numId="8">
    <w:abstractNumId w:val="9"/>
  </w:num>
  <w:num w:numId="9">
    <w:abstractNumId w:val="8"/>
  </w:num>
  <w:num w:numId="10">
    <w:abstractNumId w:val="1"/>
  </w:num>
  <w:num w:numId="11">
    <w:abstractNumId w:val="6"/>
  </w:num>
  <w:num w:numId="12">
    <w:abstractNumId w:val="0"/>
  </w:num>
  <w:num w:numId="13">
    <w:abstractNumId w:val="22"/>
  </w:num>
  <w:num w:numId="14">
    <w:abstractNumId w:val="7"/>
  </w:num>
  <w:num w:numId="15">
    <w:abstractNumId w:val="2"/>
  </w:num>
  <w:num w:numId="16">
    <w:abstractNumId w:val="20"/>
  </w:num>
  <w:num w:numId="17">
    <w:abstractNumId w:val="13"/>
  </w:num>
  <w:num w:numId="18">
    <w:abstractNumId w:val="24"/>
  </w:num>
  <w:num w:numId="19">
    <w:abstractNumId w:val="15"/>
  </w:num>
  <w:num w:numId="20">
    <w:abstractNumId w:val="18"/>
  </w:num>
  <w:num w:numId="21">
    <w:abstractNumId w:val="17"/>
  </w:num>
  <w:num w:numId="22">
    <w:abstractNumId w:val="12"/>
  </w:num>
  <w:num w:numId="23">
    <w:abstractNumId w:val="3"/>
  </w:num>
  <w:num w:numId="24">
    <w:abstractNumId w:val="19"/>
  </w:num>
  <w:num w:numId="25">
    <w:abstractNumId w:val="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94"/>
    <w:rsid w:val="0005759F"/>
    <w:rsid w:val="000F7AB6"/>
    <w:rsid w:val="00111116"/>
    <w:rsid w:val="001200BE"/>
    <w:rsid w:val="001269F3"/>
    <w:rsid w:val="00126CA9"/>
    <w:rsid w:val="00175DF3"/>
    <w:rsid w:val="0023218D"/>
    <w:rsid w:val="0024782A"/>
    <w:rsid w:val="00254801"/>
    <w:rsid w:val="002D495E"/>
    <w:rsid w:val="00325EB7"/>
    <w:rsid w:val="00392837"/>
    <w:rsid w:val="003A0B9C"/>
    <w:rsid w:val="003B50F4"/>
    <w:rsid w:val="004534A9"/>
    <w:rsid w:val="005451DA"/>
    <w:rsid w:val="00565215"/>
    <w:rsid w:val="0059098C"/>
    <w:rsid w:val="005C77A3"/>
    <w:rsid w:val="005D4391"/>
    <w:rsid w:val="006866AA"/>
    <w:rsid w:val="00694F14"/>
    <w:rsid w:val="007352B8"/>
    <w:rsid w:val="00735815"/>
    <w:rsid w:val="007873CF"/>
    <w:rsid w:val="007D179A"/>
    <w:rsid w:val="008154E3"/>
    <w:rsid w:val="00847D73"/>
    <w:rsid w:val="008850CB"/>
    <w:rsid w:val="008D7CA4"/>
    <w:rsid w:val="00AA3696"/>
    <w:rsid w:val="00AF333F"/>
    <w:rsid w:val="00B14D7B"/>
    <w:rsid w:val="00B6249A"/>
    <w:rsid w:val="00B66F76"/>
    <w:rsid w:val="00C256E9"/>
    <w:rsid w:val="00C460FC"/>
    <w:rsid w:val="00C70536"/>
    <w:rsid w:val="00C97086"/>
    <w:rsid w:val="00CA6BB6"/>
    <w:rsid w:val="00CF22FA"/>
    <w:rsid w:val="00D401A3"/>
    <w:rsid w:val="00D5271A"/>
    <w:rsid w:val="00D8441F"/>
    <w:rsid w:val="00E2466B"/>
    <w:rsid w:val="00E630BC"/>
    <w:rsid w:val="00E94468"/>
    <w:rsid w:val="00EB52C0"/>
    <w:rsid w:val="00ED229B"/>
    <w:rsid w:val="00ED6CC4"/>
    <w:rsid w:val="00EE3A94"/>
    <w:rsid w:val="00F37813"/>
    <w:rsid w:val="00F8088D"/>
    <w:rsid w:val="00FA10CC"/>
    <w:rsid w:val="00FC20AF"/>
    <w:rsid w:val="00FD41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DCA401"/>
  <w15:chartTrackingRefBased/>
  <w15:docId w15:val="{DA43E8E6-3BC7-4BEB-A390-3A257C0E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34A9"/>
    <w:pPr>
      <w:keepNext/>
      <w:keepLines/>
      <w:pBdr>
        <w:top w:val="single" w:sz="4" w:space="1" w:color="auto"/>
        <w:left w:val="single" w:sz="4" w:space="4" w:color="auto"/>
        <w:bottom w:val="single" w:sz="4" w:space="1" w:color="auto"/>
        <w:right w:val="single" w:sz="4" w:space="4" w:color="auto"/>
      </w:pBdr>
      <w:spacing w:before="240" w:after="0"/>
      <w:outlineLvl w:val="0"/>
    </w:pPr>
    <w:rPr>
      <w:rFonts w:asciiTheme="majorHAnsi" w:eastAsiaTheme="majorEastAsia" w:hAnsiTheme="majorHAnsi" w:cstheme="majorBidi"/>
      <w:b/>
      <w:sz w:val="28"/>
      <w:szCs w:val="28"/>
    </w:rPr>
  </w:style>
  <w:style w:type="paragraph" w:styleId="Titre2">
    <w:name w:val="heading 2"/>
    <w:basedOn w:val="Normal"/>
    <w:next w:val="Normal"/>
    <w:link w:val="Titre2Car"/>
    <w:uiPriority w:val="9"/>
    <w:unhideWhenUsed/>
    <w:qFormat/>
    <w:rsid w:val="004534A9"/>
    <w:pPr>
      <w:keepNext/>
      <w:keepLines/>
      <w:spacing w:before="40" w:after="0"/>
      <w:outlineLvl w:val="1"/>
    </w:pPr>
    <w:rPr>
      <w:rFonts w:ascii="Calibri" w:eastAsiaTheme="majorEastAsia" w:hAnsi="Calibri" w:cstheme="majorBidi"/>
      <w:i/>
      <w:color w:val="000000" w:themeColor="text1"/>
      <w:sz w:val="24"/>
      <w:szCs w:val="24"/>
    </w:rPr>
  </w:style>
  <w:style w:type="paragraph" w:styleId="Titre3">
    <w:name w:val="heading 3"/>
    <w:basedOn w:val="Normal"/>
    <w:next w:val="Normal"/>
    <w:link w:val="Titre3Car"/>
    <w:uiPriority w:val="9"/>
    <w:unhideWhenUsed/>
    <w:qFormat/>
    <w:rsid w:val="001200BE"/>
    <w:pPr>
      <w:keepNext/>
      <w:keepLines/>
      <w:spacing w:before="40" w:after="0"/>
      <w:outlineLvl w:val="2"/>
    </w:pPr>
    <w:rPr>
      <w:rFonts w:eastAsiaTheme="majorEastAsia" w:cstheme="minorHAnsi"/>
      <w:b/>
      <w:color w:val="1F3763" w:themeColor="accent1" w:themeShade="7F"/>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34A9"/>
    <w:rPr>
      <w:rFonts w:asciiTheme="majorHAnsi" w:eastAsiaTheme="majorEastAsia" w:hAnsiTheme="majorHAnsi" w:cstheme="majorBidi"/>
      <w:b/>
      <w:sz w:val="28"/>
      <w:szCs w:val="28"/>
    </w:rPr>
  </w:style>
  <w:style w:type="character" w:customStyle="1" w:styleId="Titre2Car">
    <w:name w:val="Titre 2 Car"/>
    <w:basedOn w:val="Policepardfaut"/>
    <w:link w:val="Titre2"/>
    <w:uiPriority w:val="9"/>
    <w:rsid w:val="004534A9"/>
    <w:rPr>
      <w:rFonts w:ascii="Calibri" w:eastAsiaTheme="majorEastAsia" w:hAnsi="Calibri" w:cstheme="majorBidi"/>
      <w:i/>
      <w:color w:val="000000" w:themeColor="text1"/>
      <w:sz w:val="24"/>
      <w:szCs w:val="24"/>
    </w:rPr>
  </w:style>
  <w:style w:type="paragraph" w:styleId="En-ttedetabledesmatires">
    <w:name w:val="TOC Heading"/>
    <w:basedOn w:val="Titre1"/>
    <w:next w:val="Normal"/>
    <w:uiPriority w:val="39"/>
    <w:unhideWhenUsed/>
    <w:qFormat/>
    <w:rsid w:val="00EE3A94"/>
    <w:pPr>
      <w:outlineLvl w:val="9"/>
    </w:pPr>
    <w:rPr>
      <w:lang w:eastAsia="fr-FR"/>
    </w:rPr>
  </w:style>
  <w:style w:type="paragraph" w:styleId="Sansinterligne">
    <w:name w:val="No Spacing"/>
    <w:uiPriority w:val="1"/>
    <w:qFormat/>
    <w:rsid w:val="00EE3A94"/>
    <w:pPr>
      <w:spacing w:after="0" w:line="240" w:lineRule="auto"/>
    </w:pPr>
  </w:style>
  <w:style w:type="paragraph" w:styleId="Paragraphedeliste">
    <w:name w:val="List Paragraph"/>
    <w:basedOn w:val="Normal"/>
    <w:uiPriority w:val="34"/>
    <w:qFormat/>
    <w:rsid w:val="003B50F4"/>
    <w:pPr>
      <w:ind w:left="720"/>
      <w:contextualSpacing/>
    </w:pPr>
  </w:style>
  <w:style w:type="paragraph" w:styleId="En-tte">
    <w:name w:val="header"/>
    <w:basedOn w:val="Normal"/>
    <w:link w:val="En-tteCar"/>
    <w:uiPriority w:val="99"/>
    <w:unhideWhenUsed/>
    <w:rsid w:val="00694F14"/>
    <w:pPr>
      <w:tabs>
        <w:tab w:val="center" w:pos="4536"/>
        <w:tab w:val="right" w:pos="9072"/>
      </w:tabs>
      <w:spacing w:after="0" w:line="240" w:lineRule="auto"/>
    </w:pPr>
  </w:style>
  <w:style w:type="character" w:customStyle="1" w:styleId="En-tteCar">
    <w:name w:val="En-tête Car"/>
    <w:basedOn w:val="Policepardfaut"/>
    <w:link w:val="En-tte"/>
    <w:uiPriority w:val="99"/>
    <w:rsid w:val="00694F14"/>
  </w:style>
  <w:style w:type="paragraph" w:styleId="Pieddepage">
    <w:name w:val="footer"/>
    <w:basedOn w:val="Normal"/>
    <w:link w:val="PieddepageCar"/>
    <w:uiPriority w:val="99"/>
    <w:unhideWhenUsed/>
    <w:rsid w:val="00694F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4F14"/>
  </w:style>
  <w:style w:type="paragraph" w:styleId="TM1">
    <w:name w:val="toc 1"/>
    <w:basedOn w:val="Normal"/>
    <w:next w:val="Normal"/>
    <w:autoRedefine/>
    <w:uiPriority w:val="39"/>
    <w:unhideWhenUsed/>
    <w:rsid w:val="004534A9"/>
    <w:pPr>
      <w:spacing w:after="100"/>
    </w:pPr>
  </w:style>
  <w:style w:type="paragraph" w:styleId="TM2">
    <w:name w:val="toc 2"/>
    <w:basedOn w:val="Normal"/>
    <w:next w:val="Normal"/>
    <w:autoRedefine/>
    <w:uiPriority w:val="39"/>
    <w:unhideWhenUsed/>
    <w:rsid w:val="004534A9"/>
    <w:pPr>
      <w:spacing w:after="100"/>
      <w:ind w:left="220"/>
    </w:pPr>
  </w:style>
  <w:style w:type="character" w:styleId="Lienhypertexte">
    <w:name w:val="Hyperlink"/>
    <w:basedOn w:val="Policepardfaut"/>
    <w:uiPriority w:val="99"/>
    <w:unhideWhenUsed/>
    <w:rsid w:val="004534A9"/>
    <w:rPr>
      <w:color w:val="0563C1" w:themeColor="hyperlink"/>
      <w:u w:val="single"/>
    </w:rPr>
  </w:style>
  <w:style w:type="character" w:styleId="Textedelespacerserv">
    <w:name w:val="Placeholder Text"/>
    <w:basedOn w:val="Policepardfaut"/>
    <w:uiPriority w:val="99"/>
    <w:semiHidden/>
    <w:rsid w:val="00FD4124"/>
    <w:rPr>
      <w:color w:val="808080"/>
    </w:rPr>
  </w:style>
  <w:style w:type="table" w:styleId="Grilledutableau">
    <w:name w:val="Table Grid"/>
    <w:basedOn w:val="TableauNormal"/>
    <w:uiPriority w:val="59"/>
    <w:rsid w:val="00C4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1200BE"/>
    <w:rPr>
      <w:rFonts w:eastAsiaTheme="majorEastAsia" w:cstheme="minorHAnsi"/>
      <w:b/>
      <w:color w:val="1F3763" w:themeColor="accent1" w:themeShade="7F"/>
      <w:sz w:val="20"/>
      <w:szCs w:val="20"/>
      <w:u w:val="single"/>
    </w:rPr>
  </w:style>
  <w:style w:type="paragraph" w:styleId="TM3">
    <w:name w:val="toc 3"/>
    <w:basedOn w:val="Normal"/>
    <w:next w:val="Normal"/>
    <w:autoRedefine/>
    <w:uiPriority w:val="39"/>
    <w:unhideWhenUsed/>
    <w:rsid w:val="001200B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751666">
      <w:bodyDiv w:val="1"/>
      <w:marLeft w:val="0"/>
      <w:marRight w:val="0"/>
      <w:marTop w:val="0"/>
      <w:marBottom w:val="0"/>
      <w:divBdr>
        <w:top w:val="none" w:sz="0" w:space="0" w:color="auto"/>
        <w:left w:val="none" w:sz="0" w:space="0" w:color="auto"/>
        <w:bottom w:val="none" w:sz="0" w:space="0" w:color="auto"/>
        <w:right w:val="none" w:sz="0" w:space="0" w:color="auto"/>
      </w:divBdr>
    </w:div>
    <w:div w:id="469640224">
      <w:bodyDiv w:val="1"/>
      <w:marLeft w:val="0"/>
      <w:marRight w:val="0"/>
      <w:marTop w:val="0"/>
      <w:marBottom w:val="0"/>
      <w:divBdr>
        <w:top w:val="none" w:sz="0" w:space="0" w:color="auto"/>
        <w:left w:val="none" w:sz="0" w:space="0" w:color="auto"/>
        <w:bottom w:val="none" w:sz="0" w:space="0" w:color="auto"/>
        <w:right w:val="none" w:sz="0" w:space="0" w:color="auto"/>
      </w:divBdr>
    </w:div>
    <w:div w:id="1176916611">
      <w:bodyDiv w:val="1"/>
      <w:marLeft w:val="0"/>
      <w:marRight w:val="0"/>
      <w:marTop w:val="0"/>
      <w:marBottom w:val="0"/>
      <w:divBdr>
        <w:top w:val="none" w:sz="0" w:space="0" w:color="auto"/>
        <w:left w:val="none" w:sz="0" w:space="0" w:color="auto"/>
        <w:bottom w:val="none" w:sz="0" w:space="0" w:color="auto"/>
        <w:right w:val="none" w:sz="0" w:space="0" w:color="auto"/>
      </w:divBdr>
    </w:div>
    <w:div w:id="1183470769">
      <w:bodyDiv w:val="1"/>
      <w:marLeft w:val="0"/>
      <w:marRight w:val="0"/>
      <w:marTop w:val="0"/>
      <w:marBottom w:val="0"/>
      <w:divBdr>
        <w:top w:val="none" w:sz="0" w:space="0" w:color="auto"/>
        <w:left w:val="none" w:sz="0" w:space="0" w:color="auto"/>
        <w:bottom w:val="none" w:sz="0" w:space="0" w:color="auto"/>
        <w:right w:val="none" w:sz="0" w:space="0" w:color="auto"/>
      </w:divBdr>
    </w:div>
    <w:div w:id="1278175952">
      <w:bodyDiv w:val="1"/>
      <w:marLeft w:val="0"/>
      <w:marRight w:val="0"/>
      <w:marTop w:val="0"/>
      <w:marBottom w:val="0"/>
      <w:divBdr>
        <w:top w:val="none" w:sz="0" w:space="0" w:color="auto"/>
        <w:left w:val="none" w:sz="0" w:space="0" w:color="auto"/>
        <w:bottom w:val="none" w:sz="0" w:space="0" w:color="auto"/>
        <w:right w:val="none" w:sz="0" w:space="0" w:color="auto"/>
      </w:divBdr>
    </w:div>
    <w:div w:id="1445156620">
      <w:bodyDiv w:val="1"/>
      <w:marLeft w:val="0"/>
      <w:marRight w:val="0"/>
      <w:marTop w:val="0"/>
      <w:marBottom w:val="0"/>
      <w:divBdr>
        <w:top w:val="none" w:sz="0" w:space="0" w:color="auto"/>
        <w:left w:val="none" w:sz="0" w:space="0" w:color="auto"/>
        <w:bottom w:val="none" w:sz="0" w:space="0" w:color="auto"/>
        <w:right w:val="none" w:sz="0" w:space="0" w:color="auto"/>
      </w:divBdr>
    </w:div>
    <w:div w:id="155198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529F2146C75048A695AB3F03D98EF9" ma:contentTypeVersion="8" ma:contentTypeDescription="Crée un document." ma:contentTypeScope="" ma:versionID="085791daa2454e479a0cbb291e9a9015">
  <xsd:schema xmlns:xsd="http://www.w3.org/2001/XMLSchema" xmlns:xs="http://www.w3.org/2001/XMLSchema" xmlns:p="http://schemas.microsoft.com/office/2006/metadata/properties" xmlns:ns3="1b6f2b70-d5a1-4544-a145-5b4293f13656" targetNamespace="http://schemas.microsoft.com/office/2006/metadata/properties" ma:root="true" ma:fieldsID="7ec6f0850911c03cb057cc211887cfd7" ns3:_="">
    <xsd:import namespace="1b6f2b70-d5a1-4544-a145-5b4293f13656"/>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f2b70-d5a1-4544-a145-5b4293f13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A6C1B-DC98-44AA-B067-3314CCC806F2}">
  <ds:schemaRefs>
    <ds:schemaRef ds:uri="http://purl.org/dc/dcmitype/"/>
    <ds:schemaRef ds:uri="http://purl.org/dc/terms/"/>
    <ds:schemaRef ds:uri="http://schemas.microsoft.com/office/2006/metadata/properties"/>
    <ds:schemaRef ds:uri="1b6f2b70-d5a1-4544-a145-5b4293f13656"/>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8AC398F-83C2-46D2-A9B7-F0FAA56B3B3C}">
  <ds:schemaRefs>
    <ds:schemaRef ds:uri="http://schemas.microsoft.com/sharepoint/v3/contenttype/forms"/>
  </ds:schemaRefs>
</ds:datastoreItem>
</file>

<file path=customXml/itemProps3.xml><?xml version="1.0" encoding="utf-8"?>
<ds:datastoreItem xmlns:ds="http://schemas.openxmlformats.org/officeDocument/2006/customXml" ds:itemID="{FBDE1391-F01C-45F1-A310-1DBFD5CC9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f2b70-d5a1-4544-a145-5b4293f13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F90BC3-F14B-4C2E-B71E-ABEA4CD8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1101</Words>
  <Characters>6061</Characters>
  <Application>Microsoft Office Word</Application>
  <DocSecurity>0</DocSecurity>
  <Lines>50</Lines>
  <Paragraphs>14</Paragraphs>
  <ScaleCrop>false</ScaleCrop>
  <HeadingPairs>
    <vt:vector size="4" baseType="variant">
      <vt:variant>
        <vt:lpstr>Titre</vt:lpstr>
      </vt:variant>
      <vt:variant>
        <vt:i4>1</vt:i4>
      </vt:variant>
      <vt:variant>
        <vt:lpstr>Titres</vt:lpstr>
      </vt:variant>
      <vt:variant>
        <vt:i4>23</vt:i4>
      </vt:variant>
    </vt:vector>
  </HeadingPairs>
  <TitlesOfParts>
    <vt:vector size="24" baseType="lpstr">
      <vt:lpstr/>
      <vt:lpstr>Partie 1	Le coût variable</vt:lpstr>
      <vt:lpstr>    A. Principes de la méthode du coût variable</vt:lpstr>
      <vt:lpstr>        Exercice 1</vt:lpstr>
      <vt:lpstr>    B. Intérêts de la méthode du coût variable</vt:lpstr>
      <vt:lpstr>        Exercice 2</vt:lpstr>
      <vt:lpstr>    C. Le seuil de rentabilité et le point mort</vt:lpstr>
      <vt:lpstr>        Exercice 3</vt:lpstr>
      <vt:lpstr>    D.  Limites de la méthode du coût variable</vt:lpstr>
      <vt:lpstr>        Exercice 4</vt:lpstr>
      <vt:lpstr>    E. Augmenter la fiabilité d’un cout variable en utilisant la méthode du coût spé</vt:lpstr>
      <vt:lpstr>        Exercice 5</vt:lpstr>
      <vt:lpstr>        Exercice 6</vt:lpstr>
      <vt:lpstr>Partie 2 	Le coût complet</vt:lpstr>
      <vt:lpstr>    A. Principes de la méthode du coût complet</vt:lpstr>
      <vt:lpstr>    B. La répartition des charges indirectes le tableau de répartition des centres d</vt:lpstr>
      <vt:lpstr>        Exercice 7</vt:lpstr>
      <vt:lpstr>    C. Le calcul des différents coûts permettant de déterminer le coût de revient d’</vt:lpstr>
      <vt:lpstr>        Exercice 7 – 2ème partie</vt:lpstr>
      <vt:lpstr>        Exercice 7 – 3ème  partie</vt:lpstr>
      <vt:lpstr>    D. Les limites de la méthode du coût complet</vt:lpstr>
      <vt:lpstr>    </vt:lpstr>
      <vt:lpstr>        Exercice 7 – 4ème  partie</vt:lpstr>
      <vt:lpstr>        Exercice 7 – 5ème  partie</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Eric</dc:creator>
  <cp:keywords/>
  <dc:description/>
  <cp:lastModifiedBy>Eric Noel</cp:lastModifiedBy>
  <cp:revision>11</cp:revision>
  <dcterms:created xsi:type="dcterms:W3CDTF">2022-07-21T13:01:00Z</dcterms:created>
  <dcterms:modified xsi:type="dcterms:W3CDTF">2024-07-21T16:56:00Z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0x01010021529F2146C75048A695AB3F03D98EF9</vt:lpwstr>
  </property>
</Properties>
</file>