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8183B" w14:textId="77777777" w:rsidR="001263AB" w:rsidRPr="00BF6844" w:rsidRDefault="002D75BB" w:rsidP="00BF6844">
      <w:pPr>
        <w:jc w:val="center"/>
        <w:rPr>
          <w:sz w:val="36"/>
          <w:szCs w:val="36"/>
        </w:rPr>
      </w:pPr>
      <w:r w:rsidRPr="00BF6844">
        <w:rPr>
          <w:sz w:val="36"/>
          <w:szCs w:val="36"/>
        </w:rPr>
        <w:t>M3106</w:t>
      </w:r>
    </w:p>
    <w:p w14:paraId="7F065C3B" w14:textId="77777777" w:rsidR="002D75BB" w:rsidRPr="00BF6844" w:rsidRDefault="002D75BB" w:rsidP="00BF6844">
      <w:pPr>
        <w:jc w:val="center"/>
        <w:rPr>
          <w:sz w:val="36"/>
          <w:szCs w:val="36"/>
        </w:rPr>
      </w:pPr>
      <w:r w:rsidRPr="00BF6844">
        <w:rPr>
          <w:sz w:val="36"/>
          <w:szCs w:val="36"/>
        </w:rPr>
        <w:t>L’IMPOT SUR LES SOCIETES</w:t>
      </w:r>
    </w:p>
    <w:p w14:paraId="320D4A9B" w14:textId="77777777" w:rsidR="002D75BB" w:rsidRDefault="002D75BB"/>
    <w:p w14:paraId="42F3E9DC" w14:textId="77777777" w:rsidR="002D75BB" w:rsidRPr="00BF6844" w:rsidRDefault="002D75BB" w:rsidP="00BF6844">
      <w:pPr>
        <w:jc w:val="center"/>
        <w:rPr>
          <w:sz w:val="32"/>
          <w:szCs w:val="32"/>
        </w:rPr>
      </w:pPr>
      <w:r w:rsidRPr="00BF6844">
        <w:rPr>
          <w:sz w:val="32"/>
          <w:szCs w:val="32"/>
        </w:rPr>
        <w:t>THEME 1 : LES GENERALITES</w:t>
      </w:r>
    </w:p>
    <w:p w14:paraId="225F76B0" w14:textId="77777777" w:rsidR="002D75BB" w:rsidRPr="002D75BB" w:rsidRDefault="002D75BB" w:rsidP="0086592D">
      <w:pPr>
        <w:pStyle w:val="Titre1"/>
      </w:pPr>
      <w:r>
        <w:t xml:space="preserve"> Entreprises individuelles – Sociétés soumises à l’IS ou à l’IR</w:t>
      </w:r>
    </w:p>
    <w:p w14:paraId="435908A4" w14:textId="77777777" w:rsidR="00BF6844" w:rsidRDefault="002D75BB" w:rsidP="00BF6844">
      <w:pPr>
        <w:pStyle w:val="Titre2"/>
      </w:pPr>
      <w:r>
        <w:t>L’imposition de l’entreprise individuelle (rappel)</w:t>
      </w:r>
    </w:p>
    <w:p w14:paraId="49AD5917" w14:textId="77777777" w:rsidR="000E0EE0" w:rsidRPr="000E0EE0" w:rsidRDefault="000E0EE0" w:rsidP="000E0EE0"/>
    <w:p w14:paraId="1A3F9535" w14:textId="77777777" w:rsidR="002D75BB" w:rsidRDefault="002D75BB" w:rsidP="002D75BB">
      <w:pPr>
        <w:pStyle w:val="Paragraphedeliste"/>
        <w:numPr>
          <w:ilvl w:val="0"/>
          <w:numId w:val="2"/>
        </w:numPr>
      </w:pPr>
      <w:r>
        <w:t>L’entreprise individuelle n’a pas de personnalité juridique</w:t>
      </w:r>
    </w:p>
    <w:p w14:paraId="144BE188" w14:textId="77777777" w:rsidR="002D75BB" w:rsidRDefault="002D75BB" w:rsidP="002D75BB">
      <w:pPr>
        <w:pStyle w:val="Paragraphedeliste"/>
        <w:numPr>
          <w:ilvl w:val="0"/>
          <w:numId w:val="2"/>
        </w:numPr>
      </w:pPr>
      <w:r>
        <w:t>Elle ne peut donc pas être imposée directement</w:t>
      </w:r>
    </w:p>
    <w:p w14:paraId="3E17D8A0" w14:textId="77777777" w:rsidR="002D75BB" w:rsidRDefault="002D75BB" w:rsidP="002D75BB">
      <w:pPr>
        <w:pStyle w:val="Paragraphedeliste"/>
        <w:numPr>
          <w:ilvl w:val="0"/>
          <w:numId w:val="2"/>
        </w:numPr>
      </w:pPr>
      <w:r>
        <w:t>C’est l’entrepreneur individuel qui est imposé personnellement</w:t>
      </w:r>
    </w:p>
    <w:p w14:paraId="33DE5123" w14:textId="77777777" w:rsidR="002D75BB" w:rsidRDefault="002D75BB" w:rsidP="002D75BB">
      <w:pPr>
        <w:pStyle w:val="Paragraphedeliste"/>
        <w:numPr>
          <w:ilvl w:val="0"/>
          <w:numId w:val="2"/>
        </w:numPr>
      </w:pPr>
      <w:r>
        <w:t>Il est imposé sur le barème de l’impôt sur le revenu</w:t>
      </w:r>
    </w:p>
    <w:p w14:paraId="72DB6B7A" w14:textId="77777777" w:rsidR="002D75BB" w:rsidRDefault="002D75BB" w:rsidP="002D75BB">
      <w:pPr>
        <w:pStyle w:val="Paragraphedeliste"/>
        <w:numPr>
          <w:ilvl w:val="0"/>
          <w:numId w:val="2"/>
        </w:numPr>
      </w:pPr>
      <w:r>
        <w:t>La base de son imposition est le résultat fiscal de son entreprise</w:t>
      </w:r>
    </w:p>
    <w:p w14:paraId="66B71743" w14:textId="77777777" w:rsidR="002D75BB" w:rsidRDefault="002D75BB" w:rsidP="002D75BB">
      <w:pPr>
        <w:pStyle w:val="Paragraphedeliste"/>
        <w:numPr>
          <w:ilvl w:val="0"/>
          <w:numId w:val="2"/>
        </w:numPr>
      </w:pPr>
      <w:r>
        <w:t>Etant imposé sur son résultat, la rémunération qu’il se verse (si elle est enregistrée en charge) n’est pas déductible de son résultat fiscal (il est donc nécessaire de la réintégrer).</w:t>
      </w:r>
    </w:p>
    <w:p w14:paraId="19044D91" w14:textId="77777777" w:rsidR="00BF6844" w:rsidRPr="00BF6844" w:rsidRDefault="002D75BB" w:rsidP="002D75BB">
      <w:pPr>
        <w:ind w:left="708"/>
        <w:rPr>
          <w:b/>
          <w:u w:val="single"/>
        </w:rPr>
      </w:pPr>
      <w:r w:rsidRPr="00BF6844">
        <w:rPr>
          <w:b/>
          <w:u w:val="single"/>
        </w:rPr>
        <w:t>Exercice 1 </w:t>
      </w:r>
    </w:p>
    <w:p w14:paraId="5520808D" w14:textId="77777777" w:rsidR="002D75BB" w:rsidRDefault="002D75BB" w:rsidP="002D75BB">
      <w:pPr>
        <w:ind w:left="708"/>
      </w:pPr>
      <w:r>
        <w:t xml:space="preserve">M. </w:t>
      </w:r>
      <w:r w:rsidR="005646A9">
        <w:t>Camas</w:t>
      </w:r>
      <w:r>
        <w:t xml:space="preserve"> a une entreprise individuelle. Le compte de résultat de l’année 202</w:t>
      </w:r>
      <w:r w:rsidR="00887121">
        <w:t>1</w:t>
      </w:r>
      <w:r>
        <w:t xml:space="preserve"> est le suivant : </w:t>
      </w:r>
    </w:p>
    <w:tbl>
      <w:tblPr>
        <w:tblW w:w="9969" w:type="dxa"/>
        <w:tblCellMar>
          <w:left w:w="70" w:type="dxa"/>
          <w:right w:w="70" w:type="dxa"/>
        </w:tblCellMar>
        <w:tblLook w:val="04A0" w:firstRow="1" w:lastRow="0" w:firstColumn="1" w:lastColumn="0" w:noHBand="0" w:noVBand="1"/>
      </w:tblPr>
      <w:tblGrid>
        <w:gridCol w:w="3539"/>
        <w:gridCol w:w="1701"/>
        <w:gridCol w:w="2693"/>
        <w:gridCol w:w="2036"/>
      </w:tblGrid>
      <w:tr w:rsidR="00BF6844" w:rsidRPr="00BF6844" w14:paraId="5B08B164" w14:textId="77777777" w:rsidTr="00BF6844">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088FF" w14:textId="77777777" w:rsidR="00BF6844" w:rsidRPr="00BF6844" w:rsidRDefault="00BF6844" w:rsidP="00BF6844">
            <w:pPr>
              <w:spacing w:after="0" w:line="240" w:lineRule="auto"/>
              <w:rPr>
                <w:rFonts w:ascii="Calibri" w:eastAsia="Times New Roman" w:hAnsi="Calibri" w:cs="Calibri"/>
                <w:color w:val="000000"/>
                <w:lang w:eastAsia="fr-FR"/>
              </w:rPr>
            </w:pPr>
            <w:r w:rsidRPr="00BF6844">
              <w:rPr>
                <w:rFonts w:ascii="Calibri" w:eastAsia="Times New Roman" w:hAnsi="Calibri" w:cs="Calibri"/>
                <w:color w:val="000000"/>
                <w:lang w:eastAsia="fr-FR"/>
              </w:rPr>
              <w:t>CHARGES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C48E6E" w14:textId="77777777" w:rsidR="00BF6844" w:rsidRPr="00BF6844" w:rsidRDefault="00BF6844" w:rsidP="00BF6844">
            <w:pPr>
              <w:spacing w:after="0" w:line="240" w:lineRule="auto"/>
              <w:rPr>
                <w:rFonts w:ascii="Calibri" w:eastAsia="Times New Roman" w:hAnsi="Calibri" w:cs="Calibri"/>
                <w:color w:val="000000"/>
                <w:lang w:eastAsia="fr-FR"/>
              </w:rPr>
            </w:pPr>
            <w:r w:rsidRPr="00BF6844">
              <w:rPr>
                <w:rFonts w:ascii="Calibri" w:eastAsia="Times New Roman" w:hAnsi="Calibri" w:cs="Calibri"/>
                <w:color w:val="000000"/>
                <w:lang w:eastAsia="fr-FR"/>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798EC1A" w14:textId="77777777" w:rsidR="00BF6844" w:rsidRPr="00BF6844" w:rsidRDefault="00BF6844" w:rsidP="00BF6844">
            <w:pPr>
              <w:spacing w:after="0" w:line="240" w:lineRule="auto"/>
              <w:rPr>
                <w:rFonts w:ascii="Calibri" w:eastAsia="Times New Roman" w:hAnsi="Calibri" w:cs="Calibri"/>
                <w:color w:val="000000"/>
                <w:lang w:eastAsia="fr-FR"/>
              </w:rPr>
            </w:pPr>
            <w:r w:rsidRPr="00BF6844">
              <w:rPr>
                <w:rFonts w:ascii="Calibri" w:eastAsia="Times New Roman" w:hAnsi="Calibri" w:cs="Calibri"/>
                <w:color w:val="000000"/>
                <w:lang w:eastAsia="fr-FR"/>
              </w:rPr>
              <w:t>PRODUITS</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14:paraId="10A668A1" w14:textId="77777777" w:rsidR="00BF6844" w:rsidRPr="00BF6844" w:rsidRDefault="00BF6844" w:rsidP="00BF6844">
            <w:pPr>
              <w:spacing w:after="0" w:line="240" w:lineRule="auto"/>
              <w:rPr>
                <w:rFonts w:ascii="Calibri" w:eastAsia="Times New Roman" w:hAnsi="Calibri" w:cs="Calibri"/>
                <w:color w:val="000000"/>
                <w:lang w:eastAsia="fr-FR"/>
              </w:rPr>
            </w:pPr>
            <w:r w:rsidRPr="00BF6844">
              <w:rPr>
                <w:rFonts w:ascii="Calibri" w:eastAsia="Times New Roman" w:hAnsi="Calibri" w:cs="Calibri"/>
                <w:color w:val="000000"/>
                <w:lang w:eastAsia="fr-FR"/>
              </w:rPr>
              <w:t> </w:t>
            </w:r>
          </w:p>
        </w:tc>
      </w:tr>
      <w:tr w:rsidR="00BF6844" w:rsidRPr="00BF6844" w14:paraId="0044E5CF" w14:textId="77777777" w:rsidTr="00BF6844">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78A3F69" w14:textId="77777777" w:rsidR="00BF6844" w:rsidRPr="00BF6844" w:rsidRDefault="00BF6844" w:rsidP="00BF6844">
            <w:pPr>
              <w:spacing w:after="0" w:line="240" w:lineRule="auto"/>
              <w:rPr>
                <w:rFonts w:ascii="Calibri" w:eastAsia="Times New Roman" w:hAnsi="Calibri" w:cs="Calibri"/>
                <w:color w:val="000000"/>
                <w:lang w:eastAsia="fr-FR"/>
              </w:rPr>
            </w:pPr>
            <w:r w:rsidRPr="00BF6844">
              <w:rPr>
                <w:rFonts w:ascii="Calibri" w:eastAsia="Times New Roman" w:hAnsi="Calibri" w:cs="Calibri"/>
                <w:color w:val="000000"/>
                <w:lang w:eastAsia="fr-FR"/>
              </w:rPr>
              <w:t>Achats de marchandises</w:t>
            </w:r>
          </w:p>
        </w:tc>
        <w:tc>
          <w:tcPr>
            <w:tcW w:w="1701" w:type="dxa"/>
            <w:tcBorders>
              <w:top w:val="nil"/>
              <w:left w:val="nil"/>
              <w:bottom w:val="single" w:sz="4" w:space="0" w:color="auto"/>
              <w:right w:val="single" w:sz="4" w:space="0" w:color="auto"/>
            </w:tcBorders>
            <w:shd w:val="clear" w:color="auto" w:fill="auto"/>
            <w:noWrap/>
            <w:vAlign w:val="bottom"/>
            <w:hideMark/>
          </w:tcPr>
          <w:p w14:paraId="0DAFA98A" w14:textId="77777777" w:rsidR="00BF6844" w:rsidRPr="00BF6844" w:rsidRDefault="00BF6844" w:rsidP="00BF6844">
            <w:pPr>
              <w:spacing w:after="0" w:line="240" w:lineRule="auto"/>
              <w:jc w:val="right"/>
              <w:rPr>
                <w:rFonts w:ascii="Calibri" w:eastAsia="Times New Roman" w:hAnsi="Calibri" w:cs="Calibri"/>
                <w:color w:val="000000"/>
                <w:lang w:eastAsia="fr-FR"/>
              </w:rPr>
            </w:pPr>
            <w:r w:rsidRPr="00BF6844">
              <w:rPr>
                <w:rFonts w:ascii="Calibri" w:eastAsia="Times New Roman" w:hAnsi="Calibri" w:cs="Calibri"/>
                <w:color w:val="000000"/>
                <w:lang w:eastAsia="fr-FR"/>
              </w:rPr>
              <w:t xml:space="preserve">            62 000 € </w:t>
            </w:r>
          </w:p>
        </w:tc>
        <w:tc>
          <w:tcPr>
            <w:tcW w:w="2693" w:type="dxa"/>
            <w:tcBorders>
              <w:top w:val="nil"/>
              <w:left w:val="nil"/>
              <w:bottom w:val="single" w:sz="4" w:space="0" w:color="auto"/>
              <w:right w:val="single" w:sz="4" w:space="0" w:color="auto"/>
            </w:tcBorders>
            <w:shd w:val="clear" w:color="auto" w:fill="auto"/>
            <w:noWrap/>
            <w:vAlign w:val="bottom"/>
            <w:hideMark/>
          </w:tcPr>
          <w:p w14:paraId="2707D97E" w14:textId="77777777" w:rsidR="00BF6844" w:rsidRPr="00BF6844" w:rsidRDefault="00BF6844" w:rsidP="00BF6844">
            <w:pPr>
              <w:spacing w:after="0" w:line="240" w:lineRule="auto"/>
              <w:rPr>
                <w:rFonts w:ascii="Calibri" w:eastAsia="Times New Roman" w:hAnsi="Calibri" w:cs="Calibri"/>
                <w:color w:val="000000"/>
                <w:lang w:eastAsia="fr-FR"/>
              </w:rPr>
            </w:pPr>
            <w:r w:rsidRPr="00BF6844">
              <w:rPr>
                <w:rFonts w:ascii="Calibri" w:eastAsia="Times New Roman" w:hAnsi="Calibri" w:cs="Calibri"/>
                <w:color w:val="000000"/>
                <w:lang w:eastAsia="fr-FR"/>
              </w:rPr>
              <w:t>Ventes de marchandises</w:t>
            </w:r>
          </w:p>
        </w:tc>
        <w:tc>
          <w:tcPr>
            <w:tcW w:w="2036" w:type="dxa"/>
            <w:tcBorders>
              <w:top w:val="nil"/>
              <w:left w:val="nil"/>
              <w:bottom w:val="single" w:sz="4" w:space="0" w:color="auto"/>
              <w:right w:val="single" w:sz="4" w:space="0" w:color="auto"/>
            </w:tcBorders>
            <w:shd w:val="clear" w:color="auto" w:fill="auto"/>
            <w:noWrap/>
            <w:vAlign w:val="bottom"/>
            <w:hideMark/>
          </w:tcPr>
          <w:p w14:paraId="732F7FC0" w14:textId="77777777" w:rsidR="00BF6844" w:rsidRPr="00BF6844" w:rsidRDefault="00BF6844" w:rsidP="00BF6844">
            <w:pPr>
              <w:spacing w:after="0" w:line="240" w:lineRule="auto"/>
              <w:jc w:val="right"/>
              <w:rPr>
                <w:rFonts w:ascii="Calibri" w:eastAsia="Times New Roman" w:hAnsi="Calibri" w:cs="Calibri"/>
                <w:color w:val="000000"/>
                <w:lang w:eastAsia="fr-FR"/>
              </w:rPr>
            </w:pPr>
            <w:r w:rsidRPr="00BF6844">
              <w:rPr>
                <w:rFonts w:ascii="Calibri" w:eastAsia="Times New Roman" w:hAnsi="Calibri" w:cs="Calibri"/>
                <w:color w:val="000000"/>
                <w:lang w:eastAsia="fr-FR"/>
              </w:rPr>
              <w:t xml:space="preserve">         170 000 € </w:t>
            </w:r>
          </w:p>
        </w:tc>
      </w:tr>
      <w:tr w:rsidR="00BF6844" w:rsidRPr="00BF6844" w14:paraId="79E18BC6" w14:textId="77777777" w:rsidTr="00BF6844">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E30EFD1" w14:textId="77777777" w:rsidR="00BF6844" w:rsidRPr="00BF6844" w:rsidRDefault="00BF6844" w:rsidP="00BF6844">
            <w:pPr>
              <w:spacing w:after="0" w:line="240" w:lineRule="auto"/>
              <w:rPr>
                <w:rFonts w:ascii="Calibri" w:eastAsia="Times New Roman" w:hAnsi="Calibri" w:cs="Calibri"/>
                <w:color w:val="000000"/>
                <w:lang w:eastAsia="fr-FR"/>
              </w:rPr>
            </w:pPr>
            <w:r w:rsidRPr="00BF6844">
              <w:rPr>
                <w:rFonts w:ascii="Calibri" w:eastAsia="Times New Roman" w:hAnsi="Calibri" w:cs="Calibri"/>
                <w:color w:val="000000"/>
                <w:lang w:eastAsia="fr-FR"/>
              </w:rPr>
              <w:t>Services extérieurs</w:t>
            </w:r>
            <w:r>
              <w:rPr>
                <w:rFonts w:ascii="Calibri" w:eastAsia="Times New Roman" w:hAnsi="Calibri" w:cs="Calibri"/>
                <w:color w:val="000000"/>
                <w:lang w:eastAsia="fr-FR"/>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666D18EA" w14:textId="77777777" w:rsidR="00BF6844" w:rsidRPr="00BF6844" w:rsidRDefault="00BF6844" w:rsidP="00BF6844">
            <w:pPr>
              <w:spacing w:after="0" w:line="240" w:lineRule="auto"/>
              <w:jc w:val="right"/>
              <w:rPr>
                <w:rFonts w:ascii="Calibri" w:eastAsia="Times New Roman" w:hAnsi="Calibri" w:cs="Calibri"/>
                <w:color w:val="000000"/>
                <w:lang w:eastAsia="fr-FR"/>
              </w:rPr>
            </w:pPr>
            <w:r w:rsidRPr="00BF6844">
              <w:rPr>
                <w:rFonts w:ascii="Calibri" w:eastAsia="Times New Roman" w:hAnsi="Calibri" w:cs="Calibri"/>
                <w:color w:val="000000"/>
                <w:lang w:eastAsia="fr-FR"/>
              </w:rPr>
              <w:t xml:space="preserve">            2</w:t>
            </w:r>
            <w:r>
              <w:rPr>
                <w:rFonts w:ascii="Calibri" w:eastAsia="Times New Roman" w:hAnsi="Calibri" w:cs="Calibri"/>
                <w:color w:val="000000"/>
                <w:lang w:eastAsia="fr-FR"/>
              </w:rPr>
              <w:t>7 3</w:t>
            </w:r>
            <w:r w:rsidRPr="00BF6844">
              <w:rPr>
                <w:rFonts w:ascii="Calibri" w:eastAsia="Times New Roman" w:hAnsi="Calibri" w:cs="Calibri"/>
                <w:color w:val="000000"/>
                <w:lang w:eastAsia="fr-FR"/>
              </w:rPr>
              <w:t xml:space="preserve">00 € </w:t>
            </w:r>
          </w:p>
        </w:tc>
        <w:tc>
          <w:tcPr>
            <w:tcW w:w="47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261B821" w14:textId="77777777" w:rsidR="00BF6844" w:rsidRPr="00BF6844" w:rsidRDefault="00BF6844" w:rsidP="00BF6844">
            <w:pPr>
              <w:spacing w:after="0" w:line="240" w:lineRule="auto"/>
              <w:jc w:val="right"/>
              <w:rPr>
                <w:rFonts w:ascii="Calibri" w:eastAsia="Times New Roman" w:hAnsi="Calibri" w:cs="Calibri"/>
                <w:color w:val="000000"/>
                <w:lang w:eastAsia="fr-FR"/>
              </w:rPr>
            </w:pPr>
            <w:r w:rsidRPr="00BF6844">
              <w:rPr>
                <w:rFonts w:ascii="Calibri" w:eastAsia="Times New Roman" w:hAnsi="Calibri" w:cs="Calibri"/>
                <w:color w:val="000000"/>
                <w:lang w:eastAsia="fr-FR"/>
              </w:rPr>
              <w:t> </w:t>
            </w:r>
          </w:p>
        </w:tc>
      </w:tr>
      <w:tr w:rsidR="00BF6844" w:rsidRPr="00BF6844" w14:paraId="1DB849C4" w14:textId="77777777" w:rsidTr="00BF6844">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CBC1734" w14:textId="77777777" w:rsidR="00BF6844" w:rsidRPr="00BF6844" w:rsidRDefault="00BF6844" w:rsidP="00BF684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Charges de personnels (**)</w:t>
            </w:r>
          </w:p>
        </w:tc>
        <w:tc>
          <w:tcPr>
            <w:tcW w:w="1701" w:type="dxa"/>
            <w:tcBorders>
              <w:top w:val="nil"/>
              <w:left w:val="nil"/>
              <w:bottom w:val="single" w:sz="4" w:space="0" w:color="auto"/>
              <w:right w:val="single" w:sz="4" w:space="0" w:color="auto"/>
            </w:tcBorders>
            <w:shd w:val="clear" w:color="auto" w:fill="auto"/>
            <w:noWrap/>
            <w:vAlign w:val="bottom"/>
            <w:hideMark/>
          </w:tcPr>
          <w:p w14:paraId="36D3026E" w14:textId="77777777" w:rsidR="00BF6844" w:rsidRPr="00BF6844" w:rsidRDefault="00BF6844" w:rsidP="00BF6844">
            <w:pPr>
              <w:spacing w:after="0" w:line="240" w:lineRule="auto"/>
              <w:jc w:val="right"/>
              <w:rPr>
                <w:rFonts w:ascii="Calibri" w:eastAsia="Times New Roman" w:hAnsi="Calibri" w:cs="Calibri"/>
                <w:color w:val="000000"/>
                <w:lang w:eastAsia="fr-FR"/>
              </w:rPr>
            </w:pPr>
            <w:r w:rsidRPr="00BF6844">
              <w:rPr>
                <w:rFonts w:ascii="Calibri" w:eastAsia="Times New Roman" w:hAnsi="Calibri" w:cs="Calibri"/>
                <w:color w:val="000000"/>
                <w:lang w:eastAsia="fr-FR"/>
              </w:rPr>
              <w:t xml:space="preserve">            </w:t>
            </w:r>
            <w:r>
              <w:rPr>
                <w:rFonts w:ascii="Calibri" w:eastAsia="Times New Roman" w:hAnsi="Calibri" w:cs="Calibri"/>
                <w:color w:val="000000"/>
                <w:lang w:eastAsia="fr-FR"/>
              </w:rPr>
              <w:t>72</w:t>
            </w:r>
            <w:r w:rsidRPr="00BF6844">
              <w:rPr>
                <w:rFonts w:ascii="Calibri" w:eastAsia="Times New Roman" w:hAnsi="Calibri" w:cs="Calibri"/>
                <w:color w:val="000000"/>
                <w:lang w:eastAsia="fr-FR"/>
              </w:rPr>
              <w:t xml:space="preserve"> 200 € </w:t>
            </w:r>
          </w:p>
        </w:tc>
        <w:tc>
          <w:tcPr>
            <w:tcW w:w="4729" w:type="dxa"/>
            <w:gridSpan w:val="2"/>
            <w:vMerge/>
            <w:tcBorders>
              <w:top w:val="nil"/>
              <w:left w:val="nil"/>
              <w:bottom w:val="single" w:sz="4" w:space="0" w:color="auto"/>
              <w:right w:val="single" w:sz="4" w:space="0" w:color="auto"/>
            </w:tcBorders>
            <w:vAlign w:val="center"/>
            <w:hideMark/>
          </w:tcPr>
          <w:p w14:paraId="5810F5F3" w14:textId="77777777" w:rsidR="00BF6844" w:rsidRPr="00BF6844" w:rsidRDefault="00BF6844" w:rsidP="00BF6844">
            <w:pPr>
              <w:spacing w:after="0" w:line="240" w:lineRule="auto"/>
              <w:jc w:val="right"/>
              <w:rPr>
                <w:rFonts w:ascii="Calibri" w:eastAsia="Times New Roman" w:hAnsi="Calibri" w:cs="Calibri"/>
                <w:color w:val="000000"/>
                <w:lang w:eastAsia="fr-FR"/>
              </w:rPr>
            </w:pPr>
          </w:p>
        </w:tc>
      </w:tr>
      <w:tr w:rsidR="00BF6844" w:rsidRPr="00BF6844" w14:paraId="2547F712" w14:textId="77777777" w:rsidTr="00BF6844">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1F2998D" w14:textId="77777777" w:rsidR="00BF6844" w:rsidRPr="00601BE9" w:rsidRDefault="00BF6844" w:rsidP="00BF6844">
            <w:pPr>
              <w:spacing w:after="0" w:line="240" w:lineRule="auto"/>
              <w:rPr>
                <w:rFonts w:ascii="Calibri" w:eastAsia="Times New Roman" w:hAnsi="Calibri" w:cs="Calibri"/>
                <w:strike/>
                <w:color w:val="000000"/>
                <w:lang w:eastAsia="fr-FR"/>
              </w:rPr>
            </w:pPr>
            <w:r w:rsidRPr="00601BE9">
              <w:rPr>
                <w:rFonts w:ascii="Calibri" w:eastAsia="Times New Roman" w:hAnsi="Calibri" w:cs="Calibri"/>
                <w:strike/>
                <w:color w:val="000000"/>
                <w:lang w:eastAsia="fr-FR"/>
              </w:rPr>
              <w:t xml:space="preserve">Salaire de M. </w:t>
            </w:r>
            <w:r w:rsidR="005646A9" w:rsidRPr="00601BE9">
              <w:rPr>
                <w:rFonts w:ascii="Calibri" w:eastAsia="Times New Roman" w:hAnsi="Calibri" w:cs="Calibri"/>
                <w:strike/>
                <w:color w:val="000000"/>
                <w:lang w:eastAsia="fr-FR"/>
              </w:rPr>
              <w:t>Camas</w:t>
            </w:r>
          </w:p>
        </w:tc>
        <w:tc>
          <w:tcPr>
            <w:tcW w:w="1701" w:type="dxa"/>
            <w:tcBorders>
              <w:top w:val="nil"/>
              <w:left w:val="nil"/>
              <w:bottom w:val="single" w:sz="4" w:space="0" w:color="auto"/>
              <w:right w:val="single" w:sz="4" w:space="0" w:color="auto"/>
            </w:tcBorders>
            <w:shd w:val="clear" w:color="auto" w:fill="auto"/>
            <w:noWrap/>
            <w:vAlign w:val="bottom"/>
            <w:hideMark/>
          </w:tcPr>
          <w:p w14:paraId="12F99CA7" w14:textId="77777777" w:rsidR="00BF6844" w:rsidRPr="00601BE9" w:rsidRDefault="00BF6844" w:rsidP="00BF6844">
            <w:pPr>
              <w:spacing w:after="0" w:line="240" w:lineRule="auto"/>
              <w:jc w:val="right"/>
              <w:rPr>
                <w:rFonts w:ascii="Calibri" w:eastAsia="Times New Roman" w:hAnsi="Calibri" w:cs="Calibri"/>
                <w:strike/>
                <w:color w:val="000000"/>
                <w:lang w:eastAsia="fr-FR"/>
              </w:rPr>
            </w:pPr>
            <w:r w:rsidRPr="00601BE9">
              <w:rPr>
                <w:rFonts w:ascii="Calibri" w:eastAsia="Times New Roman" w:hAnsi="Calibri" w:cs="Calibri"/>
                <w:strike/>
                <w:color w:val="000000"/>
                <w:lang w:eastAsia="fr-FR"/>
              </w:rPr>
              <w:t xml:space="preserve">            41 000 € </w:t>
            </w:r>
          </w:p>
        </w:tc>
        <w:tc>
          <w:tcPr>
            <w:tcW w:w="4729" w:type="dxa"/>
            <w:gridSpan w:val="2"/>
            <w:vMerge/>
            <w:tcBorders>
              <w:top w:val="nil"/>
              <w:left w:val="nil"/>
              <w:bottom w:val="single" w:sz="4" w:space="0" w:color="auto"/>
              <w:right w:val="single" w:sz="4" w:space="0" w:color="auto"/>
            </w:tcBorders>
            <w:vAlign w:val="center"/>
            <w:hideMark/>
          </w:tcPr>
          <w:p w14:paraId="0CFB71C3" w14:textId="77777777" w:rsidR="00BF6844" w:rsidRPr="00BF6844" w:rsidRDefault="00BF6844" w:rsidP="00BF6844">
            <w:pPr>
              <w:spacing w:after="0" w:line="240" w:lineRule="auto"/>
              <w:jc w:val="right"/>
              <w:rPr>
                <w:rFonts w:ascii="Calibri" w:eastAsia="Times New Roman" w:hAnsi="Calibri" w:cs="Calibri"/>
                <w:color w:val="000000"/>
                <w:lang w:eastAsia="fr-FR"/>
              </w:rPr>
            </w:pPr>
          </w:p>
        </w:tc>
      </w:tr>
      <w:tr w:rsidR="00BF6844" w:rsidRPr="00BF6844" w14:paraId="462769CD" w14:textId="77777777" w:rsidTr="00BF6844">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4DE2DFA" w14:textId="77777777" w:rsidR="00BF6844" w:rsidRPr="00BF6844" w:rsidRDefault="00BF6844" w:rsidP="00BF6844">
            <w:pPr>
              <w:spacing w:after="0" w:line="240" w:lineRule="auto"/>
              <w:rPr>
                <w:rFonts w:ascii="Calibri" w:eastAsia="Times New Roman" w:hAnsi="Calibri" w:cs="Calibri"/>
                <w:color w:val="000000"/>
                <w:lang w:eastAsia="fr-FR"/>
              </w:rPr>
            </w:pPr>
            <w:r w:rsidRPr="00BF6844">
              <w:rPr>
                <w:rFonts w:ascii="Calibri" w:eastAsia="Times New Roman" w:hAnsi="Calibri" w:cs="Calibri"/>
                <w:color w:val="000000"/>
                <w:lang w:eastAsia="fr-FR"/>
              </w:rPr>
              <w:t>TOTAL CHARGES</w:t>
            </w:r>
          </w:p>
        </w:tc>
        <w:tc>
          <w:tcPr>
            <w:tcW w:w="1701" w:type="dxa"/>
            <w:tcBorders>
              <w:top w:val="nil"/>
              <w:left w:val="nil"/>
              <w:bottom w:val="single" w:sz="4" w:space="0" w:color="auto"/>
              <w:right w:val="single" w:sz="4" w:space="0" w:color="auto"/>
            </w:tcBorders>
            <w:shd w:val="clear" w:color="auto" w:fill="auto"/>
            <w:noWrap/>
            <w:vAlign w:val="bottom"/>
            <w:hideMark/>
          </w:tcPr>
          <w:p w14:paraId="6A96B1C0" w14:textId="77777777" w:rsidR="00BF6844" w:rsidRPr="00BF6844" w:rsidRDefault="00BF6844" w:rsidP="00BF6844">
            <w:pPr>
              <w:spacing w:after="0" w:line="240" w:lineRule="auto"/>
              <w:jc w:val="right"/>
              <w:rPr>
                <w:rFonts w:ascii="Calibri" w:eastAsia="Times New Roman" w:hAnsi="Calibri" w:cs="Calibri"/>
                <w:color w:val="000000"/>
                <w:lang w:eastAsia="fr-FR"/>
              </w:rPr>
            </w:pPr>
            <w:r w:rsidRPr="00BF6844">
              <w:rPr>
                <w:rFonts w:ascii="Calibri" w:eastAsia="Times New Roman" w:hAnsi="Calibri" w:cs="Calibri"/>
                <w:color w:val="000000"/>
                <w:lang w:eastAsia="fr-FR"/>
              </w:rPr>
              <w:t xml:space="preserve">         161 500 € </w:t>
            </w:r>
          </w:p>
        </w:tc>
        <w:tc>
          <w:tcPr>
            <w:tcW w:w="2693" w:type="dxa"/>
            <w:tcBorders>
              <w:top w:val="nil"/>
              <w:left w:val="nil"/>
              <w:bottom w:val="single" w:sz="4" w:space="0" w:color="auto"/>
              <w:right w:val="single" w:sz="4" w:space="0" w:color="auto"/>
            </w:tcBorders>
            <w:shd w:val="clear" w:color="auto" w:fill="auto"/>
            <w:noWrap/>
            <w:vAlign w:val="bottom"/>
            <w:hideMark/>
          </w:tcPr>
          <w:p w14:paraId="322DFC1A" w14:textId="77777777" w:rsidR="00BF6844" w:rsidRPr="00BF6844" w:rsidRDefault="00BF6844" w:rsidP="00BF6844">
            <w:pPr>
              <w:spacing w:after="0" w:line="240" w:lineRule="auto"/>
              <w:rPr>
                <w:rFonts w:ascii="Calibri" w:eastAsia="Times New Roman" w:hAnsi="Calibri" w:cs="Calibri"/>
                <w:color w:val="000000"/>
                <w:lang w:eastAsia="fr-FR"/>
              </w:rPr>
            </w:pPr>
            <w:r w:rsidRPr="00BF6844">
              <w:rPr>
                <w:rFonts w:ascii="Calibri" w:eastAsia="Times New Roman" w:hAnsi="Calibri" w:cs="Calibri"/>
                <w:color w:val="000000"/>
                <w:lang w:eastAsia="fr-FR"/>
              </w:rPr>
              <w:t>TOTAL PRODUITS</w:t>
            </w:r>
          </w:p>
        </w:tc>
        <w:tc>
          <w:tcPr>
            <w:tcW w:w="2036" w:type="dxa"/>
            <w:tcBorders>
              <w:top w:val="nil"/>
              <w:left w:val="nil"/>
              <w:bottom w:val="single" w:sz="4" w:space="0" w:color="auto"/>
              <w:right w:val="single" w:sz="4" w:space="0" w:color="auto"/>
            </w:tcBorders>
            <w:shd w:val="clear" w:color="auto" w:fill="auto"/>
            <w:noWrap/>
            <w:vAlign w:val="bottom"/>
            <w:hideMark/>
          </w:tcPr>
          <w:p w14:paraId="292D33C2" w14:textId="77777777" w:rsidR="00BF6844" w:rsidRPr="00BF6844" w:rsidRDefault="00BF6844" w:rsidP="00BF6844">
            <w:pPr>
              <w:spacing w:after="0" w:line="240" w:lineRule="auto"/>
              <w:jc w:val="right"/>
              <w:rPr>
                <w:rFonts w:ascii="Calibri" w:eastAsia="Times New Roman" w:hAnsi="Calibri" w:cs="Calibri"/>
                <w:color w:val="000000"/>
                <w:lang w:eastAsia="fr-FR"/>
              </w:rPr>
            </w:pPr>
            <w:r w:rsidRPr="00BF6844">
              <w:rPr>
                <w:rFonts w:ascii="Calibri" w:eastAsia="Times New Roman" w:hAnsi="Calibri" w:cs="Calibri"/>
                <w:color w:val="000000"/>
                <w:lang w:eastAsia="fr-FR"/>
              </w:rPr>
              <w:t xml:space="preserve">         170 000 € </w:t>
            </w:r>
          </w:p>
        </w:tc>
      </w:tr>
    </w:tbl>
    <w:p w14:paraId="7112AC85" w14:textId="77777777" w:rsidR="002D75BB" w:rsidRDefault="002D75BB" w:rsidP="00BF6844">
      <w:pPr>
        <w:spacing w:after="0"/>
        <w:ind w:left="709"/>
      </w:pPr>
    </w:p>
    <w:p w14:paraId="74715C5B" w14:textId="77777777" w:rsidR="00BF6844" w:rsidRDefault="00BF6844" w:rsidP="00BF6844">
      <w:pPr>
        <w:spacing w:after="0"/>
        <w:ind w:left="426" w:hanging="426"/>
      </w:pPr>
      <w:r>
        <w:t>(**)</w:t>
      </w:r>
      <w:r>
        <w:tab/>
        <w:t>dont dépenses somptuaires : 3800€   et dépenses personnelles : 2500€</w:t>
      </w:r>
    </w:p>
    <w:p w14:paraId="3BF0FA95" w14:textId="77777777" w:rsidR="00BF6844" w:rsidRDefault="00BF6844" w:rsidP="00BF6844">
      <w:pPr>
        <w:spacing w:after="0"/>
      </w:pPr>
      <w:r>
        <w:t xml:space="preserve">(*) dont salaire de M. </w:t>
      </w:r>
      <w:r w:rsidR="005646A9">
        <w:t>Camas</w:t>
      </w:r>
      <w:r>
        <w:t xml:space="preserve"> : </w:t>
      </w:r>
      <w:r w:rsidR="000E0EE0">
        <w:t>31</w:t>
      </w:r>
      <w:r>
        <w:t>000€</w:t>
      </w:r>
    </w:p>
    <w:p w14:paraId="26C9F2C8" w14:textId="77777777" w:rsidR="00BF6844" w:rsidRPr="002D75BB" w:rsidRDefault="00BF6844" w:rsidP="00BF6844"/>
    <w:p w14:paraId="2C73B587" w14:textId="77777777" w:rsidR="002D75BB" w:rsidRPr="006F2281" w:rsidRDefault="00BF6844" w:rsidP="00BF6844">
      <w:pPr>
        <w:pStyle w:val="Paragraphedeliste"/>
        <w:numPr>
          <w:ilvl w:val="0"/>
          <w:numId w:val="3"/>
        </w:numPr>
        <w:rPr>
          <w:b/>
          <w:i/>
        </w:rPr>
      </w:pPr>
      <w:r w:rsidRPr="006F2281">
        <w:rPr>
          <w:b/>
          <w:i/>
        </w:rPr>
        <w:t>Déterminer le résultat comptable et le résultat fiscal</w:t>
      </w:r>
    </w:p>
    <w:p w14:paraId="6E07D1D5" w14:textId="77777777" w:rsidR="00BF6844" w:rsidRPr="006F2281" w:rsidRDefault="00BF6844" w:rsidP="00BF6844">
      <w:pPr>
        <w:pStyle w:val="Paragraphedeliste"/>
        <w:numPr>
          <w:ilvl w:val="0"/>
          <w:numId w:val="3"/>
        </w:numPr>
        <w:rPr>
          <w:b/>
          <w:i/>
        </w:rPr>
      </w:pPr>
      <w:r w:rsidRPr="006F2281">
        <w:rPr>
          <w:b/>
          <w:i/>
        </w:rPr>
        <w:t xml:space="preserve">Sachant que M. </w:t>
      </w:r>
      <w:r w:rsidR="005646A9" w:rsidRPr="006F2281">
        <w:rPr>
          <w:b/>
          <w:i/>
        </w:rPr>
        <w:t>Camas</w:t>
      </w:r>
      <w:r w:rsidRPr="006F2281">
        <w:rPr>
          <w:b/>
          <w:i/>
        </w:rPr>
        <w:t xml:space="preserve"> est célibataire sans enfant déterminer le montant de l’impôt sur le revenu de M. </w:t>
      </w:r>
      <w:r w:rsidR="005646A9" w:rsidRPr="006F2281">
        <w:rPr>
          <w:b/>
          <w:i/>
        </w:rPr>
        <w:t>Camas</w:t>
      </w:r>
      <w:r w:rsidRPr="006F2281">
        <w:rPr>
          <w:b/>
          <w:i/>
        </w:rPr>
        <w:t xml:space="preserve"> (en tenant compte du barème ci-dessous)</w:t>
      </w:r>
    </w:p>
    <w:p w14:paraId="3D09D7C2" w14:textId="77777777" w:rsidR="002D75BB" w:rsidRDefault="00887121" w:rsidP="00887121">
      <w:pPr>
        <w:jc w:val="center"/>
      </w:pPr>
      <w:r>
        <w:rPr>
          <w:noProof/>
        </w:rPr>
        <w:drawing>
          <wp:inline distT="0" distB="0" distL="0" distR="0" wp14:anchorId="692DCFD8" wp14:editId="1D8B774C">
            <wp:extent cx="2426329" cy="1261627"/>
            <wp:effectExtent l="0" t="0" r="0" b="0"/>
            <wp:docPr id="5" name="Image 4">
              <a:extLst xmlns:a="http://schemas.openxmlformats.org/drawingml/2006/main">
                <a:ext uri="{FF2B5EF4-FFF2-40B4-BE49-F238E27FC236}">
                  <a16:creationId xmlns:a16="http://schemas.microsoft.com/office/drawing/2014/main" id="{240CA22E-5F2E-4CAF-BCBA-03A670AD96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240CA22E-5F2E-4CAF-BCBA-03A670AD96D3}"/>
                        </a:ext>
                      </a:extLst>
                    </pic:cNvPr>
                    <pic:cNvPicPr>
                      <a:picLocks noChangeAspect="1"/>
                    </pic:cNvPicPr>
                  </pic:nvPicPr>
                  <pic:blipFill rotWithShape="1">
                    <a:blip r:embed="rId5"/>
                    <a:srcRect l="75404" t="34103" r="14378" b="48845"/>
                    <a:stretch/>
                  </pic:blipFill>
                  <pic:spPr>
                    <a:xfrm>
                      <a:off x="0" y="0"/>
                      <a:ext cx="2450598" cy="1274246"/>
                    </a:xfrm>
                    <a:prstGeom prst="rect">
                      <a:avLst/>
                    </a:prstGeom>
                  </pic:spPr>
                </pic:pic>
              </a:graphicData>
            </a:graphic>
          </wp:inline>
        </w:drawing>
      </w:r>
    </w:p>
    <w:p w14:paraId="3DA6FF39" w14:textId="77777777" w:rsidR="00BF6844" w:rsidRDefault="00BF6844" w:rsidP="002D75BB">
      <w:r>
        <w:t xml:space="preserve">En fait M. </w:t>
      </w:r>
      <w:r w:rsidR="005646A9">
        <w:t>Camas</w:t>
      </w:r>
      <w:r>
        <w:t xml:space="preserve"> est marié et à deux enfants à charge. Se femme a perçu pour 202</w:t>
      </w:r>
      <w:r w:rsidR="00887121">
        <w:t>1</w:t>
      </w:r>
      <w:r>
        <w:t xml:space="preserve">, un salaire net imposable de </w:t>
      </w:r>
      <w:r w:rsidR="000E0EE0">
        <w:t>21000€.</w:t>
      </w:r>
    </w:p>
    <w:p w14:paraId="4A9A0E11" w14:textId="77777777" w:rsidR="000E0EE0" w:rsidRPr="006F2281" w:rsidRDefault="000E0EE0" w:rsidP="000E0EE0">
      <w:pPr>
        <w:pStyle w:val="Paragraphedeliste"/>
        <w:numPr>
          <w:ilvl w:val="0"/>
          <w:numId w:val="4"/>
        </w:numPr>
        <w:rPr>
          <w:b/>
          <w:i/>
        </w:rPr>
      </w:pPr>
      <w:r w:rsidRPr="006F2281">
        <w:rPr>
          <w:b/>
          <w:i/>
        </w:rPr>
        <w:t xml:space="preserve">Déterminer l’impôt sur le revenu du couple </w:t>
      </w:r>
      <w:r w:rsidR="005646A9" w:rsidRPr="006F2281">
        <w:rPr>
          <w:b/>
          <w:i/>
        </w:rPr>
        <w:t>Camas</w:t>
      </w:r>
    </w:p>
    <w:p w14:paraId="131A6C48" w14:textId="77777777" w:rsidR="000E0EE0" w:rsidRDefault="000E0EE0" w:rsidP="000E0EE0">
      <w:pPr>
        <w:pStyle w:val="Titre2"/>
      </w:pPr>
      <w:r>
        <w:lastRenderedPageBreak/>
        <w:t>L’imposition des société soumises à l’IS</w:t>
      </w:r>
      <w:r w:rsidR="0088143F">
        <w:t xml:space="preserve"> – Régime Normal</w:t>
      </w:r>
    </w:p>
    <w:p w14:paraId="77B8D248" w14:textId="77777777" w:rsidR="000E0EE0" w:rsidRPr="000E0EE0" w:rsidRDefault="000E0EE0" w:rsidP="000E0EE0"/>
    <w:p w14:paraId="086802FB" w14:textId="77777777" w:rsidR="000E0EE0" w:rsidRDefault="000E0EE0" w:rsidP="000E0EE0">
      <w:pPr>
        <w:pStyle w:val="Paragraphedeliste"/>
        <w:numPr>
          <w:ilvl w:val="0"/>
          <w:numId w:val="5"/>
        </w:numPr>
      </w:pPr>
      <w:r>
        <w:t>Une société a une personnalité juridique</w:t>
      </w:r>
    </w:p>
    <w:p w14:paraId="1946FD2D" w14:textId="77777777" w:rsidR="000E0EE0" w:rsidRDefault="000E0EE0" w:rsidP="000E0EE0">
      <w:pPr>
        <w:pStyle w:val="Paragraphedeliste"/>
        <w:numPr>
          <w:ilvl w:val="0"/>
          <w:numId w:val="5"/>
        </w:numPr>
      </w:pPr>
      <w:r>
        <w:t xml:space="preserve">Elle </w:t>
      </w:r>
      <w:r w:rsidR="005646A9">
        <w:t>peut</w:t>
      </w:r>
      <w:r>
        <w:t xml:space="preserve"> être imposée</w:t>
      </w:r>
      <w:r w:rsidR="005646A9">
        <w:t xml:space="preserve"> directement</w:t>
      </w:r>
    </w:p>
    <w:p w14:paraId="536B5E58" w14:textId="77777777" w:rsidR="005646A9" w:rsidRDefault="005646A9" w:rsidP="000E0EE0">
      <w:pPr>
        <w:pStyle w:val="Paragraphedeliste"/>
        <w:numPr>
          <w:ilvl w:val="0"/>
          <w:numId w:val="5"/>
        </w:numPr>
      </w:pPr>
      <w:r>
        <w:t>La base d’imposition est le bénéfice fiscal de la société</w:t>
      </w:r>
    </w:p>
    <w:p w14:paraId="590F3C3F" w14:textId="77777777" w:rsidR="005646A9" w:rsidRDefault="005646A9" w:rsidP="000E0EE0">
      <w:pPr>
        <w:pStyle w:val="Paragraphedeliste"/>
        <w:numPr>
          <w:ilvl w:val="0"/>
          <w:numId w:val="5"/>
        </w:numPr>
      </w:pPr>
      <w:r>
        <w:t>Le taux d’imposition est fixe (il n’est pas lié à un barème progressif) :</w:t>
      </w:r>
    </w:p>
    <w:p w14:paraId="38871467" w14:textId="77777777" w:rsidR="005646A9" w:rsidRDefault="005646A9" w:rsidP="005646A9">
      <w:pPr>
        <w:pStyle w:val="Paragraphedeliste"/>
        <w:numPr>
          <w:ilvl w:val="1"/>
          <w:numId w:val="5"/>
        </w:numPr>
      </w:pPr>
      <w:r>
        <w:t>28</w:t>
      </w:r>
      <w:proofErr w:type="gramStart"/>
      <w:r>
        <w:t>%  en</w:t>
      </w:r>
      <w:proofErr w:type="gramEnd"/>
      <w:r>
        <w:t xml:space="preserve"> 2020</w:t>
      </w:r>
    </w:p>
    <w:p w14:paraId="31269341" w14:textId="77777777" w:rsidR="005646A9" w:rsidRDefault="005646A9" w:rsidP="005646A9">
      <w:pPr>
        <w:pStyle w:val="Paragraphedeliste"/>
        <w:numPr>
          <w:ilvl w:val="1"/>
          <w:numId w:val="5"/>
        </w:numPr>
      </w:pPr>
      <w:r>
        <w:t>26.50% en 2021</w:t>
      </w:r>
    </w:p>
    <w:p w14:paraId="2FEBE44E" w14:textId="77777777" w:rsidR="005646A9" w:rsidRDefault="005646A9" w:rsidP="005646A9">
      <w:pPr>
        <w:pStyle w:val="Paragraphedeliste"/>
        <w:numPr>
          <w:ilvl w:val="1"/>
          <w:numId w:val="5"/>
        </w:numPr>
      </w:pPr>
      <w:r>
        <w:t>25</w:t>
      </w:r>
      <w:proofErr w:type="gramStart"/>
      <w:r>
        <w:t>%  en</w:t>
      </w:r>
      <w:proofErr w:type="gramEnd"/>
      <w:r>
        <w:t xml:space="preserve"> 2022</w:t>
      </w:r>
    </w:p>
    <w:p w14:paraId="07A246F3" w14:textId="77777777" w:rsidR="005646A9" w:rsidRDefault="005646A9" w:rsidP="005646A9">
      <w:pPr>
        <w:pStyle w:val="Paragraphedeliste"/>
        <w:numPr>
          <w:ilvl w:val="0"/>
          <w:numId w:val="6"/>
        </w:numPr>
      </w:pPr>
      <w:r>
        <w:t xml:space="preserve">Les associés de la société ne sont pas redevables de l’impôt lié aux bénéfices réalisés. Ils seront imposables directement sur l’impôt sur le revenu si : </w:t>
      </w:r>
    </w:p>
    <w:p w14:paraId="77889E1C" w14:textId="77777777" w:rsidR="005646A9" w:rsidRDefault="005646A9" w:rsidP="005646A9">
      <w:pPr>
        <w:pStyle w:val="Paragraphedeliste"/>
        <w:numPr>
          <w:ilvl w:val="1"/>
          <w:numId w:val="6"/>
        </w:numPr>
      </w:pPr>
      <w:r>
        <w:t>Ils perçoivent un salaire de la part de la société</w:t>
      </w:r>
    </w:p>
    <w:p w14:paraId="4F267D1A" w14:textId="77777777" w:rsidR="005646A9" w:rsidRPr="000E0EE0" w:rsidRDefault="005646A9" w:rsidP="005646A9">
      <w:pPr>
        <w:pStyle w:val="Paragraphedeliste"/>
        <w:numPr>
          <w:ilvl w:val="1"/>
          <w:numId w:val="6"/>
        </w:numPr>
      </w:pPr>
      <w:r>
        <w:t>Ils perçoivent des dividendes de la part de la société</w:t>
      </w:r>
    </w:p>
    <w:p w14:paraId="129A1BB3" w14:textId="77777777" w:rsidR="005646A9" w:rsidRDefault="005646A9" w:rsidP="005646A9">
      <w:pPr>
        <w:rPr>
          <w:b/>
          <w:u w:val="single"/>
        </w:rPr>
      </w:pPr>
    </w:p>
    <w:p w14:paraId="3D255FEB" w14:textId="77777777" w:rsidR="005646A9" w:rsidRPr="005646A9" w:rsidRDefault="005646A9" w:rsidP="005646A9">
      <w:pPr>
        <w:ind w:firstLine="708"/>
        <w:rPr>
          <w:b/>
          <w:u w:val="single"/>
        </w:rPr>
      </w:pPr>
      <w:r w:rsidRPr="005646A9">
        <w:rPr>
          <w:b/>
          <w:u w:val="single"/>
        </w:rPr>
        <w:t xml:space="preserve">Exercice </w:t>
      </w:r>
      <w:r>
        <w:rPr>
          <w:b/>
          <w:u w:val="single"/>
        </w:rPr>
        <w:t>2</w:t>
      </w:r>
      <w:r w:rsidRPr="005646A9">
        <w:rPr>
          <w:b/>
          <w:u w:val="single"/>
        </w:rPr>
        <w:t> </w:t>
      </w:r>
    </w:p>
    <w:p w14:paraId="5DDD958F" w14:textId="102608BF" w:rsidR="005646A9" w:rsidRDefault="005646A9" w:rsidP="000E0EE0">
      <w:r>
        <w:tab/>
        <w:t xml:space="preserve">La société Bart est </w:t>
      </w:r>
      <w:r w:rsidR="00B31547">
        <w:t>composée</w:t>
      </w:r>
      <w:r>
        <w:t xml:space="preserve"> de 3 associés </w:t>
      </w:r>
      <w:r w:rsidR="0086592D">
        <w:t xml:space="preserve">qui ont libérés intégralement le capital </w:t>
      </w:r>
      <w:r>
        <w:t>:</w:t>
      </w:r>
    </w:p>
    <w:p w14:paraId="18BF6AF7" w14:textId="77777777" w:rsidR="005646A9" w:rsidRDefault="005646A9" w:rsidP="005646A9">
      <w:pPr>
        <w:pStyle w:val="Paragraphedeliste"/>
        <w:numPr>
          <w:ilvl w:val="0"/>
          <w:numId w:val="7"/>
        </w:numPr>
      </w:pPr>
      <w:r>
        <w:t>Monsieur Cousteau détient 50% des actions</w:t>
      </w:r>
    </w:p>
    <w:p w14:paraId="02773B4F" w14:textId="77777777" w:rsidR="005646A9" w:rsidRDefault="005646A9" w:rsidP="005646A9">
      <w:pPr>
        <w:pStyle w:val="Paragraphedeliste"/>
        <w:numPr>
          <w:ilvl w:val="0"/>
          <w:numId w:val="7"/>
        </w:numPr>
      </w:pPr>
      <w:r>
        <w:t>Madame Arthaud détient 30% des actions</w:t>
      </w:r>
    </w:p>
    <w:p w14:paraId="332AF44E" w14:textId="77777777" w:rsidR="005646A9" w:rsidRDefault="005646A9" w:rsidP="005646A9">
      <w:pPr>
        <w:pStyle w:val="Paragraphedeliste"/>
        <w:numPr>
          <w:ilvl w:val="0"/>
          <w:numId w:val="7"/>
        </w:numPr>
      </w:pPr>
      <w:r>
        <w:t>Monsieur Colas détient 20% des actions</w:t>
      </w:r>
    </w:p>
    <w:p w14:paraId="11EB2D6E" w14:textId="77777777" w:rsidR="005646A9" w:rsidRDefault="005646A9" w:rsidP="00887121">
      <w:pPr>
        <w:ind w:left="708"/>
      </w:pPr>
      <w:r>
        <w:t>Pour l’année 2021, le compte de résultat de la société est le suivant :</w:t>
      </w:r>
    </w:p>
    <w:tbl>
      <w:tblPr>
        <w:tblW w:w="9351" w:type="dxa"/>
        <w:tblCellMar>
          <w:left w:w="70" w:type="dxa"/>
          <w:right w:w="70" w:type="dxa"/>
        </w:tblCellMar>
        <w:tblLook w:val="04A0" w:firstRow="1" w:lastRow="0" w:firstColumn="1" w:lastColumn="0" w:noHBand="0" w:noVBand="1"/>
      </w:tblPr>
      <w:tblGrid>
        <w:gridCol w:w="2780"/>
        <w:gridCol w:w="1751"/>
        <w:gridCol w:w="2694"/>
        <w:gridCol w:w="2126"/>
      </w:tblGrid>
      <w:tr w:rsidR="005646A9" w:rsidRPr="005646A9" w14:paraId="187869E3" w14:textId="77777777" w:rsidTr="00887121">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9E52"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CHARGES</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14:paraId="11D85C99"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346524E3"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PRODUITS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44E0FF"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 </w:t>
            </w:r>
          </w:p>
        </w:tc>
      </w:tr>
      <w:tr w:rsidR="005646A9" w:rsidRPr="005646A9" w14:paraId="013AAE30" w14:textId="77777777" w:rsidTr="0088712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5E82D55F"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Achats de marchandises</w:t>
            </w:r>
          </w:p>
        </w:tc>
        <w:tc>
          <w:tcPr>
            <w:tcW w:w="1751" w:type="dxa"/>
            <w:tcBorders>
              <w:top w:val="nil"/>
              <w:left w:val="nil"/>
              <w:bottom w:val="single" w:sz="4" w:space="0" w:color="auto"/>
              <w:right w:val="single" w:sz="4" w:space="0" w:color="auto"/>
            </w:tcBorders>
            <w:shd w:val="clear" w:color="auto" w:fill="auto"/>
            <w:noWrap/>
            <w:vAlign w:val="bottom"/>
            <w:hideMark/>
          </w:tcPr>
          <w:p w14:paraId="5C408848"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 xml:space="preserve">     216 000 € </w:t>
            </w:r>
          </w:p>
        </w:tc>
        <w:tc>
          <w:tcPr>
            <w:tcW w:w="2694" w:type="dxa"/>
            <w:tcBorders>
              <w:top w:val="nil"/>
              <w:left w:val="nil"/>
              <w:bottom w:val="single" w:sz="4" w:space="0" w:color="auto"/>
              <w:right w:val="single" w:sz="4" w:space="0" w:color="auto"/>
            </w:tcBorders>
            <w:shd w:val="clear" w:color="auto" w:fill="auto"/>
            <w:noWrap/>
            <w:vAlign w:val="bottom"/>
            <w:hideMark/>
          </w:tcPr>
          <w:p w14:paraId="32B92C24"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Ventes de marchandises</w:t>
            </w:r>
          </w:p>
        </w:tc>
        <w:tc>
          <w:tcPr>
            <w:tcW w:w="2126" w:type="dxa"/>
            <w:tcBorders>
              <w:top w:val="nil"/>
              <w:left w:val="nil"/>
              <w:bottom w:val="single" w:sz="4" w:space="0" w:color="auto"/>
              <w:right w:val="single" w:sz="4" w:space="0" w:color="auto"/>
            </w:tcBorders>
            <w:shd w:val="clear" w:color="auto" w:fill="auto"/>
            <w:noWrap/>
            <w:vAlign w:val="bottom"/>
            <w:hideMark/>
          </w:tcPr>
          <w:p w14:paraId="04DF2FD5"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 xml:space="preserve">     500 000 € </w:t>
            </w:r>
          </w:p>
        </w:tc>
      </w:tr>
      <w:tr w:rsidR="005646A9" w:rsidRPr="005646A9" w14:paraId="2C9D32A0" w14:textId="77777777" w:rsidTr="0088712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43391691"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Services extérieurs</w:t>
            </w:r>
            <w:r w:rsidR="00887121">
              <w:rPr>
                <w:rFonts w:ascii="Calibri" w:eastAsia="Times New Roman" w:hAnsi="Calibri" w:cs="Calibri"/>
                <w:color w:val="000000"/>
                <w:lang w:eastAsia="fr-FR"/>
              </w:rPr>
              <w:t xml:space="preserve"> (*)</w:t>
            </w:r>
          </w:p>
        </w:tc>
        <w:tc>
          <w:tcPr>
            <w:tcW w:w="1751" w:type="dxa"/>
            <w:tcBorders>
              <w:top w:val="nil"/>
              <w:left w:val="nil"/>
              <w:bottom w:val="single" w:sz="4" w:space="0" w:color="auto"/>
              <w:right w:val="single" w:sz="4" w:space="0" w:color="auto"/>
            </w:tcBorders>
            <w:shd w:val="clear" w:color="auto" w:fill="auto"/>
            <w:noWrap/>
            <w:vAlign w:val="bottom"/>
            <w:hideMark/>
          </w:tcPr>
          <w:p w14:paraId="00239C30"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 xml:space="preserve">        83 200 € </w:t>
            </w:r>
          </w:p>
        </w:tc>
        <w:tc>
          <w:tcPr>
            <w:tcW w:w="4820" w:type="dxa"/>
            <w:gridSpan w:val="2"/>
            <w:vMerge w:val="restart"/>
            <w:tcBorders>
              <w:top w:val="single" w:sz="4" w:space="0" w:color="auto"/>
              <w:left w:val="single" w:sz="4" w:space="0" w:color="auto"/>
              <w:bottom w:val="nil"/>
              <w:right w:val="single" w:sz="4" w:space="0" w:color="000000"/>
            </w:tcBorders>
            <w:shd w:val="clear" w:color="auto" w:fill="auto"/>
            <w:noWrap/>
            <w:vAlign w:val="bottom"/>
            <w:hideMark/>
          </w:tcPr>
          <w:p w14:paraId="712B7E67" w14:textId="77777777" w:rsidR="005646A9" w:rsidRPr="005646A9" w:rsidRDefault="005646A9" w:rsidP="005646A9">
            <w:pPr>
              <w:spacing w:after="0" w:line="240" w:lineRule="auto"/>
              <w:jc w:val="center"/>
              <w:rPr>
                <w:rFonts w:ascii="Calibri" w:eastAsia="Times New Roman" w:hAnsi="Calibri" w:cs="Calibri"/>
                <w:color w:val="000000"/>
                <w:lang w:eastAsia="fr-FR"/>
              </w:rPr>
            </w:pPr>
            <w:r w:rsidRPr="005646A9">
              <w:rPr>
                <w:rFonts w:ascii="Calibri" w:eastAsia="Times New Roman" w:hAnsi="Calibri" w:cs="Calibri"/>
                <w:color w:val="000000"/>
                <w:lang w:eastAsia="fr-FR"/>
              </w:rPr>
              <w:t> </w:t>
            </w:r>
          </w:p>
        </w:tc>
      </w:tr>
      <w:tr w:rsidR="005646A9" w:rsidRPr="005646A9" w14:paraId="2C06DEE2" w14:textId="77777777" w:rsidTr="0088712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25ABFA12"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Charges de personnels</w:t>
            </w:r>
            <w:r w:rsidR="00887121">
              <w:rPr>
                <w:rFonts w:ascii="Calibri" w:eastAsia="Times New Roman" w:hAnsi="Calibri" w:cs="Calibri"/>
                <w:color w:val="000000"/>
                <w:lang w:eastAsia="fr-FR"/>
              </w:rPr>
              <w:t xml:space="preserve"> (**)</w:t>
            </w:r>
          </w:p>
        </w:tc>
        <w:tc>
          <w:tcPr>
            <w:tcW w:w="1751" w:type="dxa"/>
            <w:tcBorders>
              <w:top w:val="nil"/>
              <w:left w:val="nil"/>
              <w:bottom w:val="single" w:sz="4" w:space="0" w:color="auto"/>
              <w:right w:val="single" w:sz="4" w:space="0" w:color="auto"/>
            </w:tcBorders>
            <w:shd w:val="clear" w:color="auto" w:fill="auto"/>
            <w:noWrap/>
            <w:vAlign w:val="bottom"/>
            <w:hideMark/>
          </w:tcPr>
          <w:p w14:paraId="51A54520"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 xml:space="preserve">     146 000 € </w:t>
            </w:r>
          </w:p>
        </w:tc>
        <w:tc>
          <w:tcPr>
            <w:tcW w:w="4820" w:type="dxa"/>
            <w:gridSpan w:val="2"/>
            <w:vMerge/>
            <w:tcBorders>
              <w:top w:val="nil"/>
              <w:left w:val="nil"/>
              <w:bottom w:val="single" w:sz="4" w:space="0" w:color="auto"/>
              <w:right w:val="single" w:sz="4" w:space="0" w:color="auto"/>
            </w:tcBorders>
            <w:vAlign w:val="center"/>
            <w:hideMark/>
          </w:tcPr>
          <w:p w14:paraId="4C59CC7E" w14:textId="77777777" w:rsidR="005646A9" w:rsidRPr="005646A9" w:rsidRDefault="005646A9" w:rsidP="005646A9">
            <w:pPr>
              <w:spacing w:after="0" w:line="240" w:lineRule="auto"/>
              <w:rPr>
                <w:rFonts w:ascii="Calibri" w:eastAsia="Times New Roman" w:hAnsi="Calibri" w:cs="Calibri"/>
                <w:color w:val="000000"/>
                <w:lang w:eastAsia="fr-FR"/>
              </w:rPr>
            </w:pPr>
          </w:p>
        </w:tc>
      </w:tr>
      <w:tr w:rsidR="005646A9" w:rsidRPr="005646A9" w14:paraId="7E7E3746" w14:textId="77777777" w:rsidTr="0088712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1EA1472A"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TOTAL CHARGES</w:t>
            </w:r>
          </w:p>
        </w:tc>
        <w:tc>
          <w:tcPr>
            <w:tcW w:w="1751" w:type="dxa"/>
            <w:tcBorders>
              <w:top w:val="nil"/>
              <w:left w:val="nil"/>
              <w:bottom w:val="single" w:sz="4" w:space="0" w:color="auto"/>
              <w:right w:val="single" w:sz="4" w:space="0" w:color="auto"/>
            </w:tcBorders>
            <w:shd w:val="clear" w:color="auto" w:fill="auto"/>
            <w:noWrap/>
            <w:vAlign w:val="bottom"/>
            <w:hideMark/>
          </w:tcPr>
          <w:p w14:paraId="2C33DF8A"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 xml:space="preserve">     445 200 €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5D137D55"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TOTAL PRODUITS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FBC1BAA" w14:textId="77777777" w:rsidR="005646A9" w:rsidRPr="005646A9" w:rsidRDefault="005646A9" w:rsidP="005646A9">
            <w:pPr>
              <w:spacing w:after="0" w:line="240" w:lineRule="auto"/>
              <w:rPr>
                <w:rFonts w:ascii="Calibri" w:eastAsia="Times New Roman" w:hAnsi="Calibri" w:cs="Calibri"/>
                <w:color w:val="000000"/>
                <w:lang w:eastAsia="fr-FR"/>
              </w:rPr>
            </w:pPr>
            <w:r w:rsidRPr="005646A9">
              <w:rPr>
                <w:rFonts w:ascii="Calibri" w:eastAsia="Times New Roman" w:hAnsi="Calibri" w:cs="Calibri"/>
                <w:color w:val="000000"/>
                <w:lang w:eastAsia="fr-FR"/>
              </w:rPr>
              <w:t xml:space="preserve">     500 000 € </w:t>
            </w:r>
          </w:p>
        </w:tc>
      </w:tr>
    </w:tbl>
    <w:p w14:paraId="4B1B758F" w14:textId="77777777" w:rsidR="00887121" w:rsidRDefault="00887121" w:rsidP="00887121">
      <w:pPr>
        <w:spacing w:after="0"/>
        <w:ind w:left="709"/>
      </w:pPr>
      <w:r>
        <w:t>(*) Dont une dépense somptuaire de 12000€</w:t>
      </w:r>
    </w:p>
    <w:p w14:paraId="7779D5F9" w14:textId="77777777" w:rsidR="00887121" w:rsidRDefault="00887121" w:rsidP="0088143F">
      <w:pPr>
        <w:spacing w:after="0"/>
        <w:ind w:left="709"/>
      </w:pPr>
      <w:r>
        <w:t xml:space="preserve">(**) M. Colas a perçu un salaire de </w:t>
      </w:r>
      <w:r w:rsidR="0088143F">
        <w:t>31</w:t>
      </w:r>
      <w:r>
        <w:t>000€</w:t>
      </w:r>
    </w:p>
    <w:p w14:paraId="1812A84C" w14:textId="77777777" w:rsidR="00887121" w:rsidRDefault="00887121" w:rsidP="00887121">
      <w:pPr>
        <w:spacing w:after="0"/>
        <w:ind w:left="709"/>
      </w:pPr>
    </w:p>
    <w:p w14:paraId="1ECF2262" w14:textId="77777777" w:rsidR="00887121" w:rsidRPr="006F2281" w:rsidRDefault="00887121" w:rsidP="00887121">
      <w:pPr>
        <w:pStyle w:val="Paragraphedeliste"/>
        <w:numPr>
          <w:ilvl w:val="0"/>
          <w:numId w:val="4"/>
        </w:numPr>
        <w:spacing w:after="0"/>
        <w:rPr>
          <w:b/>
          <w:i/>
        </w:rPr>
      </w:pPr>
      <w:r w:rsidRPr="006F2281">
        <w:rPr>
          <w:b/>
          <w:i/>
        </w:rPr>
        <w:t>Déterminez le résultat comptable et fiscal de la société</w:t>
      </w:r>
    </w:p>
    <w:p w14:paraId="0B66DAFA" w14:textId="77777777" w:rsidR="00887121" w:rsidRPr="006F2281" w:rsidRDefault="00887121" w:rsidP="00887121">
      <w:pPr>
        <w:pStyle w:val="Paragraphedeliste"/>
        <w:numPr>
          <w:ilvl w:val="0"/>
          <w:numId w:val="4"/>
        </w:numPr>
        <w:spacing w:after="0"/>
        <w:rPr>
          <w:b/>
          <w:i/>
        </w:rPr>
      </w:pPr>
      <w:r w:rsidRPr="006F2281">
        <w:rPr>
          <w:b/>
          <w:i/>
        </w:rPr>
        <w:t>Déterminez le montant de l’impôt sur les sociétés dont est redevable la société</w:t>
      </w:r>
    </w:p>
    <w:p w14:paraId="03EB6657" w14:textId="77777777" w:rsidR="00887121" w:rsidRDefault="00887121" w:rsidP="00887121">
      <w:pPr>
        <w:spacing w:after="0"/>
      </w:pPr>
    </w:p>
    <w:p w14:paraId="78C1CFF3" w14:textId="77777777" w:rsidR="00887121" w:rsidRDefault="00887121" w:rsidP="00887121">
      <w:pPr>
        <w:spacing w:after="0"/>
      </w:pPr>
      <w:r>
        <w:t>La société a versé au cours de l’année 2021, 35000€ de dividendes à l’ensemble de ses associés.</w:t>
      </w:r>
    </w:p>
    <w:p w14:paraId="3E538DE5" w14:textId="77777777" w:rsidR="00887121" w:rsidRDefault="00887121" w:rsidP="00887121">
      <w:pPr>
        <w:spacing w:after="0"/>
      </w:pPr>
    </w:p>
    <w:p w14:paraId="26776455" w14:textId="77777777" w:rsidR="00887121" w:rsidRPr="006F2281" w:rsidRDefault="00887121" w:rsidP="00887121">
      <w:pPr>
        <w:pStyle w:val="Paragraphedeliste"/>
        <w:numPr>
          <w:ilvl w:val="0"/>
          <w:numId w:val="8"/>
        </w:numPr>
        <w:spacing w:after="0"/>
        <w:rPr>
          <w:b/>
          <w:i/>
        </w:rPr>
      </w:pPr>
      <w:r w:rsidRPr="006F2281">
        <w:rPr>
          <w:b/>
          <w:i/>
        </w:rPr>
        <w:t>Déterminez le montant des dividendes perçus par M. Colas.</w:t>
      </w:r>
    </w:p>
    <w:p w14:paraId="4D50D80F" w14:textId="684414C1" w:rsidR="00887121" w:rsidRPr="006F2281" w:rsidRDefault="00887121" w:rsidP="00887121">
      <w:pPr>
        <w:pStyle w:val="Paragraphedeliste"/>
        <w:numPr>
          <w:ilvl w:val="0"/>
          <w:numId w:val="8"/>
        </w:numPr>
        <w:spacing w:after="0"/>
        <w:rPr>
          <w:b/>
          <w:i/>
        </w:rPr>
      </w:pPr>
      <w:r w:rsidRPr="006F2281">
        <w:rPr>
          <w:b/>
          <w:i/>
        </w:rPr>
        <w:t xml:space="preserve">Sachant que M. Colas </w:t>
      </w:r>
      <w:r w:rsidR="0088143F" w:rsidRPr="006F2281">
        <w:rPr>
          <w:b/>
          <w:i/>
        </w:rPr>
        <w:t xml:space="preserve">(célibataire sans enfant) </w:t>
      </w:r>
      <w:r w:rsidRPr="006F2281">
        <w:rPr>
          <w:b/>
          <w:i/>
        </w:rPr>
        <w:t xml:space="preserve">a opté pour le PFU pour l’imposition de ses dividendes, déterminer le montant de l’impôt sur le revenu </w:t>
      </w:r>
      <w:r w:rsidR="0088143F" w:rsidRPr="006F2281">
        <w:rPr>
          <w:b/>
          <w:i/>
        </w:rPr>
        <w:t>dont il est redevable.</w:t>
      </w:r>
    </w:p>
    <w:p w14:paraId="16DD1D49" w14:textId="28467A23" w:rsidR="006F2281" w:rsidRDefault="006F2281" w:rsidP="00887121">
      <w:pPr>
        <w:pStyle w:val="Paragraphedeliste"/>
        <w:numPr>
          <w:ilvl w:val="0"/>
          <w:numId w:val="8"/>
        </w:numPr>
        <w:spacing w:after="0"/>
        <w:rPr>
          <w:b/>
          <w:i/>
        </w:rPr>
      </w:pPr>
      <w:r w:rsidRPr="006F2281">
        <w:rPr>
          <w:b/>
          <w:i/>
        </w:rPr>
        <w:t>En fonction de l’information fiscale ci-dessous, est-ce que M. Colas a eu raison d’opter pour le PFU ?</w:t>
      </w:r>
    </w:p>
    <w:p w14:paraId="32C85128" w14:textId="72574A56" w:rsidR="006F2281" w:rsidRDefault="006F2281" w:rsidP="006F2281">
      <w:pPr>
        <w:spacing w:after="0"/>
        <w:rPr>
          <w:b/>
          <w:i/>
        </w:rPr>
      </w:pPr>
    </w:p>
    <w:p w14:paraId="19CBC6CC" w14:textId="399635D5" w:rsidR="006F2281" w:rsidRDefault="006F2281" w:rsidP="006F2281">
      <w:pPr>
        <w:spacing w:after="0"/>
        <w:rPr>
          <w:b/>
          <w:i/>
        </w:rPr>
      </w:pPr>
    </w:p>
    <w:p w14:paraId="529C0F49" w14:textId="4803345E" w:rsidR="006F2281" w:rsidRDefault="006F2281" w:rsidP="006F2281">
      <w:pPr>
        <w:spacing w:after="0"/>
        <w:rPr>
          <w:b/>
          <w:i/>
        </w:rPr>
      </w:pPr>
    </w:p>
    <w:p w14:paraId="3DFCD39D" w14:textId="274F033B" w:rsidR="006F2281" w:rsidRDefault="006F2281" w:rsidP="006F2281">
      <w:pPr>
        <w:spacing w:after="0"/>
        <w:rPr>
          <w:b/>
          <w:i/>
        </w:rPr>
      </w:pPr>
    </w:p>
    <w:p w14:paraId="1D3BB611" w14:textId="16C47688" w:rsidR="006F2281" w:rsidRDefault="006F2281" w:rsidP="006F2281">
      <w:pPr>
        <w:spacing w:after="0"/>
        <w:rPr>
          <w:b/>
          <w:i/>
        </w:rPr>
      </w:pPr>
    </w:p>
    <w:p w14:paraId="0A03F668" w14:textId="5510B3B2" w:rsidR="006F2281" w:rsidRDefault="006F2281" w:rsidP="006F2281">
      <w:pPr>
        <w:spacing w:after="0"/>
        <w:rPr>
          <w:b/>
          <w:i/>
        </w:rPr>
      </w:pPr>
    </w:p>
    <w:p w14:paraId="7CCA8B2D" w14:textId="014A438C" w:rsidR="006F2281" w:rsidRDefault="006F2281" w:rsidP="006F2281">
      <w:pPr>
        <w:spacing w:after="0"/>
        <w:rPr>
          <w:b/>
          <w:i/>
        </w:rPr>
      </w:pPr>
    </w:p>
    <w:p w14:paraId="190E11A0" w14:textId="4BC6F0B5" w:rsidR="006F2281" w:rsidRDefault="006F2281" w:rsidP="006F2281">
      <w:pPr>
        <w:spacing w:after="0"/>
        <w:rPr>
          <w:b/>
          <w:i/>
        </w:rPr>
      </w:pPr>
    </w:p>
    <w:p w14:paraId="2A0D1CF8" w14:textId="43DA807B" w:rsidR="006F2281" w:rsidRPr="006F2281" w:rsidRDefault="0039621C" w:rsidP="006F2281">
      <w:pPr>
        <w:spacing w:after="0"/>
        <w:rPr>
          <w:b/>
          <w:i/>
        </w:rPr>
      </w:pPr>
      <w:r>
        <w:rPr>
          <w:noProof/>
        </w:rPr>
        <w:lastRenderedPageBreak/>
        <mc:AlternateContent>
          <mc:Choice Requires="wps">
            <w:drawing>
              <wp:anchor distT="0" distB="0" distL="114300" distR="114300" simplePos="0" relativeHeight="251659264" behindDoc="0" locked="0" layoutInCell="1" allowOverlap="1" wp14:anchorId="307FD14A" wp14:editId="328CDF39">
                <wp:simplePos x="0" y="0"/>
                <wp:positionH relativeFrom="column">
                  <wp:posOffset>0</wp:posOffset>
                </wp:positionH>
                <wp:positionV relativeFrom="paragraph">
                  <wp:posOffset>0</wp:posOffset>
                </wp:positionV>
                <wp:extent cx="1828800"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4956EA5"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Les distributions de dividendes font l'objet d'un prélèvement forfaitaire unique (PFU). Les actionnaires (ou associés) peuvent cependant opter pour l'imposition au barème progressif de l'impôt sur le revenu.</w:t>
                            </w:r>
                          </w:p>
                          <w:p w14:paraId="53C2AB6C" w14:textId="77777777" w:rsidR="001263AB" w:rsidRPr="006F2281" w:rsidRDefault="001263AB" w:rsidP="006F2281">
                            <w:pPr>
                              <w:pStyle w:val="Titre3"/>
                              <w:numPr>
                                <w:ilvl w:val="0"/>
                                <w:numId w:val="0"/>
                              </w:numPr>
                              <w:shd w:val="clear" w:color="auto" w:fill="FFFFFF"/>
                              <w:spacing w:before="0" w:after="120"/>
                              <w:rPr>
                                <w:rFonts w:ascii="Arial" w:hAnsi="Arial" w:cs="Arial"/>
                                <w:color w:val="A63950"/>
                                <w:sz w:val="20"/>
                                <w:szCs w:val="20"/>
                              </w:rPr>
                            </w:pPr>
                            <w:r w:rsidRPr="006F2281">
                              <w:rPr>
                                <w:rFonts w:ascii="Arial" w:hAnsi="Arial" w:cs="Arial"/>
                                <w:b/>
                                <w:bCs/>
                                <w:color w:val="A63950"/>
                                <w:sz w:val="20"/>
                                <w:szCs w:val="20"/>
                              </w:rPr>
                              <w:t xml:space="preserve">Prélèvement forfaitaire unique (PFU) ou "flat </w:t>
                            </w:r>
                            <w:proofErr w:type="spellStart"/>
                            <w:r w:rsidRPr="006F2281">
                              <w:rPr>
                                <w:rFonts w:ascii="Arial" w:hAnsi="Arial" w:cs="Arial"/>
                                <w:b/>
                                <w:bCs/>
                                <w:color w:val="A63950"/>
                                <w:sz w:val="20"/>
                                <w:szCs w:val="20"/>
                              </w:rPr>
                              <w:t>tax</w:t>
                            </w:r>
                            <w:proofErr w:type="spellEnd"/>
                            <w:r w:rsidRPr="006F2281">
                              <w:rPr>
                                <w:rFonts w:ascii="Arial" w:hAnsi="Arial" w:cs="Arial"/>
                                <w:b/>
                                <w:bCs/>
                                <w:color w:val="A63950"/>
                                <w:sz w:val="20"/>
                                <w:szCs w:val="20"/>
                              </w:rPr>
                              <w:t>"</w:t>
                            </w:r>
                          </w:p>
                          <w:p w14:paraId="6E3740B9"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Les dividendes versés aux dirigeants et aux associés font l'objet d'un prélèvement forfaitaire unique (PFU) de </w:t>
                            </w:r>
                            <w:r w:rsidRPr="006F2281">
                              <w:rPr>
                                <w:rStyle w:val="prix"/>
                                <w:rFonts w:ascii="Arial" w:eastAsiaTheme="majorEastAsia" w:hAnsi="Arial" w:cs="Arial"/>
                                <w:color w:val="414856"/>
                                <w:sz w:val="20"/>
                                <w:szCs w:val="20"/>
                              </w:rPr>
                              <w:t>30 %</w:t>
                            </w:r>
                            <w:r w:rsidRPr="006F2281">
                              <w:rPr>
                                <w:rFonts w:ascii="Arial" w:hAnsi="Arial" w:cs="Arial"/>
                                <w:color w:val="414856"/>
                                <w:sz w:val="20"/>
                                <w:szCs w:val="20"/>
                              </w:rPr>
                              <w:t> composé de :</w:t>
                            </w:r>
                          </w:p>
                          <w:p w14:paraId="58BAE806" w14:textId="77777777" w:rsidR="001263AB" w:rsidRPr="006F2281" w:rsidRDefault="001263AB" w:rsidP="006F2281">
                            <w:pPr>
                              <w:numPr>
                                <w:ilvl w:val="0"/>
                                <w:numId w:val="19"/>
                              </w:numPr>
                              <w:shd w:val="clear" w:color="auto" w:fill="FFFFFF"/>
                              <w:spacing w:before="100" w:beforeAutospacing="1" w:after="100" w:afterAutospacing="1" w:line="240" w:lineRule="auto"/>
                              <w:rPr>
                                <w:rFonts w:ascii="Arial" w:hAnsi="Arial" w:cs="Arial"/>
                                <w:color w:val="414856"/>
                                <w:sz w:val="20"/>
                                <w:szCs w:val="20"/>
                              </w:rPr>
                            </w:pPr>
                            <w:r w:rsidRPr="006F2281">
                              <w:rPr>
                                <w:rStyle w:val="prix"/>
                                <w:rFonts w:ascii="Arial" w:hAnsi="Arial" w:cs="Arial"/>
                                <w:color w:val="414856"/>
                                <w:sz w:val="20"/>
                                <w:szCs w:val="20"/>
                              </w:rPr>
                              <w:t>12,8 %</w:t>
                            </w:r>
                            <w:r w:rsidRPr="006F2281">
                              <w:rPr>
                                <w:rFonts w:ascii="Arial" w:hAnsi="Arial" w:cs="Arial"/>
                                <w:color w:val="414856"/>
                                <w:sz w:val="20"/>
                                <w:szCs w:val="20"/>
                              </w:rPr>
                              <w:t> au titre de l'impôt sur le revenu,</w:t>
                            </w:r>
                          </w:p>
                          <w:p w14:paraId="156420E6" w14:textId="77777777" w:rsidR="001263AB" w:rsidRPr="006F2281" w:rsidRDefault="001263AB" w:rsidP="006F2281">
                            <w:pPr>
                              <w:numPr>
                                <w:ilvl w:val="0"/>
                                <w:numId w:val="19"/>
                              </w:numPr>
                              <w:shd w:val="clear" w:color="auto" w:fill="FFFFFF"/>
                              <w:spacing w:before="100" w:beforeAutospacing="1" w:after="100" w:afterAutospacing="1" w:line="240" w:lineRule="auto"/>
                              <w:rPr>
                                <w:rFonts w:ascii="Arial" w:hAnsi="Arial" w:cs="Arial"/>
                                <w:color w:val="414856"/>
                                <w:sz w:val="20"/>
                                <w:szCs w:val="20"/>
                              </w:rPr>
                            </w:pPr>
                            <w:r w:rsidRPr="006F2281">
                              <w:rPr>
                                <w:rStyle w:val="prix"/>
                                <w:rFonts w:ascii="Arial" w:hAnsi="Arial" w:cs="Arial"/>
                                <w:color w:val="414856"/>
                                <w:sz w:val="20"/>
                                <w:szCs w:val="20"/>
                              </w:rPr>
                              <w:t>17,20 %</w:t>
                            </w:r>
                            <w:r w:rsidRPr="006F2281">
                              <w:rPr>
                                <w:rFonts w:ascii="Arial" w:hAnsi="Arial" w:cs="Arial"/>
                                <w:color w:val="414856"/>
                                <w:sz w:val="20"/>
                                <w:szCs w:val="20"/>
                              </w:rPr>
                              <w:t> au titre des prélèvements sociaux.</w:t>
                            </w:r>
                          </w:p>
                          <w:p w14:paraId="3D4ECE8D"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Il est basé sur le montant brut des revenus, sans aucune déduction au titre des frais et charges. L'abattement de </w:t>
                            </w:r>
                            <w:r w:rsidRPr="006F2281">
                              <w:rPr>
                                <w:rStyle w:val="prix"/>
                                <w:rFonts w:ascii="Arial" w:eastAsiaTheme="majorEastAsia" w:hAnsi="Arial" w:cs="Arial"/>
                                <w:color w:val="414856"/>
                                <w:sz w:val="20"/>
                                <w:szCs w:val="20"/>
                              </w:rPr>
                              <w:t>40 %</w:t>
                            </w:r>
                            <w:r w:rsidRPr="006F2281">
                              <w:rPr>
                                <w:rFonts w:ascii="Arial" w:hAnsi="Arial" w:cs="Arial"/>
                                <w:color w:val="414856"/>
                                <w:sz w:val="20"/>
                                <w:szCs w:val="20"/>
                              </w:rPr>
                              <w:t> sur les dividendes n'est pas applicable.</w:t>
                            </w:r>
                          </w:p>
                          <w:p w14:paraId="1356DD81" w14:textId="77777777" w:rsidR="001263AB" w:rsidRPr="006F2281" w:rsidRDefault="001263AB" w:rsidP="006F2281">
                            <w:pPr>
                              <w:pStyle w:val="Titre3"/>
                              <w:numPr>
                                <w:ilvl w:val="0"/>
                                <w:numId w:val="0"/>
                              </w:numPr>
                              <w:shd w:val="clear" w:color="auto" w:fill="FFFFFF"/>
                              <w:spacing w:before="0" w:after="120"/>
                              <w:rPr>
                                <w:rFonts w:ascii="Arial" w:hAnsi="Arial" w:cs="Arial"/>
                                <w:color w:val="A63950"/>
                                <w:sz w:val="20"/>
                                <w:szCs w:val="20"/>
                              </w:rPr>
                            </w:pPr>
                            <w:r w:rsidRPr="006F2281">
                              <w:rPr>
                                <w:rFonts w:ascii="Arial" w:hAnsi="Arial" w:cs="Arial"/>
                                <w:b/>
                                <w:bCs/>
                                <w:color w:val="A63950"/>
                                <w:sz w:val="20"/>
                                <w:szCs w:val="20"/>
                              </w:rPr>
                              <w:t>Option globale pour le taux progressif</w:t>
                            </w:r>
                          </w:p>
                          <w:p w14:paraId="067C4F05"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Les dividendes sont soumis à l'impôt sur le revenu dans la catégorie des revenus de capitaux mobiliers (RCM). Ils s'ajoutent aux autres revenus de son foyer fiscal, puis l'ensemble est soumis au barème progressif par tranches de l'impôt sur le revenu.</w:t>
                            </w:r>
                          </w:p>
                          <w:p w14:paraId="69F02C49"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Le revenu net à déclarer doit être calculé de la façon suivante :</w:t>
                            </w:r>
                          </w:p>
                          <w:p w14:paraId="3DDFD293" w14:textId="77777777" w:rsidR="001263AB" w:rsidRPr="006F2281" w:rsidRDefault="001263AB" w:rsidP="006F2281">
                            <w:pPr>
                              <w:numPr>
                                <w:ilvl w:val="0"/>
                                <w:numId w:val="21"/>
                              </w:numPr>
                              <w:shd w:val="clear" w:color="auto" w:fill="FFFFFF"/>
                              <w:spacing w:before="100" w:beforeAutospacing="1" w:after="100" w:afterAutospacing="1" w:line="240" w:lineRule="auto"/>
                              <w:rPr>
                                <w:rFonts w:ascii="Arial" w:hAnsi="Arial" w:cs="Arial"/>
                                <w:color w:val="414856"/>
                                <w:sz w:val="20"/>
                                <w:szCs w:val="20"/>
                              </w:rPr>
                            </w:pPr>
                            <w:r w:rsidRPr="006F2281">
                              <w:rPr>
                                <w:rFonts w:ascii="Arial" w:hAnsi="Arial" w:cs="Arial"/>
                                <w:color w:val="414856"/>
                                <w:sz w:val="20"/>
                                <w:szCs w:val="20"/>
                              </w:rPr>
                              <w:t>Appliquer un abattement de </w:t>
                            </w:r>
                            <w:r w:rsidRPr="006F2281">
                              <w:rPr>
                                <w:rStyle w:val="prix"/>
                                <w:rFonts w:ascii="Arial" w:hAnsi="Arial" w:cs="Arial"/>
                                <w:color w:val="414856"/>
                                <w:sz w:val="20"/>
                                <w:szCs w:val="20"/>
                              </w:rPr>
                              <w:t>40 %</w:t>
                            </w:r>
                            <w:r w:rsidRPr="006F2281">
                              <w:rPr>
                                <w:rFonts w:ascii="Arial" w:hAnsi="Arial" w:cs="Arial"/>
                                <w:color w:val="414856"/>
                                <w:sz w:val="20"/>
                                <w:szCs w:val="20"/>
                              </w:rPr>
                              <w:t>sur le montant des dividendes bruts (et autres distributions)</w:t>
                            </w:r>
                          </w:p>
                          <w:p w14:paraId="4E9E1403" w14:textId="014AFBB2" w:rsidR="001263AB" w:rsidRPr="006F2281" w:rsidRDefault="001263AB" w:rsidP="006F2281">
                            <w:pPr>
                              <w:numPr>
                                <w:ilvl w:val="0"/>
                                <w:numId w:val="21"/>
                              </w:numPr>
                              <w:shd w:val="clear" w:color="auto" w:fill="FFFFFF"/>
                              <w:spacing w:before="100" w:beforeAutospacing="1" w:after="100" w:afterAutospacing="1" w:line="240" w:lineRule="auto"/>
                              <w:rPr>
                                <w:rFonts w:ascii="Arial" w:hAnsi="Arial" w:cs="Arial"/>
                                <w:color w:val="414856"/>
                                <w:sz w:val="20"/>
                                <w:szCs w:val="20"/>
                              </w:rPr>
                            </w:pPr>
                            <w:r w:rsidRPr="006F2281">
                              <w:rPr>
                                <w:rFonts w:ascii="Arial" w:hAnsi="Arial" w:cs="Arial"/>
                                <w:color w:val="414856"/>
                                <w:sz w:val="20"/>
                                <w:szCs w:val="20"/>
                              </w:rPr>
                              <w:t xml:space="preserve">Déduire </w:t>
                            </w:r>
                            <w:r>
                              <w:rPr>
                                <w:rFonts w:ascii="Arial" w:hAnsi="Arial" w:cs="Arial"/>
                                <w:color w:val="414856"/>
                                <w:sz w:val="20"/>
                                <w:szCs w:val="20"/>
                              </w:rPr>
                              <w:t xml:space="preserve">du montant après abattement </w:t>
                            </w:r>
                            <w:r w:rsidRPr="006F2281">
                              <w:rPr>
                                <w:rFonts w:ascii="Arial" w:hAnsi="Arial" w:cs="Arial"/>
                                <w:color w:val="414856"/>
                                <w:sz w:val="20"/>
                                <w:szCs w:val="20"/>
                              </w:rPr>
                              <w:t>la CSG à hauteur de </w:t>
                            </w:r>
                            <w:r w:rsidRPr="006F2281">
                              <w:rPr>
                                <w:rStyle w:val="prix"/>
                                <w:rFonts w:ascii="Arial" w:hAnsi="Arial" w:cs="Arial"/>
                                <w:color w:val="414856"/>
                                <w:sz w:val="20"/>
                                <w:szCs w:val="20"/>
                              </w:rPr>
                              <w:t>6,8 %</w:t>
                            </w:r>
                            <w:r>
                              <w:rPr>
                                <w:rStyle w:val="prix"/>
                                <w:rFonts w:ascii="Arial" w:hAnsi="Arial" w:cs="Arial"/>
                                <w:color w:val="414856"/>
                                <w:sz w:val="20"/>
                                <w:szCs w:val="20"/>
                              </w:rPr>
                              <w:t xml:space="preserve"> (calculer sur le dividende brut)</w:t>
                            </w:r>
                          </w:p>
                          <w:p w14:paraId="2172A34A"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L'abattement de </w:t>
                            </w:r>
                            <w:r w:rsidRPr="006F2281">
                              <w:rPr>
                                <w:rStyle w:val="prix"/>
                                <w:rFonts w:ascii="Arial" w:eastAsiaTheme="majorEastAsia" w:hAnsi="Arial" w:cs="Arial"/>
                                <w:color w:val="414856"/>
                                <w:sz w:val="20"/>
                                <w:szCs w:val="20"/>
                              </w:rPr>
                              <w:t>40 %</w:t>
                            </w:r>
                            <w:r w:rsidRPr="006F2281">
                              <w:rPr>
                                <w:rFonts w:ascii="Arial" w:hAnsi="Arial" w:cs="Arial"/>
                                <w:color w:val="414856"/>
                                <w:sz w:val="20"/>
                                <w:szCs w:val="20"/>
                              </w:rPr>
                              <w:t> est retenu uniquement si les 2 conditions suivantes sont réunies :</w:t>
                            </w:r>
                          </w:p>
                          <w:p w14:paraId="45EF0C73" w14:textId="77777777" w:rsidR="001263AB" w:rsidRPr="006F2281" w:rsidRDefault="001263AB" w:rsidP="006F2281">
                            <w:pPr>
                              <w:numPr>
                                <w:ilvl w:val="0"/>
                                <w:numId w:val="22"/>
                              </w:numPr>
                              <w:shd w:val="clear" w:color="auto" w:fill="FFFFFF"/>
                              <w:spacing w:before="100" w:beforeAutospacing="1" w:after="100" w:afterAutospacing="1" w:line="240" w:lineRule="auto"/>
                              <w:rPr>
                                <w:rFonts w:ascii="Arial" w:hAnsi="Arial" w:cs="Arial"/>
                                <w:color w:val="414856"/>
                                <w:sz w:val="20"/>
                                <w:szCs w:val="20"/>
                              </w:rPr>
                            </w:pPr>
                            <w:r w:rsidRPr="006F2281">
                              <w:rPr>
                                <w:rFonts w:ascii="Arial" w:hAnsi="Arial" w:cs="Arial"/>
                                <w:color w:val="414856"/>
                                <w:sz w:val="20"/>
                                <w:szCs w:val="20"/>
                              </w:rPr>
                              <w:t>Les dividendes ont été décidés en assemblée générale (AG)</w:t>
                            </w:r>
                          </w:p>
                          <w:p w14:paraId="7EBD64F3" w14:textId="34A687A6" w:rsidR="001263AB" w:rsidRDefault="001263AB" w:rsidP="001263AB">
                            <w:pPr>
                              <w:numPr>
                                <w:ilvl w:val="0"/>
                                <w:numId w:val="22"/>
                              </w:numPr>
                              <w:shd w:val="clear" w:color="auto" w:fill="FFFFFF"/>
                              <w:spacing w:before="100" w:beforeAutospacing="1" w:after="100" w:afterAutospacing="1" w:line="240" w:lineRule="auto"/>
                              <w:rPr>
                                <w:rFonts w:ascii="Arial" w:hAnsi="Arial" w:cs="Arial"/>
                                <w:color w:val="414856"/>
                                <w:sz w:val="20"/>
                                <w:szCs w:val="20"/>
                              </w:rPr>
                            </w:pPr>
                            <w:r w:rsidRPr="006F2281">
                              <w:rPr>
                                <w:rFonts w:ascii="Arial" w:hAnsi="Arial" w:cs="Arial"/>
                                <w:color w:val="414856"/>
                                <w:sz w:val="20"/>
                                <w:szCs w:val="20"/>
                              </w:rPr>
                              <w:t xml:space="preserve">La société distributrice est une société française </w:t>
                            </w:r>
                          </w:p>
                          <w:p w14:paraId="73AEB6AE" w14:textId="2F04F0BE" w:rsidR="001263AB" w:rsidRPr="001168A6" w:rsidRDefault="001263AB" w:rsidP="0039621C">
                            <w:pPr>
                              <w:shd w:val="clear" w:color="auto" w:fill="FFFFFF"/>
                              <w:spacing w:before="100" w:beforeAutospacing="1" w:after="100" w:afterAutospacing="1" w:line="240" w:lineRule="auto"/>
                              <w:rPr>
                                <w:rFonts w:ascii="Arial" w:hAnsi="Arial" w:cs="Arial"/>
                                <w:color w:val="414856"/>
                                <w:sz w:val="20"/>
                                <w:szCs w:val="20"/>
                              </w:rPr>
                            </w:pPr>
                            <w:r>
                              <w:rPr>
                                <w:rFonts w:ascii="Arial" w:hAnsi="Arial" w:cs="Arial"/>
                                <w:color w:val="414856"/>
                                <w:sz w:val="20"/>
                                <w:szCs w:val="20"/>
                              </w:rPr>
                              <w:t xml:space="preserve">La CSG </w:t>
                            </w:r>
                            <w:proofErr w:type="gramStart"/>
                            <w:r>
                              <w:rPr>
                                <w:rFonts w:ascii="Arial" w:hAnsi="Arial" w:cs="Arial"/>
                                <w:color w:val="414856"/>
                                <w:sz w:val="20"/>
                                <w:szCs w:val="20"/>
                              </w:rPr>
                              <w:t>de  17.20</w:t>
                            </w:r>
                            <w:proofErr w:type="gramEnd"/>
                            <w:r>
                              <w:rPr>
                                <w:rFonts w:ascii="Arial" w:hAnsi="Arial" w:cs="Arial"/>
                                <w:color w:val="414856"/>
                                <w:sz w:val="20"/>
                                <w:szCs w:val="20"/>
                              </w:rPr>
                              <w:t>% est toujours calculée sur le montant brut du dividende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7FD14A" id="_x0000_t202" coordsize="21600,21600" o:spt="202" path="m,l,21600r21600,l21600,xe">
                <v:stroke joinstyle="miter"/>
                <v:path gradientshapeok="t" o:connecttype="rect"/>
              </v:shapetype>
              <v:shape id="Zone de texte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G/PgIAAH0EAAAOAAAAZHJzL2Uyb0RvYy54bWysVE1v2zAMvQ/YfxB0X5xkaZcZcYosRYYB&#10;RVsgHQrspshyYkwWBUmJnf36PSmf6HYadpH58USRfKQnd12j2U45X5Mp+KDX50wZSWVt1gX//rL4&#10;MObMB2FKocmogu+V53fT9+8mrc3VkDakS+UYghift7bgmxBsnmVeblQjfI+sMnBW5BoRoLp1VjrR&#10;Inqjs2G/f5u15ErrSCrvYb0/OPk0xa8qJcNTVXkVmC44cgvpdOlcxTObTkS+dsJuanlMQ/xDFo2o&#10;DR49h7oXQbCtq/8I1dTSkacq9CQ1GVVVLVWqAdUM+m+qWW6EVakWNMfbc5v8/wsrH3fPjtUluOPM&#10;iAYU/QBRrFQsqC4oNogtaq3PgVxaYEP3hboIP9o9jLHyrnJN/KImBj+avT83GJGYjJfGw/G4D5eE&#10;76QgTna5bp0PXxU1LAoFd2AwNVbsHnw4QE+Q+JqhRa017CLXhrUFv/14008XPOm6jM7oi1fm2rGd&#10;wBystJA/Y/p49goFTRsYY7GHoqIUulUHaBRXVO7RAEeHKfJWLmrEfRA+PAuHsUFhWIXwhKPShGTo&#10;KHG2Iffrb/aIB5vwctZiDAtu0H7O9DcDlj8PRqM4tUkZ3XwaQnHXntW1x2ybOaE+MInckhjxQZ/E&#10;ylHzin2ZxTfhEkbi5YKHkzgPh9XAvkk1myUQ5tSK8GCWVsbQp26+dK/C2SNLcVQe6TSuIn9D1gEb&#10;b3o72wZQlpi89PTYdcx4IuW4j3GJrvWEuvw1pr8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BQlpG/PgIAAH0EAAAOAAAAAAAAAAAA&#10;AAAAAC4CAABkcnMvZTJvRG9jLnhtbFBLAQItABQABgAIAAAAIQC3DAMI1wAAAAUBAAAPAAAAAAAA&#10;AAAAAAAAAJgEAABkcnMvZG93bnJldi54bWxQSwUGAAAAAAQABADzAAAAnAUAAAAA&#10;" filled="f" strokeweight=".5pt">
                <v:textbox style="mso-fit-shape-to-text:t">
                  <w:txbxContent>
                    <w:p w14:paraId="64956EA5"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Les distributions de dividendes font l'objet d'un prélèvement forfaitaire unique (PFU). Les actionnaires (ou associés) peuvent cependant opter pour l'imposition au barème progressif de l'impôt sur le revenu.</w:t>
                      </w:r>
                    </w:p>
                    <w:p w14:paraId="53C2AB6C" w14:textId="77777777" w:rsidR="001263AB" w:rsidRPr="006F2281" w:rsidRDefault="001263AB" w:rsidP="006F2281">
                      <w:pPr>
                        <w:pStyle w:val="Titre3"/>
                        <w:numPr>
                          <w:ilvl w:val="0"/>
                          <w:numId w:val="0"/>
                        </w:numPr>
                        <w:shd w:val="clear" w:color="auto" w:fill="FFFFFF"/>
                        <w:spacing w:before="0" w:after="120"/>
                        <w:rPr>
                          <w:rFonts w:ascii="Arial" w:hAnsi="Arial" w:cs="Arial"/>
                          <w:color w:val="A63950"/>
                          <w:sz w:val="20"/>
                          <w:szCs w:val="20"/>
                        </w:rPr>
                      </w:pPr>
                      <w:r w:rsidRPr="006F2281">
                        <w:rPr>
                          <w:rFonts w:ascii="Arial" w:hAnsi="Arial" w:cs="Arial"/>
                          <w:b/>
                          <w:bCs/>
                          <w:color w:val="A63950"/>
                          <w:sz w:val="20"/>
                          <w:szCs w:val="20"/>
                        </w:rPr>
                        <w:t xml:space="preserve">Prélèvement forfaitaire unique (PFU) ou "flat </w:t>
                      </w:r>
                      <w:proofErr w:type="spellStart"/>
                      <w:r w:rsidRPr="006F2281">
                        <w:rPr>
                          <w:rFonts w:ascii="Arial" w:hAnsi="Arial" w:cs="Arial"/>
                          <w:b/>
                          <w:bCs/>
                          <w:color w:val="A63950"/>
                          <w:sz w:val="20"/>
                          <w:szCs w:val="20"/>
                        </w:rPr>
                        <w:t>tax</w:t>
                      </w:r>
                      <w:proofErr w:type="spellEnd"/>
                      <w:r w:rsidRPr="006F2281">
                        <w:rPr>
                          <w:rFonts w:ascii="Arial" w:hAnsi="Arial" w:cs="Arial"/>
                          <w:b/>
                          <w:bCs/>
                          <w:color w:val="A63950"/>
                          <w:sz w:val="20"/>
                          <w:szCs w:val="20"/>
                        </w:rPr>
                        <w:t>"</w:t>
                      </w:r>
                    </w:p>
                    <w:p w14:paraId="6E3740B9"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Les dividendes versés aux dirigeants et aux associés font l'objet d'un prélèvement forfaitaire unique (PFU) de </w:t>
                      </w:r>
                      <w:r w:rsidRPr="006F2281">
                        <w:rPr>
                          <w:rStyle w:val="prix"/>
                          <w:rFonts w:ascii="Arial" w:eastAsiaTheme="majorEastAsia" w:hAnsi="Arial" w:cs="Arial"/>
                          <w:color w:val="414856"/>
                          <w:sz w:val="20"/>
                          <w:szCs w:val="20"/>
                        </w:rPr>
                        <w:t>30 %</w:t>
                      </w:r>
                      <w:r w:rsidRPr="006F2281">
                        <w:rPr>
                          <w:rFonts w:ascii="Arial" w:hAnsi="Arial" w:cs="Arial"/>
                          <w:color w:val="414856"/>
                          <w:sz w:val="20"/>
                          <w:szCs w:val="20"/>
                        </w:rPr>
                        <w:t> composé de :</w:t>
                      </w:r>
                    </w:p>
                    <w:p w14:paraId="58BAE806" w14:textId="77777777" w:rsidR="001263AB" w:rsidRPr="006F2281" w:rsidRDefault="001263AB" w:rsidP="006F2281">
                      <w:pPr>
                        <w:numPr>
                          <w:ilvl w:val="0"/>
                          <w:numId w:val="19"/>
                        </w:numPr>
                        <w:shd w:val="clear" w:color="auto" w:fill="FFFFFF"/>
                        <w:spacing w:before="100" w:beforeAutospacing="1" w:after="100" w:afterAutospacing="1" w:line="240" w:lineRule="auto"/>
                        <w:rPr>
                          <w:rFonts w:ascii="Arial" w:hAnsi="Arial" w:cs="Arial"/>
                          <w:color w:val="414856"/>
                          <w:sz w:val="20"/>
                          <w:szCs w:val="20"/>
                        </w:rPr>
                      </w:pPr>
                      <w:r w:rsidRPr="006F2281">
                        <w:rPr>
                          <w:rStyle w:val="prix"/>
                          <w:rFonts w:ascii="Arial" w:hAnsi="Arial" w:cs="Arial"/>
                          <w:color w:val="414856"/>
                          <w:sz w:val="20"/>
                          <w:szCs w:val="20"/>
                        </w:rPr>
                        <w:t>12,8 %</w:t>
                      </w:r>
                      <w:r w:rsidRPr="006F2281">
                        <w:rPr>
                          <w:rFonts w:ascii="Arial" w:hAnsi="Arial" w:cs="Arial"/>
                          <w:color w:val="414856"/>
                          <w:sz w:val="20"/>
                          <w:szCs w:val="20"/>
                        </w:rPr>
                        <w:t> au titre de l'impôt sur le revenu,</w:t>
                      </w:r>
                    </w:p>
                    <w:p w14:paraId="156420E6" w14:textId="77777777" w:rsidR="001263AB" w:rsidRPr="006F2281" w:rsidRDefault="001263AB" w:rsidP="006F2281">
                      <w:pPr>
                        <w:numPr>
                          <w:ilvl w:val="0"/>
                          <w:numId w:val="19"/>
                        </w:numPr>
                        <w:shd w:val="clear" w:color="auto" w:fill="FFFFFF"/>
                        <w:spacing w:before="100" w:beforeAutospacing="1" w:after="100" w:afterAutospacing="1" w:line="240" w:lineRule="auto"/>
                        <w:rPr>
                          <w:rFonts w:ascii="Arial" w:hAnsi="Arial" w:cs="Arial"/>
                          <w:color w:val="414856"/>
                          <w:sz w:val="20"/>
                          <w:szCs w:val="20"/>
                        </w:rPr>
                      </w:pPr>
                      <w:r w:rsidRPr="006F2281">
                        <w:rPr>
                          <w:rStyle w:val="prix"/>
                          <w:rFonts w:ascii="Arial" w:hAnsi="Arial" w:cs="Arial"/>
                          <w:color w:val="414856"/>
                          <w:sz w:val="20"/>
                          <w:szCs w:val="20"/>
                        </w:rPr>
                        <w:t>17,20 %</w:t>
                      </w:r>
                      <w:r w:rsidRPr="006F2281">
                        <w:rPr>
                          <w:rFonts w:ascii="Arial" w:hAnsi="Arial" w:cs="Arial"/>
                          <w:color w:val="414856"/>
                          <w:sz w:val="20"/>
                          <w:szCs w:val="20"/>
                        </w:rPr>
                        <w:t> au titre des prélèvements sociaux.</w:t>
                      </w:r>
                    </w:p>
                    <w:p w14:paraId="3D4ECE8D"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Il est basé sur le montant brut des revenus, sans aucune déduction au titre des frais et charges. L'abattement de </w:t>
                      </w:r>
                      <w:r w:rsidRPr="006F2281">
                        <w:rPr>
                          <w:rStyle w:val="prix"/>
                          <w:rFonts w:ascii="Arial" w:eastAsiaTheme="majorEastAsia" w:hAnsi="Arial" w:cs="Arial"/>
                          <w:color w:val="414856"/>
                          <w:sz w:val="20"/>
                          <w:szCs w:val="20"/>
                        </w:rPr>
                        <w:t>40 %</w:t>
                      </w:r>
                      <w:r w:rsidRPr="006F2281">
                        <w:rPr>
                          <w:rFonts w:ascii="Arial" w:hAnsi="Arial" w:cs="Arial"/>
                          <w:color w:val="414856"/>
                          <w:sz w:val="20"/>
                          <w:szCs w:val="20"/>
                        </w:rPr>
                        <w:t> sur les dividendes n'est pas applicable.</w:t>
                      </w:r>
                    </w:p>
                    <w:p w14:paraId="1356DD81" w14:textId="77777777" w:rsidR="001263AB" w:rsidRPr="006F2281" w:rsidRDefault="001263AB" w:rsidP="006F2281">
                      <w:pPr>
                        <w:pStyle w:val="Titre3"/>
                        <w:numPr>
                          <w:ilvl w:val="0"/>
                          <w:numId w:val="0"/>
                        </w:numPr>
                        <w:shd w:val="clear" w:color="auto" w:fill="FFFFFF"/>
                        <w:spacing w:before="0" w:after="120"/>
                        <w:rPr>
                          <w:rFonts w:ascii="Arial" w:hAnsi="Arial" w:cs="Arial"/>
                          <w:color w:val="A63950"/>
                          <w:sz w:val="20"/>
                          <w:szCs w:val="20"/>
                        </w:rPr>
                      </w:pPr>
                      <w:r w:rsidRPr="006F2281">
                        <w:rPr>
                          <w:rFonts w:ascii="Arial" w:hAnsi="Arial" w:cs="Arial"/>
                          <w:b/>
                          <w:bCs/>
                          <w:color w:val="A63950"/>
                          <w:sz w:val="20"/>
                          <w:szCs w:val="20"/>
                        </w:rPr>
                        <w:t>Option globale pour le taux progressif</w:t>
                      </w:r>
                    </w:p>
                    <w:p w14:paraId="067C4F05"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Les dividendes sont soumis à l'impôt sur le revenu dans la catégorie des revenus de capitaux mobiliers (RCM). Ils s'ajoutent aux autres revenus de son foyer fiscal, puis l'ensemble est soumis au barème progressif par tranches de l'impôt sur le revenu.</w:t>
                      </w:r>
                    </w:p>
                    <w:p w14:paraId="69F02C49"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Le revenu net à déclarer doit être calculé de la façon suivante :</w:t>
                      </w:r>
                    </w:p>
                    <w:p w14:paraId="3DDFD293" w14:textId="77777777" w:rsidR="001263AB" w:rsidRPr="006F2281" w:rsidRDefault="001263AB" w:rsidP="006F2281">
                      <w:pPr>
                        <w:numPr>
                          <w:ilvl w:val="0"/>
                          <w:numId w:val="21"/>
                        </w:numPr>
                        <w:shd w:val="clear" w:color="auto" w:fill="FFFFFF"/>
                        <w:spacing w:before="100" w:beforeAutospacing="1" w:after="100" w:afterAutospacing="1" w:line="240" w:lineRule="auto"/>
                        <w:rPr>
                          <w:rFonts w:ascii="Arial" w:hAnsi="Arial" w:cs="Arial"/>
                          <w:color w:val="414856"/>
                          <w:sz w:val="20"/>
                          <w:szCs w:val="20"/>
                        </w:rPr>
                      </w:pPr>
                      <w:r w:rsidRPr="006F2281">
                        <w:rPr>
                          <w:rFonts w:ascii="Arial" w:hAnsi="Arial" w:cs="Arial"/>
                          <w:color w:val="414856"/>
                          <w:sz w:val="20"/>
                          <w:szCs w:val="20"/>
                        </w:rPr>
                        <w:t>Appliquer un abattement de </w:t>
                      </w:r>
                      <w:r w:rsidRPr="006F2281">
                        <w:rPr>
                          <w:rStyle w:val="prix"/>
                          <w:rFonts w:ascii="Arial" w:hAnsi="Arial" w:cs="Arial"/>
                          <w:color w:val="414856"/>
                          <w:sz w:val="20"/>
                          <w:szCs w:val="20"/>
                        </w:rPr>
                        <w:t>40 %</w:t>
                      </w:r>
                      <w:r w:rsidRPr="006F2281">
                        <w:rPr>
                          <w:rFonts w:ascii="Arial" w:hAnsi="Arial" w:cs="Arial"/>
                          <w:color w:val="414856"/>
                          <w:sz w:val="20"/>
                          <w:szCs w:val="20"/>
                        </w:rPr>
                        <w:t>sur le montant des dividendes bruts (et autres distributions)</w:t>
                      </w:r>
                    </w:p>
                    <w:p w14:paraId="4E9E1403" w14:textId="014AFBB2" w:rsidR="001263AB" w:rsidRPr="006F2281" w:rsidRDefault="001263AB" w:rsidP="006F2281">
                      <w:pPr>
                        <w:numPr>
                          <w:ilvl w:val="0"/>
                          <w:numId w:val="21"/>
                        </w:numPr>
                        <w:shd w:val="clear" w:color="auto" w:fill="FFFFFF"/>
                        <w:spacing w:before="100" w:beforeAutospacing="1" w:after="100" w:afterAutospacing="1" w:line="240" w:lineRule="auto"/>
                        <w:rPr>
                          <w:rFonts w:ascii="Arial" w:hAnsi="Arial" w:cs="Arial"/>
                          <w:color w:val="414856"/>
                          <w:sz w:val="20"/>
                          <w:szCs w:val="20"/>
                        </w:rPr>
                      </w:pPr>
                      <w:r w:rsidRPr="006F2281">
                        <w:rPr>
                          <w:rFonts w:ascii="Arial" w:hAnsi="Arial" w:cs="Arial"/>
                          <w:color w:val="414856"/>
                          <w:sz w:val="20"/>
                          <w:szCs w:val="20"/>
                        </w:rPr>
                        <w:t xml:space="preserve">Déduire </w:t>
                      </w:r>
                      <w:r>
                        <w:rPr>
                          <w:rFonts w:ascii="Arial" w:hAnsi="Arial" w:cs="Arial"/>
                          <w:color w:val="414856"/>
                          <w:sz w:val="20"/>
                          <w:szCs w:val="20"/>
                        </w:rPr>
                        <w:t xml:space="preserve">du montant après abattement </w:t>
                      </w:r>
                      <w:r w:rsidRPr="006F2281">
                        <w:rPr>
                          <w:rFonts w:ascii="Arial" w:hAnsi="Arial" w:cs="Arial"/>
                          <w:color w:val="414856"/>
                          <w:sz w:val="20"/>
                          <w:szCs w:val="20"/>
                        </w:rPr>
                        <w:t>la CSG à hauteur de </w:t>
                      </w:r>
                      <w:r w:rsidRPr="006F2281">
                        <w:rPr>
                          <w:rStyle w:val="prix"/>
                          <w:rFonts w:ascii="Arial" w:hAnsi="Arial" w:cs="Arial"/>
                          <w:color w:val="414856"/>
                          <w:sz w:val="20"/>
                          <w:szCs w:val="20"/>
                        </w:rPr>
                        <w:t>6,8 %</w:t>
                      </w:r>
                      <w:r>
                        <w:rPr>
                          <w:rStyle w:val="prix"/>
                          <w:rFonts w:ascii="Arial" w:hAnsi="Arial" w:cs="Arial"/>
                          <w:color w:val="414856"/>
                          <w:sz w:val="20"/>
                          <w:szCs w:val="20"/>
                        </w:rPr>
                        <w:t xml:space="preserve"> (calculer sur le dividende brut)</w:t>
                      </w:r>
                    </w:p>
                    <w:p w14:paraId="2172A34A" w14:textId="77777777" w:rsidR="001263AB" w:rsidRPr="006F2281" w:rsidRDefault="001263AB" w:rsidP="006F2281">
                      <w:pPr>
                        <w:pStyle w:val="NormalWeb"/>
                        <w:shd w:val="clear" w:color="auto" w:fill="FFFFFF"/>
                        <w:spacing w:before="0" w:beforeAutospacing="0" w:after="240" w:afterAutospacing="0"/>
                        <w:rPr>
                          <w:rFonts w:ascii="Arial" w:hAnsi="Arial" w:cs="Arial"/>
                          <w:color w:val="414856"/>
                          <w:sz w:val="20"/>
                          <w:szCs w:val="20"/>
                        </w:rPr>
                      </w:pPr>
                      <w:r w:rsidRPr="006F2281">
                        <w:rPr>
                          <w:rFonts w:ascii="Arial" w:hAnsi="Arial" w:cs="Arial"/>
                          <w:color w:val="414856"/>
                          <w:sz w:val="20"/>
                          <w:szCs w:val="20"/>
                        </w:rPr>
                        <w:t>L'abattement de </w:t>
                      </w:r>
                      <w:r w:rsidRPr="006F2281">
                        <w:rPr>
                          <w:rStyle w:val="prix"/>
                          <w:rFonts w:ascii="Arial" w:eastAsiaTheme="majorEastAsia" w:hAnsi="Arial" w:cs="Arial"/>
                          <w:color w:val="414856"/>
                          <w:sz w:val="20"/>
                          <w:szCs w:val="20"/>
                        </w:rPr>
                        <w:t>40 %</w:t>
                      </w:r>
                      <w:r w:rsidRPr="006F2281">
                        <w:rPr>
                          <w:rFonts w:ascii="Arial" w:hAnsi="Arial" w:cs="Arial"/>
                          <w:color w:val="414856"/>
                          <w:sz w:val="20"/>
                          <w:szCs w:val="20"/>
                        </w:rPr>
                        <w:t> est retenu uniquement si les 2 conditions suivantes sont réunies :</w:t>
                      </w:r>
                    </w:p>
                    <w:p w14:paraId="45EF0C73" w14:textId="77777777" w:rsidR="001263AB" w:rsidRPr="006F2281" w:rsidRDefault="001263AB" w:rsidP="006F2281">
                      <w:pPr>
                        <w:numPr>
                          <w:ilvl w:val="0"/>
                          <w:numId w:val="22"/>
                        </w:numPr>
                        <w:shd w:val="clear" w:color="auto" w:fill="FFFFFF"/>
                        <w:spacing w:before="100" w:beforeAutospacing="1" w:after="100" w:afterAutospacing="1" w:line="240" w:lineRule="auto"/>
                        <w:rPr>
                          <w:rFonts w:ascii="Arial" w:hAnsi="Arial" w:cs="Arial"/>
                          <w:color w:val="414856"/>
                          <w:sz w:val="20"/>
                          <w:szCs w:val="20"/>
                        </w:rPr>
                      </w:pPr>
                      <w:r w:rsidRPr="006F2281">
                        <w:rPr>
                          <w:rFonts w:ascii="Arial" w:hAnsi="Arial" w:cs="Arial"/>
                          <w:color w:val="414856"/>
                          <w:sz w:val="20"/>
                          <w:szCs w:val="20"/>
                        </w:rPr>
                        <w:t>Les dividendes ont été décidés en assemblée générale (AG)</w:t>
                      </w:r>
                    </w:p>
                    <w:p w14:paraId="7EBD64F3" w14:textId="34A687A6" w:rsidR="001263AB" w:rsidRDefault="001263AB" w:rsidP="001263AB">
                      <w:pPr>
                        <w:numPr>
                          <w:ilvl w:val="0"/>
                          <w:numId w:val="22"/>
                        </w:numPr>
                        <w:shd w:val="clear" w:color="auto" w:fill="FFFFFF"/>
                        <w:spacing w:before="100" w:beforeAutospacing="1" w:after="100" w:afterAutospacing="1" w:line="240" w:lineRule="auto"/>
                        <w:rPr>
                          <w:rFonts w:ascii="Arial" w:hAnsi="Arial" w:cs="Arial"/>
                          <w:color w:val="414856"/>
                          <w:sz w:val="20"/>
                          <w:szCs w:val="20"/>
                        </w:rPr>
                      </w:pPr>
                      <w:r w:rsidRPr="006F2281">
                        <w:rPr>
                          <w:rFonts w:ascii="Arial" w:hAnsi="Arial" w:cs="Arial"/>
                          <w:color w:val="414856"/>
                          <w:sz w:val="20"/>
                          <w:szCs w:val="20"/>
                        </w:rPr>
                        <w:t xml:space="preserve">La société distributrice est une société française </w:t>
                      </w:r>
                    </w:p>
                    <w:p w14:paraId="73AEB6AE" w14:textId="2F04F0BE" w:rsidR="001263AB" w:rsidRPr="001168A6" w:rsidRDefault="001263AB" w:rsidP="0039621C">
                      <w:pPr>
                        <w:shd w:val="clear" w:color="auto" w:fill="FFFFFF"/>
                        <w:spacing w:before="100" w:beforeAutospacing="1" w:after="100" w:afterAutospacing="1" w:line="240" w:lineRule="auto"/>
                        <w:rPr>
                          <w:rFonts w:ascii="Arial" w:hAnsi="Arial" w:cs="Arial"/>
                          <w:color w:val="414856"/>
                          <w:sz w:val="20"/>
                          <w:szCs w:val="20"/>
                        </w:rPr>
                      </w:pPr>
                      <w:r>
                        <w:rPr>
                          <w:rFonts w:ascii="Arial" w:hAnsi="Arial" w:cs="Arial"/>
                          <w:color w:val="414856"/>
                          <w:sz w:val="20"/>
                          <w:szCs w:val="20"/>
                        </w:rPr>
                        <w:t xml:space="preserve">La CSG </w:t>
                      </w:r>
                      <w:proofErr w:type="gramStart"/>
                      <w:r>
                        <w:rPr>
                          <w:rFonts w:ascii="Arial" w:hAnsi="Arial" w:cs="Arial"/>
                          <w:color w:val="414856"/>
                          <w:sz w:val="20"/>
                          <w:szCs w:val="20"/>
                        </w:rPr>
                        <w:t>de  17.20</w:t>
                      </w:r>
                      <w:proofErr w:type="gramEnd"/>
                      <w:r>
                        <w:rPr>
                          <w:rFonts w:ascii="Arial" w:hAnsi="Arial" w:cs="Arial"/>
                          <w:color w:val="414856"/>
                          <w:sz w:val="20"/>
                          <w:szCs w:val="20"/>
                        </w:rPr>
                        <w:t>% est toujours calculée sur le montant brut du dividende</w:t>
                      </w:r>
                    </w:p>
                  </w:txbxContent>
                </v:textbox>
                <w10:wrap type="square"/>
              </v:shape>
            </w:pict>
          </mc:Fallback>
        </mc:AlternateContent>
      </w:r>
    </w:p>
    <w:p w14:paraId="317DA6B8" w14:textId="77777777" w:rsidR="0088143F" w:rsidRDefault="0088143F" w:rsidP="0088143F">
      <w:pPr>
        <w:spacing w:after="0"/>
      </w:pPr>
    </w:p>
    <w:p w14:paraId="3C71B091" w14:textId="77777777" w:rsidR="0088143F" w:rsidRDefault="0088143F" w:rsidP="0088143F">
      <w:pPr>
        <w:pStyle w:val="Titre2"/>
        <w:numPr>
          <w:ilvl w:val="0"/>
          <w:numId w:val="0"/>
        </w:numPr>
        <w:ind w:left="720"/>
      </w:pPr>
      <w:r>
        <w:t>C.</w:t>
      </w:r>
      <w:r>
        <w:tab/>
        <w:t>L’imposition des sociétés soumises à l’IS – Régime des PME</w:t>
      </w:r>
    </w:p>
    <w:p w14:paraId="708F8EB4" w14:textId="77777777" w:rsidR="0088143F" w:rsidRPr="0088143F" w:rsidRDefault="0088143F" w:rsidP="0088143F">
      <w:pPr>
        <w:spacing w:after="0"/>
      </w:pPr>
    </w:p>
    <w:p w14:paraId="4E627C09" w14:textId="77777777" w:rsidR="0088143F" w:rsidRDefault="0088143F" w:rsidP="0088143F">
      <w:pPr>
        <w:pStyle w:val="Paragraphedeliste"/>
        <w:numPr>
          <w:ilvl w:val="0"/>
          <w:numId w:val="6"/>
        </w:numPr>
      </w:pPr>
      <w:r>
        <w:t>Pour les PME, il existe un taux favorable d’imposition des bénéfices</w:t>
      </w:r>
    </w:p>
    <w:p w14:paraId="333D4DCC" w14:textId="77777777" w:rsidR="0088143F" w:rsidRDefault="0088143F" w:rsidP="0088143F">
      <w:pPr>
        <w:pStyle w:val="Paragraphedeliste"/>
        <w:numPr>
          <w:ilvl w:val="0"/>
          <w:numId w:val="6"/>
        </w:numPr>
      </w:pPr>
      <w:r>
        <w:t>Ce taux est de 15%</w:t>
      </w:r>
    </w:p>
    <w:p w14:paraId="51DE4D7F" w14:textId="77777777" w:rsidR="0088143F" w:rsidRDefault="0088143F" w:rsidP="0088143F">
      <w:pPr>
        <w:pStyle w:val="Paragraphedeliste"/>
        <w:numPr>
          <w:ilvl w:val="0"/>
          <w:numId w:val="6"/>
        </w:numPr>
      </w:pPr>
      <w:r>
        <w:t>Il est utilisé sur une base maximale de bénéfice de 38120€</w:t>
      </w:r>
    </w:p>
    <w:p w14:paraId="584FD86D" w14:textId="77777777" w:rsidR="0088143F" w:rsidRDefault="0088143F" w:rsidP="0088143F">
      <w:pPr>
        <w:pStyle w:val="Paragraphedeliste"/>
        <w:numPr>
          <w:ilvl w:val="0"/>
          <w:numId w:val="6"/>
        </w:numPr>
      </w:pPr>
      <w:r>
        <w:t>Quelle société peux être considérée comme une PME ?</w:t>
      </w:r>
    </w:p>
    <w:p w14:paraId="0A2EBEE5" w14:textId="77777777" w:rsidR="0088143F" w:rsidRDefault="0088143F" w:rsidP="0088143F">
      <w:pPr>
        <w:pStyle w:val="Paragraphedeliste"/>
        <w:numPr>
          <w:ilvl w:val="1"/>
          <w:numId w:val="6"/>
        </w:numPr>
      </w:pPr>
      <w:r>
        <w:t>CA hors taxes &lt; 7 630 000€</w:t>
      </w:r>
    </w:p>
    <w:p w14:paraId="3E5DFCE1" w14:textId="77777777" w:rsidR="0088143F" w:rsidRDefault="0088143F" w:rsidP="0088143F">
      <w:pPr>
        <w:pStyle w:val="Paragraphedeliste"/>
        <w:numPr>
          <w:ilvl w:val="1"/>
          <w:numId w:val="6"/>
        </w:numPr>
      </w:pPr>
      <w:r>
        <w:t>Capital entièrement libéré</w:t>
      </w:r>
    </w:p>
    <w:p w14:paraId="36BB2B97" w14:textId="77777777" w:rsidR="0088143F" w:rsidRDefault="0088143F" w:rsidP="0088143F">
      <w:pPr>
        <w:pStyle w:val="Paragraphedeliste"/>
        <w:numPr>
          <w:ilvl w:val="1"/>
          <w:numId w:val="6"/>
        </w:numPr>
      </w:pPr>
      <w:r>
        <w:t>Capital détenu à plus de 75% par des personnes physiques</w:t>
      </w:r>
    </w:p>
    <w:p w14:paraId="45841041" w14:textId="77777777" w:rsidR="0086592D" w:rsidRPr="0086592D" w:rsidRDefault="0086592D" w:rsidP="0086592D">
      <w:pPr>
        <w:ind w:firstLine="708"/>
        <w:rPr>
          <w:b/>
          <w:u w:val="single"/>
        </w:rPr>
      </w:pPr>
      <w:r w:rsidRPr="0086592D">
        <w:rPr>
          <w:b/>
          <w:u w:val="single"/>
        </w:rPr>
        <w:t xml:space="preserve">Exercice </w:t>
      </w:r>
      <w:r>
        <w:rPr>
          <w:b/>
          <w:u w:val="single"/>
        </w:rPr>
        <w:t>3</w:t>
      </w:r>
      <w:r w:rsidRPr="0086592D">
        <w:rPr>
          <w:b/>
          <w:u w:val="single"/>
        </w:rPr>
        <w:t> </w:t>
      </w:r>
    </w:p>
    <w:p w14:paraId="767063A1" w14:textId="77777777" w:rsidR="0086592D" w:rsidRDefault="0086592D" w:rsidP="0086592D">
      <w:pPr>
        <w:pStyle w:val="Paragraphedeliste"/>
        <w:numPr>
          <w:ilvl w:val="0"/>
          <w:numId w:val="10"/>
        </w:numPr>
      </w:pPr>
      <w:r>
        <w:t>Est-ce que la société BART (exercice 2) peut bénéficier du régime des PME ?</w:t>
      </w:r>
    </w:p>
    <w:p w14:paraId="50AB0568" w14:textId="1611A821" w:rsidR="0086592D" w:rsidRDefault="0086592D" w:rsidP="0086592D">
      <w:pPr>
        <w:pStyle w:val="Paragraphedeliste"/>
        <w:numPr>
          <w:ilvl w:val="0"/>
          <w:numId w:val="10"/>
        </w:numPr>
      </w:pPr>
      <w:r>
        <w:t>Dans le cas ou la société BART peux bénéficier de ce régime, quel sera le montant de l’impôt sur les sociétés ?</w:t>
      </w:r>
    </w:p>
    <w:p w14:paraId="3E6BC13F" w14:textId="46E15DC3" w:rsidR="007116F3" w:rsidRDefault="007116F3">
      <w:r>
        <w:br w:type="page"/>
      </w:r>
    </w:p>
    <w:p w14:paraId="4ED6CD71" w14:textId="77777777" w:rsidR="007116F3" w:rsidRDefault="007116F3" w:rsidP="007116F3">
      <w:pPr>
        <w:pStyle w:val="Paragraphedeliste"/>
        <w:ind w:left="1426"/>
      </w:pPr>
    </w:p>
    <w:p w14:paraId="4BFB529A" w14:textId="48F19FDC" w:rsidR="0086592D" w:rsidRDefault="0086592D" w:rsidP="0086592D">
      <w:pPr>
        <w:pStyle w:val="Titre1"/>
        <w:numPr>
          <w:ilvl w:val="0"/>
          <w:numId w:val="0"/>
        </w:numPr>
        <w:ind w:firstLine="708"/>
        <w:rPr>
          <w:sz w:val="26"/>
          <w:szCs w:val="26"/>
        </w:rPr>
      </w:pPr>
      <w:r w:rsidRPr="003517E7">
        <w:rPr>
          <w:sz w:val="26"/>
          <w:szCs w:val="26"/>
        </w:rPr>
        <w:t>D.</w:t>
      </w:r>
      <w:r w:rsidRPr="003517E7">
        <w:rPr>
          <w:sz w:val="26"/>
          <w:szCs w:val="26"/>
        </w:rPr>
        <w:tab/>
        <w:t>L’imposition des sociétés de personnes</w:t>
      </w:r>
    </w:p>
    <w:p w14:paraId="788E91C3" w14:textId="77777777" w:rsidR="003517E7" w:rsidRPr="003517E7" w:rsidRDefault="003517E7" w:rsidP="003517E7"/>
    <w:p w14:paraId="039CC666" w14:textId="77777777" w:rsidR="0086592D" w:rsidRDefault="0086592D" w:rsidP="0086592D">
      <w:pPr>
        <w:pStyle w:val="Paragraphedeliste"/>
        <w:numPr>
          <w:ilvl w:val="0"/>
          <w:numId w:val="11"/>
        </w:numPr>
      </w:pPr>
      <w:r>
        <w:t xml:space="preserve">Les sociétés qui peuvent être considérées comme des sociétés de personnes sont : </w:t>
      </w:r>
    </w:p>
    <w:p w14:paraId="3073F279" w14:textId="77777777" w:rsidR="0086592D" w:rsidRPr="00C601BC" w:rsidRDefault="0086592D" w:rsidP="0086592D">
      <w:pPr>
        <w:pStyle w:val="Paragraphedeliste"/>
        <w:numPr>
          <w:ilvl w:val="1"/>
          <w:numId w:val="11"/>
        </w:numPr>
        <w:rPr>
          <w:highlight w:val="cyan"/>
        </w:rPr>
      </w:pPr>
      <w:r w:rsidRPr="00C601BC">
        <w:rPr>
          <w:highlight w:val="cyan"/>
        </w:rPr>
        <w:t>Les SNC (Société en Nom Collectif)</w:t>
      </w:r>
    </w:p>
    <w:p w14:paraId="6B29E75E" w14:textId="77777777" w:rsidR="0086592D" w:rsidRPr="00C601BC" w:rsidRDefault="0086592D" w:rsidP="0086592D">
      <w:pPr>
        <w:pStyle w:val="Paragraphedeliste"/>
        <w:numPr>
          <w:ilvl w:val="1"/>
          <w:numId w:val="11"/>
        </w:numPr>
        <w:rPr>
          <w:highlight w:val="cyan"/>
        </w:rPr>
      </w:pPr>
      <w:r w:rsidRPr="00C601BC">
        <w:rPr>
          <w:highlight w:val="cyan"/>
        </w:rPr>
        <w:t xml:space="preserve">Les sociétés civiles </w:t>
      </w:r>
    </w:p>
    <w:p w14:paraId="419DF211" w14:textId="17B453DE" w:rsidR="0086592D" w:rsidRPr="00C601BC" w:rsidRDefault="0086592D" w:rsidP="0086592D">
      <w:pPr>
        <w:pStyle w:val="Paragraphedeliste"/>
        <w:numPr>
          <w:ilvl w:val="1"/>
          <w:numId w:val="11"/>
        </w:numPr>
        <w:rPr>
          <w:highlight w:val="cyan"/>
        </w:rPr>
      </w:pPr>
      <w:r w:rsidRPr="00C601BC">
        <w:rPr>
          <w:highlight w:val="cyan"/>
        </w:rPr>
        <w:t>Les EURL</w:t>
      </w:r>
      <w:r w:rsidR="003517E7" w:rsidRPr="00C601BC">
        <w:rPr>
          <w:highlight w:val="cyan"/>
        </w:rPr>
        <w:t xml:space="preserve"> (associé personne physique)</w:t>
      </w:r>
    </w:p>
    <w:p w14:paraId="45A94DA1" w14:textId="4652DE6E" w:rsidR="003517E7" w:rsidRPr="00C601BC" w:rsidRDefault="003517E7" w:rsidP="0086592D">
      <w:pPr>
        <w:pStyle w:val="Paragraphedeliste"/>
        <w:numPr>
          <w:ilvl w:val="1"/>
          <w:numId w:val="11"/>
        </w:numPr>
        <w:rPr>
          <w:highlight w:val="cyan"/>
        </w:rPr>
      </w:pPr>
      <w:r w:rsidRPr="00C601BC">
        <w:rPr>
          <w:highlight w:val="cyan"/>
        </w:rPr>
        <w:t>Les EIRL</w:t>
      </w:r>
    </w:p>
    <w:p w14:paraId="635C45D3" w14:textId="77777777" w:rsidR="0086592D" w:rsidRDefault="0086592D" w:rsidP="0086592D">
      <w:pPr>
        <w:pStyle w:val="Paragraphedeliste"/>
        <w:numPr>
          <w:ilvl w:val="1"/>
          <w:numId w:val="11"/>
        </w:numPr>
      </w:pPr>
      <w:r>
        <w:t>Les SARL de famille</w:t>
      </w:r>
      <w:r w:rsidR="002E6DE0">
        <w:t xml:space="preserve"> (par option)</w:t>
      </w:r>
    </w:p>
    <w:p w14:paraId="65EF8CB6" w14:textId="77777777" w:rsidR="002E6DE0" w:rsidRDefault="002E6DE0" w:rsidP="002E6DE0">
      <w:pPr>
        <w:pStyle w:val="Paragraphedeliste"/>
        <w:ind w:left="2859"/>
      </w:pPr>
    </w:p>
    <w:p w14:paraId="31F612E3" w14:textId="77777777" w:rsidR="0086592D" w:rsidRDefault="0086592D" w:rsidP="0086592D">
      <w:pPr>
        <w:pStyle w:val="Paragraphedeliste"/>
        <w:numPr>
          <w:ilvl w:val="0"/>
          <w:numId w:val="11"/>
        </w:numPr>
      </w:pPr>
      <w:r>
        <w:t>Caractéristiques des sociétés de personnes :</w:t>
      </w:r>
    </w:p>
    <w:p w14:paraId="483F501A" w14:textId="77777777" w:rsidR="0086592D" w:rsidRDefault="0086592D" w:rsidP="0086592D">
      <w:pPr>
        <w:pStyle w:val="Paragraphedeliste"/>
        <w:numPr>
          <w:ilvl w:val="1"/>
          <w:numId w:val="11"/>
        </w:numPr>
      </w:pPr>
      <w:r>
        <w:t xml:space="preserve">Les sociétés désignées comme des “ sociétés de personnes ” sont des structures dans lesquelles il existe un lien fort entre les associés, on parle d’intuitu personae. </w:t>
      </w:r>
    </w:p>
    <w:p w14:paraId="3FF0D3C8" w14:textId="77777777" w:rsidR="0086592D" w:rsidRDefault="0086592D" w:rsidP="002E6DE0">
      <w:pPr>
        <w:pStyle w:val="Paragraphedeliste"/>
        <w:numPr>
          <w:ilvl w:val="1"/>
          <w:numId w:val="11"/>
        </w:numPr>
      </w:pPr>
      <w:r>
        <w:t>Les associés choisissent délibérément de créer leur entreprise ensemble, souvent en raison d’un fort lien personnel ou de la poursuite d’intérêts communs.</w:t>
      </w:r>
    </w:p>
    <w:p w14:paraId="14F96D6F" w14:textId="77777777" w:rsidR="002E6DE0" w:rsidRDefault="002E6DE0" w:rsidP="002E6DE0">
      <w:pPr>
        <w:pStyle w:val="Paragraphedeliste"/>
        <w:numPr>
          <w:ilvl w:val="1"/>
          <w:numId w:val="11"/>
        </w:numPr>
      </w:pPr>
      <w:r>
        <w:t xml:space="preserve">La nécessité d’un agrément pour les associés entrants </w:t>
      </w:r>
    </w:p>
    <w:p w14:paraId="3FE803A1" w14:textId="77777777" w:rsidR="002E6DE0" w:rsidRPr="0086592D" w:rsidRDefault="002E6DE0" w:rsidP="002E6DE0">
      <w:pPr>
        <w:pStyle w:val="Paragraphedeliste"/>
        <w:numPr>
          <w:ilvl w:val="1"/>
          <w:numId w:val="11"/>
        </w:numPr>
      </w:pPr>
      <w:r w:rsidRPr="00472829">
        <w:rPr>
          <w:highlight w:val="yellow"/>
        </w:rPr>
        <w:t>La responsabilité indéfinie et solidaire des associés</w:t>
      </w:r>
    </w:p>
    <w:p w14:paraId="74E8BFEB" w14:textId="30978FE7" w:rsidR="00E24735" w:rsidRDefault="008349D7" w:rsidP="00E24735">
      <w:pPr>
        <w:pStyle w:val="Paragraphedeliste"/>
        <w:numPr>
          <w:ilvl w:val="0"/>
          <w:numId w:val="11"/>
        </w:numPr>
      </w:pPr>
      <w:r>
        <w:t>La société de personne n’est pas imposée directement</w:t>
      </w:r>
    </w:p>
    <w:p w14:paraId="41785541" w14:textId="26B089AD" w:rsidR="008349D7" w:rsidRDefault="008349D7" w:rsidP="00E24735">
      <w:pPr>
        <w:pStyle w:val="Paragraphedeliste"/>
        <w:numPr>
          <w:ilvl w:val="0"/>
          <w:numId w:val="11"/>
        </w:numPr>
      </w:pPr>
      <w:r>
        <w:t>Ce sont les associés qui déclarent le bénéfice de la société de personne au niveau de l’impôt sur le revenu</w:t>
      </w:r>
    </w:p>
    <w:p w14:paraId="5D9E738F" w14:textId="1C1E44C0" w:rsidR="008349D7" w:rsidRDefault="008349D7" w:rsidP="00E24735">
      <w:pPr>
        <w:pStyle w:val="Paragraphedeliste"/>
        <w:numPr>
          <w:ilvl w:val="0"/>
          <w:numId w:val="11"/>
        </w:numPr>
      </w:pPr>
      <w:r>
        <w:t>Les associés déclarent une partie du bénéfice en fonction de leurs participations (% du capital) qu’ils ont dans la société</w:t>
      </w:r>
      <w:r w:rsidR="00FB2C57">
        <w:t xml:space="preserve"> (déclaration dans la catégorie des BIC/BNC)</w:t>
      </w:r>
    </w:p>
    <w:p w14:paraId="16F754D2" w14:textId="51BB342E" w:rsidR="00C139BA" w:rsidRPr="00C139BA" w:rsidRDefault="00C139BA" w:rsidP="00C139BA">
      <w:pPr>
        <w:rPr>
          <w:b/>
          <w:u w:val="single"/>
        </w:rPr>
      </w:pPr>
      <w:r w:rsidRPr="00C139BA">
        <w:rPr>
          <w:b/>
          <w:u w:val="single"/>
        </w:rPr>
        <w:t xml:space="preserve">Exercice </w:t>
      </w:r>
      <w:r>
        <w:rPr>
          <w:b/>
          <w:u w:val="single"/>
        </w:rPr>
        <w:t>4</w:t>
      </w:r>
      <w:r w:rsidRPr="00C139BA">
        <w:rPr>
          <w:b/>
          <w:u w:val="single"/>
        </w:rPr>
        <w:t> </w:t>
      </w:r>
    </w:p>
    <w:p w14:paraId="42E01C31" w14:textId="4E75EF46" w:rsidR="0088143F" w:rsidRDefault="00C139BA" w:rsidP="0088143F">
      <w:r>
        <w:t xml:space="preserve">La </w:t>
      </w:r>
      <w:proofErr w:type="gramStart"/>
      <w:r>
        <w:t>SNC  Lamazou</w:t>
      </w:r>
      <w:proofErr w:type="gramEnd"/>
      <w:r>
        <w:t xml:space="preserve"> est composée de 3 associés :</w:t>
      </w:r>
    </w:p>
    <w:p w14:paraId="2B7632E2" w14:textId="45694AD0" w:rsidR="00C139BA" w:rsidRDefault="00C139BA" w:rsidP="00C139BA">
      <w:pPr>
        <w:pStyle w:val="Paragraphedeliste"/>
        <w:numPr>
          <w:ilvl w:val="0"/>
          <w:numId w:val="12"/>
        </w:numPr>
      </w:pPr>
      <w:r>
        <w:t>M. Le Cam qui est propriétaire de 30% du capital</w:t>
      </w:r>
    </w:p>
    <w:p w14:paraId="7367E00E" w14:textId="4DFABF49" w:rsidR="00C139BA" w:rsidRDefault="00C139BA" w:rsidP="00C139BA">
      <w:pPr>
        <w:pStyle w:val="Paragraphedeliste"/>
        <w:numPr>
          <w:ilvl w:val="0"/>
          <w:numId w:val="12"/>
        </w:numPr>
      </w:pPr>
      <w:r>
        <w:t xml:space="preserve">M. </w:t>
      </w:r>
      <w:proofErr w:type="spellStart"/>
      <w:r>
        <w:t>Loizeau</w:t>
      </w:r>
      <w:proofErr w:type="spellEnd"/>
      <w:r>
        <w:t xml:space="preserve"> qui est propriétaire de 25% du capital</w:t>
      </w:r>
    </w:p>
    <w:p w14:paraId="594F630E" w14:textId="1D6923E7" w:rsidR="00C139BA" w:rsidRDefault="00C139BA" w:rsidP="00C139BA">
      <w:pPr>
        <w:pStyle w:val="Paragraphedeliste"/>
        <w:numPr>
          <w:ilvl w:val="0"/>
          <w:numId w:val="12"/>
        </w:numPr>
      </w:pPr>
      <w:r>
        <w:t xml:space="preserve">Mme </w:t>
      </w:r>
      <w:proofErr w:type="spellStart"/>
      <w:r>
        <w:t>Joyon</w:t>
      </w:r>
      <w:proofErr w:type="spellEnd"/>
      <w:r>
        <w:t xml:space="preserve"> qui est propriétaire de 45% du capital</w:t>
      </w:r>
    </w:p>
    <w:p w14:paraId="659315BB" w14:textId="7E451F30" w:rsidR="00C139BA" w:rsidRDefault="00C139BA" w:rsidP="00C139BA">
      <w:r>
        <w:t>La SNC a réalisé pour 2021 un bénéfice fiscal de 33000€.</w:t>
      </w:r>
    </w:p>
    <w:p w14:paraId="3CCA6235" w14:textId="2DF60ED3" w:rsidR="00C139BA" w:rsidRPr="00D309FA" w:rsidRDefault="00C139BA" w:rsidP="00C139BA">
      <w:pPr>
        <w:pStyle w:val="Paragraphedeliste"/>
        <w:numPr>
          <w:ilvl w:val="0"/>
          <w:numId w:val="13"/>
        </w:numPr>
        <w:rPr>
          <w:b/>
          <w:i/>
        </w:rPr>
      </w:pPr>
      <w:r w:rsidRPr="00D309FA">
        <w:rPr>
          <w:b/>
          <w:i/>
        </w:rPr>
        <w:t>Comment va être imposé ce bénéfice ?</w:t>
      </w:r>
    </w:p>
    <w:p w14:paraId="53A3826D" w14:textId="5E6A9106" w:rsidR="00C139BA" w:rsidRPr="00D309FA" w:rsidRDefault="00C139BA" w:rsidP="00C139BA">
      <w:pPr>
        <w:pStyle w:val="Paragraphedeliste"/>
        <w:numPr>
          <w:ilvl w:val="0"/>
          <w:numId w:val="13"/>
        </w:numPr>
        <w:rPr>
          <w:b/>
          <w:i/>
        </w:rPr>
      </w:pPr>
      <w:r w:rsidRPr="00D309FA">
        <w:rPr>
          <w:b/>
          <w:i/>
        </w:rPr>
        <w:t>Quelle est la partie du bénéfice que M Le Cam devra déclarer au niveau de son impôt sur le revenu ?</w:t>
      </w:r>
    </w:p>
    <w:p w14:paraId="394A7E07" w14:textId="6317A51E" w:rsidR="00C139BA" w:rsidRDefault="00C139BA" w:rsidP="00C139BA">
      <w:pPr>
        <w:ind w:left="360"/>
      </w:pPr>
      <w:r>
        <w:t>M. Le Cam est salarié d’une autre société</w:t>
      </w:r>
      <w:r w:rsidR="00FB2C57">
        <w:t>. Pour son activité de salarié M. Le Cam a perçu un salaire net imposable de 25000€.</w:t>
      </w:r>
    </w:p>
    <w:p w14:paraId="1D265DE5" w14:textId="4FC285F9" w:rsidR="00FB2C57" w:rsidRPr="00A104EE" w:rsidRDefault="00FB2C57" w:rsidP="00A104EE">
      <w:pPr>
        <w:pStyle w:val="Paragraphedeliste"/>
        <w:numPr>
          <w:ilvl w:val="0"/>
          <w:numId w:val="33"/>
        </w:numPr>
        <w:ind w:left="851" w:hanging="425"/>
        <w:rPr>
          <w:b/>
          <w:i/>
        </w:rPr>
      </w:pPr>
      <w:r w:rsidRPr="00A104EE">
        <w:rPr>
          <w:b/>
          <w:i/>
        </w:rPr>
        <w:t>Quel sera le montant de l’impôt sur le revenu de M. Le Cam pour 2021 ?</w:t>
      </w:r>
    </w:p>
    <w:p w14:paraId="749A7E97" w14:textId="6FB5678F" w:rsidR="00FB2C57" w:rsidRDefault="00FB2C57" w:rsidP="00FB2C57">
      <w:r>
        <w:t>En 2022, la SNC Lamazou a versé à M. Le Cam un dividende de 5000€ (lié aux bénéfices de 2021). M. Le Cam décide de ne pas déclarer ces dividendes sur sa déclaration d’impôt de 2022.</w:t>
      </w:r>
    </w:p>
    <w:p w14:paraId="1D52B99C" w14:textId="2067AAC9" w:rsidR="00FB2C57" w:rsidRPr="00A104EE" w:rsidRDefault="00FB2C57" w:rsidP="00A104EE">
      <w:pPr>
        <w:pStyle w:val="Paragraphedeliste"/>
        <w:numPr>
          <w:ilvl w:val="0"/>
          <w:numId w:val="33"/>
        </w:numPr>
        <w:ind w:left="851" w:hanging="425"/>
        <w:rPr>
          <w:b/>
          <w:i/>
        </w:rPr>
      </w:pPr>
      <w:r w:rsidRPr="00A104EE">
        <w:rPr>
          <w:b/>
          <w:i/>
        </w:rPr>
        <w:t>Est-ce que M. Le Cam a raison de na pas déclarer les dividendes provenant de la SNC Lamazou ?</w:t>
      </w:r>
    </w:p>
    <w:p w14:paraId="5145E744" w14:textId="77777777" w:rsidR="007116F3" w:rsidRDefault="007116F3" w:rsidP="005409DB">
      <w:pPr>
        <w:rPr>
          <w:b/>
          <w:u w:val="single"/>
        </w:rPr>
      </w:pPr>
    </w:p>
    <w:p w14:paraId="7766CE81" w14:textId="21944C75" w:rsidR="005409DB" w:rsidRPr="00744452" w:rsidRDefault="005409DB" w:rsidP="005409DB">
      <w:pPr>
        <w:rPr>
          <w:b/>
          <w:highlight w:val="cyan"/>
          <w:u w:val="single"/>
        </w:rPr>
      </w:pPr>
      <w:bookmarkStart w:id="0" w:name="_GoBack"/>
      <w:bookmarkEnd w:id="0"/>
      <w:r w:rsidRPr="00744452">
        <w:rPr>
          <w:b/>
          <w:highlight w:val="cyan"/>
          <w:u w:val="single"/>
        </w:rPr>
        <w:lastRenderedPageBreak/>
        <w:t>Exercice 5</w:t>
      </w:r>
    </w:p>
    <w:p w14:paraId="799CD751" w14:textId="5804A900" w:rsidR="005409DB" w:rsidRPr="00744452" w:rsidRDefault="005409DB" w:rsidP="005409DB">
      <w:pPr>
        <w:rPr>
          <w:highlight w:val="cyan"/>
        </w:rPr>
      </w:pPr>
      <w:r w:rsidRPr="00744452">
        <w:rPr>
          <w:highlight w:val="cyan"/>
        </w:rPr>
        <w:t>La société civile immobilière (</w:t>
      </w:r>
      <w:proofErr w:type="gramStart"/>
      <w:r w:rsidRPr="00744452">
        <w:rPr>
          <w:highlight w:val="cyan"/>
        </w:rPr>
        <w:t>SCI)  2</w:t>
      </w:r>
      <w:proofErr w:type="gramEnd"/>
      <w:r w:rsidRPr="00744452">
        <w:rPr>
          <w:highlight w:val="cyan"/>
        </w:rPr>
        <w:t>J est composée de 2 associés :</w:t>
      </w:r>
    </w:p>
    <w:p w14:paraId="45D45C49" w14:textId="2062CBE4" w:rsidR="005409DB" w:rsidRPr="00744452" w:rsidRDefault="005409DB" w:rsidP="005409DB">
      <w:pPr>
        <w:pStyle w:val="Paragraphedeliste"/>
        <w:numPr>
          <w:ilvl w:val="0"/>
          <w:numId w:val="15"/>
        </w:numPr>
        <w:ind w:left="1134" w:hanging="425"/>
        <w:rPr>
          <w:highlight w:val="cyan"/>
        </w:rPr>
      </w:pPr>
      <w:r w:rsidRPr="00744452">
        <w:rPr>
          <w:highlight w:val="cyan"/>
        </w:rPr>
        <w:t>Mme Jourdain qui possède 70% des parts</w:t>
      </w:r>
    </w:p>
    <w:p w14:paraId="0934A746" w14:textId="15841910" w:rsidR="005409DB" w:rsidRPr="00744452" w:rsidRDefault="005409DB" w:rsidP="005409DB">
      <w:pPr>
        <w:pStyle w:val="Paragraphedeliste"/>
        <w:numPr>
          <w:ilvl w:val="0"/>
          <w:numId w:val="15"/>
        </w:numPr>
        <w:ind w:left="1134" w:hanging="425"/>
        <w:rPr>
          <w:highlight w:val="cyan"/>
        </w:rPr>
      </w:pPr>
      <w:r w:rsidRPr="00744452">
        <w:rPr>
          <w:highlight w:val="cyan"/>
        </w:rPr>
        <w:t xml:space="preserve">M. </w:t>
      </w:r>
      <w:proofErr w:type="spellStart"/>
      <w:r w:rsidRPr="00744452">
        <w:rPr>
          <w:highlight w:val="cyan"/>
        </w:rPr>
        <w:t>Jeantot</w:t>
      </w:r>
      <w:proofErr w:type="spellEnd"/>
      <w:r w:rsidRPr="00744452">
        <w:rPr>
          <w:highlight w:val="cyan"/>
        </w:rPr>
        <w:t xml:space="preserve"> qui possède 30% des parts</w:t>
      </w:r>
    </w:p>
    <w:p w14:paraId="07C22766" w14:textId="15997998" w:rsidR="005409DB" w:rsidRPr="00744452" w:rsidRDefault="005409DB" w:rsidP="005409DB">
      <w:pPr>
        <w:rPr>
          <w:highlight w:val="cyan"/>
        </w:rPr>
      </w:pPr>
      <w:r w:rsidRPr="00744452">
        <w:rPr>
          <w:highlight w:val="cyan"/>
        </w:rPr>
        <w:t>Pour l’année 2021, la SCI a réalisé une perte de 8000€.</w:t>
      </w:r>
    </w:p>
    <w:p w14:paraId="3BDA8619" w14:textId="641E58A1" w:rsidR="005409DB" w:rsidRPr="00744452" w:rsidRDefault="005409DB" w:rsidP="005409DB">
      <w:pPr>
        <w:rPr>
          <w:highlight w:val="cyan"/>
        </w:rPr>
      </w:pPr>
      <w:r w:rsidRPr="00744452">
        <w:rPr>
          <w:highlight w:val="cyan"/>
        </w:rPr>
        <w:t xml:space="preserve">Mme Jourdain est mariée et a 1 </w:t>
      </w:r>
      <w:r w:rsidR="003517E7" w:rsidRPr="00744452">
        <w:rPr>
          <w:highlight w:val="cyan"/>
        </w:rPr>
        <w:t xml:space="preserve">enfant, elle a obtenu une rémunération imposable de 28000€. </w:t>
      </w:r>
      <w:r w:rsidRPr="00744452">
        <w:rPr>
          <w:highlight w:val="cyan"/>
        </w:rPr>
        <w:t>Son mari a per</w:t>
      </w:r>
      <w:r w:rsidR="005B6F3F" w:rsidRPr="00744452">
        <w:rPr>
          <w:highlight w:val="cyan"/>
        </w:rPr>
        <w:t>ç</w:t>
      </w:r>
      <w:r w:rsidRPr="00744452">
        <w:rPr>
          <w:highlight w:val="cyan"/>
        </w:rPr>
        <w:t>u en 2021 un salaire imposable de 24000€</w:t>
      </w:r>
      <w:r w:rsidR="003517E7" w:rsidRPr="00744452">
        <w:rPr>
          <w:highlight w:val="cyan"/>
        </w:rPr>
        <w:t>.</w:t>
      </w:r>
    </w:p>
    <w:p w14:paraId="4B5F6465" w14:textId="3CC77824" w:rsidR="005409DB" w:rsidRPr="00744452" w:rsidRDefault="005409DB" w:rsidP="00A1389D">
      <w:pPr>
        <w:pStyle w:val="Paragraphedeliste"/>
        <w:numPr>
          <w:ilvl w:val="0"/>
          <w:numId w:val="18"/>
        </w:numPr>
        <w:ind w:left="1134" w:hanging="425"/>
        <w:rPr>
          <w:b/>
          <w:i/>
          <w:highlight w:val="cyan"/>
        </w:rPr>
      </w:pPr>
      <w:r w:rsidRPr="00744452">
        <w:rPr>
          <w:b/>
          <w:i/>
          <w:highlight w:val="cyan"/>
        </w:rPr>
        <w:t xml:space="preserve">Quel est </w:t>
      </w:r>
      <w:r w:rsidR="005B6F3F" w:rsidRPr="00744452">
        <w:rPr>
          <w:b/>
          <w:i/>
          <w:highlight w:val="cyan"/>
        </w:rPr>
        <w:t>le montant de l’impôt sur le revenu du couple Jourdain pour l’année 2021 ?</w:t>
      </w:r>
    </w:p>
    <w:p w14:paraId="2AA66270" w14:textId="5C0873B5" w:rsidR="0088143F" w:rsidRDefault="003517E7" w:rsidP="0088143F">
      <w:r>
        <w:t>Remarque :</w:t>
      </w:r>
    </w:p>
    <w:p w14:paraId="4B4BCD55" w14:textId="7A667092" w:rsidR="003517E7" w:rsidRDefault="003517E7" w:rsidP="0088143F">
      <w:r>
        <w:t>Les sociétés de personne peuvent opter pour l’imposition à l’IS.</w:t>
      </w:r>
    </w:p>
    <w:p w14:paraId="46F99B48" w14:textId="3AC9D1B9" w:rsidR="003517E7" w:rsidRDefault="003517E7" w:rsidP="0088143F">
      <w:r>
        <w:t>Dans ce cas, c’est la société qui est redevable de l’impôt (dans les mêmes conditions que les sociétés de capitaux). Les dividendes versés aux associés deviennent imposables.</w:t>
      </w:r>
    </w:p>
    <w:p w14:paraId="607EF4BA" w14:textId="76434960" w:rsidR="003517E7" w:rsidRDefault="003517E7" w:rsidP="003517E7">
      <w:r>
        <w:t>L'option pour l'IS peut être exercée :</w:t>
      </w:r>
    </w:p>
    <w:p w14:paraId="017F5F49" w14:textId="77777777" w:rsidR="003517E7" w:rsidRDefault="003517E7" w:rsidP="003517E7">
      <w:pPr>
        <w:pStyle w:val="Paragraphedeliste"/>
        <w:numPr>
          <w:ilvl w:val="0"/>
          <w:numId w:val="14"/>
        </w:numPr>
      </w:pPr>
      <w:proofErr w:type="gramStart"/>
      <w:r>
        <w:t>sur</w:t>
      </w:r>
      <w:proofErr w:type="gramEnd"/>
      <w:r>
        <w:t xml:space="preserve"> décision de l'exploitant en cas d'exercice en entreprise individuelle</w:t>
      </w:r>
    </w:p>
    <w:p w14:paraId="0E773396" w14:textId="5FFD6F4C" w:rsidR="003517E7" w:rsidRDefault="003517E7" w:rsidP="00464888">
      <w:pPr>
        <w:pStyle w:val="Paragraphedeliste"/>
        <w:numPr>
          <w:ilvl w:val="0"/>
          <w:numId w:val="14"/>
        </w:numPr>
      </w:pPr>
      <w:proofErr w:type="gramStart"/>
      <w:r>
        <w:t>pour</w:t>
      </w:r>
      <w:proofErr w:type="gramEnd"/>
      <w:r>
        <w:t xml:space="preserve"> les sociétés, dans les conditions prévues par les statuts ou à défaut sur accord à l'unanimité des associés si les statuts ne prévoient aucune modalité d'exercice particulière de l'option.</w:t>
      </w:r>
    </w:p>
    <w:p w14:paraId="1AA2F739" w14:textId="4BEF93E4" w:rsidR="003517E7" w:rsidRDefault="003517E7" w:rsidP="003517E7">
      <w:r>
        <w:t>Il est possible de déposer une demande d'option pour l'impôt sur les sociétés :</w:t>
      </w:r>
    </w:p>
    <w:p w14:paraId="78F314CA" w14:textId="3C3D71E0" w:rsidR="003517E7" w:rsidRDefault="003517E7" w:rsidP="00464888">
      <w:pPr>
        <w:pStyle w:val="Paragraphedeliste"/>
        <w:numPr>
          <w:ilvl w:val="0"/>
          <w:numId w:val="16"/>
        </w:numPr>
        <w:ind w:left="1134" w:hanging="425"/>
      </w:pPr>
      <w:proofErr w:type="gramStart"/>
      <w:r>
        <w:t>au</w:t>
      </w:r>
      <w:proofErr w:type="gramEnd"/>
      <w:r>
        <w:t xml:space="preserve"> moment de la création de </w:t>
      </w:r>
      <w:r w:rsidR="00464888">
        <w:t>l’entreprise</w:t>
      </w:r>
    </w:p>
    <w:p w14:paraId="479642BF" w14:textId="77777777" w:rsidR="00464888" w:rsidRPr="0088143F" w:rsidRDefault="00464888" w:rsidP="00464888">
      <w:pPr>
        <w:pStyle w:val="Paragraphedeliste"/>
        <w:numPr>
          <w:ilvl w:val="0"/>
          <w:numId w:val="16"/>
        </w:numPr>
        <w:ind w:left="1134" w:hanging="425"/>
      </w:pPr>
      <w:proofErr w:type="gramStart"/>
      <w:r>
        <w:t>après</w:t>
      </w:r>
      <w:proofErr w:type="gramEnd"/>
      <w:r>
        <w:t xml:space="preserve"> la création de l’entreprise. Cette demande doit être faîte au plus tard avant la fin du 3ème mois de l’exercice au titre duquel vous souhaitez que votre entreprise soit soumise à l’IS</w:t>
      </w:r>
    </w:p>
    <w:p w14:paraId="551A37B0" w14:textId="0BEC66A8" w:rsidR="00464888" w:rsidRPr="00464888" w:rsidRDefault="00464888" w:rsidP="00464888">
      <w:pPr>
        <w:rPr>
          <w:b/>
          <w:u w:val="single"/>
        </w:rPr>
      </w:pPr>
      <w:r w:rsidRPr="00464888">
        <w:rPr>
          <w:b/>
          <w:u w:val="single"/>
        </w:rPr>
        <w:t xml:space="preserve">Exercice </w:t>
      </w:r>
      <w:r>
        <w:rPr>
          <w:b/>
          <w:u w:val="single"/>
        </w:rPr>
        <w:t>6</w:t>
      </w:r>
    </w:p>
    <w:p w14:paraId="7F16ECF1" w14:textId="2B079058" w:rsidR="00464888" w:rsidRDefault="00464888" w:rsidP="00464888">
      <w:r>
        <w:t>La société PEYRON est une SARL de famille composée de 2 associés</w:t>
      </w:r>
    </w:p>
    <w:p w14:paraId="5C3937A4" w14:textId="426F6302" w:rsidR="00464888" w:rsidRDefault="00464888" w:rsidP="00464888">
      <w:pPr>
        <w:pStyle w:val="Paragraphedeliste"/>
        <w:numPr>
          <w:ilvl w:val="0"/>
          <w:numId w:val="7"/>
        </w:numPr>
      </w:pPr>
      <w:proofErr w:type="spellStart"/>
      <w:r>
        <w:t>Loick</w:t>
      </w:r>
      <w:proofErr w:type="spellEnd"/>
      <w:r>
        <w:t xml:space="preserve"> Peyron détient 60% des parts de la société</w:t>
      </w:r>
    </w:p>
    <w:p w14:paraId="463625F5" w14:textId="1F9CC6E1" w:rsidR="00464888" w:rsidRDefault="00464888" w:rsidP="00464888">
      <w:pPr>
        <w:pStyle w:val="Paragraphedeliste"/>
        <w:numPr>
          <w:ilvl w:val="0"/>
          <w:numId w:val="7"/>
        </w:numPr>
      </w:pPr>
      <w:r>
        <w:t>Bruno Peyron détient 40% des parts de la société</w:t>
      </w:r>
    </w:p>
    <w:p w14:paraId="0F57DF7E" w14:textId="19D43233" w:rsidR="00464888" w:rsidRDefault="00464888" w:rsidP="00464888">
      <w:r>
        <w:t>Au cours de l’année 2021, le résultat fiscal de la SARL est de 35000€. Lors de cette même année la société PEYRON a versé 17000€ de dividendes aux deux associés.</w:t>
      </w:r>
    </w:p>
    <w:p w14:paraId="2DF43F04" w14:textId="54AB7F42" w:rsidR="00464888" w:rsidRDefault="00464888" w:rsidP="00464888">
      <w:proofErr w:type="spellStart"/>
      <w:r>
        <w:t>Loick</w:t>
      </w:r>
      <w:proofErr w:type="spellEnd"/>
      <w:r>
        <w:t xml:space="preserve"> (célibataire sans enfant) est fonctionnaire à la mairie de Brest. Il a perçu pour l’année 2021 une rémunération de 23000€ nette imposable. Il </w:t>
      </w:r>
      <w:r w:rsidR="00A1389D">
        <w:t>a opté pour PFU pour l’imposition de ses dividendes</w:t>
      </w:r>
    </w:p>
    <w:p w14:paraId="485BBC7C" w14:textId="523DF0ED" w:rsidR="00464888" w:rsidRDefault="00464888" w:rsidP="00464888">
      <w:r>
        <w:t>Hypothèse 1 : La SARL est soumise à l’IS</w:t>
      </w:r>
    </w:p>
    <w:p w14:paraId="2D5087CB" w14:textId="741A4C8B" w:rsidR="00A1389D" w:rsidRPr="00A104EE" w:rsidRDefault="00A1389D" w:rsidP="00A1389D">
      <w:pPr>
        <w:pStyle w:val="Paragraphedeliste"/>
        <w:numPr>
          <w:ilvl w:val="0"/>
          <w:numId w:val="17"/>
        </w:numPr>
        <w:rPr>
          <w:b/>
          <w:i/>
        </w:rPr>
      </w:pPr>
      <w:r w:rsidRPr="00A104EE">
        <w:rPr>
          <w:b/>
          <w:i/>
        </w:rPr>
        <w:t>Quel est le montant de l’IS payée par la société ?</w:t>
      </w:r>
    </w:p>
    <w:p w14:paraId="2FF75533" w14:textId="7DE44F60" w:rsidR="00A1389D" w:rsidRPr="00A104EE" w:rsidRDefault="00A1389D" w:rsidP="00A1389D">
      <w:pPr>
        <w:pStyle w:val="Paragraphedeliste"/>
        <w:numPr>
          <w:ilvl w:val="0"/>
          <w:numId w:val="17"/>
        </w:numPr>
        <w:rPr>
          <w:b/>
          <w:i/>
        </w:rPr>
      </w:pPr>
      <w:r w:rsidRPr="00A104EE">
        <w:rPr>
          <w:b/>
          <w:i/>
        </w:rPr>
        <w:t xml:space="preserve">Quel est le montant de l’IR payé par </w:t>
      </w:r>
      <w:proofErr w:type="spellStart"/>
      <w:r w:rsidRPr="00A104EE">
        <w:rPr>
          <w:b/>
          <w:i/>
        </w:rPr>
        <w:t>Loick</w:t>
      </w:r>
      <w:proofErr w:type="spellEnd"/>
      <w:r w:rsidRPr="00A104EE">
        <w:rPr>
          <w:b/>
          <w:i/>
        </w:rPr>
        <w:t xml:space="preserve"> Peyron ?</w:t>
      </w:r>
    </w:p>
    <w:p w14:paraId="3AC612A2" w14:textId="52AB4AA1" w:rsidR="00A1389D" w:rsidRPr="00A104EE" w:rsidRDefault="00A1389D" w:rsidP="00A1389D">
      <w:pPr>
        <w:pStyle w:val="Paragraphedeliste"/>
        <w:numPr>
          <w:ilvl w:val="0"/>
          <w:numId w:val="17"/>
        </w:numPr>
        <w:rPr>
          <w:b/>
          <w:i/>
        </w:rPr>
      </w:pPr>
      <w:r w:rsidRPr="00A104EE">
        <w:rPr>
          <w:b/>
          <w:i/>
        </w:rPr>
        <w:t xml:space="preserve">Quel est le montant du PFU payé par </w:t>
      </w:r>
      <w:proofErr w:type="spellStart"/>
      <w:r w:rsidRPr="00A104EE">
        <w:rPr>
          <w:b/>
          <w:i/>
        </w:rPr>
        <w:t>Loick</w:t>
      </w:r>
      <w:proofErr w:type="spellEnd"/>
      <w:r w:rsidRPr="00A104EE">
        <w:rPr>
          <w:b/>
          <w:i/>
        </w:rPr>
        <w:t xml:space="preserve"> Peyron ?</w:t>
      </w:r>
    </w:p>
    <w:p w14:paraId="69081841" w14:textId="07D35490" w:rsidR="00A1389D" w:rsidRDefault="00A1389D" w:rsidP="00A1389D">
      <w:r>
        <w:t xml:space="preserve">Hypothèse </w:t>
      </w:r>
      <w:r w:rsidR="007116F3">
        <w:t>2</w:t>
      </w:r>
      <w:r>
        <w:t> : La SARL a opté pour l’IR (société de personne)</w:t>
      </w:r>
    </w:p>
    <w:p w14:paraId="769774EA" w14:textId="77777777" w:rsidR="00A1389D" w:rsidRPr="00A104EE" w:rsidRDefault="00A1389D" w:rsidP="00A1389D">
      <w:pPr>
        <w:pStyle w:val="Paragraphedeliste"/>
        <w:numPr>
          <w:ilvl w:val="0"/>
          <w:numId w:val="17"/>
        </w:numPr>
        <w:rPr>
          <w:b/>
          <w:i/>
        </w:rPr>
      </w:pPr>
      <w:r w:rsidRPr="00A104EE">
        <w:rPr>
          <w:b/>
          <w:i/>
        </w:rPr>
        <w:t xml:space="preserve">Quel est le montant de l’IR payé par </w:t>
      </w:r>
      <w:proofErr w:type="spellStart"/>
      <w:r w:rsidRPr="00A104EE">
        <w:rPr>
          <w:b/>
          <w:i/>
        </w:rPr>
        <w:t>Loick</w:t>
      </w:r>
      <w:proofErr w:type="spellEnd"/>
      <w:r w:rsidRPr="00A104EE">
        <w:rPr>
          <w:b/>
          <w:i/>
        </w:rPr>
        <w:t xml:space="preserve"> Peyron ?</w:t>
      </w:r>
    </w:p>
    <w:p w14:paraId="2B6D2627" w14:textId="77777777" w:rsidR="00A1389D" w:rsidRPr="00A104EE" w:rsidRDefault="00A1389D" w:rsidP="00A1389D">
      <w:pPr>
        <w:pStyle w:val="Paragraphedeliste"/>
        <w:numPr>
          <w:ilvl w:val="0"/>
          <w:numId w:val="17"/>
        </w:numPr>
        <w:rPr>
          <w:b/>
          <w:i/>
        </w:rPr>
      </w:pPr>
      <w:r w:rsidRPr="00A104EE">
        <w:rPr>
          <w:b/>
          <w:i/>
        </w:rPr>
        <w:t xml:space="preserve">Quel est le montant du PFU payé par </w:t>
      </w:r>
      <w:proofErr w:type="spellStart"/>
      <w:r w:rsidRPr="00A104EE">
        <w:rPr>
          <w:b/>
          <w:i/>
        </w:rPr>
        <w:t>Loick</w:t>
      </w:r>
      <w:proofErr w:type="spellEnd"/>
      <w:r w:rsidRPr="00A104EE">
        <w:rPr>
          <w:b/>
          <w:i/>
        </w:rPr>
        <w:t xml:space="preserve"> Peyron ?</w:t>
      </w:r>
    </w:p>
    <w:p w14:paraId="452D2B5D" w14:textId="77777777" w:rsidR="00464888" w:rsidRDefault="00464888" w:rsidP="00464888"/>
    <w:p w14:paraId="4C1B25F9" w14:textId="77777777" w:rsidR="0088143F" w:rsidRDefault="0088143F" w:rsidP="0088143F">
      <w:pPr>
        <w:pStyle w:val="Titre2"/>
        <w:numPr>
          <w:ilvl w:val="0"/>
          <w:numId w:val="0"/>
        </w:numPr>
        <w:ind w:left="720"/>
      </w:pPr>
    </w:p>
    <w:p w14:paraId="488C9FA4" w14:textId="26307532" w:rsidR="00887121" w:rsidRDefault="000F7182" w:rsidP="000F7182">
      <w:pPr>
        <w:pStyle w:val="Titre1"/>
      </w:pPr>
      <w:r>
        <w:t>La territorialité de l’IS</w:t>
      </w:r>
    </w:p>
    <w:p w14:paraId="747A8A7B" w14:textId="77777777" w:rsidR="000F7182" w:rsidRDefault="000F7182" w:rsidP="00887121">
      <w:pPr>
        <w:spacing w:after="0"/>
        <w:ind w:left="709"/>
      </w:pPr>
    </w:p>
    <w:p w14:paraId="5D9595C9" w14:textId="77777777" w:rsidR="0032495D" w:rsidRPr="0032495D" w:rsidRDefault="0032495D" w:rsidP="0032495D">
      <w:r w:rsidRPr="0032495D">
        <w:rPr>
          <w:b/>
          <w:bCs/>
        </w:rPr>
        <w:t xml:space="preserve">Principe </w:t>
      </w:r>
    </w:p>
    <w:p w14:paraId="4EA0344F" w14:textId="77777777" w:rsidR="0032495D" w:rsidRPr="0032495D" w:rsidRDefault="0032495D" w:rsidP="0032495D">
      <w:r w:rsidRPr="0032495D">
        <w:t>-Sont imposables en France, les bénéfices réalisés sur le territoire Français.</w:t>
      </w:r>
    </w:p>
    <w:p w14:paraId="730390F0" w14:textId="273540E1" w:rsidR="0032495D" w:rsidRPr="0032495D" w:rsidRDefault="0032495D" w:rsidP="0032495D">
      <w:r w:rsidRPr="0032495D">
        <w:t xml:space="preserve">OCDE : Les bénéfices réalisés dans le pays d’implantation (tirés de l’exploitation d’une entreprise) sont </w:t>
      </w:r>
      <w:r w:rsidR="001263AB" w:rsidRPr="0032495D">
        <w:t>imposables</w:t>
      </w:r>
      <w:r w:rsidRPr="0032495D">
        <w:t xml:space="preserve"> dans cet Etat uniquement s’ils sont </w:t>
      </w:r>
      <w:r w:rsidR="001263AB" w:rsidRPr="0032495D">
        <w:t>rattachables</w:t>
      </w:r>
      <w:r w:rsidRPr="0032495D">
        <w:t xml:space="preserve"> à un établissement stable.</w:t>
      </w:r>
    </w:p>
    <w:p w14:paraId="249C3489" w14:textId="77777777" w:rsidR="001263AB" w:rsidRDefault="0032495D" w:rsidP="001263AB">
      <w:r w:rsidRPr="0032495D">
        <w:t>Un « établissement stable » désigne généralement une installation fixe d'affaires ayant une activité propre en France ou un agent dépendant en France disposant du pouvoir d'engager la société.</w:t>
      </w:r>
      <w:r w:rsidRPr="0032495D">
        <w:br/>
      </w:r>
      <w:r w:rsidRPr="0032495D">
        <w:br/>
      </w:r>
      <w:r w:rsidR="001263AB">
        <w:t xml:space="preserve">Exemple d’arrêt du conseil d’Etat : </w:t>
      </w:r>
    </w:p>
    <w:p w14:paraId="17983D98" w14:textId="77777777" w:rsidR="001263AB" w:rsidRDefault="001263AB" w:rsidP="001263AB">
      <w:pPr>
        <w:pStyle w:val="NormalWeb"/>
        <w:shd w:val="clear" w:color="auto" w:fill="FFFFFF"/>
        <w:spacing w:before="150" w:beforeAutospacing="0" w:after="150" w:afterAutospacing="0"/>
        <w:jc w:val="center"/>
        <w:rPr>
          <w:rFonts w:ascii="Georgia" w:hAnsi="Georgia"/>
          <w:color w:val="3D3D3D"/>
          <w:sz w:val="18"/>
          <w:szCs w:val="18"/>
        </w:rPr>
      </w:pPr>
      <w:r>
        <w:rPr>
          <w:rStyle w:val="lev"/>
          <w:rFonts w:ascii="Georgia" w:eastAsiaTheme="majorEastAsia" w:hAnsi="Georgia"/>
          <w:color w:val="3D3D3D"/>
          <w:sz w:val="18"/>
          <w:szCs w:val="18"/>
        </w:rPr>
        <w:t xml:space="preserve"> L'affaire Aravis Business </w:t>
      </w:r>
      <w:proofErr w:type="spellStart"/>
      <w:r>
        <w:rPr>
          <w:rStyle w:val="lev"/>
          <w:rFonts w:ascii="Georgia" w:eastAsiaTheme="majorEastAsia" w:hAnsi="Georgia"/>
          <w:color w:val="3D3D3D"/>
          <w:sz w:val="18"/>
          <w:szCs w:val="18"/>
        </w:rPr>
        <w:t>Retreats</w:t>
      </w:r>
      <w:proofErr w:type="spellEnd"/>
      <w:r>
        <w:rPr>
          <w:rStyle w:val="lev"/>
          <w:rFonts w:ascii="Georgia" w:eastAsiaTheme="majorEastAsia" w:hAnsi="Georgia"/>
          <w:color w:val="3D3D3D"/>
          <w:sz w:val="18"/>
          <w:szCs w:val="18"/>
        </w:rPr>
        <w:t xml:space="preserve"> Limited </w:t>
      </w:r>
    </w:p>
    <w:p w14:paraId="467FB12E" w14:textId="77777777" w:rsidR="001263AB" w:rsidRDefault="001263AB" w:rsidP="001263AB">
      <w:pPr>
        <w:pStyle w:val="NormalWeb"/>
        <w:shd w:val="clear" w:color="auto" w:fill="FFFFFF"/>
        <w:spacing w:before="150" w:beforeAutospacing="0" w:after="150" w:afterAutospacing="0"/>
        <w:jc w:val="both"/>
        <w:rPr>
          <w:rFonts w:ascii="Georgia" w:hAnsi="Georgia"/>
          <w:color w:val="3D3D3D"/>
          <w:sz w:val="18"/>
          <w:szCs w:val="18"/>
        </w:rPr>
      </w:pPr>
      <w:r>
        <w:rPr>
          <w:rFonts w:ascii="Georgia" w:hAnsi="Georgia"/>
          <w:color w:val="3D3D3D"/>
          <w:sz w:val="18"/>
          <w:szCs w:val="18"/>
        </w:rPr>
        <w:t xml:space="preserve">La société Aravis Business </w:t>
      </w:r>
      <w:proofErr w:type="spellStart"/>
      <w:r>
        <w:rPr>
          <w:rFonts w:ascii="Georgia" w:hAnsi="Georgia"/>
          <w:color w:val="3D3D3D"/>
          <w:sz w:val="18"/>
          <w:szCs w:val="18"/>
        </w:rPr>
        <w:t>Retreats</w:t>
      </w:r>
      <w:proofErr w:type="spellEnd"/>
      <w:r>
        <w:rPr>
          <w:rFonts w:ascii="Georgia" w:hAnsi="Georgia"/>
          <w:color w:val="3D3D3D"/>
          <w:sz w:val="18"/>
          <w:szCs w:val="18"/>
        </w:rPr>
        <w:t xml:space="preserve"> Limited, société de droit anglais  organise des séminaires et des stages qu'elle conçoit et commercialise au Royaume-Uni à l'intention de cadres supérieurs de sociétés dans un chalet qu'elle loue  avec un bail de 9 ans à Saint-Jean-de-Sixt (Haute-Savoie), la société Aravis Business </w:t>
      </w:r>
      <w:proofErr w:type="spellStart"/>
      <w:r>
        <w:rPr>
          <w:rFonts w:ascii="Georgia" w:hAnsi="Georgia"/>
          <w:color w:val="3D3D3D"/>
          <w:sz w:val="18"/>
          <w:szCs w:val="18"/>
        </w:rPr>
        <w:t>Retreats</w:t>
      </w:r>
      <w:proofErr w:type="spellEnd"/>
      <w:r>
        <w:rPr>
          <w:rFonts w:ascii="Georgia" w:hAnsi="Georgia"/>
          <w:color w:val="3D3D3D"/>
          <w:sz w:val="18"/>
          <w:szCs w:val="18"/>
        </w:rPr>
        <w:t xml:space="preserve"> Limited,  elle a fait l'objet d'une vérification de comptabilité  et d’une taxation d’office pour activité occulte en France portant, en matière d'impôt sur les sociétés, sur les exercices clos en 2005 et 2006, l'administration ayant estimé qu'elle exploitait en France une entreprise. </w:t>
      </w:r>
    </w:p>
    <w:p w14:paraId="2BBD1E0F" w14:textId="6FDD7D96" w:rsidR="001263AB" w:rsidRDefault="001263AB" w:rsidP="001263AB">
      <w:pPr>
        <w:pStyle w:val="NormalWeb"/>
        <w:shd w:val="clear" w:color="auto" w:fill="FFFFFF"/>
        <w:spacing w:before="150" w:beforeAutospacing="0" w:after="150" w:afterAutospacing="0"/>
        <w:jc w:val="both"/>
        <w:rPr>
          <w:rFonts w:ascii="Georgia" w:hAnsi="Georgia"/>
          <w:color w:val="3D3D3D"/>
          <w:sz w:val="18"/>
          <w:szCs w:val="18"/>
        </w:rPr>
      </w:pPr>
      <w:r>
        <w:rPr>
          <w:rStyle w:val="lev"/>
          <w:rFonts w:ascii="Georgia" w:eastAsiaTheme="majorEastAsia" w:hAnsi="Georgia"/>
          <w:color w:val="3D3D3D"/>
          <w:sz w:val="18"/>
          <w:szCs w:val="18"/>
        </w:rPr>
        <w:t xml:space="preserve">Le conseil </w:t>
      </w:r>
      <w:r w:rsidR="00A104EE">
        <w:rPr>
          <w:rStyle w:val="lev"/>
          <w:rFonts w:ascii="Georgia" w:eastAsiaTheme="majorEastAsia" w:hAnsi="Georgia"/>
          <w:color w:val="3D3D3D"/>
          <w:sz w:val="18"/>
          <w:szCs w:val="18"/>
        </w:rPr>
        <w:t>d’état</w:t>
      </w:r>
      <w:r>
        <w:rPr>
          <w:rStyle w:val="lev"/>
          <w:rFonts w:ascii="Georgia" w:eastAsiaTheme="majorEastAsia" w:hAnsi="Georgia"/>
          <w:color w:val="3D3D3D"/>
          <w:sz w:val="18"/>
          <w:szCs w:val="18"/>
        </w:rPr>
        <w:t xml:space="preserve"> reconnait que si l’activité en France ne disposait d’aucune autonomie de gestion, elle constituait toutefois un établissement stable car la société Aravis Business </w:t>
      </w:r>
      <w:proofErr w:type="spellStart"/>
      <w:r>
        <w:rPr>
          <w:rStyle w:val="lev"/>
          <w:rFonts w:ascii="Georgia" w:eastAsiaTheme="majorEastAsia" w:hAnsi="Georgia"/>
          <w:color w:val="3D3D3D"/>
          <w:sz w:val="18"/>
          <w:szCs w:val="18"/>
        </w:rPr>
        <w:t>Retreats</w:t>
      </w:r>
      <w:proofErr w:type="spellEnd"/>
      <w:r>
        <w:rPr>
          <w:rStyle w:val="lev"/>
          <w:rFonts w:ascii="Georgia" w:eastAsiaTheme="majorEastAsia" w:hAnsi="Georgia"/>
          <w:color w:val="3D3D3D"/>
          <w:sz w:val="18"/>
          <w:szCs w:val="18"/>
        </w:rPr>
        <w:t xml:space="preserve"> Limited disposait en France d'un local permanent constituant une installation fixe d'affaires où elle exerçait, par l'entremise de ses salariés et de prestataires recevant des instructions de sa part, une partie de son activité</w:t>
      </w:r>
    </w:p>
    <w:p w14:paraId="741A07CE" w14:textId="77777777" w:rsidR="001263AB" w:rsidRDefault="001263AB" w:rsidP="0032495D">
      <w:pPr>
        <w:rPr>
          <w:b/>
          <w:bCs/>
        </w:rPr>
      </w:pPr>
    </w:p>
    <w:p w14:paraId="6ADC4A03" w14:textId="45A935EA" w:rsidR="0032495D" w:rsidRPr="0032495D" w:rsidRDefault="0032495D" w:rsidP="0032495D">
      <w:r w:rsidRPr="0032495D">
        <w:rPr>
          <w:b/>
          <w:bCs/>
        </w:rPr>
        <w:t>En matière d'impôt sur les sociétés</w:t>
      </w:r>
      <w:r w:rsidRPr="0032495D">
        <w:t xml:space="preserve">, le droit </w:t>
      </w:r>
      <w:r w:rsidR="001263AB">
        <w:t xml:space="preserve">fiscal français </w:t>
      </w:r>
      <w:r w:rsidRPr="0032495D">
        <w:t>retient la notion « d'entreprise exploitée en France ».</w:t>
      </w:r>
      <w:r w:rsidRPr="0032495D">
        <w:br/>
        <w:t>L'exercice habituel d'une activité est caractérisé par trois critères non cumulatifs :</w:t>
      </w:r>
    </w:p>
    <w:p w14:paraId="201034A0" w14:textId="77777777" w:rsidR="0032495D" w:rsidRPr="0032495D" w:rsidRDefault="0032495D" w:rsidP="001263AB">
      <w:pPr>
        <w:pStyle w:val="Paragraphedeliste"/>
        <w:numPr>
          <w:ilvl w:val="0"/>
          <w:numId w:val="24"/>
        </w:numPr>
      </w:pPr>
      <w:r w:rsidRPr="0032495D">
        <w:t>L'exploitation d'un établissement en France ;</w:t>
      </w:r>
    </w:p>
    <w:p w14:paraId="28BFA861" w14:textId="77777777" w:rsidR="0032495D" w:rsidRPr="0032495D" w:rsidRDefault="0032495D" w:rsidP="001263AB">
      <w:pPr>
        <w:pStyle w:val="Paragraphedeliste"/>
        <w:numPr>
          <w:ilvl w:val="0"/>
          <w:numId w:val="24"/>
        </w:numPr>
      </w:pPr>
      <w:r w:rsidRPr="0032495D">
        <w:t>La réalisation en France d'opérations par l'intermédiaire d'un représentant dépendant ;</w:t>
      </w:r>
    </w:p>
    <w:p w14:paraId="4C9D1000" w14:textId="508408B4" w:rsidR="001263AB" w:rsidRDefault="0032495D" w:rsidP="001263AB">
      <w:pPr>
        <w:pStyle w:val="Paragraphedeliste"/>
        <w:numPr>
          <w:ilvl w:val="0"/>
          <w:numId w:val="24"/>
        </w:numPr>
      </w:pPr>
      <w:r w:rsidRPr="0032495D">
        <w:t>La réalisation d'opérations formant un cycle commercial complet.</w:t>
      </w:r>
    </w:p>
    <w:p w14:paraId="7801E1E5" w14:textId="136399DA" w:rsidR="001263AB" w:rsidRPr="001263AB" w:rsidRDefault="001263AB" w:rsidP="001263AB">
      <w:pPr>
        <w:rPr>
          <w:b/>
          <w:u w:val="single"/>
        </w:rPr>
      </w:pPr>
      <w:r w:rsidRPr="001263AB">
        <w:rPr>
          <w:b/>
          <w:u w:val="single"/>
        </w:rPr>
        <w:t>Problématique des établissements étrangers</w:t>
      </w:r>
    </w:p>
    <w:p w14:paraId="7D64A4F3" w14:textId="68C499D4" w:rsidR="001263AB" w:rsidRPr="001263AB" w:rsidRDefault="001263AB" w:rsidP="001263AB">
      <w:r w:rsidRPr="001263AB">
        <w:t>-Filiale à l’étranger (personnalité juridique) : Bénéfice imposé à l’étranger</w:t>
      </w:r>
    </w:p>
    <w:p w14:paraId="3138D5D4" w14:textId="1E7554B8" w:rsidR="001263AB" w:rsidRDefault="001263AB" w:rsidP="001263AB">
      <w:r w:rsidRPr="001263AB">
        <w:t xml:space="preserve">-Succursale à l’étranger (pas de personnalité juridique, mais une personnalité fiscale) : </w:t>
      </w:r>
    </w:p>
    <w:p w14:paraId="1918F44B" w14:textId="4780BF54" w:rsidR="001263AB" w:rsidRPr="001263AB" w:rsidRDefault="001263AB" w:rsidP="001263AB">
      <w:pPr>
        <w:ind w:firstLine="360"/>
      </w:pPr>
      <w:r w:rsidRPr="001263AB">
        <w:t xml:space="preserve">2 méthodes : </w:t>
      </w:r>
    </w:p>
    <w:p w14:paraId="2863FBE9" w14:textId="77777777" w:rsidR="001263AB" w:rsidRDefault="001263AB" w:rsidP="001263AB">
      <w:pPr>
        <w:pStyle w:val="Paragraphedeliste"/>
        <w:numPr>
          <w:ilvl w:val="0"/>
          <w:numId w:val="25"/>
        </w:numPr>
      </w:pPr>
      <w:r w:rsidRPr="001263AB">
        <w:t>Méthode de la territorialité (retenue en France)</w:t>
      </w:r>
      <w:r w:rsidRPr="001263AB">
        <w:tab/>
        <w:t xml:space="preserve">: </w:t>
      </w:r>
    </w:p>
    <w:p w14:paraId="11A675D1" w14:textId="1BDD51C1" w:rsidR="001263AB" w:rsidRDefault="001263AB" w:rsidP="001263AB">
      <w:pPr>
        <w:pStyle w:val="Paragraphedeliste"/>
      </w:pPr>
      <w:r w:rsidRPr="001263AB">
        <w:t>Le bénéfice de la succursale étrangère sont imposables dans l’Etat ou est implantée la succursale.</w:t>
      </w:r>
      <w:r>
        <w:t xml:space="preserve"> La s</w:t>
      </w:r>
      <w:r w:rsidRPr="001263AB">
        <w:t>uccursale étrangère située en France payera son impôt en France et pourra l’imputer sur l’impôt mondialisé de sa société mère</w:t>
      </w:r>
    </w:p>
    <w:p w14:paraId="37F06378" w14:textId="77777777" w:rsidR="001263AB" w:rsidRPr="001263AB" w:rsidRDefault="001263AB" w:rsidP="001263AB">
      <w:pPr>
        <w:pStyle w:val="Paragraphedeliste"/>
      </w:pPr>
    </w:p>
    <w:p w14:paraId="5CA601A2" w14:textId="77777777" w:rsidR="001263AB" w:rsidRDefault="001263AB" w:rsidP="001263AB">
      <w:pPr>
        <w:pStyle w:val="Paragraphedeliste"/>
        <w:numPr>
          <w:ilvl w:val="0"/>
          <w:numId w:val="25"/>
        </w:numPr>
      </w:pPr>
      <w:r w:rsidRPr="001263AB">
        <w:t xml:space="preserve">Méthode de la mondialité (la plupart des autres Etats) : </w:t>
      </w:r>
    </w:p>
    <w:p w14:paraId="70899534" w14:textId="1EC3E7F2" w:rsidR="00887121" w:rsidRDefault="001263AB" w:rsidP="001263AB">
      <w:pPr>
        <w:pStyle w:val="Paragraphedeliste"/>
      </w:pPr>
      <w:r w:rsidRPr="001263AB">
        <w:t>Le bénéfice de la succursale étrangère est intégré au résultat de la société mère pour le calcul de l’impôt. Possibilité d’imputer sur l’impôt exigible, les impôts déjà payés à l’étranger par les succursales.</w:t>
      </w:r>
    </w:p>
    <w:p w14:paraId="7936FAA5" w14:textId="3084F72B" w:rsidR="001263AB" w:rsidRPr="001263AB" w:rsidRDefault="001263AB" w:rsidP="001263AB">
      <w:pPr>
        <w:pStyle w:val="Paragraphedeliste"/>
      </w:pPr>
      <w:r>
        <w:t>La s</w:t>
      </w:r>
      <w:r w:rsidRPr="001263AB">
        <w:t>uccursale française située à l’étranger payera son impôt à l’étranger et sera exonérée d’impôt en France</w:t>
      </w:r>
    </w:p>
    <w:p w14:paraId="42A0B30D" w14:textId="5C2C511D" w:rsidR="001263AB" w:rsidRDefault="001263AB" w:rsidP="001263AB">
      <w:pPr>
        <w:pStyle w:val="Paragraphedeliste"/>
      </w:pPr>
    </w:p>
    <w:p w14:paraId="0F09DF36" w14:textId="48B44C02" w:rsidR="00D309FA" w:rsidRPr="00D309FA" w:rsidRDefault="00D309FA" w:rsidP="00D309FA">
      <w:pPr>
        <w:rPr>
          <w:b/>
          <w:u w:val="single"/>
        </w:rPr>
      </w:pPr>
      <w:r w:rsidRPr="00D309FA">
        <w:rPr>
          <w:b/>
          <w:u w:val="single"/>
        </w:rPr>
        <w:t xml:space="preserve">Exercice 7 </w:t>
      </w:r>
    </w:p>
    <w:p w14:paraId="08C4D810" w14:textId="77777777" w:rsidR="00D309FA" w:rsidRDefault="00D309FA" w:rsidP="00D309FA">
      <w:r>
        <w:t>La SA « La Beaunoise » exporte en Grande-Bretagne pour 200 000€ de vins. Ces vins sont revendus sur le territoire anglais pour 300 000€.</w:t>
      </w:r>
    </w:p>
    <w:p w14:paraId="02A18F32" w14:textId="77777777" w:rsidR="00D309FA" w:rsidRDefault="00D309FA" w:rsidP="00D309FA">
      <w:r>
        <w:t xml:space="preserve">3 hypothèses sont envisagées pour la commercialisation : </w:t>
      </w:r>
    </w:p>
    <w:p w14:paraId="0AFF192E" w14:textId="0AA6895C" w:rsidR="00D309FA" w:rsidRDefault="00D309FA" w:rsidP="00D309FA">
      <w:pPr>
        <w:pStyle w:val="Paragraphedeliste"/>
        <w:numPr>
          <w:ilvl w:val="0"/>
          <w:numId w:val="31"/>
        </w:numPr>
        <w:spacing w:after="200" w:line="276" w:lineRule="auto"/>
      </w:pPr>
      <w:r>
        <w:t>La SA vend le vin à des importateurs anglais qui gèrent eux la même la commercialisation en Grande Bretagne.</w:t>
      </w:r>
    </w:p>
    <w:p w14:paraId="7775AD09" w14:textId="77777777" w:rsidR="00D309FA" w:rsidRDefault="00D309FA" w:rsidP="00D309FA">
      <w:pPr>
        <w:pStyle w:val="Paragraphedeliste"/>
        <w:numPr>
          <w:ilvl w:val="0"/>
          <w:numId w:val="31"/>
        </w:numPr>
        <w:spacing w:after="200" w:line="276" w:lineRule="auto"/>
      </w:pPr>
      <w:r>
        <w:t>La SA a créé une filiale à Londres qui se charge de la commercialisation du vin en Grande Bretagne</w:t>
      </w:r>
    </w:p>
    <w:p w14:paraId="787C335C" w14:textId="00461574" w:rsidR="00D309FA" w:rsidRDefault="00D309FA" w:rsidP="00D309FA">
      <w:pPr>
        <w:pStyle w:val="Paragraphedeliste"/>
        <w:numPr>
          <w:ilvl w:val="0"/>
          <w:numId w:val="31"/>
        </w:numPr>
        <w:spacing w:after="200" w:line="276" w:lineRule="auto"/>
      </w:pPr>
      <w:r>
        <w:t xml:space="preserve">La SA a créé une succursale à Londres qui se charge de la commercialisation du vin en Grande Bretagne </w:t>
      </w:r>
    </w:p>
    <w:p w14:paraId="4FCB4024" w14:textId="77777777" w:rsidR="00D309FA" w:rsidRDefault="00D309FA" w:rsidP="00D309FA">
      <w:pPr>
        <w:pStyle w:val="Paragraphedeliste"/>
        <w:ind w:left="1065"/>
      </w:pPr>
    </w:p>
    <w:p w14:paraId="43687853" w14:textId="77777777" w:rsidR="00D309FA" w:rsidRPr="00D309FA" w:rsidRDefault="00D309FA" w:rsidP="00D309FA">
      <w:pPr>
        <w:pStyle w:val="Paragraphedeliste"/>
        <w:numPr>
          <w:ilvl w:val="0"/>
          <w:numId w:val="32"/>
        </w:numPr>
        <w:spacing w:after="200" w:line="276" w:lineRule="auto"/>
        <w:ind w:left="567" w:hanging="283"/>
        <w:rPr>
          <w:b/>
          <w:i/>
        </w:rPr>
      </w:pPr>
      <w:r w:rsidRPr="00D309FA">
        <w:rPr>
          <w:b/>
          <w:i/>
        </w:rPr>
        <w:t>Recherchez les incidences fiscales de chacune des hypothèses.</w:t>
      </w:r>
    </w:p>
    <w:p w14:paraId="2B30ACA3" w14:textId="055BC0A9" w:rsidR="00D309FA" w:rsidRDefault="00D309FA" w:rsidP="001263AB">
      <w:pPr>
        <w:pStyle w:val="Paragraphedeliste"/>
      </w:pPr>
    </w:p>
    <w:p w14:paraId="7683B069" w14:textId="77777777" w:rsidR="00A104EE" w:rsidRPr="00A104EE" w:rsidRDefault="00A104EE" w:rsidP="00D309FA">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r w:rsidRPr="00A104EE">
        <w:rPr>
          <w:rFonts w:asciiTheme="minorHAnsi" w:hAnsiTheme="minorHAnsi" w:cstheme="minorHAnsi"/>
          <w:b/>
          <w:sz w:val="22"/>
          <w:szCs w:val="22"/>
          <w:u w:val="single"/>
        </w:rPr>
        <w:t>Exercice 8</w:t>
      </w:r>
    </w:p>
    <w:p w14:paraId="245AF463"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p>
    <w:p w14:paraId="505E4352"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 xml:space="preserve">Un groupe Français possède : </w:t>
      </w:r>
    </w:p>
    <w:p w14:paraId="4B4973F6"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p>
    <w:p w14:paraId="5BF26FAB" w14:textId="1FBB7901" w:rsidR="00D309FA" w:rsidRPr="00B84582" w:rsidRDefault="00D309FA" w:rsidP="00D309FA">
      <w:pPr>
        <w:pStyle w:val="NormalWeb"/>
        <w:numPr>
          <w:ilvl w:val="0"/>
          <w:numId w:val="26"/>
        </w:numPr>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Une société mère située à Paris dont le bénéfice est</w:t>
      </w:r>
      <w:r>
        <w:rPr>
          <w:rFonts w:asciiTheme="minorHAnsi" w:hAnsiTheme="minorHAnsi"/>
          <w:sz w:val="22"/>
          <w:szCs w:val="22"/>
        </w:rPr>
        <w:t xml:space="preserve"> de 5</w:t>
      </w:r>
      <w:r w:rsidRPr="00B84582">
        <w:rPr>
          <w:rFonts w:asciiTheme="minorHAnsi" w:hAnsiTheme="minorHAnsi"/>
          <w:sz w:val="22"/>
          <w:szCs w:val="22"/>
        </w:rPr>
        <w:t xml:space="preserve">00000€ </w:t>
      </w:r>
    </w:p>
    <w:p w14:paraId="7EB2E203" w14:textId="52F6E1F7" w:rsidR="00D309FA" w:rsidRPr="00B84582" w:rsidRDefault="00D309FA" w:rsidP="00D309FA">
      <w:pPr>
        <w:pStyle w:val="NormalWeb"/>
        <w:numPr>
          <w:ilvl w:val="0"/>
          <w:numId w:val="26"/>
        </w:numPr>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 xml:space="preserve">Une filiale située en Espagne dont le bénéfice est de 58000€ </w:t>
      </w:r>
    </w:p>
    <w:p w14:paraId="2F9586B3" w14:textId="6447B325" w:rsidR="00D309FA" w:rsidRPr="00B84582" w:rsidRDefault="00D309FA" w:rsidP="00D309FA">
      <w:pPr>
        <w:pStyle w:val="NormalWeb"/>
        <w:numPr>
          <w:ilvl w:val="0"/>
          <w:numId w:val="26"/>
        </w:numPr>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 xml:space="preserve">Une succursale située en Italie dont le bénéfice est de 39000€ </w:t>
      </w:r>
    </w:p>
    <w:p w14:paraId="165D5360" w14:textId="004F0C6C" w:rsidR="00D309FA" w:rsidRPr="00B84582" w:rsidRDefault="00D309FA" w:rsidP="00D309FA">
      <w:pPr>
        <w:pStyle w:val="NormalWeb"/>
        <w:numPr>
          <w:ilvl w:val="0"/>
          <w:numId w:val="26"/>
        </w:numPr>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 xml:space="preserve">Une succursale située à Lyon dont le bénéfice est de 17000€ </w:t>
      </w:r>
    </w:p>
    <w:p w14:paraId="15545541" w14:textId="2DB07A4B" w:rsidR="00D309FA" w:rsidRDefault="00D309FA" w:rsidP="00D309FA">
      <w:pPr>
        <w:pStyle w:val="NormalWeb"/>
        <w:numPr>
          <w:ilvl w:val="0"/>
          <w:numId w:val="26"/>
        </w:numPr>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 xml:space="preserve">Une filiale située à Marseille dont le bénéfice est de 89000€ </w:t>
      </w:r>
    </w:p>
    <w:p w14:paraId="126C799A" w14:textId="6681B680" w:rsidR="003E4960" w:rsidRDefault="003E4960" w:rsidP="003E4960">
      <w:pPr>
        <w:pStyle w:val="NormalWeb"/>
        <w:shd w:val="clear" w:color="auto" w:fill="FFFFFF"/>
        <w:spacing w:before="0" w:beforeAutospacing="0" w:after="0" w:afterAutospacing="0"/>
        <w:textAlignment w:val="baseline"/>
        <w:rPr>
          <w:rFonts w:asciiTheme="minorHAnsi" w:hAnsiTheme="minorHAnsi"/>
          <w:sz w:val="22"/>
          <w:szCs w:val="22"/>
        </w:rPr>
      </w:pPr>
    </w:p>
    <w:p w14:paraId="19433720" w14:textId="6E08B568" w:rsidR="003E4960" w:rsidRDefault="003E4960" w:rsidP="003E4960">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Taux d’IS :</w:t>
      </w:r>
    </w:p>
    <w:p w14:paraId="5F244C91" w14:textId="6541526A" w:rsidR="003E4960" w:rsidRDefault="003E4960" w:rsidP="003E4960">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ab/>
        <w:t>France</w:t>
      </w:r>
      <w:r>
        <w:rPr>
          <w:rFonts w:asciiTheme="minorHAnsi" w:hAnsiTheme="minorHAnsi"/>
          <w:sz w:val="22"/>
          <w:szCs w:val="22"/>
        </w:rPr>
        <w:tab/>
      </w:r>
      <w:r>
        <w:rPr>
          <w:rFonts w:asciiTheme="minorHAnsi" w:hAnsiTheme="minorHAnsi"/>
          <w:sz w:val="22"/>
          <w:szCs w:val="22"/>
        </w:rPr>
        <w:tab/>
        <w:t>: 26.5%</w:t>
      </w:r>
    </w:p>
    <w:p w14:paraId="2349E928" w14:textId="4BCEFE28" w:rsidR="003E4960" w:rsidRDefault="003E4960" w:rsidP="003E4960">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ab/>
        <w:t>Espagne</w:t>
      </w:r>
      <w:r>
        <w:rPr>
          <w:rFonts w:asciiTheme="minorHAnsi" w:hAnsiTheme="minorHAnsi"/>
          <w:sz w:val="22"/>
          <w:szCs w:val="22"/>
        </w:rPr>
        <w:tab/>
        <w:t>: 25%</w:t>
      </w:r>
    </w:p>
    <w:p w14:paraId="5EF912D4" w14:textId="206BDE71" w:rsidR="003E4960" w:rsidRPr="00B84582" w:rsidRDefault="003E4960" w:rsidP="003E4960">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ab/>
        <w:t>Italie</w:t>
      </w:r>
      <w:r>
        <w:rPr>
          <w:rFonts w:asciiTheme="minorHAnsi" w:hAnsiTheme="minorHAnsi"/>
          <w:sz w:val="22"/>
          <w:szCs w:val="22"/>
        </w:rPr>
        <w:tab/>
      </w:r>
      <w:r>
        <w:rPr>
          <w:rFonts w:asciiTheme="minorHAnsi" w:hAnsiTheme="minorHAnsi"/>
          <w:sz w:val="22"/>
          <w:szCs w:val="22"/>
        </w:rPr>
        <w:tab/>
        <w:t>: 24%</w:t>
      </w:r>
    </w:p>
    <w:p w14:paraId="5F576E1C"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p>
    <w:p w14:paraId="38281DA9" w14:textId="77777777" w:rsidR="00D309FA" w:rsidRPr="00A104EE" w:rsidRDefault="00D309FA" w:rsidP="00A104EE">
      <w:pPr>
        <w:pStyle w:val="NormalWeb"/>
        <w:numPr>
          <w:ilvl w:val="0"/>
          <w:numId w:val="32"/>
        </w:numPr>
        <w:shd w:val="clear" w:color="auto" w:fill="FFFFFF"/>
        <w:spacing w:before="0" w:beforeAutospacing="0" w:after="0" w:afterAutospacing="0"/>
        <w:ind w:left="709" w:hanging="425"/>
        <w:textAlignment w:val="baseline"/>
        <w:rPr>
          <w:rFonts w:asciiTheme="minorHAnsi" w:hAnsiTheme="minorHAnsi"/>
          <w:b/>
          <w:i/>
          <w:sz w:val="22"/>
          <w:szCs w:val="22"/>
        </w:rPr>
      </w:pPr>
      <w:r w:rsidRPr="00A104EE">
        <w:rPr>
          <w:rFonts w:asciiTheme="minorHAnsi" w:hAnsiTheme="minorHAnsi"/>
          <w:b/>
          <w:i/>
          <w:sz w:val="22"/>
          <w:szCs w:val="22"/>
        </w:rPr>
        <w:t>Déterminez l’impôt payé en France par ce groupe.</w:t>
      </w:r>
    </w:p>
    <w:p w14:paraId="7606AF0A" w14:textId="77777777" w:rsidR="00D309FA" w:rsidRPr="00A104EE" w:rsidRDefault="00D309FA" w:rsidP="00A104EE">
      <w:pPr>
        <w:pStyle w:val="NormalWeb"/>
        <w:numPr>
          <w:ilvl w:val="0"/>
          <w:numId w:val="32"/>
        </w:numPr>
        <w:shd w:val="clear" w:color="auto" w:fill="FFFFFF"/>
        <w:spacing w:before="0" w:beforeAutospacing="0" w:after="0" w:afterAutospacing="0"/>
        <w:ind w:left="709" w:hanging="425"/>
        <w:textAlignment w:val="baseline"/>
        <w:rPr>
          <w:rFonts w:asciiTheme="minorHAnsi" w:hAnsiTheme="minorHAnsi"/>
          <w:b/>
          <w:i/>
          <w:sz w:val="22"/>
          <w:szCs w:val="22"/>
        </w:rPr>
      </w:pPr>
      <w:r w:rsidRPr="00A104EE">
        <w:rPr>
          <w:rFonts w:asciiTheme="minorHAnsi" w:hAnsiTheme="minorHAnsi"/>
          <w:b/>
          <w:i/>
          <w:sz w:val="22"/>
          <w:szCs w:val="22"/>
        </w:rPr>
        <w:t>Déterminez l’impôt payé dans les autres pays par ce groupe</w:t>
      </w:r>
    </w:p>
    <w:p w14:paraId="7975F9E1" w14:textId="77777777" w:rsidR="00D309FA" w:rsidRPr="00B84582" w:rsidRDefault="00D309FA" w:rsidP="00D309FA">
      <w:pPr>
        <w:pStyle w:val="NormalWeb"/>
        <w:shd w:val="clear" w:color="auto" w:fill="FFFFFF"/>
        <w:spacing w:before="0" w:beforeAutospacing="0" w:after="0" w:afterAutospacing="0"/>
        <w:ind w:left="720"/>
        <w:textAlignment w:val="baseline"/>
        <w:rPr>
          <w:rFonts w:asciiTheme="minorHAnsi" w:hAnsiTheme="minorHAnsi"/>
          <w:sz w:val="22"/>
          <w:szCs w:val="22"/>
        </w:rPr>
      </w:pPr>
    </w:p>
    <w:p w14:paraId="3E0038A1"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p>
    <w:p w14:paraId="29895720"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 xml:space="preserve">Un groupe Italien possède : </w:t>
      </w:r>
    </w:p>
    <w:p w14:paraId="14E029EA"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p>
    <w:p w14:paraId="76B4ADD4" w14:textId="66505FA4" w:rsidR="00D309FA" w:rsidRPr="00B84582" w:rsidRDefault="00D309FA" w:rsidP="00D309FA">
      <w:pPr>
        <w:pStyle w:val="NormalWeb"/>
        <w:numPr>
          <w:ilvl w:val="0"/>
          <w:numId w:val="26"/>
        </w:numPr>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 xml:space="preserve">Une filiale située à Bordeaux dont le bénéfice est de 12000€ </w:t>
      </w:r>
    </w:p>
    <w:p w14:paraId="0C7D8439" w14:textId="347212F6" w:rsidR="00D309FA" w:rsidRPr="00B84582" w:rsidRDefault="00D309FA" w:rsidP="00D309FA">
      <w:pPr>
        <w:pStyle w:val="NormalWeb"/>
        <w:numPr>
          <w:ilvl w:val="0"/>
          <w:numId w:val="26"/>
        </w:numPr>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 xml:space="preserve">Une succursale située à Paris dont le bénéfice est de 29000€ </w:t>
      </w:r>
    </w:p>
    <w:p w14:paraId="0C9B96C9" w14:textId="2D6AFF7C" w:rsidR="00D309FA" w:rsidRPr="00B84582" w:rsidRDefault="00D309FA" w:rsidP="00D309FA">
      <w:pPr>
        <w:pStyle w:val="NormalWeb"/>
        <w:numPr>
          <w:ilvl w:val="0"/>
          <w:numId w:val="26"/>
        </w:numPr>
        <w:shd w:val="clear" w:color="auto" w:fill="FFFFFF"/>
        <w:spacing w:before="0" w:beforeAutospacing="0" w:after="0" w:afterAutospacing="0"/>
        <w:textAlignment w:val="baseline"/>
        <w:rPr>
          <w:rFonts w:asciiTheme="minorHAnsi" w:hAnsiTheme="minorHAnsi"/>
          <w:sz w:val="22"/>
          <w:szCs w:val="22"/>
        </w:rPr>
      </w:pPr>
      <w:r w:rsidRPr="00B84582">
        <w:rPr>
          <w:rFonts w:asciiTheme="minorHAnsi" w:hAnsiTheme="minorHAnsi"/>
          <w:sz w:val="22"/>
          <w:szCs w:val="22"/>
        </w:rPr>
        <w:t xml:space="preserve">Une société </w:t>
      </w:r>
      <w:r w:rsidR="00A104EE" w:rsidRPr="00B84582">
        <w:rPr>
          <w:rFonts w:asciiTheme="minorHAnsi" w:hAnsiTheme="minorHAnsi"/>
          <w:sz w:val="22"/>
          <w:szCs w:val="22"/>
        </w:rPr>
        <w:t>mère située</w:t>
      </w:r>
      <w:r w:rsidRPr="00B84582">
        <w:rPr>
          <w:rFonts w:asciiTheme="minorHAnsi" w:hAnsiTheme="minorHAnsi"/>
          <w:sz w:val="22"/>
          <w:szCs w:val="22"/>
        </w:rPr>
        <w:t xml:space="preserve"> en Italie dont le bénéfice est de 400000€ </w:t>
      </w:r>
    </w:p>
    <w:p w14:paraId="47F45C55"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p>
    <w:p w14:paraId="0855A6C0" w14:textId="77777777" w:rsidR="00A104EE" w:rsidRPr="00A104EE" w:rsidRDefault="00A104EE" w:rsidP="00A104EE">
      <w:pPr>
        <w:pStyle w:val="NormalWeb"/>
        <w:numPr>
          <w:ilvl w:val="0"/>
          <w:numId w:val="32"/>
        </w:numPr>
        <w:shd w:val="clear" w:color="auto" w:fill="FFFFFF"/>
        <w:spacing w:before="0" w:beforeAutospacing="0" w:after="0" w:afterAutospacing="0"/>
        <w:ind w:left="709" w:hanging="425"/>
        <w:textAlignment w:val="baseline"/>
        <w:rPr>
          <w:rFonts w:asciiTheme="minorHAnsi" w:hAnsiTheme="minorHAnsi"/>
          <w:b/>
          <w:i/>
          <w:sz w:val="22"/>
          <w:szCs w:val="22"/>
        </w:rPr>
      </w:pPr>
      <w:r w:rsidRPr="00A104EE">
        <w:rPr>
          <w:rFonts w:asciiTheme="minorHAnsi" w:hAnsiTheme="minorHAnsi"/>
          <w:b/>
          <w:i/>
          <w:sz w:val="22"/>
          <w:szCs w:val="22"/>
        </w:rPr>
        <w:t>Déterminez l’impôt payé en France par ce groupe.</w:t>
      </w:r>
    </w:p>
    <w:p w14:paraId="58EAD7EF" w14:textId="77777777" w:rsidR="00A104EE" w:rsidRPr="00A104EE" w:rsidRDefault="00A104EE" w:rsidP="00A104EE">
      <w:pPr>
        <w:pStyle w:val="NormalWeb"/>
        <w:numPr>
          <w:ilvl w:val="0"/>
          <w:numId w:val="32"/>
        </w:numPr>
        <w:shd w:val="clear" w:color="auto" w:fill="FFFFFF"/>
        <w:spacing w:before="0" w:beforeAutospacing="0" w:after="0" w:afterAutospacing="0"/>
        <w:ind w:left="709" w:hanging="425"/>
        <w:textAlignment w:val="baseline"/>
        <w:rPr>
          <w:rFonts w:asciiTheme="minorHAnsi" w:hAnsiTheme="minorHAnsi"/>
          <w:b/>
          <w:i/>
          <w:sz w:val="22"/>
          <w:szCs w:val="22"/>
        </w:rPr>
      </w:pPr>
      <w:r w:rsidRPr="00A104EE">
        <w:rPr>
          <w:rFonts w:asciiTheme="minorHAnsi" w:hAnsiTheme="minorHAnsi"/>
          <w:b/>
          <w:i/>
          <w:sz w:val="22"/>
          <w:szCs w:val="22"/>
        </w:rPr>
        <w:t>Déterminez l’impôt payé dans les autres pays par ce groupe</w:t>
      </w:r>
    </w:p>
    <w:p w14:paraId="2BFAC5E6" w14:textId="77777777" w:rsidR="00D309FA" w:rsidRDefault="00D309FA" w:rsidP="001263AB">
      <w:pPr>
        <w:pStyle w:val="Paragraphedeliste"/>
      </w:pPr>
    </w:p>
    <w:p w14:paraId="5C73C329" w14:textId="77777777" w:rsidR="00A91CB6" w:rsidRPr="000E0EE0" w:rsidRDefault="00A91CB6" w:rsidP="0088143F"/>
    <w:sectPr w:rsidR="00A91CB6" w:rsidRPr="000E0EE0" w:rsidSect="00BF6844">
      <w:pgSz w:w="11906" w:h="16838"/>
      <w:pgMar w:top="851"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597"/>
    <w:multiLevelType w:val="hybridMultilevel"/>
    <w:tmpl w:val="2E7A5C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57B5E"/>
    <w:multiLevelType w:val="hybridMultilevel"/>
    <w:tmpl w:val="2C1A374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FA028F5"/>
    <w:multiLevelType w:val="multilevel"/>
    <w:tmpl w:val="0B3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70D1D"/>
    <w:multiLevelType w:val="hybridMultilevel"/>
    <w:tmpl w:val="D83880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2B42E5"/>
    <w:multiLevelType w:val="multilevel"/>
    <w:tmpl w:val="3B2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3619"/>
    <w:multiLevelType w:val="hybridMultilevel"/>
    <w:tmpl w:val="11DC7460"/>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6" w15:restartNumberingAfterBreak="0">
    <w:nsid w:val="21BC62F4"/>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 w15:restartNumberingAfterBreak="0">
    <w:nsid w:val="249D6497"/>
    <w:multiLevelType w:val="multilevel"/>
    <w:tmpl w:val="5EDA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C5509"/>
    <w:multiLevelType w:val="hybridMultilevel"/>
    <w:tmpl w:val="E03274AC"/>
    <w:lvl w:ilvl="0" w:tplc="040C000B">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9" w15:restartNumberingAfterBreak="0">
    <w:nsid w:val="31942F27"/>
    <w:multiLevelType w:val="hybridMultilevel"/>
    <w:tmpl w:val="F8B02FDE"/>
    <w:lvl w:ilvl="0" w:tplc="50D0A9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2F6914"/>
    <w:multiLevelType w:val="hybridMultilevel"/>
    <w:tmpl w:val="D9680AFA"/>
    <w:lvl w:ilvl="0" w:tplc="EF4E0B10">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1" w15:restartNumberingAfterBreak="0">
    <w:nsid w:val="3E921722"/>
    <w:multiLevelType w:val="hybridMultilevel"/>
    <w:tmpl w:val="F0F800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BA1C26"/>
    <w:multiLevelType w:val="hybridMultilevel"/>
    <w:tmpl w:val="C1125B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063BD3"/>
    <w:multiLevelType w:val="hybridMultilevel"/>
    <w:tmpl w:val="B3344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405419"/>
    <w:multiLevelType w:val="hybridMultilevel"/>
    <w:tmpl w:val="DFEE41D8"/>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45A91AE4"/>
    <w:multiLevelType w:val="hybridMultilevel"/>
    <w:tmpl w:val="3DFC4028"/>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6" w15:restartNumberingAfterBreak="0">
    <w:nsid w:val="495B69FA"/>
    <w:multiLevelType w:val="hybridMultilevel"/>
    <w:tmpl w:val="0E9611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4712FDB"/>
    <w:multiLevelType w:val="hybridMultilevel"/>
    <w:tmpl w:val="8CE814D4"/>
    <w:lvl w:ilvl="0" w:tplc="D188D2B2">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8" w15:restartNumberingAfterBreak="0">
    <w:nsid w:val="54BF77D7"/>
    <w:multiLevelType w:val="hybridMultilevel"/>
    <w:tmpl w:val="FA6EF66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58626D20"/>
    <w:multiLevelType w:val="hybridMultilevel"/>
    <w:tmpl w:val="FFA2A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4D2E12"/>
    <w:multiLevelType w:val="hybridMultilevel"/>
    <w:tmpl w:val="F0F6A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4B0EB6"/>
    <w:multiLevelType w:val="hybridMultilevel"/>
    <w:tmpl w:val="2AEC15AC"/>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5EB461F0"/>
    <w:multiLevelType w:val="hybridMultilevel"/>
    <w:tmpl w:val="140C4E0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60153ED8"/>
    <w:multiLevelType w:val="hybridMultilevel"/>
    <w:tmpl w:val="8DE0481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64E0898"/>
    <w:multiLevelType w:val="hybridMultilevel"/>
    <w:tmpl w:val="A87C3D0A"/>
    <w:lvl w:ilvl="0" w:tplc="F67A4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F56229"/>
    <w:multiLevelType w:val="hybridMultilevel"/>
    <w:tmpl w:val="089EE68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697F02D8"/>
    <w:multiLevelType w:val="hybridMultilevel"/>
    <w:tmpl w:val="818C7534"/>
    <w:lvl w:ilvl="0" w:tplc="040C0001">
      <w:start w:val="1"/>
      <w:numFmt w:val="bullet"/>
      <w:lvlText w:val=""/>
      <w:lvlJc w:val="left"/>
      <w:pPr>
        <w:ind w:left="2490" w:hanging="360"/>
      </w:pPr>
      <w:rPr>
        <w:rFonts w:ascii="Symbol" w:hAnsi="Symbol"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7" w15:restartNumberingAfterBreak="0">
    <w:nsid w:val="70891650"/>
    <w:multiLevelType w:val="hybridMultilevel"/>
    <w:tmpl w:val="53624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A24680"/>
    <w:multiLevelType w:val="hybridMultilevel"/>
    <w:tmpl w:val="D9F08C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F336E0"/>
    <w:multiLevelType w:val="multilevel"/>
    <w:tmpl w:val="BDD2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64DA6"/>
    <w:multiLevelType w:val="hybridMultilevel"/>
    <w:tmpl w:val="698CBB90"/>
    <w:lvl w:ilvl="0" w:tplc="040C0001">
      <w:start w:val="1"/>
      <w:numFmt w:val="bullet"/>
      <w:lvlText w:val=""/>
      <w:lvlJc w:val="left"/>
      <w:pPr>
        <w:ind w:left="2139" w:hanging="360"/>
      </w:pPr>
      <w:rPr>
        <w:rFonts w:ascii="Symbol" w:hAnsi="Symbol" w:hint="default"/>
      </w:rPr>
    </w:lvl>
    <w:lvl w:ilvl="1" w:tplc="040C0003">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31" w15:restartNumberingAfterBreak="0">
    <w:nsid w:val="7B9977AB"/>
    <w:multiLevelType w:val="hybridMultilevel"/>
    <w:tmpl w:val="0704901C"/>
    <w:lvl w:ilvl="0" w:tplc="7F0EC7B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6"/>
  </w:num>
  <w:num w:numId="2">
    <w:abstractNumId w:val="25"/>
  </w:num>
  <w:num w:numId="3">
    <w:abstractNumId w:val="3"/>
  </w:num>
  <w:num w:numId="4">
    <w:abstractNumId w:val="12"/>
  </w:num>
  <w:num w:numId="5">
    <w:abstractNumId w:val="21"/>
  </w:num>
  <w:num w:numId="6">
    <w:abstractNumId w:val="14"/>
  </w:num>
  <w:num w:numId="7">
    <w:abstractNumId w:val="1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0"/>
  </w:num>
  <w:num w:numId="12">
    <w:abstractNumId w:val="27"/>
  </w:num>
  <w:num w:numId="13">
    <w:abstractNumId w:val="28"/>
  </w:num>
  <w:num w:numId="14">
    <w:abstractNumId w:val="16"/>
  </w:num>
  <w:num w:numId="15">
    <w:abstractNumId w:val="26"/>
  </w:num>
  <w:num w:numId="16">
    <w:abstractNumId w:val="19"/>
  </w:num>
  <w:num w:numId="17">
    <w:abstractNumId w:val="0"/>
  </w:num>
  <w:num w:numId="18">
    <w:abstractNumId w:val="1"/>
  </w:num>
  <w:num w:numId="19">
    <w:abstractNumId w:val="7"/>
  </w:num>
  <w:num w:numId="20">
    <w:abstractNumId w:val="4"/>
  </w:num>
  <w:num w:numId="21">
    <w:abstractNumId w:val="2"/>
  </w:num>
  <w:num w:numId="22">
    <w:abstractNumId w:val="29"/>
  </w:num>
  <w:num w:numId="23">
    <w:abstractNumId w:val="22"/>
  </w:num>
  <w:num w:numId="24">
    <w:abstractNumId w:val="13"/>
  </w:num>
  <w:num w:numId="25">
    <w:abstractNumId w:val="20"/>
  </w:num>
  <w:num w:numId="26">
    <w:abstractNumId w:val="17"/>
  </w:num>
  <w:num w:numId="27">
    <w:abstractNumId w:val="9"/>
  </w:num>
  <w:num w:numId="28">
    <w:abstractNumId w:val="31"/>
  </w:num>
  <w:num w:numId="29">
    <w:abstractNumId w:val="24"/>
  </w:num>
  <w:num w:numId="30">
    <w:abstractNumId w:val="15"/>
  </w:num>
  <w:num w:numId="31">
    <w:abstractNumId w:val="5"/>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BB"/>
    <w:rsid w:val="0005759F"/>
    <w:rsid w:val="000E0EE0"/>
    <w:rsid w:val="000F7182"/>
    <w:rsid w:val="001263AB"/>
    <w:rsid w:val="001269F3"/>
    <w:rsid w:val="001D0E6D"/>
    <w:rsid w:val="0023218D"/>
    <w:rsid w:val="0027449A"/>
    <w:rsid w:val="002D75BB"/>
    <w:rsid w:val="002E6DE0"/>
    <w:rsid w:val="0032495D"/>
    <w:rsid w:val="003517E7"/>
    <w:rsid w:val="0039621C"/>
    <w:rsid w:val="003E4960"/>
    <w:rsid w:val="00464888"/>
    <w:rsid w:val="00472829"/>
    <w:rsid w:val="005409DB"/>
    <w:rsid w:val="005646A9"/>
    <w:rsid w:val="0059098C"/>
    <w:rsid w:val="005B6F3F"/>
    <w:rsid w:val="005D312A"/>
    <w:rsid w:val="00601BE9"/>
    <w:rsid w:val="006F2281"/>
    <w:rsid w:val="007116F3"/>
    <w:rsid w:val="00744452"/>
    <w:rsid w:val="008349D7"/>
    <w:rsid w:val="0086592D"/>
    <w:rsid w:val="0088143F"/>
    <w:rsid w:val="00887121"/>
    <w:rsid w:val="00A104EE"/>
    <w:rsid w:val="00A1389D"/>
    <w:rsid w:val="00A91CB6"/>
    <w:rsid w:val="00B31547"/>
    <w:rsid w:val="00BF6844"/>
    <w:rsid w:val="00C139BA"/>
    <w:rsid w:val="00C601BC"/>
    <w:rsid w:val="00D309FA"/>
    <w:rsid w:val="00D8441F"/>
    <w:rsid w:val="00E24735"/>
    <w:rsid w:val="00EC4165"/>
    <w:rsid w:val="00F37813"/>
    <w:rsid w:val="00F8088D"/>
    <w:rsid w:val="00FB2C57"/>
    <w:rsid w:val="00FC2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D820"/>
  <w15:chartTrackingRefBased/>
  <w15:docId w15:val="{0D359DCF-97DF-4D43-8EB2-4C5599DB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75B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D75B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D75B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D75B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D75B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D75B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D75B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D75B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D75B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75B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D75B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D75B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D75B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D75B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D75B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D75B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D75B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D75BB"/>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2D75BB"/>
    <w:pPr>
      <w:ind w:left="720"/>
      <w:contextualSpacing/>
    </w:pPr>
  </w:style>
  <w:style w:type="paragraph" w:styleId="Sansinterligne">
    <w:name w:val="No Spacing"/>
    <w:uiPriority w:val="1"/>
    <w:qFormat/>
    <w:rsid w:val="00BF6844"/>
    <w:pPr>
      <w:spacing w:after="0" w:line="240" w:lineRule="auto"/>
    </w:pPr>
  </w:style>
  <w:style w:type="paragraph" w:styleId="NormalWeb">
    <w:name w:val="Normal (Web)"/>
    <w:basedOn w:val="Normal"/>
    <w:uiPriority w:val="99"/>
    <w:semiHidden/>
    <w:unhideWhenUsed/>
    <w:rsid w:val="006F22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6F2281"/>
  </w:style>
  <w:style w:type="character" w:styleId="lev">
    <w:name w:val="Strong"/>
    <w:basedOn w:val="Policepardfaut"/>
    <w:uiPriority w:val="22"/>
    <w:qFormat/>
    <w:rsid w:val="006F2281"/>
    <w:rPr>
      <w:b/>
      <w:bCs/>
    </w:rPr>
  </w:style>
  <w:style w:type="character" w:styleId="Lienhypertexte">
    <w:name w:val="Hyperlink"/>
    <w:basedOn w:val="Policepardfaut"/>
    <w:uiPriority w:val="99"/>
    <w:semiHidden/>
    <w:unhideWhenUsed/>
    <w:rsid w:val="001D0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94423">
      <w:bodyDiv w:val="1"/>
      <w:marLeft w:val="0"/>
      <w:marRight w:val="0"/>
      <w:marTop w:val="0"/>
      <w:marBottom w:val="0"/>
      <w:divBdr>
        <w:top w:val="none" w:sz="0" w:space="0" w:color="auto"/>
        <w:left w:val="none" w:sz="0" w:space="0" w:color="auto"/>
        <w:bottom w:val="none" w:sz="0" w:space="0" w:color="auto"/>
        <w:right w:val="none" w:sz="0" w:space="0" w:color="auto"/>
      </w:divBdr>
    </w:div>
    <w:div w:id="620109090">
      <w:bodyDiv w:val="1"/>
      <w:marLeft w:val="0"/>
      <w:marRight w:val="0"/>
      <w:marTop w:val="0"/>
      <w:marBottom w:val="0"/>
      <w:divBdr>
        <w:top w:val="none" w:sz="0" w:space="0" w:color="auto"/>
        <w:left w:val="none" w:sz="0" w:space="0" w:color="auto"/>
        <w:bottom w:val="none" w:sz="0" w:space="0" w:color="auto"/>
        <w:right w:val="none" w:sz="0" w:space="0" w:color="auto"/>
      </w:divBdr>
    </w:div>
    <w:div w:id="965427732">
      <w:bodyDiv w:val="1"/>
      <w:marLeft w:val="0"/>
      <w:marRight w:val="0"/>
      <w:marTop w:val="0"/>
      <w:marBottom w:val="0"/>
      <w:divBdr>
        <w:top w:val="none" w:sz="0" w:space="0" w:color="auto"/>
        <w:left w:val="none" w:sz="0" w:space="0" w:color="auto"/>
        <w:bottom w:val="none" w:sz="0" w:space="0" w:color="auto"/>
        <w:right w:val="none" w:sz="0" w:space="0" w:color="auto"/>
      </w:divBdr>
      <w:divsChild>
        <w:div w:id="887228706">
          <w:blockQuote w:val="1"/>
          <w:marLeft w:val="0"/>
          <w:marRight w:val="0"/>
          <w:marTop w:val="0"/>
          <w:marBottom w:val="150"/>
          <w:divBdr>
            <w:top w:val="none" w:sz="0" w:space="0" w:color="auto"/>
            <w:left w:val="single" w:sz="18" w:space="6" w:color="839E6B"/>
            <w:bottom w:val="none" w:sz="0" w:space="0" w:color="auto"/>
            <w:right w:val="none" w:sz="0" w:space="0" w:color="auto"/>
          </w:divBdr>
        </w:div>
        <w:div w:id="1163856424">
          <w:blockQuote w:val="1"/>
          <w:marLeft w:val="0"/>
          <w:marRight w:val="0"/>
          <w:marTop w:val="0"/>
          <w:marBottom w:val="150"/>
          <w:divBdr>
            <w:top w:val="none" w:sz="0" w:space="0" w:color="auto"/>
            <w:left w:val="single" w:sz="18" w:space="6" w:color="839E6B"/>
            <w:bottom w:val="none" w:sz="0" w:space="0" w:color="auto"/>
            <w:right w:val="none" w:sz="0" w:space="0" w:color="auto"/>
          </w:divBdr>
        </w:div>
        <w:div w:id="1758136002">
          <w:blockQuote w:val="1"/>
          <w:marLeft w:val="0"/>
          <w:marRight w:val="0"/>
          <w:marTop w:val="0"/>
          <w:marBottom w:val="150"/>
          <w:divBdr>
            <w:top w:val="none" w:sz="0" w:space="0" w:color="auto"/>
            <w:left w:val="single" w:sz="18" w:space="6" w:color="839E6B"/>
            <w:bottom w:val="none" w:sz="0" w:space="0" w:color="auto"/>
            <w:right w:val="none" w:sz="0" w:space="0" w:color="auto"/>
          </w:divBdr>
        </w:div>
      </w:divsChild>
    </w:div>
    <w:div w:id="1051612436">
      <w:bodyDiv w:val="1"/>
      <w:marLeft w:val="0"/>
      <w:marRight w:val="0"/>
      <w:marTop w:val="0"/>
      <w:marBottom w:val="0"/>
      <w:divBdr>
        <w:top w:val="none" w:sz="0" w:space="0" w:color="auto"/>
        <w:left w:val="none" w:sz="0" w:space="0" w:color="auto"/>
        <w:bottom w:val="none" w:sz="0" w:space="0" w:color="auto"/>
        <w:right w:val="none" w:sz="0" w:space="0" w:color="auto"/>
      </w:divBdr>
      <w:divsChild>
        <w:div w:id="181013770">
          <w:blockQuote w:val="1"/>
          <w:marLeft w:val="0"/>
          <w:marRight w:val="0"/>
          <w:marTop w:val="0"/>
          <w:marBottom w:val="150"/>
          <w:divBdr>
            <w:top w:val="none" w:sz="0" w:space="0" w:color="auto"/>
            <w:left w:val="single" w:sz="18" w:space="6" w:color="839E6B"/>
            <w:bottom w:val="none" w:sz="0" w:space="0" w:color="auto"/>
            <w:right w:val="none" w:sz="0" w:space="0" w:color="auto"/>
          </w:divBdr>
        </w:div>
        <w:div w:id="1599484565">
          <w:blockQuote w:val="1"/>
          <w:marLeft w:val="0"/>
          <w:marRight w:val="0"/>
          <w:marTop w:val="0"/>
          <w:marBottom w:val="150"/>
          <w:divBdr>
            <w:top w:val="none" w:sz="0" w:space="0" w:color="auto"/>
            <w:left w:val="single" w:sz="18" w:space="6" w:color="839E6B"/>
            <w:bottom w:val="none" w:sz="0" w:space="0" w:color="auto"/>
            <w:right w:val="none" w:sz="0" w:space="0" w:color="auto"/>
          </w:divBdr>
        </w:div>
      </w:divsChild>
    </w:div>
    <w:div w:id="1184710889">
      <w:bodyDiv w:val="1"/>
      <w:marLeft w:val="0"/>
      <w:marRight w:val="0"/>
      <w:marTop w:val="0"/>
      <w:marBottom w:val="0"/>
      <w:divBdr>
        <w:top w:val="none" w:sz="0" w:space="0" w:color="auto"/>
        <w:left w:val="none" w:sz="0" w:space="0" w:color="auto"/>
        <w:bottom w:val="none" w:sz="0" w:space="0" w:color="auto"/>
        <w:right w:val="none" w:sz="0" w:space="0" w:color="auto"/>
      </w:divBdr>
      <w:divsChild>
        <w:div w:id="7413015">
          <w:marLeft w:val="0"/>
          <w:marRight w:val="0"/>
          <w:marTop w:val="0"/>
          <w:marBottom w:val="0"/>
          <w:divBdr>
            <w:top w:val="none" w:sz="0" w:space="0" w:color="auto"/>
            <w:left w:val="none" w:sz="0" w:space="0" w:color="auto"/>
            <w:bottom w:val="none" w:sz="0" w:space="0" w:color="auto"/>
            <w:right w:val="none" w:sz="0" w:space="0" w:color="auto"/>
          </w:divBdr>
        </w:div>
        <w:div w:id="1646010218">
          <w:marLeft w:val="0"/>
          <w:marRight w:val="0"/>
          <w:marTop w:val="0"/>
          <w:marBottom w:val="0"/>
          <w:divBdr>
            <w:top w:val="none" w:sz="0" w:space="0" w:color="auto"/>
            <w:left w:val="none" w:sz="0" w:space="0" w:color="auto"/>
            <w:bottom w:val="none" w:sz="0" w:space="0" w:color="auto"/>
            <w:right w:val="none" w:sz="0" w:space="0" w:color="auto"/>
          </w:divBdr>
        </w:div>
      </w:divsChild>
    </w:div>
    <w:div w:id="1219705833">
      <w:bodyDiv w:val="1"/>
      <w:marLeft w:val="0"/>
      <w:marRight w:val="0"/>
      <w:marTop w:val="0"/>
      <w:marBottom w:val="0"/>
      <w:divBdr>
        <w:top w:val="none" w:sz="0" w:space="0" w:color="auto"/>
        <w:left w:val="none" w:sz="0" w:space="0" w:color="auto"/>
        <w:bottom w:val="none" w:sz="0" w:space="0" w:color="auto"/>
        <w:right w:val="none" w:sz="0" w:space="0" w:color="auto"/>
      </w:divBdr>
    </w:div>
    <w:div w:id="1574123467">
      <w:bodyDiv w:val="1"/>
      <w:marLeft w:val="0"/>
      <w:marRight w:val="0"/>
      <w:marTop w:val="0"/>
      <w:marBottom w:val="0"/>
      <w:divBdr>
        <w:top w:val="none" w:sz="0" w:space="0" w:color="auto"/>
        <w:left w:val="none" w:sz="0" w:space="0" w:color="auto"/>
        <w:bottom w:val="none" w:sz="0" w:space="0" w:color="auto"/>
        <w:right w:val="none" w:sz="0" w:space="0" w:color="auto"/>
      </w:divBdr>
    </w:div>
    <w:div w:id="1658532860">
      <w:bodyDiv w:val="1"/>
      <w:marLeft w:val="0"/>
      <w:marRight w:val="0"/>
      <w:marTop w:val="0"/>
      <w:marBottom w:val="0"/>
      <w:divBdr>
        <w:top w:val="none" w:sz="0" w:space="0" w:color="auto"/>
        <w:left w:val="none" w:sz="0" w:space="0" w:color="auto"/>
        <w:bottom w:val="none" w:sz="0" w:space="0" w:color="auto"/>
        <w:right w:val="none" w:sz="0" w:space="0" w:color="auto"/>
      </w:divBdr>
    </w:div>
    <w:div w:id="20090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1476</TotalTime>
  <Pages>7</Pages>
  <Words>1911</Words>
  <Characters>10516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NOEL Eric</cp:lastModifiedBy>
  <cp:revision>2</cp:revision>
  <dcterms:created xsi:type="dcterms:W3CDTF">2021-12-04T15:45:00Z</dcterms:created>
  <dcterms:modified xsi:type="dcterms:W3CDTF">2021-12-09T11:16:00Z</dcterms:modified>
</cp:coreProperties>
</file>