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29E45802" w:rsidR="00E94468" w:rsidRPr="00694F14" w:rsidRDefault="00EE3A94" w:rsidP="00694F14">
      <w:pPr>
        <w:jc w:val="center"/>
        <w:rPr>
          <w:sz w:val="28"/>
          <w:szCs w:val="28"/>
        </w:rPr>
      </w:pPr>
      <w:r w:rsidRPr="00694F14">
        <w:rPr>
          <w:sz w:val="28"/>
          <w:szCs w:val="28"/>
        </w:rPr>
        <w:t>R3</w:t>
      </w:r>
      <w:r w:rsidR="00FF5367">
        <w:rPr>
          <w:sz w:val="28"/>
          <w:szCs w:val="28"/>
        </w:rPr>
        <w:t xml:space="preserve"> CG2P </w:t>
      </w:r>
      <w:proofErr w:type="gramStart"/>
      <w:r w:rsidR="00FF5367">
        <w:rPr>
          <w:sz w:val="28"/>
          <w:szCs w:val="28"/>
        </w:rPr>
        <w:t xml:space="preserve">11 </w:t>
      </w:r>
      <w:r w:rsidRPr="00694F14">
        <w:rPr>
          <w:sz w:val="28"/>
          <w:szCs w:val="28"/>
        </w:rPr>
        <w:t xml:space="preserve"> –</w:t>
      </w:r>
      <w:proofErr w:type="gramEnd"/>
      <w:r w:rsidRPr="00694F14">
        <w:rPr>
          <w:sz w:val="28"/>
          <w:szCs w:val="28"/>
        </w:rPr>
        <w:t xml:space="preserve"> Co</w:t>
      </w:r>
      <w:r w:rsidR="00FF5367">
        <w:rPr>
          <w:sz w:val="28"/>
          <w:szCs w:val="28"/>
        </w:rPr>
        <w:t xml:space="preserve">mptabilité </w:t>
      </w:r>
      <w:r w:rsidRPr="00694F14">
        <w:rPr>
          <w:sz w:val="28"/>
          <w:szCs w:val="28"/>
        </w:rPr>
        <w:t>de Gestion</w:t>
      </w:r>
      <w:r w:rsidR="00FF5367">
        <w:rPr>
          <w:sz w:val="28"/>
          <w:szCs w:val="28"/>
        </w:rPr>
        <w:t xml:space="preserve"> Approfondie</w:t>
      </w:r>
    </w:p>
    <w:p w14:paraId="183C0211" w14:textId="0ED80BB1" w:rsidR="00EE3A94" w:rsidRDefault="00EE3A94" w:rsidP="00694F14">
      <w:pPr>
        <w:jc w:val="center"/>
        <w:rPr>
          <w:sz w:val="28"/>
          <w:szCs w:val="28"/>
        </w:rPr>
      </w:pPr>
      <w:r w:rsidRPr="00694F14">
        <w:rPr>
          <w:sz w:val="28"/>
          <w:szCs w:val="28"/>
        </w:rPr>
        <w:t xml:space="preserve">Chapitre </w:t>
      </w:r>
      <w:proofErr w:type="gramStart"/>
      <w:r w:rsidR="00CF2497">
        <w:rPr>
          <w:sz w:val="28"/>
          <w:szCs w:val="28"/>
        </w:rPr>
        <w:t>2</w:t>
      </w:r>
      <w:r w:rsidRPr="00694F14">
        <w:rPr>
          <w:sz w:val="28"/>
          <w:szCs w:val="28"/>
        </w:rPr>
        <w:t>  -</w:t>
      </w:r>
      <w:proofErr w:type="gramEnd"/>
      <w:r w:rsidRPr="00694F14">
        <w:rPr>
          <w:sz w:val="28"/>
          <w:szCs w:val="28"/>
        </w:rPr>
        <w:t xml:space="preserve"> </w:t>
      </w:r>
      <w:r w:rsidR="00FF5367">
        <w:rPr>
          <w:sz w:val="28"/>
          <w:szCs w:val="28"/>
        </w:rPr>
        <w:t xml:space="preserve"> </w:t>
      </w:r>
      <w:r w:rsidR="00935DDA">
        <w:rPr>
          <w:sz w:val="28"/>
          <w:szCs w:val="28"/>
        </w:rPr>
        <w:t>Méthode par activité</w:t>
      </w:r>
      <w:r w:rsidR="00FF5367">
        <w:rPr>
          <w:sz w:val="28"/>
          <w:szCs w:val="28"/>
        </w:rPr>
        <w:t xml:space="preserve"> - Approfondissements</w:t>
      </w:r>
    </w:p>
    <w:p w14:paraId="3FE67D24" w14:textId="77777777" w:rsidR="001200BE" w:rsidRPr="00694F14" w:rsidRDefault="001200BE" w:rsidP="00DF539F">
      <w:pP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bookmarkStart w:id="0" w:name="_GoBack"/>
        <w:bookmarkEnd w:id="0"/>
        <w:p w14:paraId="39E68F04" w14:textId="64FF8AFF" w:rsidR="00973AE8" w:rsidRDefault="004534A9">
          <w:pPr>
            <w:pStyle w:val="TM1"/>
            <w:tabs>
              <w:tab w:val="left" w:pos="1100"/>
              <w:tab w:val="right" w:leader="dot" w:pos="9062"/>
            </w:tabs>
            <w:rPr>
              <w:rFonts w:eastAsiaTheme="minorEastAsia"/>
              <w:noProof/>
              <w:lang w:eastAsia="fr-FR"/>
            </w:rPr>
          </w:pPr>
          <w:r>
            <w:fldChar w:fldCharType="begin"/>
          </w:r>
          <w:r>
            <w:instrText xml:space="preserve"> TOC \o "1-3" \h \z \u </w:instrText>
          </w:r>
          <w:r>
            <w:fldChar w:fldCharType="separate"/>
          </w:r>
          <w:hyperlink w:anchor="_Toc173833359" w:history="1">
            <w:r w:rsidR="00973AE8" w:rsidRPr="006F15F0">
              <w:rPr>
                <w:rStyle w:val="Lienhypertexte"/>
                <w:noProof/>
              </w:rPr>
              <w:t>Partie 1</w:t>
            </w:r>
            <w:r w:rsidR="00973AE8">
              <w:rPr>
                <w:rFonts w:eastAsiaTheme="minorEastAsia"/>
                <w:noProof/>
                <w:lang w:eastAsia="fr-FR"/>
              </w:rPr>
              <w:tab/>
            </w:r>
            <w:r w:rsidR="00973AE8" w:rsidRPr="006F15F0">
              <w:rPr>
                <w:rStyle w:val="Lienhypertexte"/>
                <w:noProof/>
              </w:rPr>
              <w:t>La méthode par activité – Une analyse plus précise des charges indirectes</w:t>
            </w:r>
            <w:r w:rsidR="00973AE8">
              <w:rPr>
                <w:noProof/>
                <w:webHidden/>
              </w:rPr>
              <w:tab/>
            </w:r>
            <w:r w:rsidR="00973AE8">
              <w:rPr>
                <w:noProof/>
                <w:webHidden/>
              </w:rPr>
              <w:fldChar w:fldCharType="begin"/>
            </w:r>
            <w:r w:rsidR="00973AE8">
              <w:rPr>
                <w:noProof/>
                <w:webHidden/>
              </w:rPr>
              <w:instrText xml:space="preserve"> PAGEREF _Toc173833359 \h </w:instrText>
            </w:r>
            <w:r w:rsidR="00973AE8">
              <w:rPr>
                <w:noProof/>
                <w:webHidden/>
              </w:rPr>
            </w:r>
            <w:r w:rsidR="00973AE8">
              <w:rPr>
                <w:noProof/>
                <w:webHidden/>
              </w:rPr>
              <w:fldChar w:fldCharType="separate"/>
            </w:r>
            <w:r w:rsidR="00973AE8">
              <w:rPr>
                <w:noProof/>
                <w:webHidden/>
              </w:rPr>
              <w:t>1</w:t>
            </w:r>
            <w:r w:rsidR="00973AE8">
              <w:rPr>
                <w:noProof/>
                <w:webHidden/>
              </w:rPr>
              <w:fldChar w:fldCharType="end"/>
            </w:r>
          </w:hyperlink>
        </w:p>
        <w:p w14:paraId="5D094D44" w14:textId="6420C034" w:rsidR="00973AE8" w:rsidRDefault="00973AE8">
          <w:pPr>
            <w:pStyle w:val="TM2"/>
            <w:tabs>
              <w:tab w:val="right" w:leader="dot" w:pos="9062"/>
            </w:tabs>
            <w:rPr>
              <w:rFonts w:eastAsiaTheme="minorEastAsia"/>
              <w:noProof/>
              <w:lang w:eastAsia="fr-FR"/>
            </w:rPr>
          </w:pPr>
          <w:hyperlink w:anchor="_Toc173833360" w:history="1">
            <w:r w:rsidRPr="006F15F0">
              <w:rPr>
                <w:rStyle w:val="Lienhypertexte"/>
                <w:noProof/>
              </w:rPr>
              <w:t>A. Comparaison Méthodes des centres d’analyses – Méthodes par activités</w:t>
            </w:r>
            <w:r>
              <w:rPr>
                <w:noProof/>
                <w:webHidden/>
              </w:rPr>
              <w:tab/>
            </w:r>
            <w:r>
              <w:rPr>
                <w:noProof/>
                <w:webHidden/>
              </w:rPr>
              <w:fldChar w:fldCharType="begin"/>
            </w:r>
            <w:r>
              <w:rPr>
                <w:noProof/>
                <w:webHidden/>
              </w:rPr>
              <w:instrText xml:space="preserve"> PAGEREF _Toc173833360 \h </w:instrText>
            </w:r>
            <w:r>
              <w:rPr>
                <w:noProof/>
                <w:webHidden/>
              </w:rPr>
            </w:r>
            <w:r>
              <w:rPr>
                <w:noProof/>
                <w:webHidden/>
              </w:rPr>
              <w:fldChar w:fldCharType="separate"/>
            </w:r>
            <w:r>
              <w:rPr>
                <w:noProof/>
                <w:webHidden/>
              </w:rPr>
              <w:t>1</w:t>
            </w:r>
            <w:r>
              <w:rPr>
                <w:noProof/>
                <w:webHidden/>
              </w:rPr>
              <w:fldChar w:fldCharType="end"/>
            </w:r>
          </w:hyperlink>
        </w:p>
        <w:p w14:paraId="48E6081D" w14:textId="17F50E67" w:rsidR="00973AE8" w:rsidRDefault="00973AE8">
          <w:pPr>
            <w:pStyle w:val="TM2"/>
            <w:tabs>
              <w:tab w:val="right" w:leader="dot" w:pos="9062"/>
            </w:tabs>
            <w:rPr>
              <w:rFonts w:eastAsiaTheme="minorEastAsia"/>
              <w:noProof/>
              <w:lang w:eastAsia="fr-FR"/>
            </w:rPr>
          </w:pPr>
          <w:hyperlink w:anchor="_Toc173833361" w:history="1">
            <w:r w:rsidRPr="006F15F0">
              <w:rPr>
                <w:rStyle w:val="Lienhypertexte"/>
                <w:noProof/>
              </w:rPr>
              <w:t>B. La méthode ABC pour atténuer l’effet de subventionnement</w:t>
            </w:r>
            <w:r>
              <w:rPr>
                <w:noProof/>
                <w:webHidden/>
              </w:rPr>
              <w:tab/>
            </w:r>
            <w:r>
              <w:rPr>
                <w:noProof/>
                <w:webHidden/>
              </w:rPr>
              <w:fldChar w:fldCharType="begin"/>
            </w:r>
            <w:r>
              <w:rPr>
                <w:noProof/>
                <w:webHidden/>
              </w:rPr>
              <w:instrText xml:space="preserve"> PAGEREF _Toc173833361 \h </w:instrText>
            </w:r>
            <w:r>
              <w:rPr>
                <w:noProof/>
                <w:webHidden/>
              </w:rPr>
            </w:r>
            <w:r>
              <w:rPr>
                <w:noProof/>
                <w:webHidden/>
              </w:rPr>
              <w:fldChar w:fldCharType="separate"/>
            </w:r>
            <w:r>
              <w:rPr>
                <w:noProof/>
                <w:webHidden/>
              </w:rPr>
              <w:t>2</w:t>
            </w:r>
            <w:r>
              <w:rPr>
                <w:noProof/>
                <w:webHidden/>
              </w:rPr>
              <w:fldChar w:fldCharType="end"/>
            </w:r>
          </w:hyperlink>
        </w:p>
        <w:p w14:paraId="3BD21548" w14:textId="41786FFC" w:rsidR="00973AE8" w:rsidRDefault="00973AE8">
          <w:pPr>
            <w:pStyle w:val="TM3"/>
            <w:tabs>
              <w:tab w:val="right" w:leader="dot" w:pos="9062"/>
            </w:tabs>
            <w:rPr>
              <w:rFonts w:eastAsiaTheme="minorEastAsia"/>
              <w:noProof/>
              <w:lang w:eastAsia="fr-FR"/>
            </w:rPr>
          </w:pPr>
          <w:hyperlink w:anchor="_Toc173833362" w:history="1">
            <w:r w:rsidRPr="006F15F0">
              <w:rPr>
                <w:rStyle w:val="Lienhypertexte"/>
                <w:noProof/>
              </w:rPr>
              <w:t>Exercice 1</w:t>
            </w:r>
            <w:r>
              <w:rPr>
                <w:noProof/>
                <w:webHidden/>
              </w:rPr>
              <w:tab/>
            </w:r>
            <w:r>
              <w:rPr>
                <w:noProof/>
                <w:webHidden/>
              </w:rPr>
              <w:fldChar w:fldCharType="begin"/>
            </w:r>
            <w:r>
              <w:rPr>
                <w:noProof/>
                <w:webHidden/>
              </w:rPr>
              <w:instrText xml:space="preserve"> PAGEREF _Toc173833362 \h </w:instrText>
            </w:r>
            <w:r>
              <w:rPr>
                <w:noProof/>
                <w:webHidden/>
              </w:rPr>
            </w:r>
            <w:r>
              <w:rPr>
                <w:noProof/>
                <w:webHidden/>
              </w:rPr>
              <w:fldChar w:fldCharType="separate"/>
            </w:r>
            <w:r>
              <w:rPr>
                <w:noProof/>
                <w:webHidden/>
              </w:rPr>
              <w:t>2</w:t>
            </w:r>
            <w:r>
              <w:rPr>
                <w:noProof/>
                <w:webHidden/>
              </w:rPr>
              <w:fldChar w:fldCharType="end"/>
            </w:r>
          </w:hyperlink>
        </w:p>
        <w:p w14:paraId="05872F58" w14:textId="69AEE6A3" w:rsidR="00973AE8" w:rsidRDefault="00973AE8">
          <w:pPr>
            <w:pStyle w:val="TM2"/>
            <w:tabs>
              <w:tab w:val="right" w:leader="dot" w:pos="9062"/>
            </w:tabs>
            <w:rPr>
              <w:rFonts w:eastAsiaTheme="minorEastAsia"/>
              <w:noProof/>
              <w:lang w:eastAsia="fr-FR"/>
            </w:rPr>
          </w:pPr>
          <w:hyperlink w:anchor="_Toc173833363" w:history="1">
            <w:r w:rsidRPr="006F15F0">
              <w:rPr>
                <w:rStyle w:val="Lienhypertexte"/>
                <w:noProof/>
              </w:rPr>
              <w:t>C. La méthode ABC pour tenir compte de la taille des séries (organisation de la production)</w:t>
            </w:r>
            <w:r>
              <w:rPr>
                <w:noProof/>
                <w:webHidden/>
              </w:rPr>
              <w:tab/>
            </w:r>
            <w:r>
              <w:rPr>
                <w:noProof/>
                <w:webHidden/>
              </w:rPr>
              <w:fldChar w:fldCharType="begin"/>
            </w:r>
            <w:r>
              <w:rPr>
                <w:noProof/>
                <w:webHidden/>
              </w:rPr>
              <w:instrText xml:space="preserve"> PAGEREF _Toc173833363 \h </w:instrText>
            </w:r>
            <w:r>
              <w:rPr>
                <w:noProof/>
                <w:webHidden/>
              </w:rPr>
            </w:r>
            <w:r>
              <w:rPr>
                <w:noProof/>
                <w:webHidden/>
              </w:rPr>
              <w:fldChar w:fldCharType="separate"/>
            </w:r>
            <w:r>
              <w:rPr>
                <w:noProof/>
                <w:webHidden/>
              </w:rPr>
              <w:t>4</w:t>
            </w:r>
            <w:r>
              <w:rPr>
                <w:noProof/>
                <w:webHidden/>
              </w:rPr>
              <w:fldChar w:fldCharType="end"/>
            </w:r>
          </w:hyperlink>
        </w:p>
        <w:p w14:paraId="2E3001AF" w14:textId="72B5795D" w:rsidR="00973AE8" w:rsidRDefault="00973AE8">
          <w:pPr>
            <w:pStyle w:val="TM2"/>
            <w:tabs>
              <w:tab w:val="right" w:leader="dot" w:pos="9062"/>
            </w:tabs>
            <w:rPr>
              <w:rFonts w:eastAsiaTheme="minorEastAsia"/>
              <w:noProof/>
              <w:lang w:eastAsia="fr-FR"/>
            </w:rPr>
          </w:pPr>
          <w:hyperlink w:anchor="_Toc173833364" w:history="1">
            <w:r w:rsidRPr="006F15F0">
              <w:rPr>
                <w:rStyle w:val="Lienhypertexte"/>
                <w:noProof/>
              </w:rPr>
              <w:t>D. La méthode ABC afin d’éviter l’effet de productivité</w:t>
            </w:r>
            <w:r>
              <w:rPr>
                <w:noProof/>
                <w:webHidden/>
              </w:rPr>
              <w:tab/>
            </w:r>
            <w:r>
              <w:rPr>
                <w:noProof/>
                <w:webHidden/>
              </w:rPr>
              <w:fldChar w:fldCharType="begin"/>
            </w:r>
            <w:r>
              <w:rPr>
                <w:noProof/>
                <w:webHidden/>
              </w:rPr>
              <w:instrText xml:space="preserve"> PAGEREF _Toc173833364 \h </w:instrText>
            </w:r>
            <w:r>
              <w:rPr>
                <w:noProof/>
                <w:webHidden/>
              </w:rPr>
            </w:r>
            <w:r>
              <w:rPr>
                <w:noProof/>
                <w:webHidden/>
              </w:rPr>
              <w:fldChar w:fldCharType="separate"/>
            </w:r>
            <w:r>
              <w:rPr>
                <w:noProof/>
                <w:webHidden/>
              </w:rPr>
              <w:t>5</w:t>
            </w:r>
            <w:r>
              <w:rPr>
                <w:noProof/>
                <w:webHidden/>
              </w:rPr>
              <w:fldChar w:fldCharType="end"/>
            </w:r>
          </w:hyperlink>
        </w:p>
        <w:p w14:paraId="02BD71B1" w14:textId="38319D95" w:rsidR="00973AE8" w:rsidRDefault="00973AE8">
          <w:pPr>
            <w:pStyle w:val="TM1"/>
            <w:tabs>
              <w:tab w:val="left" w:pos="1100"/>
              <w:tab w:val="right" w:leader="dot" w:pos="9062"/>
            </w:tabs>
            <w:rPr>
              <w:rFonts w:eastAsiaTheme="minorEastAsia"/>
              <w:noProof/>
              <w:lang w:eastAsia="fr-FR"/>
            </w:rPr>
          </w:pPr>
          <w:hyperlink w:anchor="_Toc173833365" w:history="1">
            <w:r w:rsidRPr="006F15F0">
              <w:rPr>
                <w:rStyle w:val="Lienhypertexte"/>
                <w:noProof/>
              </w:rPr>
              <w:t xml:space="preserve">Partie 2 </w:t>
            </w:r>
            <w:r>
              <w:rPr>
                <w:rFonts w:eastAsiaTheme="minorEastAsia"/>
                <w:noProof/>
                <w:lang w:eastAsia="fr-FR"/>
              </w:rPr>
              <w:tab/>
            </w:r>
            <w:r w:rsidRPr="006F15F0">
              <w:rPr>
                <w:rStyle w:val="Lienhypertexte"/>
                <w:noProof/>
              </w:rPr>
              <w:t>Principes et méthodes de la méthode ABC</w:t>
            </w:r>
            <w:r>
              <w:rPr>
                <w:noProof/>
                <w:webHidden/>
              </w:rPr>
              <w:tab/>
            </w:r>
            <w:r>
              <w:rPr>
                <w:noProof/>
                <w:webHidden/>
              </w:rPr>
              <w:fldChar w:fldCharType="begin"/>
            </w:r>
            <w:r>
              <w:rPr>
                <w:noProof/>
                <w:webHidden/>
              </w:rPr>
              <w:instrText xml:space="preserve"> PAGEREF _Toc173833365 \h </w:instrText>
            </w:r>
            <w:r>
              <w:rPr>
                <w:noProof/>
                <w:webHidden/>
              </w:rPr>
            </w:r>
            <w:r>
              <w:rPr>
                <w:noProof/>
                <w:webHidden/>
              </w:rPr>
              <w:fldChar w:fldCharType="separate"/>
            </w:r>
            <w:r>
              <w:rPr>
                <w:noProof/>
                <w:webHidden/>
              </w:rPr>
              <w:t>7</w:t>
            </w:r>
            <w:r>
              <w:rPr>
                <w:noProof/>
                <w:webHidden/>
              </w:rPr>
              <w:fldChar w:fldCharType="end"/>
            </w:r>
          </w:hyperlink>
        </w:p>
        <w:p w14:paraId="38BF41FB" w14:textId="280944B0" w:rsidR="00973AE8" w:rsidRDefault="00973AE8">
          <w:pPr>
            <w:pStyle w:val="TM2"/>
            <w:tabs>
              <w:tab w:val="right" w:leader="dot" w:pos="9062"/>
            </w:tabs>
            <w:rPr>
              <w:rFonts w:eastAsiaTheme="minorEastAsia"/>
              <w:noProof/>
              <w:lang w:eastAsia="fr-FR"/>
            </w:rPr>
          </w:pPr>
          <w:hyperlink w:anchor="_Toc173833366" w:history="1">
            <w:r w:rsidRPr="006F15F0">
              <w:rPr>
                <w:rStyle w:val="Lienhypertexte"/>
                <w:noProof/>
              </w:rPr>
              <w:t>A. Principes de la méthode des coûts par activités</w:t>
            </w:r>
            <w:r>
              <w:rPr>
                <w:noProof/>
                <w:webHidden/>
              </w:rPr>
              <w:tab/>
            </w:r>
            <w:r>
              <w:rPr>
                <w:noProof/>
                <w:webHidden/>
              </w:rPr>
              <w:fldChar w:fldCharType="begin"/>
            </w:r>
            <w:r>
              <w:rPr>
                <w:noProof/>
                <w:webHidden/>
              </w:rPr>
              <w:instrText xml:space="preserve"> PAGEREF _Toc173833366 \h </w:instrText>
            </w:r>
            <w:r>
              <w:rPr>
                <w:noProof/>
                <w:webHidden/>
              </w:rPr>
            </w:r>
            <w:r>
              <w:rPr>
                <w:noProof/>
                <w:webHidden/>
              </w:rPr>
              <w:fldChar w:fldCharType="separate"/>
            </w:r>
            <w:r>
              <w:rPr>
                <w:noProof/>
                <w:webHidden/>
              </w:rPr>
              <w:t>7</w:t>
            </w:r>
            <w:r>
              <w:rPr>
                <w:noProof/>
                <w:webHidden/>
              </w:rPr>
              <w:fldChar w:fldCharType="end"/>
            </w:r>
          </w:hyperlink>
        </w:p>
        <w:p w14:paraId="1C531A3F" w14:textId="0E4F51CE" w:rsidR="00973AE8" w:rsidRDefault="00973AE8">
          <w:pPr>
            <w:pStyle w:val="TM2"/>
            <w:tabs>
              <w:tab w:val="right" w:leader="dot" w:pos="9062"/>
            </w:tabs>
            <w:rPr>
              <w:rFonts w:eastAsiaTheme="minorEastAsia"/>
              <w:noProof/>
              <w:lang w:eastAsia="fr-FR"/>
            </w:rPr>
          </w:pPr>
          <w:hyperlink w:anchor="_Toc173833367" w:history="1">
            <w:r w:rsidRPr="006F15F0">
              <w:rPr>
                <w:rStyle w:val="Lienhypertexte"/>
                <w:noProof/>
              </w:rPr>
              <w:t>B. Méthode globale (calcul sur la production totale)</w:t>
            </w:r>
            <w:r>
              <w:rPr>
                <w:noProof/>
                <w:webHidden/>
              </w:rPr>
              <w:tab/>
            </w:r>
            <w:r>
              <w:rPr>
                <w:noProof/>
                <w:webHidden/>
              </w:rPr>
              <w:fldChar w:fldCharType="begin"/>
            </w:r>
            <w:r>
              <w:rPr>
                <w:noProof/>
                <w:webHidden/>
              </w:rPr>
              <w:instrText xml:space="preserve"> PAGEREF _Toc173833367 \h </w:instrText>
            </w:r>
            <w:r>
              <w:rPr>
                <w:noProof/>
                <w:webHidden/>
              </w:rPr>
            </w:r>
            <w:r>
              <w:rPr>
                <w:noProof/>
                <w:webHidden/>
              </w:rPr>
              <w:fldChar w:fldCharType="separate"/>
            </w:r>
            <w:r>
              <w:rPr>
                <w:noProof/>
                <w:webHidden/>
              </w:rPr>
              <w:t>7</w:t>
            </w:r>
            <w:r>
              <w:rPr>
                <w:noProof/>
                <w:webHidden/>
              </w:rPr>
              <w:fldChar w:fldCharType="end"/>
            </w:r>
          </w:hyperlink>
        </w:p>
        <w:p w14:paraId="3B22A81F" w14:textId="459F9A80" w:rsidR="00973AE8" w:rsidRDefault="00973AE8">
          <w:pPr>
            <w:pStyle w:val="TM3"/>
            <w:tabs>
              <w:tab w:val="right" w:leader="dot" w:pos="9062"/>
            </w:tabs>
            <w:rPr>
              <w:rFonts w:eastAsiaTheme="minorEastAsia"/>
              <w:noProof/>
              <w:lang w:eastAsia="fr-FR"/>
            </w:rPr>
          </w:pPr>
          <w:hyperlink w:anchor="_Toc173833368" w:history="1">
            <w:r w:rsidRPr="006F15F0">
              <w:rPr>
                <w:rStyle w:val="Lienhypertexte"/>
                <w:noProof/>
              </w:rPr>
              <w:t>Exercice 2</w:t>
            </w:r>
            <w:r>
              <w:rPr>
                <w:noProof/>
                <w:webHidden/>
              </w:rPr>
              <w:tab/>
            </w:r>
            <w:r>
              <w:rPr>
                <w:noProof/>
                <w:webHidden/>
              </w:rPr>
              <w:fldChar w:fldCharType="begin"/>
            </w:r>
            <w:r>
              <w:rPr>
                <w:noProof/>
                <w:webHidden/>
              </w:rPr>
              <w:instrText xml:space="preserve"> PAGEREF _Toc173833368 \h </w:instrText>
            </w:r>
            <w:r>
              <w:rPr>
                <w:noProof/>
                <w:webHidden/>
              </w:rPr>
            </w:r>
            <w:r>
              <w:rPr>
                <w:noProof/>
                <w:webHidden/>
              </w:rPr>
              <w:fldChar w:fldCharType="separate"/>
            </w:r>
            <w:r>
              <w:rPr>
                <w:noProof/>
                <w:webHidden/>
              </w:rPr>
              <w:t>7</w:t>
            </w:r>
            <w:r>
              <w:rPr>
                <w:noProof/>
                <w:webHidden/>
              </w:rPr>
              <w:fldChar w:fldCharType="end"/>
            </w:r>
          </w:hyperlink>
        </w:p>
        <w:p w14:paraId="3B9880CF" w14:textId="516D3A93" w:rsidR="00973AE8" w:rsidRDefault="00973AE8">
          <w:pPr>
            <w:pStyle w:val="TM3"/>
            <w:tabs>
              <w:tab w:val="right" w:leader="dot" w:pos="9062"/>
            </w:tabs>
            <w:rPr>
              <w:rFonts w:eastAsiaTheme="minorEastAsia"/>
              <w:noProof/>
              <w:lang w:eastAsia="fr-FR"/>
            </w:rPr>
          </w:pPr>
          <w:hyperlink w:anchor="_Toc173833369" w:history="1">
            <w:r w:rsidRPr="006F15F0">
              <w:rPr>
                <w:rStyle w:val="Lienhypertexte"/>
                <w:noProof/>
              </w:rPr>
              <w:t>Exercice 3</w:t>
            </w:r>
            <w:r>
              <w:rPr>
                <w:noProof/>
                <w:webHidden/>
              </w:rPr>
              <w:tab/>
            </w:r>
            <w:r>
              <w:rPr>
                <w:noProof/>
                <w:webHidden/>
              </w:rPr>
              <w:fldChar w:fldCharType="begin"/>
            </w:r>
            <w:r>
              <w:rPr>
                <w:noProof/>
                <w:webHidden/>
              </w:rPr>
              <w:instrText xml:space="preserve"> PAGEREF _Toc173833369 \h </w:instrText>
            </w:r>
            <w:r>
              <w:rPr>
                <w:noProof/>
                <w:webHidden/>
              </w:rPr>
            </w:r>
            <w:r>
              <w:rPr>
                <w:noProof/>
                <w:webHidden/>
              </w:rPr>
              <w:fldChar w:fldCharType="separate"/>
            </w:r>
            <w:r>
              <w:rPr>
                <w:noProof/>
                <w:webHidden/>
              </w:rPr>
              <w:t>10</w:t>
            </w:r>
            <w:r>
              <w:rPr>
                <w:noProof/>
                <w:webHidden/>
              </w:rPr>
              <w:fldChar w:fldCharType="end"/>
            </w:r>
          </w:hyperlink>
        </w:p>
        <w:p w14:paraId="64924CFB" w14:textId="5A85FF78" w:rsidR="00973AE8" w:rsidRDefault="00973AE8">
          <w:pPr>
            <w:pStyle w:val="TM3"/>
            <w:tabs>
              <w:tab w:val="right" w:leader="dot" w:pos="9062"/>
            </w:tabs>
            <w:rPr>
              <w:rFonts w:eastAsiaTheme="minorEastAsia"/>
              <w:noProof/>
              <w:lang w:eastAsia="fr-FR"/>
            </w:rPr>
          </w:pPr>
          <w:hyperlink w:anchor="_Toc173833370" w:history="1">
            <w:r w:rsidRPr="006F15F0">
              <w:rPr>
                <w:rStyle w:val="Lienhypertexte"/>
                <w:noProof/>
              </w:rPr>
              <w:t>Exercice 4</w:t>
            </w:r>
            <w:r>
              <w:rPr>
                <w:noProof/>
                <w:webHidden/>
              </w:rPr>
              <w:tab/>
            </w:r>
            <w:r>
              <w:rPr>
                <w:noProof/>
                <w:webHidden/>
              </w:rPr>
              <w:fldChar w:fldCharType="begin"/>
            </w:r>
            <w:r>
              <w:rPr>
                <w:noProof/>
                <w:webHidden/>
              </w:rPr>
              <w:instrText xml:space="preserve"> PAGEREF _Toc173833370 \h </w:instrText>
            </w:r>
            <w:r>
              <w:rPr>
                <w:noProof/>
                <w:webHidden/>
              </w:rPr>
            </w:r>
            <w:r>
              <w:rPr>
                <w:noProof/>
                <w:webHidden/>
              </w:rPr>
              <w:fldChar w:fldCharType="separate"/>
            </w:r>
            <w:r>
              <w:rPr>
                <w:noProof/>
                <w:webHidden/>
              </w:rPr>
              <w:t>13</w:t>
            </w:r>
            <w:r>
              <w:rPr>
                <w:noProof/>
                <w:webHidden/>
              </w:rPr>
              <w:fldChar w:fldCharType="end"/>
            </w:r>
          </w:hyperlink>
        </w:p>
        <w:p w14:paraId="5BA01379" w14:textId="17E56B39" w:rsidR="00973AE8" w:rsidRDefault="00973AE8">
          <w:pPr>
            <w:pStyle w:val="TM3"/>
            <w:tabs>
              <w:tab w:val="right" w:leader="dot" w:pos="9062"/>
            </w:tabs>
            <w:rPr>
              <w:rFonts w:eastAsiaTheme="minorEastAsia"/>
              <w:noProof/>
              <w:lang w:eastAsia="fr-FR"/>
            </w:rPr>
          </w:pPr>
          <w:hyperlink w:anchor="_Toc173833371" w:history="1">
            <w:r w:rsidRPr="006F15F0">
              <w:rPr>
                <w:rStyle w:val="Lienhypertexte"/>
                <w:noProof/>
              </w:rPr>
              <w:t>Exercice 5</w:t>
            </w:r>
            <w:r>
              <w:rPr>
                <w:noProof/>
                <w:webHidden/>
              </w:rPr>
              <w:tab/>
            </w:r>
            <w:r>
              <w:rPr>
                <w:noProof/>
                <w:webHidden/>
              </w:rPr>
              <w:fldChar w:fldCharType="begin"/>
            </w:r>
            <w:r>
              <w:rPr>
                <w:noProof/>
                <w:webHidden/>
              </w:rPr>
              <w:instrText xml:space="preserve"> PAGEREF _Toc173833371 \h </w:instrText>
            </w:r>
            <w:r>
              <w:rPr>
                <w:noProof/>
                <w:webHidden/>
              </w:rPr>
            </w:r>
            <w:r>
              <w:rPr>
                <w:noProof/>
                <w:webHidden/>
              </w:rPr>
              <w:fldChar w:fldCharType="separate"/>
            </w:r>
            <w:r>
              <w:rPr>
                <w:noProof/>
                <w:webHidden/>
              </w:rPr>
              <w:t>16</w:t>
            </w:r>
            <w:r>
              <w:rPr>
                <w:noProof/>
                <w:webHidden/>
              </w:rPr>
              <w:fldChar w:fldCharType="end"/>
            </w:r>
          </w:hyperlink>
        </w:p>
        <w:p w14:paraId="51280065" w14:textId="63727B06" w:rsidR="00CA6BB6" w:rsidRDefault="004534A9">
          <w:r>
            <w:rPr>
              <w:b/>
              <w:bCs/>
            </w:rPr>
            <w:fldChar w:fldCharType="end"/>
          </w:r>
        </w:p>
      </w:sdtContent>
    </w:sdt>
    <w:p w14:paraId="06A401B4" w14:textId="503BB70E" w:rsidR="00EE3A94" w:rsidRPr="004534A9" w:rsidRDefault="00EE3A94" w:rsidP="004534A9">
      <w:pPr>
        <w:pStyle w:val="Titre1"/>
      </w:pPr>
      <w:bookmarkStart w:id="1" w:name="_Toc173833359"/>
      <w:r w:rsidRPr="004534A9">
        <w:t>Partie 1</w:t>
      </w:r>
      <w:r w:rsidR="003B50F4" w:rsidRPr="004534A9">
        <w:tab/>
      </w:r>
      <w:r w:rsidRPr="004534A9">
        <w:t>L</w:t>
      </w:r>
      <w:r w:rsidR="00716F47">
        <w:t xml:space="preserve">a </w:t>
      </w:r>
      <w:r w:rsidR="00935DDA">
        <w:t>méthode par activité – Une analyse plus précise des charges indirectes</w:t>
      </w:r>
      <w:bookmarkEnd w:id="1"/>
    </w:p>
    <w:p w14:paraId="3640CDFB" w14:textId="77777777" w:rsidR="004534A9" w:rsidRPr="004534A9" w:rsidRDefault="004534A9" w:rsidP="004534A9"/>
    <w:p w14:paraId="5CE21627" w14:textId="346F6A9D" w:rsidR="003B50F4" w:rsidRDefault="003B50F4" w:rsidP="004534A9">
      <w:pPr>
        <w:pStyle w:val="Titre2"/>
      </w:pPr>
      <w:bookmarkStart w:id="2" w:name="_Toc173833360"/>
      <w:r w:rsidRPr="004534A9">
        <w:t xml:space="preserve">A. </w:t>
      </w:r>
      <w:r w:rsidR="00935DDA">
        <w:t>Comparaison Méthodes des centres d’analyses – Méthodes par activités</w:t>
      </w:r>
      <w:bookmarkEnd w:id="2"/>
    </w:p>
    <w:p w14:paraId="5E2B3686" w14:textId="77777777" w:rsidR="00935DDA" w:rsidRDefault="00935DDA" w:rsidP="00716F47">
      <w:pPr>
        <w:rPr>
          <w:sz w:val="20"/>
          <w:szCs w:val="20"/>
        </w:rPr>
      </w:pPr>
    </w:p>
    <w:p w14:paraId="7B13F207" w14:textId="59615515" w:rsidR="00935DDA" w:rsidRDefault="00935DDA" w:rsidP="00716F47">
      <w:pPr>
        <w:rPr>
          <w:sz w:val="20"/>
          <w:szCs w:val="20"/>
        </w:rPr>
      </w:pPr>
      <w:r w:rsidRPr="00935DDA">
        <w:rPr>
          <w:noProof/>
          <w:sz w:val="20"/>
          <w:szCs w:val="20"/>
        </w:rPr>
        <w:drawing>
          <wp:inline distT="0" distB="0" distL="0" distR="0" wp14:anchorId="0609E890" wp14:editId="1E4B685C">
            <wp:extent cx="4360545" cy="2452807"/>
            <wp:effectExtent l="0" t="0" r="190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0949" cy="2464284"/>
                    </a:xfrm>
                    <a:prstGeom prst="rect">
                      <a:avLst/>
                    </a:prstGeom>
                  </pic:spPr>
                </pic:pic>
              </a:graphicData>
            </a:graphic>
          </wp:inline>
        </w:drawing>
      </w:r>
    </w:p>
    <w:p w14:paraId="6DBE01F5" w14:textId="77777777" w:rsidR="00935DDA" w:rsidRDefault="00935DDA" w:rsidP="00716F47">
      <w:pPr>
        <w:rPr>
          <w:sz w:val="20"/>
          <w:szCs w:val="20"/>
        </w:rPr>
      </w:pPr>
    </w:p>
    <w:p w14:paraId="3277E73C" w14:textId="77777777" w:rsidR="00935DDA" w:rsidRPr="00DC41D8" w:rsidRDefault="00935DDA" w:rsidP="00935DDA">
      <w:pPr>
        <w:spacing w:before="240" w:after="0" w:line="240" w:lineRule="auto"/>
        <w:jc w:val="both"/>
        <w:rPr>
          <w:rFonts w:eastAsia="Times New Roman" w:cs="Times New Roman"/>
          <w:color w:val="000000"/>
          <w:lang w:eastAsia="fr-FR"/>
        </w:rPr>
      </w:pPr>
      <w:r w:rsidRPr="00DC41D8">
        <w:rPr>
          <w:rFonts w:eastAsia="Times New Roman" w:cs="Times New Roman"/>
          <w:color w:val="000000"/>
          <w:lang w:eastAsia="fr-FR"/>
        </w:rPr>
        <w:t xml:space="preserve">La méthode des centres d’analyses est calquée sur des centres de responsabilité et non sur les activités de l’entreprise (conception, fabrication et distribution…) véritablement à l'origine du produit. </w:t>
      </w:r>
    </w:p>
    <w:p w14:paraId="3CEEC722" w14:textId="77777777" w:rsidR="00935DDA" w:rsidRPr="00DC41D8" w:rsidRDefault="00935DDA" w:rsidP="00935DDA">
      <w:pPr>
        <w:spacing w:before="240" w:after="0" w:line="240" w:lineRule="auto"/>
        <w:jc w:val="both"/>
        <w:rPr>
          <w:rFonts w:eastAsia="Times New Roman" w:cs="Times New Roman"/>
          <w:color w:val="000000"/>
          <w:lang w:eastAsia="fr-FR"/>
        </w:rPr>
      </w:pPr>
      <w:r>
        <w:rPr>
          <w:rFonts w:eastAsia="Times New Roman" w:cs="Times New Roman"/>
          <w:color w:val="000000"/>
          <w:lang w:eastAsia="fr-FR"/>
        </w:rPr>
        <w:t>L</w:t>
      </w:r>
      <w:r w:rsidRPr="00DC41D8">
        <w:rPr>
          <w:rFonts w:eastAsia="Times New Roman" w:cs="Times New Roman"/>
          <w:color w:val="000000"/>
          <w:lang w:eastAsia="fr-FR"/>
        </w:rPr>
        <w:t xml:space="preserve">es calculs de rentabilité sont établis sur la base du coût de revient complet du produit, alors même que son calcul ne fait que résulter d'une convention de </w:t>
      </w:r>
      <w:r>
        <w:rPr>
          <w:rFonts w:eastAsia="Times New Roman" w:cs="Times New Roman"/>
          <w:color w:val="000000"/>
          <w:lang w:eastAsia="fr-FR"/>
        </w:rPr>
        <w:t>répartition</w:t>
      </w:r>
      <w:r w:rsidRPr="00DC41D8">
        <w:rPr>
          <w:rFonts w:eastAsia="Times New Roman" w:cs="Times New Roman"/>
          <w:color w:val="000000"/>
          <w:lang w:eastAsia="fr-FR"/>
        </w:rPr>
        <w:t xml:space="preserve"> des </w:t>
      </w:r>
      <w:r>
        <w:rPr>
          <w:rFonts w:eastAsia="Times New Roman" w:cs="Times New Roman"/>
          <w:color w:val="000000"/>
          <w:lang w:eastAsia="fr-FR"/>
        </w:rPr>
        <w:t>charges indirectes</w:t>
      </w:r>
      <w:r w:rsidRPr="00DC41D8">
        <w:rPr>
          <w:rFonts w:eastAsia="Times New Roman" w:cs="Times New Roman"/>
          <w:color w:val="000000"/>
          <w:lang w:eastAsia="fr-FR"/>
        </w:rPr>
        <w:t xml:space="preserve"> entre les différents </w:t>
      </w:r>
      <w:r>
        <w:rPr>
          <w:rFonts w:eastAsia="Times New Roman" w:cs="Times New Roman"/>
          <w:color w:val="000000"/>
          <w:lang w:eastAsia="fr-FR"/>
        </w:rPr>
        <w:t>centres de responsabilités</w:t>
      </w:r>
      <w:r w:rsidRPr="00DC41D8">
        <w:rPr>
          <w:rFonts w:eastAsia="Times New Roman" w:cs="Times New Roman"/>
          <w:color w:val="000000"/>
          <w:lang w:eastAsia="fr-FR"/>
        </w:rPr>
        <w:t>, </w:t>
      </w:r>
      <w:r w:rsidRPr="00DC41D8">
        <w:rPr>
          <w:rFonts w:eastAsia="Times New Roman" w:cs="Times New Roman"/>
          <w:i/>
          <w:iCs/>
          <w:color w:val="000000"/>
          <w:lang w:eastAsia="fr-FR"/>
        </w:rPr>
        <w:t>via</w:t>
      </w:r>
      <w:r>
        <w:rPr>
          <w:rFonts w:eastAsia="Times New Roman" w:cs="Times New Roman"/>
          <w:color w:val="000000"/>
          <w:lang w:eastAsia="fr-FR"/>
        </w:rPr>
        <w:t> des clés de répartition</w:t>
      </w:r>
      <w:r w:rsidRPr="00DC41D8">
        <w:rPr>
          <w:rFonts w:eastAsia="Times New Roman" w:cs="Times New Roman"/>
          <w:color w:val="000000"/>
          <w:lang w:eastAsia="fr-FR"/>
        </w:rPr>
        <w:t>. La marge dégagée sur le produit peut donc s'avérer totalement erronée.</w:t>
      </w:r>
    </w:p>
    <w:p w14:paraId="2F5A3121" w14:textId="77777777" w:rsidR="00935DDA" w:rsidRDefault="00935DDA" w:rsidP="00935DDA">
      <w:pPr>
        <w:tabs>
          <w:tab w:val="left" w:pos="6120"/>
        </w:tabs>
        <w:spacing w:after="0" w:line="240" w:lineRule="auto"/>
        <w:jc w:val="both"/>
        <w:rPr>
          <w:rFonts w:ascii="MS Gothic" w:eastAsia="MS Gothic" w:hAnsi="MS Gothic" w:cs="MS Gothic"/>
          <w:color w:val="000000"/>
          <w:lang w:eastAsia="fr-FR"/>
        </w:rPr>
      </w:pPr>
    </w:p>
    <w:p w14:paraId="321B874C" w14:textId="77777777" w:rsidR="00935DDA" w:rsidRDefault="00935DDA" w:rsidP="00935DDA">
      <w:pPr>
        <w:tabs>
          <w:tab w:val="left" w:pos="6120"/>
        </w:tabs>
        <w:spacing w:after="120" w:line="240" w:lineRule="auto"/>
        <w:jc w:val="both"/>
        <w:rPr>
          <w:rFonts w:eastAsia="Times New Roman" w:cs="Times New Roman"/>
          <w:lang w:eastAsia="fr-FR"/>
        </w:rPr>
      </w:pPr>
      <w:r w:rsidRPr="00367DE2">
        <w:rPr>
          <w:rFonts w:eastAsia="Times New Roman" w:cs="Times New Roman"/>
          <w:b/>
          <w:lang w:eastAsia="fr-FR"/>
        </w:rPr>
        <w:t>De plus un centre de responsabilité ne gère pas qu'une seule activité :</w:t>
      </w:r>
      <w:r w:rsidRPr="00DC41D8">
        <w:rPr>
          <w:rFonts w:eastAsia="Times New Roman" w:cs="Times New Roman"/>
          <w:lang w:eastAsia="fr-FR"/>
        </w:rPr>
        <w:t xml:space="preserve"> produire implique des coûts d'organisation de la production, tels que la planification, la gestion de la qualité, l'entretien des machines, etc. de telle sorte que le coût d'un produit estimé à partir des charges pesant sur un centre d'analyse contient des coûts très hétérogènes qui n'ont pas forcément de lien avéré avec le produit. </w:t>
      </w:r>
    </w:p>
    <w:p w14:paraId="37B07087" w14:textId="37262C6C" w:rsidR="0004310B" w:rsidRDefault="0004310B"/>
    <w:p w14:paraId="22498C32" w14:textId="58FE226F" w:rsidR="00716F47" w:rsidRDefault="00716F47" w:rsidP="00E66C29">
      <w:pPr>
        <w:pStyle w:val="Titre2"/>
      </w:pPr>
      <w:bookmarkStart w:id="3" w:name="_Toc173833361"/>
      <w:r>
        <w:t xml:space="preserve">B. </w:t>
      </w:r>
      <w:r w:rsidR="00935DDA">
        <w:t>L</w:t>
      </w:r>
      <w:r w:rsidR="00030D14">
        <w:t xml:space="preserve">a méthode ABC pour </w:t>
      </w:r>
      <w:r w:rsidR="009E4EEB">
        <w:t>atténuer</w:t>
      </w:r>
      <w:r w:rsidR="00030D14">
        <w:t xml:space="preserve"> l’effet de subventionnement</w:t>
      </w:r>
      <w:bookmarkEnd w:id="3"/>
      <w:r w:rsidR="00935DDA">
        <w:t xml:space="preserve"> </w:t>
      </w:r>
    </w:p>
    <w:p w14:paraId="72C7BC43" w14:textId="7621D0C9" w:rsidR="00935DDA" w:rsidRDefault="00935DDA" w:rsidP="00935DDA"/>
    <w:p w14:paraId="0A53A93B" w14:textId="6FD85EDD" w:rsidR="0004310B" w:rsidRDefault="0004310B" w:rsidP="0004310B">
      <w:pPr>
        <w:pStyle w:val="Titre3"/>
      </w:pPr>
      <w:bookmarkStart w:id="4" w:name="_Toc173833362"/>
      <w:r>
        <w:t>Exercice 1</w:t>
      </w:r>
      <w:bookmarkEnd w:id="4"/>
    </w:p>
    <w:p w14:paraId="5ABC3BDF" w14:textId="3D04A1E7" w:rsidR="0004310B" w:rsidRDefault="0004310B" w:rsidP="00935DDA"/>
    <w:p w14:paraId="7B0FD6F2" w14:textId="77777777" w:rsidR="0004310B" w:rsidRPr="0004310B" w:rsidRDefault="0004310B" w:rsidP="0004310B">
      <w:pPr>
        <w:rPr>
          <w:sz w:val="20"/>
        </w:rPr>
      </w:pPr>
      <w:r w:rsidRPr="0004310B">
        <w:rPr>
          <w:sz w:val="20"/>
        </w:rPr>
        <w:t>Une entreprise produit et commercialise deux produits : A (300</w:t>
      </w:r>
      <w:proofErr w:type="gramStart"/>
      <w:r w:rsidRPr="0004310B">
        <w:rPr>
          <w:sz w:val="20"/>
        </w:rPr>
        <w:t>)  &amp;</w:t>
      </w:r>
      <w:proofErr w:type="gramEnd"/>
      <w:r w:rsidRPr="0004310B">
        <w:rPr>
          <w:sz w:val="20"/>
        </w:rPr>
        <w:t xml:space="preserve"> B (900)</w:t>
      </w:r>
    </w:p>
    <w:p w14:paraId="29B5F6BB" w14:textId="77777777" w:rsidR="0004310B" w:rsidRPr="0004310B" w:rsidRDefault="0004310B" w:rsidP="0004310B">
      <w:pPr>
        <w:pStyle w:val="Paragraphedeliste"/>
        <w:numPr>
          <w:ilvl w:val="0"/>
          <w:numId w:val="17"/>
        </w:numPr>
        <w:rPr>
          <w:sz w:val="20"/>
        </w:rPr>
      </w:pPr>
      <w:r w:rsidRPr="0004310B">
        <w:rPr>
          <w:sz w:val="20"/>
        </w:rPr>
        <w:t xml:space="preserve">Le produit A </w:t>
      </w:r>
      <w:proofErr w:type="spellStart"/>
      <w:r w:rsidRPr="0004310B">
        <w:rPr>
          <w:sz w:val="20"/>
        </w:rPr>
        <w:t>nécessite</w:t>
      </w:r>
      <w:proofErr w:type="spellEnd"/>
      <w:r w:rsidRPr="0004310B">
        <w:rPr>
          <w:sz w:val="20"/>
        </w:rPr>
        <w:t xml:space="preserve"> 4 Kg de matières premières et 7 heures de MOD</w:t>
      </w:r>
    </w:p>
    <w:p w14:paraId="44C71E4E" w14:textId="77777777" w:rsidR="0004310B" w:rsidRPr="0004310B" w:rsidRDefault="0004310B" w:rsidP="0004310B">
      <w:pPr>
        <w:pStyle w:val="Paragraphedeliste"/>
        <w:numPr>
          <w:ilvl w:val="0"/>
          <w:numId w:val="17"/>
        </w:numPr>
        <w:rPr>
          <w:sz w:val="20"/>
        </w:rPr>
      </w:pPr>
      <w:r w:rsidRPr="0004310B">
        <w:rPr>
          <w:sz w:val="20"/>
        </w:rPr>
        <w:t>Le produit B nécessite 8 Kg de matières premières et 2 heures de MOD</w:t>
      </w:r>
    </w:p>
    <w:p w14:paraId="25E25CEC" w14:textId="77777777" w:rsidR="0004310B" w:rsidRPr="0004310B" w:rsidRDefault="0004310B" w:rsidP="0004310B">
      <w:pPr>
        <w:rPr>
          <w:sz w:val="20"/>
        </w:rPr>
      </w:pPr>
    </w:p>
    <w:p w14:paraId="78138141" w14:textId="77777777" w:rsidR="0004310B" w:rsidRPr="0004310B" w:rsidRDefault="0004310B" w:rsidP="0004310B">
      <w:pPr>
        <w:pStyle w:val="Paragraphedeliste"/>
        <w:numPr>
          <w:ilvl w:val="0"/>
          <w:numId w:val="17"/>
        </w:numPr>
        <w:rPr>
          <w:sz w:val="20"/>
        </w:rPr>
      </w:pPr>
      <w:r w:rsidRPr="0004310B">
        <w:rPr>
          <w:sz w:val="20"/>
        </w:rPr>
        <w:t xml:space="preserve">Le coût d’achat d’un Kg de matière première est de 10€. </w:t>
      </w:r>
    </w:p>
    <w:p w14:paraId="1F528B4F" w14:textId="77777777" w:rsidR="0004310B" w:rsidRPr="0004310B" w:rsidRDefault="0004310B" w:rsidP="0004310B">
      <w:pPr>
        <w:pStyle w:val="Paragraphedeliste"/>
        <w:numPr>
          <w:ilvl w:val="0"/>
          <w:numId w:val="17"/>
        </w:numPr>
        <w:rPr>
          <w:sz w:val="20"/>
        </w:rPr>
      </w:pPr>
      <w:r w:rsidRPr="0004310B">
        <w:rPr>
          <w:sz w:val="20"/>
        </w:rPr>
        <w:t>Le taux horaire de la main d’œuvre est de 35€</w:t>
      </w:r>
    </w:p>
    <w:p w14:paraId="55FBC89A" w14:textId="745877BF" w:rsidR="0004310B" w:rsidRPr="0004310B" w:rsidRDefault="0004310B" w:rsidP="0004310B">
      <w:pPr>
        <w:pStyle w:val="Paragraphedeliste"/>
        <w:numPr>
          <w:ilvl w:val="0"/>
          <w:numId w:val="17"/>
        </w:numPr>
        <w:rPr>
          <w:sz w:val="20"/>
        </w:rPr>
      </w:pPr>
      <w:r w:rsidRPr="0004310B">
        <w:rPr>
          <w:sz w:val="20"/>
        </w:rPr>
        <w:t>Les charges indirectes de production sont de 600 000€</w:t>
      </w:r>
    </w:p>
    <w:p w14:paraId="374BAFB6" w14:textId="00F6CD8E" w:rsidR="0004310B" w:rsidRDefault="0004310B" w:rsidP="0004310B">
      <w:pPr>
        <w:pStyle w:val="Paragraphedeliste"/>
        <w:numPr>
          <w:ilvl w:val="0"/>
          <w:numId w:val="17"/>
        </w:numPr>
        <w:rPr>
          <w:sz w:val="20"/>
        </w:rPr>
      </w:pPr>
      <w:r w:rsidRPr="0004310B">
        <w:rPr>
          <w:sz w:val="20"/>
        </w:rPr>
        <w:t>Le produit A est vendu à un prix de 1300€ et le produit B à un prix de 500€</w:t>
      </w:r>
    </w:p>
    <w:p w14:paraId="17387B1C" w14:textId="4AF587C6" w:rsidR="0004310B" w:rsidRDefault="0004310B" w:rsidP="0004310B">
      <w:pPr>
        <w:rPr>
          <w:sz w:val="20"/>
        </w:rPr>
      </w:pPr>
    </w:p>
    <w:p w14:paraId="6DA0A4F1" w14:textId="2AE97B32" w:rsidR="0004310B" w:rsidRPr="0004310B" w:rsidRDefault="0004310B" w:rsidP="0004310B">
      <w:pPr>
        <w:rPr>
          <w:sz w:val="20"/>
        </w:rPr>
      </w:pPr>
      <w:r>
        <w:rPr>
          <w:sz w:val="20"/>
        </w:rPr>
        <w:t xml:space="preserve">1- Complétez les deux tableaux ci-dessous : </w:t>
      </w:r>
    </w:p>
    <w:p w14:paraId="4D7B96C2" w14:textId="2616D74A" w:rsidR="0004310B" w:rsidRPr="0004310B" w:rsidRDefault="0004310B" w:rsidP="0004310B">
      <w:pPr>
        <w:rPr>
          <w:sz w:val="20"/>
          <w:szCs w:val="20"/>
        </w:rPr>
      </w:pPr>
      <w:r w:rsidRPr="0004310B">
        <w:rPr>
          <w:sz w:val="20"/>
          <w:szCs w:val="20"/>
        </w:rPr>
        <w:t xml:space="preserve">Hypothèse 1 </w:t>
      </w:r>
      <w:r w:rsidRPr="0004310B">
        <w:rPr>
          <w:sz w:val="20"/>
          <w:szCs w:val="20"/>
        </w:rPr>
        <w:tab/>
        <w:t>: La clé de répartition des charges indirectes est le nombre d’heures de MOD</w:t>
      </w:r>
    </w:p>
    <w:tbl>
      <w:tblPr>
        <w:tblW w:w="9900" w:type="dxa"/>
        <w:tblCellMar>
          <w:left w:w="70" w:type="dxa"/>
          <w:right w:w="70" w:type="dxa"/>
        </w:tblCellMar>
        <w:tblLook w:val="04A0" w:firstRow="1" w:lastRow="0" w:firstColumn="1" w:lastColumn="0" w:noHBand="0" w:noVBand="1"/>
      </w:tblPr>
      <w:tblGrid>
        <w:gridCol w:w="2220"/>
        <w:gridCol w:w="1177"/>
        <w:gridCol w:w="998"/>
        <w:gridCol w:w="1745"/>
        <w:gridCol w:w="943"/>
        <w:gridCol w:w="1143"/>
        <w:gridCol w:w="1674"/>
      </w:tblGrid>
      <w:tr w:rsidR="0004310B" w:rsidRPr="0004310B" w14:paraId="45AD0CA8" w14:textId="77777777" w:rsidTr="009537A0">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36C57"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 </w:t>
            </w:r>
          </w:p>
        </w:tc>
        <w:tc>
          <w:tcPr>
            <w:tcW w:w="39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70139B"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 xml:space="preserve"> 300 A</w:t>
            </w:r>
          </w:p>
        </w:tc>
        <w:tc>
          <w:tcPr>
            <w:tcW w:w="37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ACFE85"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900 B</w:t>
            </w:r>
          </w:p>
        </w:tc>
      </w:tr>
      <w:tr w:rsidR="0004310B" w:rsidRPr="0004310B" w14:paraId="207877A0"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1ACB68CB"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 </w:t>
            </w:r>
          </w:p>
        </w:tc>
        <w:tc>
          <w:tcPr>
            <w:tcW w:w="1177" w:type="dxa"/>
            <w:tcBorders>
              <w:top w:val="nil"/>
              <w:left w:val="nil"/>
              <w:bottom w:val="single" w:sz="4" w:space="0" w:color="auto"/>
              <w:right w:val="single" w:sz="4" w:space="0" w:color="auto"/>
            </w:tcBorders>
            <w:shd w:val="clear" w:color="auto" w:fill="auto"/>
            <w:noWrap/>
            <w:vAlign w:val="bottom"/>
            <w:hideMark/>
          </w:tcPr>
          <w:p w14:paraId="087FEC78"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Q</w:t>
            </w:r>
          </w:p>
        </w:tc>
        <w:tc>
          <w:tcPr>
            <w:tcW w:w="998" w:type="dxa"/>
            <w:tcBorders>
              <w:top w:val="nil"/>
              <w:left w:val="nil"/>
              <w:bottom w:val="single" w:sz="4" w:space="0" w:color="auto"/>
              <w:right w:val="single" w:sz="4" w:space="0" w:color="auto"/>
            </w:tcBorders>
            <w:shd w:val="clear" w:color="auto" w:fill="auto"/>
            <w:noWrap/>
            <w:vAlign w:val="bottom"/>
            <w:hideMark/>
          </w:tcPr>
          <w:p w14:paraId="2E9F7E54"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PU</w:t>
            </w:r>
          </w:p>
        </w:tc>
        <w:tc>
          <w:tcPr>
            <w:tcW w:w="1745" w:type="dxa"/>
            <w:tcBorders>
              <w:top w:val="nil"/>
              <w:left w:val="nil"/>
              <w:bottom w:val="single" w:sz="4" w:space="0" w:color="auto"/>
              <w:right w:val="single" w:sz="4" w:space="0" w:color="auto"/>
            </w:tcBorders>
            <w:shd w:val="clear" w:color="auto" w:fill="auto"/>
            <w:noWrap/>
            <w:vAlign w:val="bottom"/>
            <w:hideMark/>
          </w:tcPr>
          <w:p w14:paraId="37BE21FA"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M</w:t>
            </w:r>
          </w:p>
        </w:tc>
        <w:tc>
          <w:tcPr>
            <w:tcW w:w="943" w:type="dxa"/>
            <w:tcBorders>
              <w:top w:val="nil"/>
              <w:left w:val="nil"/>
              <w:bottom w:val="single" w:sz="4" w:space="0" w:color="auto"/>
              <w:right w:val="single" w:sz="4" w:space="0" w:color="auto"/>
            </w:tcBorders>
            <w:shd w:val="clear" w:color="auto" w:fill="auto"/>
            <w:noWrap/>
            <w:vAlign w:val="bottom"/>
            <w:hideMark/>
          </w:tcPr>
          <w:p w14:paraId="142A35E9"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Q</w:t>
            </w:r>
          </w:p>
        </w:tc>
        <w:tc>
          <w:tcPr>
            <w:tcW w:w="1143" w:type="dxa"/>
            <w:tcBorders>
              <w:top w:val="nil"/>
              <w:left w:val="nil"/>
              <w:bottom w:val="single" w:sz="4" w:space="0" w:color="auto"/>
              <w:right w:val="single" w:sz="4" w:space="0" w:color="auto"/>
            </w:tcBorders>
            <w:shd w:val="clear" w:color="auto" w:fill="auto"/>
            <w:noWrap/>
            <w:vAlign w:val="bottom"/>
            <w:hideMark/>
          </w:tcPr>
          <w:p w14:paraId="3262E710"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PU</w:t>
            </w:r>
          </w:p>
        </w:tc>
        <w:tc>
          <w:tcPr>
            <w:tcW w:w="1674" w:type="dxa"/>
            <w:tcBorders>
              <w:top w:val="nil"/>
              <w:left w:val="nil"/>
              <w:bottom w:val="single" w:sz="4" w:space="0" w:color="auto"/>
              <w:right w:val="single" w:sz="4" w:space="0" w:color="auto"/>
            </w:tcBorders>
            <w:shd w:val="clear" w:color="auto" w:fill="auto"/>
            <w:noWrap/>
            <w:vAlign w:val="bottom"/>
            <w:hideMark/>
          </w:tcPr>
          <w:p w14:paraId="17472C3A"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M</w:t>
            </w:r>
          </w:p>
        </w:tc>
      </w:tr>
      <w:tr w:rsidR="0004310B" w:rsidRPr="0004310B" w14:paraId="43188E93"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89204B3"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Matières premières</w:t>
            </w:r>
          </w:p>
        </w:tc>
        <w:tc>
          <w:tcPr>
            <w:tcW w:w="1177" w:type="dxa"/>
            <w:tcBorders>
              <w:top w:val="nil"/>
              <w:left w:val="nil"/>
              <w:bottom w:val="single" w:sz="4" w:space="0" w:color="auto"/>
              <w:right w:val="single" w:sz="4" w:space="0" w:color="auto"/>
            </w:tcBorders>
            <w:shd w:val="clear" w:color="auto" w:fill="auto"/>
            <w:noWrap/>
            <w:vAlign w:val="bottom"/>
          </w:tcPr>
          <w:p w14:paraId="24CB1D1F"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98" w:type="dxa"/>
            <w:tcBorders>
              <w:top w:val="nil"/>
              <w:left w:val="nil"/>
              <w:bottom w:val="single" w:sz="4" w:space="0" w:color="auto"/>
              <w:right w:val="single" w:sz="4" w:space="0" w:color="auto"/>
            </w:tcBorders>
            <w:shd w:val="clear" w:color="auto" w:fill="auto"/>
            <w:noWrap/>
            <w:vAlign w:val="bottom"/>
          </w:tcPr>
          <w:p w14:paraId="1F28FCCA"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745" w:type="dxa"/>
            <w:tcBorders>
              <w:top w:val="nil"/>
              <w:left w:val="nil"/>
              <w:bottom w:val="single" w:sz="4" w:space="0" w:color="auto"/>
              <w:right w:val="single" w:sz="4" w:space="0" w:color="auto"/>
            </w:tcBorders>
            <w:shd w:val="clear" w:color="auto" w:fill="auto"/>
            <w:noWrap/>
            <w:vAlign w:val="bottom"/>
          </w:tcPr>
          <w:p w14:paraId="027692A6"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943" w:type="dxa"/>
            <w:tcBorders>
              <w:top w:val="nil"/>
              <w:left w:val="nil"/>
              <w:bottom w:val="single" w:sz="4" w:space="0" w:color="auto"/>
              <w:right w:val="single" w:sz="4" w:space="0" w:color="auto"/>
            </w:tcBorders>
            <w:shd w:val="clear" w:color="auto" w:fill="auto"/>
            <w:noWrap/>
            <w:vAlign w:val="bottom"/>
          </w:tcPr>
          <w:p w14:paraId="19E4A5CD"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143" w:type="dxa"/>
            <w:tcBorders>
              <w:top w:val="nil"/>
              <w:left w:val="nil"/>
              <w:bottom w:val="single" w:sz="4" w:space="0" w:color="auto"/>
              <w:right w:val="single" w:sz="4" w:space="0" w:color="auto"/>
            </w:tcBorders>
            <w:shd w:val="clear" w:color="auto" w:fill="auto"/>
            <w:noWrap/>
            <w:vAlign w:val="bottom"/>
          </w:tcPr>
          <w:p w14:paraId="73B9657D"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2A777036"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r>
      <w:tr w:rsidR="0004310B" w:rsidRPr="0004310B" w14:paraId="39FDD1F4"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02277C5"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MOD</w:t>
            </w:r>
          </w:p>
        </w:tc>
        <w:tc>
          <w:tcPr>
            <w:tcW w:w="1177" w:type="dxa"/>
            <w:tcBorders>
              <w:top w:val="nil"/>
              <w:left w:val="nil"/>
              <w:bottom w:val="single" w:sz="4" w:space="0" w:color="auto"/>
              <w:right w:val="single" w:sz="4" w:space="0" w:color="auto"/>
            </w:tcBorders>
            <w:shd w:val="clear" w:color="auto" w:fill="auto"/>
            <w:noWrap/>
            <w:vAlign w:val="bottom"/>
          </w:tcPr>
          <w:p w14:paraId="6559764A"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98" w:type="dxa"/>
            <w:tcBorders>
              <w:top w:val="nil"/>
              <w:left w:val="nil"/>
              <w:bottom w:val="single" w:sz="4" w:space="0" w:color="auto"/>
              <w:right w:val="single" w:sz="4" w:space="0" w:color="auto"/>
            </w:tcBorders>
            <w:shd w:val="clear" w:color="auto" w:fill="auto"/>
            <w:noWrap/>
            <w:vAlign w:val="bottom"/>
          </w:tcPr>
          <w:p w14:paraId="341BD7CA"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745" w:type="dxa"/>
            <w:tcBorders>
              <w:top w:val="nil"/>
              <w:left w:val="nil"/>
              <w:bottom w:val="single" w:sz="4" w:space="0" w:color="auto"/>
              <w:right w:val="single" w:sz="4" w:space="0" w:color="auto"/>
            </w:tcBorders>
            <w:shd w:val="clear" w:color="auto" w:fill="auto"/>
            <w:noWrap/>
            <w:vAlign w:val="bottom"/>
          </w:tcPr>
          <w:p w14:paraId="2B32313B"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943" w:type="dxa"/>
            <w:tcBorders>
              <w:top w:val="nil"/>
              <w:left w:val="nil"/>
              <w:bottom w:val="single" w:sz="4" w:space="0" w:color="auto"/>
              <w:right w:val="single" w:sz="4" w:space="0" w:color="auto"/>
            </w:tcBorders>
            <w:shd w:val="clear" w:color="auto" w:fill="auto"/>
            <w:noWrap/>
            <w:vAlign w:val="bottom"/>
          </w:tcPr>
          <w:p w14:paraId="3F977DE6"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143" w:type="dxa"/>
            <w:tcBorders>
              <w:top w:val="nil"/>
              <w:left w:val="nil"/>
              <w:bottom w:val="single" w:sz="4" w:space="0" w:color="auto"/>
              <w:right w:val="single" w:sz="4" w:space="0" w:color="auto"/>
            </w:tcBorders>
            <w:shd w:val="clear" w:color="auto" w:fill="auto"/>
            <w:noWrap/>
            <w:vAlign w:val="bottom"/>
          </w:tcPr>
          <w:p w14:paraId="31C5B5C0"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08DA4E63"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r>
      <w:tr w:rsidR="0004310B" w:rsidRPr="0004310B" w14:paraId="5A7F5F15"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96C5B00"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Charges indirectes</w:t>
            </w:r>
          </w:p>
        </w:tc>
        <w:tc>
          <w:tcPr>
            <w:tcW w:w="1177" w:type="dxa"/>
            <w:tcBorders>
              <w:top w:val="nil"/>
              <w:left w:val="nil"/>
              <w:bottom w:val="single" w:sz="4" w:space="0" w:color="auto"/>
              <w:right w:val="single" w:sz="4" w:space="0" w:color="auto"/>
            </w:tcBorders>
            <w:shd w:val="clear" w:color="auto" w:fill="auto"/>
            <w:noWrap/>
            <w:vAlign w:val="bottom"/>
          </w:tcPr>
          <w:p w14:paraId="2CEBF547"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98" w:type="dxa"/>
            <w:tcBorders>
              <w:top w:val="nil"/>
              <w:left w:val="nil"/>
              <w:bottom w:val="single" w:sz="4" w:space="0" w:color="auto"/>
              <w:right w:val="single" w:sz="4" w:space="0" w:color="auto"/>
            </w:tcBorders>
            <w:shd w:val="clear" w:color="auto" w:fill="auto"/>
            <w:noWrap/>
            <w:vAlign w:val="bottom"/>
          </w:tcPr>
          <w:p w14:paraId="732D7C4E"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745" w:type="dxa"/>
            <w:tcBorders>
              <w:top w:val="nil"/>
              <w:left w:val="nil"/>
              <w:bottom w:val="single" w:sz="4" w:space="0" w:color="auto"/>
              <w:right w:val="single" w:sz="4" w:space="0" w:color="auto"/>
            </w:tcBorders>
            <w:shd w:val="clear" w:color="auto" w:fill="auto"/>
            <w:noWrap/>
            <w:vAlign w:val="bottom"/>
          </w:tcPr>
          <w:p w14:paraId="3306C289"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943" w:type="dxa"/>
            <w:tcBorders>
              <w:top w:val="nil"/>
              <w:left w:val="nil"/>
              <w:bottom w:val="single" w:sz="4" w:space="0" w:color="auto"/>
              <w:right w:val="single" w:sz="4" w:space="0" w:color="auto"/>
            </w:tcBorders>
            <w:shd w:val="clear" w:color="auto" w:fill="auto"/>
            <w:noWrap/>
            <w:vAlign w:val="bottom"/>
          </w:tcPr>
          <w:p w14:paraId="2561C189"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143" w:type="dxa"/>
            <w:tcBorders>
              <w:top w:val="nil"/>
              <w:left w:val="nil"/>
              <w:bottom w:val="single" w:sz="4" w:space="0" w:color="auto"/>
              <w:right w:val="single" w:sz="4" w:space="0" w:color="auto"/>
            </w:tcBorders>
            <w:shd w:val="clear" w:color="auto" w:fill="auto"/>
            <w:noWrap/>
            <w:vAlign w:val="bottom"/>
          </w:tcPr>
          <w:p w14:paraId="324A6E5A"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6C783468"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r>
      <w:tr w:rsidR="0004310B" w:rsidRPr="0004310B" w14:paraId="2978DA7D"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636F98A5"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COUT DE PRODUCTION</w:t>
            </w:r>
          </w:p>
        </w:tc>
        <w:tc>
          <w:tcPr>
            <w:tcW w:w="1177" w:type="dxa"/>
            <w:tcBorders>
              <w:top w:val="nil"/>
              <w:left w:val="nil"/>
              <w:bottom w:val="single" w:sz="4" w:space="0" w:color="auto"/>
              <w:right w:val="single" w:sz="4" w:space="0" w:color="auto"/>
            </w:tcBorders>
            <w:shd w:val="clear" w:color="auto" w:fill="auto"/>
            <w:noWrap/>
            <w:vAlign w:val="bottom"/>
          </w:tcPr>
          <w:p w14:paraId="4B3FE0FC"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98" w:type="dxa"/>
            <w:tcBorders>
              <w:top w:val="nil"/>
              <w:left w:val="nil"/>
              <w:bottom w:val="single" w:sz="4" w:space="0" w:color="auto"/>
              <w:right w:val="single" w:sz="4" w:space="0" w:color="auto"/>
            </w:tcBorders>
            <w:shd w:val="clear" w:color="auto" w:fill="auto"/>
            <w:noWrap/>
            <w:vAlign w:val="bottom"/>
          </w:tcPr>
          <w:p w14:paraId="6CA704BA"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745" w:type="dxa"/>
            <w:tcBorders>
              <w:top w:val="nil"/>
              <w:left w:val="nil"/>
              <w:bottom w:val="single" w:sz="4" w:space="0" w:color="auto"/>
              <w:right w:val="single" w:sz="4" w:space="0" w:color="auto"/>
            </w:tcBorders>
            <w:shd w:val="clear" w:color="auto" w:fill="auto"/>
            <w:noWrap/>
            <w:vAlign w:val="bottom"/>
          </w:tcPr>
          <w:p w14:paraId="5E6D43F6"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943" w:type="dxa"/>
            <w:tcBorders>
              <w:top w:val="nil"/>
              <w:left w:val="nil"/>
              <w:bottom w:val="single" w:sz="4" w:space="0" w:color="auto"/>
              <w:right w:val="single" w:sz="4" w:space="0" w:color="auto"/>
            </w:tcBorders>
            <w:shd w:val="clear" w:color="auto" w:fill="auto"/>
            <w:noWrap/>
            <w:vAlign w:val="bottom"/>
          </w:tcPr>
          <w:p w14:paraId="20D51FE4"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143" w:type="dxa"/>
            <w:tcBorders>
              <w:top w:val="nil"/>
              <w:left w:val="nil"/>
              <w:bottom w:val="single" w:sz="4" w:space="0" w:color="auto"/>
              <w:right w:val="single" w:sz="4" w:space="0" w:color="auto"/>
            </w:tcBorders>
            <w:shd w:val="clear" w:color="auto" w:fill="auto"/>
            <w:noWrap/>
            <w:vAlign w:val="bottom"/>
          </w:tcPr>
          <w:p w14:paraId="2B353A68"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340E73AF"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r>
      <w:tr w:rsidR="0004310B" w:rsidRPr="0004310B" w14:paraId="588C76E3"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1C62C60E"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CA</w:t>
            </w:r>
          </w:p>
        </w:tc>
        <w:tc>
          <w:tcPr>
            <w:tcW w:w="1177" w:type="dxa"/>
            <w:tcBorders>
              <w:top w:val="nil"/>
              <w:left w:val="nil"/>
              <w:bottom w:val="single" w:sz="4" w:space="0" w:color="auto"/>
              <w:right w:val="single" w:sz="4" w:space="0" w:color="auto"/>
            </w:tcBorders>
            <w:shd w:val="clear" w:color="auto" w:fill="auto"/>
            <w:noWrap/>
            <w:vAlign w:val="bottom"/>
          </w:tcPr>
          <w:p w14:paraId="1454B5FE"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98" w:type="dxa"/>
            <w:tcBorders>
              <w:top w:val="nil"/>
              <w:left w:val="nil"/>
              <w:bottom w:val="single" w:sz="4" w:space="0" w:color="auto"/>
              <w:right w:val="single" w:sz="4" w:space="0" w:color="auto"/>
            </w:tcBorders>
            <w:shd w:val="clear" w:color="auto" w:fill="auto"/>
            <w:noWrap/>
            <w:vAlign w:val="bottom"/>
          </w:tcPr>
          <w:p w14:paraId="10D69FE0"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745" w:type="dxa"/>
            <w:tcBorders>
              <w:top w:val="nil"/>
              <w:left w:val="nil"/>
              <w:bottom w:val="single" w:sz="4" w:space="0" w:color="auto"/>
              <w:right w:val="single" w:sz="4" w:space="0" w:color="auto"/>
            </w:tcBorders>
            <w:shd w:val="clear" w:color="auto" w:fill="auto"/>
            <w:noWrap/>
            <w:vAlign w:val="bottom"/>
          </w:tcPr>
          <w:p w14:paraId="14C01C9C"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43" w:type="dxa"/>
            <w:tcBorders>
              <w:top w:val="nil"/>
              <w:left w:val="nil"/>
              <w:bottom w:val="single" w:sz="4" w:space="0" w:color="auto"/>
              <w:right w:val="single" w:sz="4" w:space="0" w:color="auto"/>
            </w:tcBorders>
            <w:shd w:val="clear" w:color="auto" w:fill="auto"/>
            <w:noWrap/>
            <w:vAlign w:val="bottom"/>
          </w:tcPr>
          <w:p w14:paraId="2916440C"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143" w:type="dxa"/>
            <w:tcBorders>
              <w:top w:val="nil"/>
              <w:left w:val="nil"/>
              <w:bottom w:val="single" w:sz="4" w:space="0" w:color="auto"/>
              <w:right w:val="single" w:sz="4" w:space="0" w:color="auto"/>
            </w:tcBorders>
            <w:shd w:val="clear" w:color="auto" w:fill="auto"/>
            <w:noWrap/>
            <w:vAlign w:val="bottom"/>
          </w:tcPr>
          <w:p w14:paraId="563D3CC0"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06507B07"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r>
      <w:tr w:rsidR="0004310B" w:rsidRPr="0004310B" w14:paraId="3C26793B"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1FB9B6E9"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RESULTAT</w:t>
            </w:r>
          </w:p>
        </w:tc>
        <w:tc>
          <w:tcPr>
            <w:tcW w:w="1177" w:type="dxa"/>
            <w:tcBorders>
              <w:top w:val="nil"/>
              <w:left w:val="nil"/>
              <w:bottom w:val="single" w:sz="4" w:space="0" w:color="auto"/>
              <w:right w:val="single" w:sz="4" w:space="0" w:color="auto"/>
            </w:tcBorders>
            <w:shd w:val="clear" w:color="auto" w:fill="auto"/>
            <w:noWrap/>
            <w:vAlign w:val="bottom"/>
          </w:tcPr>
          <w:p w14:paraId="32AAD752"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98" w:type="dxa"/>
            <w:tcBorders>
              <w:top w:val="nil"/>
              <w:left w:val="nil"/>
              <w:bottom w:val="single" w:sz="4" w:space="0" w:color="auto"/>
              <w:right w:val="single" w:sz="4" w:space="0" w:color="auto"/>
            </w:tcBorders>
            <w:shd w:val="clear" w:color="auto" w:fill="auto"/>
            <w:noWrap/>
            <w:vAlign w:val="bottom"/>
          </w:tcPr>
          <w:p w14:paraId="5F1333FD"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745" w:type="dxa"/>
            <w:tcBorders>
              <w:top w:val="nil"/>
              <w:left w:val="nil"/>
              <w:bottom w:val="single" w:sz="4" w:space="0" w:color="auto"/>
              <w:right w:val="single" w:sz="4" w:space="0" w:color="auto"/>
            </w:tcBorders>
            <w:shd w:val="clear" w:color="auto" w:fill="auto"/>
            <w:noWrap/>
            <w:vAlign w:val="bottom"/>
          </w:tcPr>
          <w:p w14:paraId="7EBE4A85"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943" w:type="dxa"/>
            <w:tcBorders>
              <w:top w:val="nil"/>
              <w:left w:val="nil"/>
              <w:bottom w:val="single" w:sz="4" w:space="0" w:color="auto"/>
              <w:right w:val="single" w:sz="4" w:space="0" w:color="auto"/>
            </w:tcBorders>
            <w:shd w:val="clear" w:color="auto" w:fill="auto"/>
            <w:noWrap/>
            <w:vAlign w:val="bottom"/>
          </w:tcPr>
          <w:p w14:paraId="653DD9CF"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143" w:type="dxa"/>
            <w:tcBorders>
              <w:top w:val="nil"/>
              <w:left w:val="nil"/>
              <w:bottom w:val="single" w:sz="4" w:space="0" w:color="auto"/>
              <w:right w:val="single" w:sz="4" w:space="0" w:color="auto"/>
            </w:tcBorders>
            <w:shd w:val="clear" w:color="auto" w:fill="auto"/>
            <w:noWrap/>
            <w:vAlign w:val="bottom"/>
          </w:tcPr>
          <w:p w14:paraId="10D9C008"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0CA8A09E"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r>
    </w:tbl>
    <w:p w14:paraId="2B05B03D" w14:textId="77777777" w:rsidR="0004310B" w:rsidRPr="0004310B" w:rsidRDefault="0004310B" w:rsidP="0004310B">
      <w:pPr>
        <w:rPr>
          <w:sz w:val="20"/>
          <w:szCs w:val="20"/>
        </w:rPr>
      </w:pPr>
    </w:p>
    <w:p w14:paraId="130A7FB7" w14:textId="77777777" w:rsidR="00DF539F" w:rsidRDefault="00DF539F">
      <w:pPr>
        <w:rPr>
          <w:sz w:val="20"/>
          <w:szCs w:val="20"/>
        </w:rPr>
      </w:pPr>
      <w:r>
        <w:rPr>
          <w:sz w:val="20"/>
          <w:szCs w:val="20"/>
        </w:rPr>
        <w:br w:type="page"/>
      </w:r>
    </w:p>
    <w:p w14:paraId="1446EBE7" w14:textId="4E8302AD" w:rsidR="0004310B" w:rsidRPr="0004310B" w:rsidRDefault="0004310B" w:rsidP="0004310B">
      <w:pPr>
        <w:rPr>
          <w:sz w:val="20"/>
          <w:szCs w:val="20"/>
        </w:rPr>
      </w:pPr>
      <w:r w:rsidRPr="0004310B">
        <w:rPr>
          <w:sz w:val="20"/>
          <w:szCs w:val="20"/>
        </w:rPr>
        <w:lastRenderedPageBreak/>
        <w:t xml:space="preserve">Hypothèse 2 </w:t>
      </w:r>
      <w:r w:rsidRPr="0004310B">
        <w:rPr>
          <w:sz w:val="20"/>
          <w:szCs w:val="20"/>
        </w:rPr>
        <w:tab/>
        <w:t>: La clé de répartition des charges indirectes est le nombre de produits fabriqués</w:t>
      </w:r>
    </w:p>
    <w:tbl>
      <w:tblPr>
        <w:tblW w:w="9900" w:type="dxa"/>
        <w:tblCellMar>
          <w:left w:w="70" w:type="dxa"/>
          <w:right w:w="70" w:type="dxa"/>
        </w:tblCellMar>
        <w:tblLook w:val="04A0" w:firstRow="1" w:lastRow="0" w:firstColumn="1" w:lastColumn="0" w:noHBand="0" w:noVBand="1"/>
      </w:tblPr>
      <w:tblGrid>
        <w:gridCol w:w="2220"/>
        <w:gridCol w:w="1177"/>
        <w:gridCol w:w="998"/>
        <w:gridCol w:w="1745"/>
        <w:gridCol w:w="943"/>
        <w:gridCol w:w="1143"/>
        <w:gridCol w:w="1674"/>
      </w:tblGrid>
      <w:tr w:rsidR="0004310B" w:rsidRPr="0004310B" w14:paraId="3E69EE3D" w14:textId="77777777" w:rsidTr="009537A0">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4CB4A"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 </w:t>
            </w:r>
          </w:p>
        </w:tc>
        <w:tc>
          <w:tcPr>
            <w:tcW w:w="39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87D5F0"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A</w:t>
            </w:r>
          </w:p>
        </w:tc>
        <w:tc>
          <w:tcPr>
            <w:tcW w:w="37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271BFF"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B</w:t>
            </w:r>
          </w:p>
        </w:tc>
      </w:tr>
      <w:tr w:rsidR="0004310B" w:rsidRPr="0004310B" w14:paraId="3D7B5C63"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00E56385"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 </w:t>
            </w:r>
          </w:p>
        </w:tc>
        <w:tc>
          <w:tcPr>
            <w:tcW w:w="1177" w:type="dxa"/>
            <w:tcBorders>
              <w:top w:val="nil"/>
              <w:left w:val="nil"/>
              <w:bottom w:val="single" w:sz="4" w:space="0" w:color="auto"/>
              <w:right w:val="single" w:sz="4" w:space="0" w:color="auto"/>
            </w:tcBorders>
            <w:shd w:val="clear" w:color="auto" w:fill="auto"/>
            <w:noWrap/>
            <w:vAlign w:val="bottom"/>
            <w:hideMark/>
          </w:tcPr>
          <w:p w14:paraId="7B27921F"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Q</w:t>
            </w:r>
          </w:p>
        </w:tc>
        <w:tc>
          <w:tcPr>
            <w:tcW w:w="998" w:type="dxa"/>
            <w:tcBorders>
              <w:top w:val="nil"/>
              <w:left w:val="nil"/>
              <w:bottom w:val="single" w:sz="4" w:space="0" w:color="auto"/>
              <w:right w:val="single" w:sz="4" w:space="0" w:color="auto"/>
            </w:tcBorders>
            <w:shd w:val="clear" w:color="auto" w:fill="auto"/>
            <w:noWrap/>
            <w:vAlign w:val="bottom"/>
            <w:hideMark/>
          </w:tcPr>
          <w:p w14:paraId="381DA0EE"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PU</w:t>
            </w:r>
          </w:p>
        </w:tc>
        <w:tc>
          <w:tcPr>
            <w:tcW w:w="1745" w:type="dxa"/>
            <w:tcBorders>
              <w:top w:val="nil"/>
              <w:left w:val="nil"/>
              <w:bottom w:val="single" w:sz="4" w:space="0" w:color="auto"/>
              <w:right w:val="single" w:sz="4" w:space="0" w:color="auto"/>
            </w:tcBorders>
            <w:shd w:val="clear" w:color="auto" w:fill="auto"/>
            <w:noWrap/>
            <w:vAlign w:val="bottom"/>
            <w:hideMark/>
          </w:tcPr>
          <w:p w14:paraId="63B39E9B"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M</w:t>
            </w:r>
          </w:p>
        </w:tc>
        <w:tc>
          <w:tcPr>
            <w:tcW w:w="943" w:type="dxa"/>
            <w:tcBorders>
              <w:top w:val="nil"/>
              <w:left w:val="nil"/>
              <w:bottom w:val="single" w:sz="4" w:space="0" w:color="auto"/>
              <w:right w:val="single" w:sz="4" w:space="0" w:color="auto"/>
            </w:tcBorders>
            <w:shd w:val="clear" w:color="auto" w:fill="auto"/>
            <w:noWrap/>
            <w:vAlign w:val="bottom"/>
            <w:hideMark/>
          </w:tcPr>
          <w:p w14:paraId="7CD87978"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Q</w:t>
            </w:r>
          </w:p>
        </w:tc>
        <w:tc>
          <w:tcPr>
            <w:tcW w:w="1143" w:type="dxa"/>
            <w:tcBorders>
              <w:top w:val="nil"/>
              <w:left w:val="nil"/>
              <w:bottom w:val="single" w:sz="4" w:space="0" w:color="auto"/>
              <w:right w:val="single" w:sz="4" w:space="0" w:color="auto"/>
            </w:tcBorders>
            <w:shd w:val="clear" w:color="auto" w:fill="auto"/>
            <w:noWrap/>
            <w:vAlign w:val="bottom"/>
            <w:hideMark/>
          </w:tcPr>
          <w:p w14:paraId="17B8F6A5"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PU</w:t>
            </w:r>
          </w:p>
        </w:tc>
        <w:tc>
          <w:tcPr>
            <w:tcW w:w="1674" w:type="dxa"/>
            <w:tcBorders>
              <w:top w:val="nil"/>
              <w:left w:val="nil"/>
              <w:bottom w:val="single" w:sz="4" w:space="0" w:color="auto"/>
              <w:right w:val="single" w:sz="4" w:space="0" w:color="auto"/>
            </w:tcBorders>
            <w:shd w:val="clear" w:color="auto" w:fill="auto"/>
            <w:noWrap/>
            <w:vAlign w:val="bottom"/>
            <w:hideMark/>
          </w:tcPr>
          <w:p w14:paraId="2DDAC9C5" w14:textId="77777777" w:rsidR="0004310B" w:rsidRPr="0004310B" w:rsidRDefault="0004310B" w:rsidP="009537A0">
            <w:pPr>
              <w:spacing w:after="0" w:line="240" w:lineRule="auto"/>
              <w:jc w:val="center"/>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M</w:t>
            </w:r>
          </w:p>
        </w:tc>
      </w:tr>
      <w:tr w:rsidR="0004310B" w:rsidRPr="0004310B" w14:paraId="06B09D77"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094294B"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Matières premières</w:t>
            </w:r>
          </w:p>
        </w:tc>
        <w:tc>
          <w:tcPr>
            <w:tcW w:w="1177" w:type="dxa"/>
            <w:tcBorders>
              <w:top w:val="nil"/>
              <w:left w:val="nil"/>
              <w:bottom w:val="single" w:sz="4" w:space="0" w:color="auto"/>
              <w:right w:val="single" w:sz="4" w:space="0" w:color="auto"/>
            </w:tcBorders>
            <w:shd w:val="clear" w:color="auto" w:fill="auto"/>
            <w:noWrap/>
            <w:vAlign w:val="bottom"/>
          </w:tcPr>
          <w:p w14:paraId="0F00E83C"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98" w:type="dxa"/>
            <w:tcBorders>
              <w:top w:val="nil"/>
              <w:left w:val="nil"/>
              <w:bottom w:val="single" w:sz="4" w:space="0" w:color="auto"/>
              <w:right w:val="single" w:sz="4" w:space="0" w:color="auto"/>
            </w:tcBorders>
            <w:shd w:val="clear" w:color="auto" w:fill="auto"/>
            <w:noWrap/>
            <w:vAlign w:val="bottom"/>
          </w:tcPr>
          <w:p w14:paraId="30D9EBF0"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745" w:type="dxa"/>
            <w:tcBorders>
              <w:top w:val="nil"/>
              <w:left w:val="nil"/>
              <w:bottom w:val="single" w:sz="4" w:space="0" w:color="auto"/>
              <w:right w:val="single" w:sz="4" w:space="0" w:color="auto"/>
            </w:tcBorders>
            <w:shd w:val="clear" w:color="auto" w:fill="auto"/>
            <w:noWrap/>
            <w:vAlign w:val="bottom"/>
          </w:tcPr>
          <w:p w14:paraId="333D1B1F"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943" w:type="dxa"/>
            <w:tcBorders>
              <w:top w:val="nil"/>
              <w:left w:val="nil"/>
              <w:bottom w:val="single" w:sz="4" w:space="0" w:color="auto"/>
              <w:right w:val="single" w:sz="4" w:space="0" w:color="auto"/>
            </w:tcBorders>
            <w:shd w:val="clear" w:color="auto" w:fill="auto"/>
            <w:noWrap/>
            <w:vAlign w:val="bottom"/>
          </w:tcPr>
          <w:p w14:paraId="4A46524C"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143" w:type="dxa"/>
            <w:tcBorders>
              <w:top w:val="nil"/>
              <w:left w:val="nil"/>
              <w:bottom w:val="single" w:sz="4" w:space="0" w:color="auto"/>
              <w:right w:val="single" w:sz="4" w:space="0" w:color="auto"/>
            </w:tcBorders>
            <w:shd w:val="clear" w:color="auto" w:fill="auto"/>
            <w:noWrap/>
            <w:vAlign w:val="bottom"/>
          </w:tcPr>
          <w:p w14:paraId="06D005E1"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757E3B29"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r>
      <w:tr w:rsidR="0004310B" w:rsidRPr="0004310B" w14:paraId="091A34E1"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095A497"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MOD</w:t>
            </w:r>
          </w:p>
        </w:tc>
        <w:tc>
          <w:tcPr>
            <w:tcW w:w="1177" w:type="dxa"/>
            <w:tcBorders>
              <w:top w:val="nil"/>
              <w:left w:val="nil"/>
              <w:bottom w:val="single" w:sz="4" w:space="0" w:color="auto"/>
              <w:right w:val="single" w:sz="4" w:space="0" w:color="auto"/>
            </w:tcBorders>
            <w:shd w:val="clear" w:color="auto" w:fill="auto"/>
            <w:noWrap/>
            <w:vAlign w:val="bottom"/>
          </w:tcPr>
          <w:p w14:paraId="47D7FDD6"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98" w:type="dxa"/>
            <w:tcBorders>
              <w:top w:val="nil"/>
              <w:left w:val="nil"/>
              <w:bottom w:val="single" w:sz="4" w:space="0" w:color="auto"/>
              <w:right w:val="single" w:sz="4" w:space="0" w:color="auto"/>
            </w:tcBorders>
            <w:shd w:val="clear" w:color="auto" w:fill="auto"/>
            <w:noWrap/>
            <w:vAlign w:val="bottom"/>
          </w:tcPr>
          <w:p w14:paraId="4431D16F"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745" w:type="dxa"/>
            <w:tcBorders>
              <w:top w:val="nil"/>
              <w:left w:val="nil"/>
              <w:bottom w:val="single" w:sz="4" w:space="0" w:color="auto"/>
              <w:right w:val="single" w:sz="4" w:space="0" w:color="auto"/>
            </w:tcBorders>
            <w:shd w:val="clear" w:color="auto" w:fill="auto"/>
            <w:noWrap/>
            <w:vAlign w:val="bottom"/>
          </w:tcPr>
          <w:p w14:paraId="463C6F3B"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943" w:type="dxa"/>
            <w:tcBorders>
              <w:top w:val="nil"/>
              <w:left w:val="nil"/>
              <w:bottom w:val="single" w:sz="4" w:space="0" w:color="auto"/>
              <w:right w:val="single" w:sz="4" w:space="0" w:color="auto"/>
            </w:tcBorders>
            <w:shd w:val="clear" w:color="auto" w:fill="auto"/>
            <w:noWrap/>
            <w:vAlign w:val="bottom"/>
          </w:tcPr>
          <w:p w14:paraId="17841775"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143" w:type="dxa"/>
            <w:tcBorders>
              <w:top w:val="nil"/>
              <w:left w:val="nil"/>
              <w:bottom w:val="single" w:sz="4" w:space="0" w:color="auto"/>
              <w:right w:val="single" w:sz="4" w:space="0" w:color="auto"/>
            </w:tcBorders>
            <w:shd w:val="clear" w:color="auto" w:fill="auto"/>
            <w:noWrap/>
            <w:vAlign w:val="bottom"/>
          </w:tcPr>
          <w:p w14:paraId="4184A1FF"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184779D9"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r>
      <w:tr w:rsidR="0004310B" w:rsidRPr="0004310B" w14:paraId="1A22DE74"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D6B544F"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Charges indirectes</w:t>
            </w:r>
          </w:p>
        </w:tc>
        <w:tc>
          <w:tcPr>
            <w:tcW w:w="1177" w:type="dxa"/>
            <w:tcBorders>
              <w:top w:val="nil"/>
              <w:left w:val="nil"/>
              <w:bottom w:val="single" w:sz="4" w:space="0" w:color="auto"/>
              <w:right w:val="single" w:sz="4" w:space="0" w:color="auto"/>
            </w:tcBorders>
            <w:shd w:val="clear" w:color="auto" w:fill="auto"/>
            <w:noWrap/>
            <w:vAlign w:val="bottom"/>
          </w:tcPr>
          <w:p w14:paraId="298E39DC"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98" w:type="dxa"/>
            <w:tcBorders>
              <w:top w:val="nil"/>
              <w:left w:val="nil"/>
              <w:bottom w:val="single" w:sz="4" w:space="0" w:color="auto"/>
              <w:right w:val="single" w:sz="4" w:space="0" w:color="auto"/>
            </w:tcBorders>
            <w:shd w:val="clear" w:color="auto" w:fill="auto"/>
            <w:noWrap/>
            <w:vAlign w:val="bottom"/>
          </w:tcPr>
          <w:p w14:paraId="504E7A9F"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745" w:type="dxa"/>
            <w:tcBorders>
              <w:top w:val="nil"/>
              <w:left w:val="nil"/>
              <w:bottom w:val="single" w:sz="4" w:space="0" w:color="auto"/>
              <w:right w:val="single" w:sz="4" w:space="0" w:color="auto"/>
            </w:tcBorders>
            <w:shd w:val="clear" w:color="auto" w:fill="auto"/>
            <w:noWrap/>
            <w:vAlign w:val="bottom"/>
          </w:tcPr>
          <w:p w14:paraId="6DC30D76"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943" w:type="dxa"/>
            <w:tcBorders>
              <w:top w:val="nil"/>
              <w:left w:val="nil"/>
              <w:bottom w:val="single" w:sz="4" w:space="0" w:color="auto"/>
              <w:right w:val="single" w:sz="4" w:space="0" w:color="auto"/>
            </w:tcBorders>
            <w:shd w:val="clear" w:color="auto" w:fill="auto"/>
            <w:noWrap/>
            <w:vAlign w:val="bottom"/>
          </w:tcPr>
          <w:p w14:paraId="6EE850B0"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143" w:type="dxa"/>
            <w:tcBorders>
              <w:top w:val="nil"/>
              <w:left w:val="nil"/>
              <w:bottom w:val="single" w:sz="4" w:space="0" w:color="auto"/>
              <w:right w:val="single" w:sz="4" w:space="0" w:color="auto"/>
            </w:tcBorders>
            <w:shd w:val="clear" w:color="auto" w:fill="auto"/>
            <w:noWrap/>
            <w:vAlign w:val="bottom"/>
          </w:tcPr>
          <w:p w14:paraId="616C74A2"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18C35F11"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r>
      <w:tr w:rsidR="0004310B" w:rsidRPr="0004310B" w14:paraId="65D41E72"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6BCC25C"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COUT DE PRODUCTION</w:t>
            </w:r>
          </w:p>
        </w:tc>
        <w:tc>
          <w:tcPr>
            <w:tcW w:w="1177" w:type="dxa"/>
            <w:tcBorders>
              <w:top w:val="nil"/>
              <w:left w:val="nil"/>
              <w:bottom w:val="single" w:sz="4" w:space="0" w:color="auto"/>
              <w:right w:val="single" w:sz="4" w:space="0" w:color="auto"/>
            </w:tcBorders>
            <w:shd w:val="clear" w:color="auto" w:fill="auto"/>
            <w:noWrap/>
            <w:vAlign w:val="bottom"/>
          </w:tcPr>
          <w:p w14:paraId="5279226E"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98" w:type="dxa"/>
            <w:tcBorders>
              <w:top w:val="nil"/>
              <w:left w:val="nil"/>
              <w:bottom w:val="single" w:sz="4" w:space="0" w:color="auto"/>
              <w:right w:val="single" w:sz="4" w:space="0" w:color="auto"/>
            </w:tcBorders>
            <w:shd w:val="clear" w:color="auto" w:fill="auto"/>
            <w:noWrap/>
            <w:vAlign w:val="bottom"/>
          </w:tcPr>
          <w:p w14:paraId="0C2ABC17"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745" w:type="dxa"/>
            <w:tcBorders>
              <w:top w:val="nil"/>
              <w:left w:val="nil"/>
              <w:bottom w:val="single" w:sz="4" w:space="0" w:color="auto"/>
              <w:right w:val="single" w:sz="4" w:space="0" w:color="auto"/>
            </w:tcBorders>
            <w:shd w:val="clear" w:color="auto" w:fill="auto"/>
            <w:noWrap/>
            <w:vAlign w:val="bottom"/>
          </w:tcPr>
          <w:p w14:paraId="5E7E87EF"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943" w:type="dxa"/>
            <w:tcBorders>
              <w:top w:val="nil"/>
              <w:left w:val="nil"/>
              <w:bottom w:val="single" w:sz="4" w:space="0" w:color="auto"/>
              <w:right w:val="single" w:sz="4" w:space="0" w:color="auto"/>
            </w:tcBorders>
            <w:shd w:val="clear" w:color="auto" w:fill="auto"/>
            <w:noWrap/>
            <w:vAlign w:val="bottom"/>
          </w:tcPr>
          <w:p w14:paraId="3731C3E7"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143" w:type="dxa"/>
            <w:tcBorders>
              <w:top w:val="nil"/>
              <w:left w:val="nil"/>
              <w:bottom w:val="single" w:sz="4" w:space="0" w:color="auto"/>
              <w:right w:val="single" w:sz="4" w:space="0" w:color="auto"/>
            </w:tcBorders>
            <w:shd w:val="clear" w:color="auto" w:fill="auto"/>
            <w:noWrap/>
            <w:vAlign w:val="bottom"/>
          </w:tcPr>
          <w:p w14:paraId="0B3533DC"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13134894"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r>
      <w:tr w:rsidR="0004310B" w:rsidRPr="0004310B" w14:paraId="75B75717"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15A0DC99"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CA</w:t>
            </w:r>
          </w:p>
        </w:tc>
        <w:tc>
          <w:tcPr>
            <w:tcW w:w="1177" w:type="dxa"/>
            <w:tcBorders>
              <w:top w:val="nil"/>
              <w:left w:val="nil"/>
              <w:bottom w:val="single" w:sz="4" w:space="0" w:color="auto"/>
              <w:right w:val="single" w:sz="4" w:space="0" w:color="auto"/>
            </w:tcBorders>
            <w:shd w:val="clear" w:color="auto" w:fill="auto"/>
            <w:noWrap/>
            <w:vAlign w:val="bottom"/>
          </w:tcPr>
          <w:p w14:paraId="573BA39C"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98" w:type="dxa"/>
            <w:tcBorders>
              <w:top w:val="nil"/>
              <w:left w:val="nil"/>
              <w:bottom w:val="single" w:sz="4" w:space="0" w:color="auto"/>
              <w:right w:val="single" w:sz="4" w:space="0" w:color="auto"/>
            </w:tcBorders>
            <w:shd w:val="clear" w:color="auto" w:fill="auto"/>
            <w:noWrap/>
            <w:vAlign w:val="bottom"/>
          </w:tcPr>
          <w:p w14:paraId="26008332"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745" w:type="dxa"/>
            <w:tcBorders>
              <w:top w:val="nil"/>
              <w:left w:val="nil"/>
              <w:bottom w:val="single" w:sz="4" w:space="0" w:color="auto"/>
              <w:right w:val="single" w:sz="4" w:space="0" w:color="auto"/>
            </w:tcBorders>
            <w:shd w:val="clear" w:color="auto" w:fill="auto"/>
            <w:noWrap/>
            <w:vAlign w:val="bottom"/>
          </w:tcPr>
          <w:p w14:paraId="7CB5E1BD"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43" w:type="dxa"/>
            <w:tcBorders>
              <w:top w:val="nil"/>
              <w:left w:val="nil"/>
              <w:bottom w:val="single" w:sz="4" w:space="0" w:color="auto"/>
              <w:right w:val="single" w:sz="4" w:space="0" w:color="auto"/>
            </w:tcBorders>
            <w:shd w:val="clear" w:color="auto" w:fill="auto"/>
            <w:noWrap/>
            <w:vAlign w:val="bottom"/>
          </w:tcPr>
          <w:p w14:paraId="68A201EC"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143" w:type="dxa"/>
            <w:tcBorders>
              <w:top w:val="nil"/>
              <w:left w:val="nil"/>
              <w:bottom w:val="single" w:sz="4" w:space="0" w:color="auto"/>
              <w:right w:val="single" w:sz="4" w:space="0" w:color="auto"/>
            </w:tcBorders>
            <w:shd w:val="clear" w:color="auto" w:fill="auto"/>
            <w:noWrap/>
            <w:vAlign w:val="bottom"/>
          </w:tcPr>
          <w:p w14:paraId="2A30BB17"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2A861A9A"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r>
      <w:tr w:rsidR="0004310B" w:rsidRPr="0004310B" w14:paraId="3F21F998" w14:textId="77777777" w:rsidTr="009537A0">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159502B2"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r w:rsidRPr="0004310B">
              <w:rPr>
                <w:rFonts w:ascii="Calibri" w:eastAsia="Times New Roman" w:hAnsi="Calibri" w:cs="Calibri"/>
                <w:color w:val="000000"/>
                <w:sz w:val="18"/>
                <w:szCs w:val="18"/>
                <w:lang w:eastAsia="fr-FR"/>
              </w:rPr>
              <w:t>RESULTAT</w:t>
            </w:r>
          </w:p>
        </w:tc>
        <w:tc>
          <w:tcPr>
            <w:tcW w:w="1177" w:type="dxa"/>
            <w:tcBorders>
              <w:top w:val="nil"/>
              <w:left w:val="nil"/>
              <w:bottom w:val="single" w:sz="4" w:space="0" w:color="auto"/>
              <w:right w:val="single" w:sz="4" w:space="0" w:color="auto"/>
            </w:tcBorders>
            <w:shd w:val="clear" w:color="auto" w:fill="auto"/>
            <w:noWrap/>
            <w:vAlign w:val="bottom"/>
          </w:tcPr>
          <w:p w14:paraId="10952B87"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998" w:type="dxa"/>
            <w:tcBorders>
              <w:top w:val="nil"/>
              <w:left w:val="nil"/>
              <w:bottom w:val="single" w:sz="4" w:space="0" w:color="auto"/>
              <w:right w:val="single" w:sz="4" w:space="0" w:color="auto"/>
            </w:tcBorders>
            <w:shd w:val="clear" w:color="auto" w:fill="auto"/>
            <w:noWrap/>
            <w:vAlign w:val="bottom"/>
          </w:tcPr>
          <w:p w14:paraId="45B38ABF"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745" w:type="dxa"/>
            <w:tcBorders>
              <w:top w:val="nil"/>
              <w:left w:val="nil"/>
              <w:bottom w:val="single" w:sz="4" w:space="0" w:color="auto"/>
              <w:right w:val="single" w:sz="4" w:space="0" w:color="auto"/>
            </w:tcBorders>
            <w:shd w:val="clear" w:color="auto" w:fill="auto"/>
            <w:noWrap/>
            <w:vAlign w:val="bottom"/>
          </w:tcPr>
          <w:p w14:paraId="13DE9DC7"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943" w:type="dxa"/>
            <w:tcBorders>
              <w:top w:val="nil"/>
              <w:left w:val="nil"/>
              <w:bottom w:val="single" w:sz="4" w:space="0" w:color="auto"/>
              <w:right w:val="single" w:sz="4" w:space="0" w:color="auto"/>
            </w:tcBorders>
            <w:shd w:val="clear" w:color="auto" w:fill="auto"/>
            <w:noWrap/>
            <w:vAlign w:val="bottom"/>
          </w:tcPr>
          <w:p w14:paraId="5E578D58" w14:textId="77777777" w:rsidR="0004310B" w:rsidRPr="0004310B" w:rsidRDefault="0004310B" w:rsidP="009537A0">
            <w:pPr>
              <w:spacing w:after="0" w:line="240" w:lineRule="auto"/>
              <w:jc w:val="right"/>
              <w:rPr>
                <w:rFonts w:ascii="Calibri" w:eastAsia="Times New Roman" w:hAnsi="Calibri" w:cs="Calibri"/>
                <w:color w:val="000000"/>
                <w:sz w:val="18"/>
                <w:szCs w:val="18"/>
                <w:lang w:eastAsia="fr-FR"/>
              </w:rPr>
            </w:pPr>
          </w:p>
        </w:tc>
        <w:tc>
          <w:tcPr>
            <w:tcW w:w="1143" w:type="dxa"/>
            <w:tcBorders>
              <w:top w:val="nil"/>
              <w:left w:val="nil"/>
              <w:bottom w:val="single" w:sz="4" w:space="0" w:color="auto"/>
              <w:right w:val="single" w:sz="4" w:space="0" w:color="auto"/>
            </w:tcBorders>
            <w:shd w:val="clear" w:color="auto" w:fill="auto"/>
            <w:noWrap/>
            <w:vAlign w:val="bottom"/>
          </w:tcPr>
          <w:p w14:paraId="5FD64FB2"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c>
          <w:tcPr>
            <w:tcW w:w="1674" w:type="dxa"/>
            <w:tcBorders>
              <w:top w:val="nil"/>
              <w:left w:val="nil"/>
              <w:bottom w:val="single" w:sz="4" w:space="0" w:color="auto"/>
              <w:right w:val="single" w:sz="4" w:space="0" w:color="auto"/>
            </w:tcBorders>
            <w:shd w:val="clear" w:color="auto" w:fill="auto"/>
            <w:noWrap/>
            <w:vAlign w:val="bottom"/>
          </w:tcPr>
          <w:p w14:paraId="3BBC3AA1" w14:textId="77777777" w:rsidR="0004310B" w:rsidRPr="0004310B" w:rsidRDefault="0004310B" w:rsidP="009537A0">
            <w:pPr>
              <w:spacing w:after="0" w:line="240" w:lineRule="auto"/>
              <w:rPr>
                <w:rFonts w:ascii="Calibri" w:eastAsia="Times New Roman" w:hAnsi="Calibri" w:cs="Calibri"/>
                <w:color w:val="000000"/>
                <w:sz w:val="18"/>
                <w:szCs w:val="18"/>
                <w:lang w:eastAsia="fr-FR"/>
              </w:rPr>
            </w:pPr>
          </w:p>
        </w:tc>
      </w:tr>
    </w:tbl>
    <w:p w14:paraId="15712486" w14:textId="77777777" w:rsidR="0004310B" w:rsidRPr="0004310B" w:rsidRDefault="0004310B" w:rsidP="0004310B">
      <w:pPr>
        <w:rPr>
          <w:sz w:val="20"/>
          <w:szCs w:val="20"/>
        </w:rPr>
      </w:pPr>
    </w:p>
    <w:p w14:paraId="7983D906" w14:textId="2484AB70" w:rsidR="0004310B" w:rsidRPr="0004310B" w:rsidRDefault="0004310B" w:rsidP="0004310B">
      <w:pPr>
        <w:rPr>
          <w:sz w:val="20"/>
          <w:szCs w:val="20"/>
        </w:rPr>
      </w:pPr>
      <w:r w:rsidRPr="0004310B">
        <w:rPr>
          <w:sz w:val="20"/>
          <w:szCs w:val="20"/>
        </w:rPr>
        <w:t>2- Que constatez-vous ?</w:t>
      </w:r>
    </w:p>
    <w:p w14:paraId="3092D62A" w14:textId="1AE83EB9" w:rsidR="0004310B" w:rsidRPr="0004310B" w:rsidRDefault="0004310B" w:rsidP="0004310B">
      <w:pPr>
        <w:rPr>
          <w:sz w:val="20"/>
          <w:szCs w:val="20"/>
        </w:rPr>
      </w:pPr>
      <w:r w:rsidRPr="0004310B">
        <w:rPr>
          <w:sz w:val="20"/>
          <w:szCs w:val="20"/>
        </w:rPr>
        <w:t>3- Quelle l’importance (en %) des charges indirectes par rapport aux charges totales ?</w:t>
      </w:r>
    </w:p>
    <w:p w14:paraId="7F17EA4C" w14:textId="6A064E78" w:rsidR="0004310B" w:rsidRPr="0004310B" w:rsidRDefault="0004310B" w:rsidP="0004310B">
      <w:pPr>
        <w:rPr>
          <w:sz w:val="20"/>
          <w:szCs w:val="20"/>
        </w:rPr>
      </w:pPr>
      <w:r w:rsidRPr="0004310B">
        <w:rPr>
          <w:sz w:val="20"/>
          <w:szCs w:val="20"/>
        </w:rPr>
        <w:t>4- Que pourriez-vous préconiser pour la répartition des charges indirectes ?</w:t>
      </w:r>
    </w:p>
    <w:p w14:paraId="75C3FEB8" w14:textId="77777777" w:rsidR="0004310B" w:rsidRPr="00935DDA" w:rsidRDefault="0004310B" w:rsidP="00935DDA"/>
    <w:p w14:paraId="704807C7" w14:textId="2AEB922E" w:rsidR="00030D14" w:rsidRPr="00030D14" w:rsidRDefault="009E4EEB" w:rsidP="00030D14">
      <w:pPr>
        <w:spacing w:before="200" w:after="0" w:line="216" w:lineRule="auto"/>
        <w:rPr>
          <w:rFonts w:ascii="Times New Roman" w:eastAsia="Times New Roman" w:hAnsi="Times New Roman" w:cs="Times New Roman"/>
          <w:sz w:val="20"/>
          <w:szCs w:val="20"/>
          <w:lang w:eastAsia="fr-FR"/>
        </w:rPr>
      </w:pPr>
      <w:r w:rsidRPr="00030D14">
        <w:rPr>
          <w:rFonts w:eastAsiaTheme="minorEastAsia" w:hAnsi="Calibri"/>
          <w:color w:val="000000" w:themeColor="text1"/>
          <w:kern w:val="24"/>
          <w:sz w:val="20"/>
          <w:szCs w:val="20"/>
          <w:lang w:eastAsia="fr-FR"/>
        </w:rPr>
        <w:t>L’effet</w:t>
      </w:r>
      <w:r w:rsidR="00030D14" w:rsidRPr="00030D14">
        <w:rPr>
          <w:rFonts w:eastAsiaTheme="minorEastAsia" w:hAnsi="Calibri"/>
          <w:color w:val="000000" w:themeColor="text1"/>
          <w:kern w:val="24"/>
          <w:sz w:val="20"/>
          <w:szCs w:val="20"/>
          <w:lang w:eastAsia="fr-FR"/>
        </w:rPr>
        <w:t xml:space="preserve"> de subventionnement masque les différences de profitabilité entre les produits.</w:t>
      </w:r>
    </w:p>
    <w:p w14:paraId="165F4599" w14:textId="77777777" w:rsidR="00030D14" w:rsidRPr="00030D14" w:rsidRDefault="00030D14" w:rsidP="00030D14">
      <w:pPr>
        <w:spacing w:before="200" w:after="0" w:line="216" w:lineRule="auto"/>
        <w:rPr>
          <w:rFonts w:ascii="Times New Roman" w:eastAsia="Times New Roman" w:hAnsi="Times New Roman" w:cs="Times New Roman"/>
          <w:sz w:val="20"/>
          <w:szCs w:val="20"/>
          <w:lang w:eastAsia="fr-FR"/>
        </w:rPr>
      </w:pPr>
      <w:r w:rsidRPr="00030D14">
        <w:rPr>
          <w:rFonts w:eastAsiaTheme="minorEastAsia" w:hAnsi="Calibri"/>
          <w:color w:val="000000" w:themeColor="text1"/>
          <w:kern w:val="24"/>
          <w:sz w:val="20"/>
          <w:szCs w:val="20"/>
          <w:lang w:eastAsia="fr-FR"/>
        </w:rPr>
        <w:t xml:space="preserve">Les charges indirectes sont réparties de manière linéaire selon les produits ce qui n'est pas le cas lorsque les produits sont hétérogènes. </w:t>
      </w:r>
    </w:p>
    <w:p w14:paraId="5FFDAC10" w14:textId="77777777" w:rsidR="00030D14" w:rsidRPr="00030D14" w:rsidRDefault="00030D14" w:rsidP="00030D14">
      <w:pPr>
        <w:spacing w:before="200" w:after="0" w:line="216" w:lineRule="auto"/>
        <w:rPr>
          <w:rFonts w:ascii="Times New Roman" w:eastAsia="Times New Roman" w:hAnsi="Times New Roman" w:cs="Times New Roman"/>
          <w:sz w:val="20"/>
          <w:szCs w:val="20"/>
          <w:lang w:eastAsia="fr-FR"/>
        </w:rPr>
      </w:pPr>
      <w:r w:rsidRPr="00030D14">
        <w:rPr>
          <w:rFonts w:eastAsiaTheme="minorEastAsia" w:hAnsi="Calibri"/>
          <w:color w:val="000000" w:themeColor="text1"/>
          <w:kern w:val="24"/>
          <w:sz w:val="20"/>
          <w:szCs w:val="20"/>
          <w:lang w:eastAsia="fr-FR"/>
        </w:rPr>
        <w:t xml:space="preserve">Cette imprécision dans la méthode conduit à imputer plus de charges indirectes sur un produit et donc à alourdir son coût au profit d'un autre produit, selon le principe des vases communicants. </w:t>
      </w:r>
    </w:p>
    <w:p w14:paraId="21BEC578" w14:textId="77777777" w:rsidR="00030D14" w:rsidRPr="00030D14" w:rsidRDefault="00030D14" w:rsidP="00030D14">
      <w:pPr>
        <w:spacing w:before="200" w:after="0" w:line="216" w:lineRule="auto"/>
        <w:rPr>
          <w:rFonts w:ascii="Times New Roman" w:eastAsia="Times New Roman" w:hAnsi="Times New Roman" w:cs="Times New Roman"/>
          <w:sz w:val="20"/>
          <w:szCs w:val="20"/>
          <w:lang w:eastAsia="fr-FR"/>
        </w:rPr>
      </w:pPr>
      <w:r w:rsidRPr="00030D14">
        <w:rPr>
          <w:rFonts w:eastAsiaTheme="minorEastAsia" w:hAnsi="Calibri"/>
          <w:b/>
          <w:bCs/>
          <w:color w:val="000000" w:themeColor="text1"/>
          <w:kern w:val="24"/>
          <w:sz w:val="20"/>
          <w:szCs w:val="20"/>
          <w:lang w:eastAsia="fr-FR"/>
        </w:rPr>
        <w:t>En ayant plus de clés de répartition, le phénomène de subventionnement est moins important</w:t>
      </w:r>
    </w:p>
    <w:p w14:paraId="2E0F709F" w14:textId="17511526" w:rsidR="00E66C29" w:rsidRDefault="00E66C29" w:rsidP="00E66C29">
      <w:pPr>
        <w:spacing w:after="0" w:line="240" w:lineRule="auto"/>
        <w:rPr>
          <w:rFonts w:eastAsiaTheme="minorEastAsia" w:hAnsi="Calibri"/>
          <w:b/>
          <w:bCs/>
          <w:kern w:val="24"/>
          <w:sz w:val="20"/>
          <w:szCs w:val="20"/>
          <w:lang w:eastAsia="fr-FR"/>
        </w:rPr>
      </w:pPr>
    </w:p>
    <w:p w14:paraId="3C7766DA" w14:textId="6C45B5AE" w:rsidR="00030D14" w:rsidRDefault="00030D14" w:rsidP="00E66C29">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 xml:space="preserve">Exemple : </w:t>
      </w:r>
    </w:p>
    <w:p w14:paraId="4957B5B1" w14:textId="44E22D47" w:rsidR="00F639BB" w:rsidRDefault="00F639BB" w:rsidP="00E66C29">
      <w:pPr>
        <w:spacing w:after="0" w:line="240" w:lineRule="auto"/>
        <w:rPr>
          <w:rFonts w:eastAsiaTheme="minorEastAsia" w:hAnsi="Calibri"/>
          <w:kern w:val="24"/>
          <w:sz w:val="20"/>
          <w:szCs w:val="20"/>
          <w:lang w:eastAsia="fr-FR"/>
        </w:rPr>
      </w:pPr>
    </w:p>
    <w:p w14:paraId="33EFDECD" w14:textId="0BD4DDE4" w:rsidR="00F639BB" w:rsidRDefault="00F639BB" w:rsidP="00E66C29">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 xml:space="preserve">Une société fabrique deux produits A &amp; B. </w:t>
      </w:r>
    </w:p>
    <w:p w14:paraId="005131F3" w14:textId="30E8108E" w:rsidR="00F639BB" w:rsidRDefault="00F639BB" w:rsidP="00E66C29">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Les charges indirectes de production sont de 120000€</w:t>
      </w:r>
    </w:p>
    <w:p w14:paraId="51CFEECD" w14:textId="310918CC" w:rsidR="00B67CB3" w:rsidRDefault="00B67CB3" w:rsidP="00E66C29">
      <w:pPr>
        <w:spacing w:after="0" w:line="240" w:lineRule="auto"/>
        <w:rPr>
          <w:rFonts w:eastAsiaTheme="minorEastAsia" w:hAnsi="Calibri"/>
          <w:kern w:val="24"/>
          <w:sz w:val="20"/>
          <w:szCs w:val="20"/>
          <w:lang w:eastAsia="fr-FR"/>
        </w:rPr>
      </w:pPr>
    </w:p>
    <w:p w14:paraId="45091A48" w14:textId="6F728F09" w:rsidR="00B67CB3" w:rsidRDefault="00B67CB3" w:rsidP="00E66C29">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Hypothèse 1 : Une seule clé de répartition</w:t>
      </w:r>
    </w:p>
    <w:p w14:paraId="18E63E3D" w14:textId="77777777" w:rsidR="00B67CB3" w:rsidRDefault="00B67CB3" w:rsidP="00E66C29">
      <w:pPr>
        <w:spacing w:after="0" w:line="240" w:lineRule="auto"/>
        <w:rPr>
          <w:rFonts w:eastAsiaTheme="minorEastAsia" w:hAnsi="Calibri"/>
          <w:kern w:val="24"/>
          <w:sz w:val="20"/>
          <w:szCs w:val="20"/>
          <w:lang w:eastAsia="fr-FR"/>
        </w:rPr>
      </w:pPr>
    </w:p>
    <w:p w14:paraId="0C5F0A88" w14:textId="22E6A8BC" w:rsidR="00B67CB3" w:rsidRDefault="00B67CB3" w:rsidP="00E66C29">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La clé de répartition est de nombre de produits fabriqués</w:t>
      </w:r>
    </w:p>
    <w:p w14:paraId="39507803" w14:textId="52648036" w:rsidR="00F639BB" w:rsidRDefault="00F639BB" w:rsidP="0004310B">
      <w:pPr>
        <w:pStyle w:val="Paragraphedeliste"/>
        <w:numPr>
          <w:ilvl w:val="0"/>
          <w:numId w:val="13"/>
        </w:numPr>
        <w:spacing w:after="0" w:line="240" w:lineRule="auto"/>
        <w:rPr>
          <w:rFonts w:eastAsiaTheme="minorEastAsia" w:hAnsi="Calibri"/>
          <w:kern w:val="24"/>
          <w:sz w:val="20"/>
          <w:szCs w:val="20"/>
          <w:lang w:eastAsia="fr-FR"/>
        </w:rPr>
      </w:pPr>
      <w:r w:rsidRPr="00B67CB3">
        <w:rPr>
          <w:rFonts w:eastAsiaTheme="minorEastAsia" w:hAnsi="Calibri"/>
          <w:kern w:val="24"/>
          <w:sz w:val="20"/>
          <w:szCs w:val="20"/>
          <w:lang w:eastAsia="fr-FR"/>
        </w:rPr>
        <w:t xml:space="preserve">La production du mois de Mai est de 2000 </w:t>
      </w:r>
      <w:r w:rsidR="00B67CB3" w:rsidRPr="00B67CB3">
        <w:rPr>
          <w:rFonts w:eastAsiaTheme="minorEastAsia" w:hAnsi="Calibri"/>
          <w:kern w:val="24"/>
          <w:sz w:val="20"/>
          <w:szCs w:val="20"/>
          <w:lang w:eastAsia="fr-FR"/>
        </w:rPr>
        <w:t>A et</w:t>
      </w:r>
      <w:r w:rsidRPr="00B67CB3">
        <w:rPr>
          <w:rFonts w:eastAsiaTheme="minorEastAsia" w:hAnsi="Calibri"/>
          <w:kern w:val="24"/>
          <w:sz w:val="20"/>
          <w:szCs w:val="20"/>
          <w:lang w:eastAsia="fr-FR"/>
        </w:rPr>
        <w:t xml:space="preserve"> 20</w:t>
      </w:r>
      <w:r w:rsidR="00B67CB3" w:rsidRPr="00B67CB3">
        <w:rPr>
          <w:rFonts w:eastAsiaTheme="minorEastAsia" w:hAnsi="Calibri"/>
          <w:kern w:val="24"/>
          <w:sz w:val="20"/>
          <w:szCs w:val="20"/>
          <w:lang w:eastAsia="fr-FR"/>
        </w:rPr>
        <w:t>0</w:t>
      </w:r>
      <w:r w:rsidRPr="00B67CB3">
        <w:rPr>
          <w:rFonts w:eastAsiaTheme="minorEastAsia" w:hAnsi="Calibri"/>
          <w:kern w:val="24"/>
          <w:sz w:val="20"/>
          <w:szCs w:val="20"/>
          <w:lang w:eastAsia="fr-FR"/>
        </w:rPr>
        <w:t>0B</w:t>
      </w:r>
      <w:r w:rsidR="00B67CB3" w:rsidRPr="00B67CB3">
        <w:rPr>
          <w:rFonts w:eastAsiaTheme="minorEastAsia" w:hAnsi="Calibri"/>
          <w:kern w:val="24"/>
          <w:sz w:val="20"/>
          <w:szCs w:val="20"/>
          <w:lang w:eastAsia="fr-FR"/>
        </w:rPr>
        <w:t>, par conséquent 60000€ de charges indirectes est affectées à chaque type de produit.</w:t>
      </w:r>
    </w:p>
    <w:p w14:paraId="1669CD42" w14:textId="74977773" w:rsidR="00B67CB3" w:rsidRDefault="00B67CB3" w:rsidP="0004310B">
      <w:pPr>
        <w:pStyle w:val="Paragraphedeliste"/>
        <w:numPr>
          <w:ilvl w:val="0"/>
          <w:numId w:val="13"/>
        </w:num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La production du mois de Juin est de 2000 A et 4000€ par conséquent 40000€ de charges indirectes sont affectées à A et 80000€ à B.</w:t>
      </w:r>
    </w:p>
    <w:p w14:paraId="6C3BDD48" w14:textId="020567A4" w:rsidR="00B67CB3" w:rsidRDefault="00B67CB3" w:rsidP="00B67CB3">
      <w:pPr>
        <w:spacing w:after="0" w:line="240" w:lineRule="auto"/>
        <w:ind w:left="360"/>
        <w:rPr>
          <w:rFonts w:eastAsiaTheme="minorEastAsia" w:hAnsi="Calibri"/>
          <w:kern w:val="24"/>
          <w:sz w:val="20"/>
          <w:szCs w:val="20"/>
          <w:lang w:eastAsia="fr-FR"/>
        </w:rPr>
      </w:pPr>
    </w:p>
    <w:p w14:paraId="2465AFBC" w14:textId="3EFDFD38" w:rsidR="00B67CB3" w:rsidRPr="00B67CB3" w:rsidRDefault="00B67CB3" w:rsidP="00B67CB3">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Il peut paraitre logique que B est plus de charges indirectes que A, car sa production a augmenté. Mais par contre il n’est pas logique que A est moins de charges indirectes car son volume de production est resté stable. Dans ce cas, on dit que B subventionne A.</w:t>
      </w:r>
    </w:p>
    <w:p w14:paraId="185B4DC3" w14:textId="77777777" w:rsidR="00B67CB3" w:rsidRDefault="00B67CB3" w:rsidP="00E66C29">
      <w:pPr>
        <w:spacing w:after="0" w:line="240" w:lineRule="auto"/>
        <w:rPr>
          <w:rFonts w:eastAsiaTheme="minorEastAsia" w:hAnsi="Calibri"/>
          <w:kern w:val="24"/>
          <w:sz w:val="20"/>
          <w:szCs w:val="20"/>
          <w:lang w:eastAsia="fr-FR"/>
        </w:rPr>
      </w:pPr>
    </w:p>
    <w:p w14:paraId="6F72C226" w14:textId="72901ED6" w:rsidR="00F639BB" w:rsidRDefault="00B67CB3" w:rsidP="00E66C29">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Hypothèse 2 : Plusieurs clés de réparti</w:t>
      </w:r>
      <w:r w:rsidR="00055EA2">
        <w:rPr>
          <w:rFonts w:eastAsiaTheme="minorEastAsia" w:hAnsi="Calibri"/>
          <w:kern w:val="24"/>
          <w:sz w:val="20"/>
          <w:szCs w:val="20"/>
          <w:lang w:eastAsia="fr-FR"/>
        </w:rPr>
        <w:t>ti</w:t>
      </w:r>
      <w:r>
        <w:rPr>
          <w:rFonts w:eastAsiaTheme="minorEastAsia" w:hAnsi="Calibri"/>
          <w:kern w:val="24"/>
          <w:sz w:val="20"/>
          <w:szCs w:val="20"/>
          <w:lang w:eastAsia="fr-FR"/>
        </w:rPr>
        <w:t>on</w:t>
      </w:r>
    </w:p>
    <w:p w14:paraId="17185DBD" w14:textId="299E36E9" w:rsidR="00B67CB3" w:rsidRDefault="00B67CB3" w:rsidP="00E66C29">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 xml:space="preserve">Une analyse plus précise </w:t>
      </w:r>
      <w:r w:rsidR="00055EA2">
        <w:rPr>
          <w:rFonts w:eastAsiaTheme="minorEastAsia" w:hAnsi="Calibri"/>
          <w:kern w:val="24"/>
          <w:sz w:val="20"/>
          <w:szCs w:val="20"/>
          <w:lang w:eastAsia="fr-FR"/>
        </w:rPr>
        <w:t>des charges</w:t>
      </w:r>
      <w:r>
        <w:rPr>
          <w:rFonts w:eastAsiaTheme="minorEastAsia" w:hAnsi="Calibri"/>
          <w:kern w:val="24"/>
          <w:sz w:val="20"/>
          <w:szCs w:val="20"/>
          <w:lang w:eastAsia="fr-FR"/>
        </w:rPr>
        <w:t xml:space="preserve"> montre que le centre production</w:t>
      </w:r>
      <w:r w:rsidR="00055EA2">
        <w:rPr>
          <w:rFonts w:eastAsiaTheme="minorEastAsia" w:hAnsi="Calibri"/>
          <w:kern w:val="24"/>
          <w:sz w:val="20"/>
          <w:szCs w:val="20"/>
          <w:lang w:eastAsia="fr-FR"/>
        </w:rPr>
        <w:t xml:space="preserve"> peuvent être affectées aux activités suivantes : </w:t>
      </w:r>
    </w:p>
    <w:p w14:paraId="35AD445D" w14:textId="1CB75120" w:rsidR="00055EA2" w:rsidRDefault="00055EA2" w:rsidP="0004310B">
      <w:pPr>
        <w:pStyle w:val="Paragraphedeliste"/>
        <w:numPr>
          <w:ilvl w:val="0"/>
          <w:numId w:val="14"/>
        </w:num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Entretien des machines</w:t>
      </w:r>
      <w:r>
        <w:rPr>
          <w:rFonts w:eastAsiaTheme="minorEastAsia" w:hAnsi="Calibri"/>
          <w:kern w:val="24"/>
          <w:sz w:val="20"/>
          <w:szCs w:val="20"/>
          <w:lang w:eastAsia="fr-FR"/>
        </w:rPr>
        <w:tab/>
      </w:r>
      <w:r>
        <w:rPr>
          <w:rFonts w:eastAsiaTheme="minorEastAsia" w:hAnsi="Calibri"/>
          <w:kern w:val="24"/>
          <w:sz w:val="20"/>
          <w:szCs w:val="20"/>
          <w:lang w:eastAsia="fr-FR"/>
        </w:rPr>
        <w:tab/>
        <w:t xml:space="preserve">: </w:t>
      </w:r>
      <w:r w:rsidR="00E5664D">
        <w:rPr>
          <w:rFonts w:eastAsiaTheme="minorEastAsia" w:hAnsi="Calibri"/>
          <w:kern w:val="24"/>
          <w:sz w:val="20"/>
          <w:szCs w:val="20"/>
          <w:lang w:eastAsia="fr-FR"/>
        </w:rPr>
        <w:t>39</w:t>
      </w:r>
      <w:r>
        <w:rPr>
          <w:rFonts w:eastAsiaTheme="minorEastAsia" w:hAnsi="Calibri"/>
          <w:kern w:val="24"/>
          <w:sz w:val="20"/>
          <w:szCs w:val="20"/>
          <w:lang w:eastAsia="fr-FR"/>
        </w:rPr>
        <w:t xml:space="preserve">000€ (répartition en fonction </w:t>
      </w:r>
      <w:r w:rsidR="00E5664D">
        <w:rPr>
          <w:rFonts w:eastAsiaTheme="minorEastAsia" w:hAnsi="Calibri"/>
          <w:kern w:val="24"/>
          <w:sz w:val="20"/>
          <w:szCs w:val="20"/>
          <w:lang w:eastAsia="fr-FR"/>
        </w:rPr>
        <w:t>du nombre de machine</w:t>
      </w:r>
      <w:r>
        <w:rPr>
          <w:rFonts w:eastAsiaTheme="minorEastAsia" w:hAnsi="Calibri"/>
          <w:kern w:val="24"/>
          <w:sz w:val="20"/>
          <w:szCs w:val="20"/>
          <w:lang w:eastAsia="fr-FR"/>
        </w:rPr>
        <w:t>s</w:t>
      </w:r>
      <w:r w:rsidR="00E5664D">
        <w:rPr>
          <w:rFonts w:eastAsiaTheme="minorEastAsia" w:hAnsi="Calibri"/>
          <w:kern w:val="24"/>
          <w:sz w:val="20"/>
          <w:szCs w:val="20"/>
          <w:lang w:eastAsia="fr-FR"/>
        </w:rPr>
        <w:t xml:space="preserve"> utilisées</w:t>
      </w:r>
      <w:r>
        <w:rPr>
          <w:rFonts w:eastAsiaTheme="minorEastAsia" w:hAnsi="Calibri"/>
          <w:kern w:val="24"/>
          <w:sz w:val="20"/>
          <w:szCs w:val="20"/>
          <w:lang w:eastAsia="fr-FR"/>
        </w:rPr>
        <w:t>)</w:t>
      </w:r>
    </w:p>
    <w:p w14:paraId="4E433DB0" w14:textId="5F2AC5AF" w:rsidR="00055EA2" w:rsidRDefault="00055EA2" w:rsidP="0004310B">
      <w:pPr>
        <w:pStyle w:val="Paragraphedeliste"/>
        <w:numPr>
          <w:ilvl w:val="0"/>
          <w:numId w:val="14"/>
        </w:num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Mise en route des ateliers</w:t>
      </w:r>
      <w:r>
        <w:rPr>
          <w:rFonts w:eastAsiaTheme="minorEastAsia" w:hAnsi="Calibri"/>
          <w:kern w:val="24"/>
          <w:sz w:val="20"/>
          <w:szCs w:val="20"/>
          <w:lang w:eastAsia="fr-FR"/>
        </w:rPr>
        <w:tab/>
      </w:r>
      <w:r>
        <w:rPr>
          <w:rFonts w:eastAsiaTheme="minorEastAsia" w:hAnsi="Calibri"/>
          <w:kern w:val="24"/>
          <w:sz w:val="20"/>
          <w:szCs w:val="20"/>
          <w:lang w:eastAsia="fr-FR"/>
        </w:rPr>
        <w:tab/>
        <w:t>:  60000€ (</w:t>
      </w:r>
      <w:r w:rsidR="00E5664D">
        <w:rPr>
          <w:rFonts w:eastAsiaTheme="minorEastAsia" w:hAnsi="Calibri"/>
          <w:kern w:val="24"/>
          <w:sz w:val="20"/>
          <w:szCs w:val="20"/>
          <w:lang w:eastAsia="fr-FR"/>
        </w:rPr>
        <w:t>répartition</w:t>
      </w:r>
      <w:r>
        <w:rPr>
          <w:rFonts w:eastAsiaTheme="minorEastAsia" w:hAnsi="Calibri"/>
          <w:kern w:val="24"/>
          <w:sz w:val="20"/>
          <w:szCs w:val="20"/>
          <w:lang w:eastAsia="fr-FR"/>
        </w:rPr>
        <w:t xml:space="preserve"> en fonction d</w:t>
      </w:r>
      <w:r w:rsidR="00E5664D">
        <w:rPr>
          <w:rFonts w:eastAsiaTheme="minorEastAsia" w:hAnsi="Calibri"/>
          <w:kern w:val="24"/>
          <w:sz w:val="20"/>
          <w:szCs w:val="20"/>
          <w:lang w:eastAsia="fr-FR"/>
        </w:rPr>
        <w:t>u nombre d’ouvriers affectés)</w:t>
      </w:r>
    </w:p>
    <w:p w14:paraId="51E66F65" w14:textId="63148EEC" w:rsidR="00E5664D" w:rsidRDefault="00E5664D" w:rsidP="0004310B">
      <w:pPr>
        <w:pStyle w:val="Paragraphedeliste"/>
        <w:numPr>
          <w:ilvl w:val="0"/>
          <w:numId w:val="14"/>
        </w:num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Logistique</w:t>
      </w:r>
      <w:r>
        <w:rPr>
          <w:rFonts w:eastAsiaTheme="minorEastAsia" w:hAnsi="Calibri"/>
          <w:kern w:val="24"/>
          <w:sz w:val="20"/>
          <w:szCs w:val="20"/>
          <w:lang w:eastAsia="fr-FR"/>
        </w:rPr>
        <w:tab/>
      </w:r>
      <w:r>
        <w:rPr>
          <w:rFonts w:eastAsiaTheme="minorEastAsia" w:hAnsi="Calibri"/>
          <w:kern w:val="24"/>
          <w:sz w:val="20"/>
          <w:szCs w:val="20"/>
          <w:lang w:eastAsia="fr-FR"/>
        </w:rPr>
        <w:tab/>
      </w:r>
      <w:r>
        <w:rPr>
          <w:rFonts w:eastAsiaTheme="minorEastAsia" w:hAnsi="Calibri"/>
          <w:kern w:val="24"/>
          <w:sz w:val="20"/>
          <w:szCs w:val="20"/>
          <w:lang w:eastAsia="fr-FR"/>
        </w:rPr>
        <w:tab/>
        <w:t>:  21000€ (répartition en fonction des quantités produites)</w:t>
      </w:r>
    </w:p>
    <w:p w14:paraId="26BBE421" w14:textId="4D9BC07F" w:rsidR="00E5664D" w:rsidRDefault="00E5664D" w:rsidP="00E5664D">
      <w:pPr>
        <w:spacing w:after="0" w:line="240" w:lineRule="auto"/>
        <w:rPr>
          <w:rFonts w:eastAsiaTheme="minorEastAsia" w:hAnsi="Calibri"/>
          <w:kern w:val="24"/>
          <w:sz w:val="20"/>
          <w:szCs w:val="20"/>
          <w:lang w:eastAsia="fr-FR"/>
        </w:rPr>
      </w:pPr>
    </w:p>
    <w:p w14:paraId="6B349995" w14:textId="14F26F1A" w:rsidR="009C080B" w:rsidRDefault="009C080B" w:rsidP="00E5664D">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Le produit A utilise 5 machines et a 8 ouvriers affectés</w:t>
      </w:r>
    </w:p>
    <w:p w14:paraId="339CEAA6" w14:textId="51F5821D" w:rsidR="009C080B" w:rsidRDefault="009C080B" w:rsidP="00E5664D">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Le produit B utilise 5 machines et a 12 ouvriers affectés</w:t>
      </w:r>
    </w:p>
    <w:p w14:paraId="528D65C8" w14:textId="15867BEE" w:rsidR="009C080B" w:rsidRDefault="009C080B" w:rsidP="00E5664D">
      <w:pPr>
        <w:spacing w:after="0" w:line="240" w:lineRule="auto"/>
        <w:rPr>
          <w:rFonts w:eastAsiaTheme="minorEastAsia" w:hAnsi="Calibri"/>
          <w:kern w:val="24"/>
          <w:sz w:val="20"/>
          <w:szCs w:val="20"/>
          <w:lang w:eastAsia="fr-FR"/>
        </w:rPr>
      </w:pPr>
    </w:p>
    <w:p w14:paraId="634D1DDE" w14:textId="73E1977D" w:rsidR="009C080B" w:rsidRDefault="009C080B" w:rsidP="00E5664D">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Pour le mois de Mai (Production de 2000 A et de 2000B)</w:t>
      </w:r>
    </w:p>
    <w:p w14:paraId="307D96C3" w14:textId="5D0D9686" w:rsidR="009C080B" w:rsidRDefault="009C080B" w:rsidP="00E5664D">
      <w:pPr>
        <w:spacing w:after="0" w:line="240" w:lineRule="auto"/>
        <w:rPr>
          <w:rFonts w:eastAsiaTheme="minorEastAsia" w:hAnsi="Calibri"/>
          <w:kern w:val="24"/>
          <w:sz w:val="20"/>
          <w:szCs w:val="20"/>
          <w:lang w:eastAsia="fr-FR"/>
        </w:rPr>
      </w:pPr>
    </w:p>
    <w:tbl>
      <w:tblPr>
        <w:tblW w:w="6232" w:type="dxa"/>
        <w:tblCellMar>
          <w:left w:w="70" w:type="dxa"/>
          <w:right w:w="70" w:type="dxa"/>
        </w:tblCellMar>
        <w:tblLook w:val="04A0" w:firstRow="1" w:lastRow="0" w:firstColumn="1" w:lastColumn="0" w:noHBand="0" w:noVBand="1"/>
      </w:tblPr>
      <w:tblGrid>
        <w:gridCol w:w="1696"/>
        <w:gridCol w:w="1134"/>
        <w:gridCol w:w="1701"/>
        <w:gridCol w:w="1701"/>
      </w:tblGrid>
      <w:tr w:rsidR="009C080B" w:rsidRPr="009C080B" w14:paraId="27A9CC57" w14:textId="77777777" w:rsidTr="009C080B">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85B9A"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4EEE65"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Entretien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1C9585"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Atelier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A100D5"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Logistique</w:t>
            </w:r>
          </w:p>
        </w:tc>
      </w:tr>
      <w:tr w:rsidR="009C080B" w:rsidRPr="009C080B" w14:paraId="64625DD4" w14:textId="77777777" w:rsidTr="009C080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10DABB"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 xml:space="preserve">Charges </w:t>
            </w:r>
          </w:p>
        </w:tc>
        <w:tc>
          <w:tcPr>
            <w:tcW w:w="1134" w:type="dxa"/>
            <w:tcBorders>
              <w:top w:val="nil"/>
              <w:left w:val="nil"/>
              <w:bottom w:val="single" w:sz="4" w:space="0" w:color="auto"/>
              <w:right w:val="single" w:sz="4" w:space="0" w:color="auto"/>
            </w:tcBorders>
            <w:shd w:val="clear" w:color="auto" w:fill="auto"/>
            <w:noWrap/>
            <w:vAlign w:val="bottom"/>
            <w:hideMark/>
          </w:tcPr>
          <w:p w14:paraId="79A40974" w14:textId="2967936B"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39000€</w:t>
            </w:r>
          </w:p>
        </w:tc>
        <w:tc>
          <w:tcPr>
            <w:tcW w:w="1701" w:type="dxa"/>
            <w:tcBorders>
              <w:top w:val="nil"/>
              <w:left w:val="nil"/>
              <w:bottom w:val="single" w:sz="4" w:space="0" w:color="auto"/>
              <w:right w:val="single" w:sz="4" w:space="0" w:color="auto"/>
            </w:tcBorders>
            <w:shd w:val="clear" w:color="auto" w:fill="auto"/>
            <w:noWrap/>
            <w:vAlign w:val="bottom"/>
            <w:hideMark/>
          </w:tcPr>
          <w:p w14:paraId="250B98F5" w14:textId="058F25D3"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60000€</w:t>
            </w:r>
          </w:p>
        </w:tc>
        <w:tc>
          <w:tcPr>
            <w:tcW w:w="1701" w:type="dxa"/>
            <w:tcBorders>
              <w:top w:val="nil"/>
              <w:left w:val="nil"/>
              <w:bottom w:val="single" w:sz="4" w:space="0" w:color="auto"/>
              <w:right w:val="single" w:sz="4" w:space="0" w:color="auto"/>
            </w:tcBorders>
            <w:shd w:val="clear" w:color="auto" w:fill="auto"/>
            <w:noWrap/>
            <w:vAlign w:val="bottom"/>
            <w:hideMark/>
          </w:tcPr>
          <w:p w14:paraId="48F7C58C" w14:textId="5FAABABC"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20000€</w:t>
            </w:r>
          </w:p>
        </w:tc>
      </w:tr>
      <w:tr w:rsidR="009C080B" w:rsidRPr="009C080B" w14:paraId="78287391" w14:textId="77777777" w:rsidTr="009C080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2A8933"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Nbre d'UO</w:t>
            </w:r>
          </w:p>
        </w:tc>
        <w:tc>
          <w:tcPr>
            <w:tcW w:w="1134" w:type="dxa"/>
            <w:tcBorders>
              <w:top w:val="nil"/>
              <w:left w:val="nil"/>
              <w:bottom w:val="single" w:sz="4" w:space="0" w:color="auto"/>
              <w:right w:val="single" w:sz="4" w:space="0" w:color="auto"/>
            </w:tcBorders>
            <w:shd w:val="clear" w:color="auto" w:fill="auto"/>
            <w:noWrap/>
            <w:vAlign w:val="bottom"/>
            <w:hideMark/>
          </w:tcPr>
          <w:p w14:paraId="36DE51D4"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10</w:t>
            </w:r>
          </w:p>
        </w:tc>
        <w:tc>
          <w:tcPr>
            <w:tcW w:w="1701" w:type="dxa"/>
            <w:tcBorders>
              <w:top w:val="nil"/>
              <w:left w:val="nil"/>
              <w:bottom w:val="single" w:sz="4" w:space="0" w:color="auto"/>
              <w:right w:val="single" w:sz="4" w:space="0" w:color="auto"/>
            </w:tcBorders>
            <w:shd w:val="clear" w:color="auto" w:fill="auto"/>
            <w:noWrap/>
            <w:vAlign w:val="bottom"/>
            <w:hideMark/>
          </w:tcPr>
          <w:p w14:paraId="09F605DD"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20</w:t>
            </w:r>
          </w:p>
        </w:tc>
        <w:tc>
          <w:tcPr>
            <w:tcW w:w="1701" w:type="dxa"/>
            <w:tcBorders>
              <w:top w:val="nil"/>
              <w:left w:val="nil"/>
              <w:bottom w:val="single" w:sz="4" w:space="0" w:color="auto"/>
              <w:right w:val="single" w:sz="4" w:space="0" w:color="auto"/>
            </w:tcBorders>
            <w:shd w:val="clear" w:color="auto" w:fill="auto"/>
            <w:noWrap/>
            <w:vAlign w:val="bottom"/>
            <w:hideMark/>
          </w:tcPr>
          <w:p w14:paraId="3E4BAC94"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4000</w:t>
            </w:r>
          </w:p>
        </w:tc>
      </w:tr>
      <w:tr w:rsidR="009C080B" w:rsidRPr="009C080B" w14:paraId="2461B186" w14:textId="77777777" w:rsidTr="009C080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E67EA8"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Coût de l'UO</w:t>
            </w:r>
          </w:p>
        </w:tc>
        <w:tc>
          <w:tcPr>
            <w:tcW w:w="1134" w:type="dxa"/>
            <w:tcBorders>
              <w:top w:val="nil"/>
              <w:left w:val="nil"/>
              <w:bottom w:val="single" w:sz="4" w:space="0" w:color="auto"/>
              <w:right w:val="single" w:sz="4" w:space="0" w:color="auto"/>
            </w:tcBorders>
            <w:shd w:val="clear" w:color="auto" w:fill="auto"/>
            <w:noWrap/>
            <w:vAlign w:val="bottom"/>
            <w:hideMark/>
          </w:tcPr>
          <w:p w14:paraId="1F95CBF9" w14:textId="33CAA925"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3900€</w:t>
            </w:r>
          </w:p>
        </w:tc>
        <w:tc>
          <w:tcPr>
            <w:tcW w:w="1701" w:type="dxa"/>
            <w:tcBorders>
              <w:top w:val="nil"/>
              <w:left w:val="nil"/>
              <w:bottom w:val="single" w:sz="4" w:space="0" w:color="auto"/>
              <w:right w:val="single" w:sz="4" w:space="0" w:color="auto"/>
            </w:tcBorders>
            <w:shd w:val="clear" w:color="auto" w:fill="auto"/>
            <w:noWrap/>
            <w:vAlign w:val="bottom"/>
            <w:hideMark/>
          </w:tcPr>
          <w:p w14:paraId="50BEDA3C" w14:textId="00C7CB09"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3000€</w:t>
            </w:r>
          </w:p>
        </w:tc>
        <w:tc>
          <w:tcPr>
            <w:tcW w:w="1701" w:type="dxa"/>
            <w:tcBorders>
              <w:top w:val="nil"/>
              <w:left w:val="nil"/>
              <w:bottom w:val="single" w:sz="4" w:space="0" w:color="auto"/>
              <w:right w:val="single" w:sz="4" w:space="0" w:color="auto"/>
            </w:tcBorders>
            <w:shd w:val="clear" w:color="auto" w:fill="auto"/>
            <w:noWrap/>
            <w:vAlign w:val="bottom"/>
            <w:hideMark/>
          </w:tcPr>
          <w:p w14:paraId="44C71447" w14:textId="0BC4BC8A"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5€</w:t>
            </w:r>
          </w:p>
        </w:tc>
      </w:tr>
    </w:tbl>
    <w:p w14:paraId="6D546ACB" w14:textId="5453BCD0" w:rsidR="009C080B" w:rsidRDefault="009C080B" w:rsidP="00E5664D">
      <w:pPr>
        <w:spacing w:after="0" w:line="240" w:lineRule="auto"/>
        <w:rPr>
          <w:rFonts w:eastAsiaTheme="minorEastAsia" w:hAnsi="Calibri"/>
          <w:kern w:val="24"/>
          <w:sz w:val="20"/>
          <w:szCs w:val="20"/>
          <w:lang w:eastAsia="fr-FR"/>
        </w:rPr>
      </w:pPr>
    </w:p>
    <w:p w14:paraId="2B7F60FD" w14:textId="5275D774" w:rsidR="009C080B" w:rsidRDefault="009C080B" w:rsidP="00E5664D">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Répartition des charges indirectes</w:t>
      </w:r>
    </w:p>
    <w:tbl>
      <w:tblPr>
        <w:tblW w:w="3685" w:type="dxa"/>
        <w:tblCellMar>
          <w:left w:w="70" w:type="dxa"/>
          <w:right w:w="70" w:type="dxa"/>
        </w:tblCellMar>
        <w:tblLook w:val="04A0" w:firstRow="1" w:lastRow="0" w:firstColumn="1" w:lastColumn="0" w:noHBand="0" w:noVBand="1"/>
      </w:tblPr>
      <w:tblGrid>
        <w:gridCol w:w="1285"/>
        <w:gridCol w:w="1200"/>
        <w:gridCol w:w="1200"/>
      </w:tblGrid>
      <w:tr w:rsidR="009C080B" w:rsidRPr="009C080B" w14:paraId="372CB982" w14:textId="77777777" w:rsidTr="009C080B">
        <w:trPr>
          <w:trHeight w:val="300"/>
        </w:trPr>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572C8"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D713455" w14:textId="1CC6CAF1" w:rsidR="009C080B" w:rsidRPr="009C080B" w:rsidRDefault="00D67278" w:rsidP="009C080B">
            <w:pPr>
              <w:spacing w:after="0" w:line="240" w:lineRule="auto"/>
              <w:jc w:val="center"/>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AF153E8" w14:textId="4B6B2C33" w:rsidR="009C080B" w:rsidRPr="009C080B" w:rsidRDefault="00D67278" w:rsidP="009C080B">
            <w:pPr>
              <w:spacing w:after="0" w:line="240" w:lineRule="auto"/>
              <w:jc w:val="center"/>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B</w:t>
            </w:r>
          </w:p>
        </w:tc>
      </w:tr>
      <w:tr w:rsidR="009C080B" w:rsidRPr="009C080B" w14:paraId="472E4FD0" w14:textId="77777777" w:rsidTr="009C080B">
        <w:trPr>
          <w:trHeight w:val="300"/>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49D57BFB"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Entretien</w:t>
            </w:r>
          </w:p>
        </w:tc>
        <w:tc>
          <w:tcPr>
            <w:tcW w:w="1200" w:type="dxa"/>
            <w:tcBorders>
              <w:top w:val="nil"/>
              <w:left w:val="nil"/>
              <w:bottom w:val="single" w:sz="4" w:space="0" w:color="auto"/>
              <w:right w:val="single" w:sz="4" w:space="0" w:color="auto"/>
            </w:tcBorders>
            <w:shd w:val="clear" w:color="auto" w:fill="auto"/>
            <w:noWrap/>
            <w:vAlign w:val="bottom"/>
            <w:hideMark/>
          </w:tcPr>
          <w:p w14:paraId="1E02182A"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19500</w:t>
            </w:r>
          </w:p>
        </w:tc>
        <w:tc>
          <w:tcPr>
            <w:tcW w:w="1200" w:type="dxa"/>
            <w:tcBorders>
              <w:top w:val="nil"/>
              <w:left w:val="nil"/>
              <w:bottom w:val="single" w:sz="4" w:space="0" w:color="auto"/>
              <w:right w:val="single" w:sz="4" w:space="0" w:color="auto"/>
            </w:tcBorders>
            <w:shd w:val="clear" w:color="auto" w:fill="auto"/>
            <w:noWrap/>
            <w:vAlign w:val="bottom"/>
            <w:hideMark/>
          </w:tcPr>
          <w:p w14:paraId="5165BDC7"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19500</w:t>
            </w:r>
          </w:p>
        </w:tc>
      </w:tr>
      <w:tr w:rsidR="009C080B" w:rsidRPr="009C080B" w14:paraId="700CC241" w14:textId="77777777" w:rsidTr="009C080B">
        <w:trPr>
          <w:trHeight w:val="300"/>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56B8B434"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Atelier</w:t>
            </w:r>
          </w:p>
        </w:tc>
        <w:tc>
          <w:tcPr>
            <w:tcW w:w="1200" w:type="dxa"/>
            <w:tcBorders>
              <w:top w:val="nil"/>
              <w:left w:val="nil"/>
              <w:bottom w:val="single" w:sz="4" w:space="0" w:color="auto"/>
              <w:right w:val="single" w:sz="4" w:space="0" w:color="auto"/>
            </w:tcBorders>
            <w:shd w:val="clear" w:color="auto" w:fill="auto"/>
            <w:noWrap/>
            <w:vAlign w:val="bottom"/>
            <w:hideMark/>
          </w:tcPr>
          <w:p w14:paraId="06E62056"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24000</w:t>
            </w:r>
          </w:p>
        </w:tc>
        <w:tc>
          <w:tcPr>
            <w:tcW w:w="1200" w:type="dxa"/>
            <w:tcBorders>
              <w:top w:val="nil"/>
              <w:left w:val="nil"/>
              <w:bottom w:val="single" w:sz="4" w:space="0" w:color="auto"/>
              <w:right w:val="single" w:sz="4" w:space="0" w:color="auto"/>
            </w:tcBorders>
            <w:shd w:val="clear" w:color="auto" w:fill="auto"/>
            <w:noWrap/>
            <w:vAlign w:val="bottom"/>
            <w:hideMark/>
          </w:tcPr>
          <w:p w14:paraId="457336DE"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36000</w:t>
            </w:r>
          </w:p>
        </w:tc>
      </w:tr>
      <w:tr w:rsidR="009C080B" w:rsidRPr="009C080B" w14:paraId="2D57AD34" w14:textId="77777777" w:rsidTr="009C080B">
        <w:trPr>
          <w:trHeight w:val="300"/>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34852F20"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Logistique</w:t>
            </w:r>
          </w:p>
        </w:tc>
        <w:tc>
          <w:tcPr>
            <w:tcW w:w="1200" w:type="dxa"/>
            <w:tcBorders>
              <w:top w:val="nil"/>
              <w:left w:val="nil"/>
              <w:bottom w:val="single" w:sz="4" w:space="0" w:color="auto"/>
              <w:right w:val="single" w:sz="4" w:space="0" w:color="auto"/>
            </w:tcBorders>
            <w:shd w:val="clear" w:color="auto" w:fill="auto"/>
            <w:noWrap/>
            <w:vAlign w:val="bottom"/>
            <w:hideMark/>
          </w:tcPr>
          <w:p w14:paraId="746DADAC"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10000</w:t>
            </w:r>
          </w:p>
        </w:tc>
        <w:tc>
          <w:tcPr>
            <w:tcW w:w="1200" w:type="dxa"/>
            <w:tcBorders>
              <w:top w:val="nil"/>
              <w:left w:val="nil"/>
              <w:bottom w:val="single" w:sz="4" w:space="0" w:color="auto"/>
              <w:right w:val="single" w:sz="4" w:space="0" w:color="auto"/>
            </w:tcBorders>
            <w:shd w:val="clear" w:color="auto" w:fill="auto"/>
            <w:noWrap/>
            <w:vAlign w:val="bottom"/>
            <w:hideMark/>
          </w:tcPr>
          <w:p w14:paraId="2EAC9187"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10000</w:t>
            </w:r>
          </w:p>
        </w:tc>
      </w:tr>
      <w:tr w:rsidR="009C080B" w:rsidRPr="009C080B" w14:paraId="2BD3545D" w14:textId="77777777" w:rsidTr="009C080B">
        <w:trPr>
          <w:trHeight w:val="300"/>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179C7078" w14:textId="77777777" w:rsidR="009C080B" w:rsidRPr="009C080B" w:rsidRDefault="009C080B" w:rsidP="009C080B">
            <w:pPr>
              <w:spacing w:after="0" w:line="240" w:lineRule="auto"/>
              <w:rPr>
                <w:rFonts w:ascii="Calibri" w:eastAsia="Times New Roman" w:hAnsi="Calibri" w:cs="Calibri"/>
                <w:b/>
                <w:color w:val="000000"/>
                <w:sz w:val="18"/>
                <w:szCs w:val="18"/>
                <w:lang w:eastAsia="fr-FR"/>
              </w:rPr>
            </w:pPr>
            <w:r w:rsidRPr="009C080B">
              <w:rPr>
                <w:rFonts w:ascii="Calibri" w:eastAsia="Times New Roman" w:hAnsi="Calibri" w:cs="Calibri"/>
                <w:b/>
                <w:color w:val="000000"/>
                <w:sz w:val="18"/>
                <w:szCs w:val="18"/>
                <w:lang w:eastAsia="fr-FR"/>
              </w:rPr>
              <w:t>TOTAL affecté</w:t>
            </w:r>
          </w:p>
        </w:tc>
        <w:tc>
          <w:tcPr>
            <w:tcW w:w="1200" w:type="dxa"/>
            <w:tcBorders>
              <w:top w:val="nil"/>
              <w:left w:val="nil"/>
              <w:bottom w:val="single" w:sz="4" w:space="0" w:color="auto"/>
              <w:right w:val="single" w:sz="4" w:space="0" w:color="auto"/>
            </w:tcBorders>
            <w:shd w:val="clear" w:color="auto" w:fill="auto"/>
            <w:noWrap/>
            <w:vAlign w:val="bottom"/>
            <w:hideMark/>
          </w:tcPr>
          <w:p w14:paraId="6793777E" w14:textId="77777777" w:rsidR="009C080B" w:rsidRPr="009C080B" w:rsidRDefault="009C080B" w:rsidP="009C080B">
            <w:pPr>
              <w:spacing w:after="0" w:line="240" w:lineRule="auto"/>
              <w:jc w:val="right"/>
              <w:rPr>
                <w:rFonts w:ascii="Calibri" w:eastAsia="Times New Roman" w:hAnsi="Calibri" w:cs="Calibri"/>
                <w:b/>
                <w:color w:val="000000"/>
                <w:sz w:val="18"/>
                <w:szCs w:val="18"/>
                <w:lang w:eastAsia="fr-FR"/>
              </w:rPr>
            </w:pPr>
            <w:r w:rsidRPr="009C080B">
              <w:rPr>
                <w:rFonts w:ascii="Calibri" w:eastAsia="Times New Roman" w:hAnsi="Calibri" w:cs="Calibri"/>
                <w:b/>
                <w:color w:val="000000"/>
                <w:sz w:val="18"/>
                <w:szCs w:val="18"/>
                <w:lang w:eastAsia="fr-FR"/>
              </w:rPr>
              <w:t>53500</w:t>
            </w:r>
          </w:p>
        </w:tc>
        <w:tc>
          <w:tcPr>
            <w:tcW w:w="1200" w:type="dxa"/>
            <w:tcBorders>
              <w:top w:val="nil"/>
              <w:left w:val="nil"/>
              <w:bottom w:val="single" w:sz="4" w:space="0" w:color="auto"/>
              <w:right w:val="single" w:sz="4" w:space="0" w:color="auto"/>
            </w:tcBorders>
            <w:shd w:val="clear" w:color="auto" w:fill="auto"/>
            <w:noWrap/>
            <w:vAlign w:val="bottom"/>
            <w:hideMark/>
          </w:tcPr>
          <w:p w14:paraId="1F5C1D0E" w14:textId="77777777" w:rsidR="009C080B" w:rsidRPr="009C080B" w:rsidRDefault="009C080B" w:rsidP="009C080B">
            <w:pPr>
              <w:spacing w:after="0" w:line="240" w:lineRule="auto"/>
              <w:jc w:val="right"/>
              <w:rPr>
                <w:rFonts w:ascii="Calibri" w:eastAsia="Times New Roman" w:hAnsi="Calibri" w:cs="Calibri"/>
                <w:b/>
                <w:color w:val="000000"/>
                <w:sz w:val="18"/>
                <w:szCs w:val="18"/>
                <w:lang w:eastAsia="fr-FR"/>
              </w:rPr>
            </w:pPr>
            <w:r w:rsidRPr="009C080B">
              <w:rPr>
                <w:rFonts w:ascii="Calibri" w:eastAsia="Times New Roman" w:hAnsi="Calibri" w:cs="Calibri"/>
                <w:b/>
                <w:color w:val="000000"/>
                <w:sz w:val="18"/>
                <w:szCs w:val="18"/>
                <w:lang w:eastAsia="fr-FR"/>
              </w:rPr>
              <w:t>65500</w:t>
            </w:r>
          </w:p>
        </w:tc>
      </w:tr>
    </w:tbl>
    <w:p w14:paraId="25CDE1B0" w14:textId="77777777" w:rsidR="009C080B" w:rsidRPr="00E5664D" w:rsidRDefault="009C080B" w:rsidP="00E5664D">
      <w:pPr>
        <w:spacing w:after="0" w:line="240" w:lineRule="auto"/>
        <w:rPr>
          <w:rFonts w:eastAsiaTheme="minorEastAsia" w:hAnsi="Calibri"/>
          <w:kern w:val="24"/>
          <w:sz w:val="20"/>
          <w:szCs w:val="20"/>
          <w:lang w:eastAsia="fr-FR"/>
        </w:rPr>
      </w:pPr>
    </w:p>
    <w:p w14:paraId="5FB962FA" w14:textId="14D2534B" w:rsidR="009C080B" w:rsidRDefault="009C080B">
      <w:pPr>
        <w:rPr>
          <w:rFonts w:eastAsiaTheme="minorEastAsia" w:hAnsi="Calibri"/>
          <w:kern w:val="24"/>
          <w:sz w:val="20"/>
          <w:szCs w:val="20"/>
          <w:lang w:eastAsia="fr-FR"/>
        </w:rPr>
      </w:pPr>
    </w:p>
    <w:p w14:paraId="1975A9C1" w14:textId="04F25527" w:rsidR="009C080B" w:rsidRDefault="009C080B" w:rsidP="009C080B">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Pour le mois de Juin (Production de 2000 A et de 4000B) avec les mêmes ressources (machines et ouvriers)</w:t>
      </w:r>
    </w:p>
    <w:p w14:paraId="32B75C45" w14:textId="3F5B8275" w:rsidR="009C080B" w:rsidRDefault="009C080B" w:rsidP="009C080B">
      <w:pPr>
        <w:spacing w:after="0" w:line="240" w:lineRule="auto"/>
        <w:rPr>
          <w:rFonts w:eastAsiaTheme="minorEastAsia" w:hAnsi="Calibri"/>
          <w:kern w:val="24"/>
          <w:sz w:val="20"/>
          <w:szCs w:val="20"/>
          <w:lang w:eastAsia="fr-FR"/>
        </w:rPr>
      </w:pPr>
    </w:p>
    <w:tbl>
      <w:tblPr>
        <w:tblW w:w="6149" w:type="dxa"/>
        <w:tblCellMar>
          <w:left w:w="70" w:type="dxa"/>
          <w:right w:w="70" w:type="dxa"/>
        </w:tblCellMar>
        <w:tblLook w:val="04A0" w:firstRow="1" w:lastRow="0" w:firstColumn="1" w:lastColumn="0" w:noHBand="0" w:noVBand="1"/>
      </w:tblPr>
      <w:tblGrid>
        <w:gridCol w:w="1200"/>
        <w:gridCol w:w="1463"/>
        <w:gridCol w:w="1463"/>
        <w:gridCol w:w="2023"/>
      </w:tblGrid>
      <w:tr w:rsidR="009C080B" w:rsidRPr="009C080B" w14:paraId="752AB2E3" w14:textId="77777777" w:rsidTr="009C080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4DC1F"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6C9D76DD" w14:textId="77777777" w:rsidR="009C080B" w:rsidRPr="009C080B" w:rsidRDefault="009C080B" w:rsidP="00D67278">
            <w:pPr>
              <w:spacing w:after="0" w:line="240" w:lineRule="auto"/>
              <w:jc w:val="center"/>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Entretien</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6FE5E1CF" w14:textId="77777777" w:rsidR="009C080B" w:rsidRPr="009C080B" w:rsidRDefault="009C080B" w:rsidP="00D67278">
            <w:pPr>
              <w:spacing w:after="0" w:line="240" w:lineRule="auto"/>
              <w:jc w:val="center"/>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Atelier</w:t>
            </w:r>
          </w:p>
        </w:tc>
        <w:tc>
          <w:tcPr>
            <w:tcW w:w="2023" w:type="dxa"/>
            <w:tcBorders>
              <w:top w:val="single" w:sz="4" w:space="0" w:color="auto"/>
              <w:left w:val="nil"/>
              <w:bottom w:val="single" w:sz="4" w:space="0" w:color="auto"/>
              <w:right w:val="single" w:sz="4" w:space="0" w:color="auto"/>
            </w:tcBorders>
            <w:shd w:val="clear" w:color="auto" w:fill="auto"/>
            <w:noWrap/>
            <w:vAlign w:val="bottom"/>
            <w:hideMark/>
          </w:tcPr>
          <w:p w14:paraId="6114C732" w14:textId="77777777" w:rsidR="009C080B" w:rsidRPr="009C080B" w:rsidRDefault="009C080B" w:rsidP="00D67278">
            <w:pPr>
              <w:spacing w:after="0" w:line="240" w:lineRule="auto"/>
              <w:jc w:val="center"/>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Logistique</w:t>
            </w:r>
          </w:p>
        </w:tc>
      </w:tr>
      <w:tr w:rsidR="009C080B" w:rsidRPr="009C080B" w14:paraId="2FF219CD" w14:textId="77777777" w:rsidTr="009C080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21D939F"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 xml:space="preserve">Charges </w:t>
            </w:r>
          </w:p>
        </w:tc>
        <w:tc>
          <w:tcPr>
            <w:tcW w:w="1463" w:type="dxa"/>
            <w:tcBorders>
              <w:top w:val="nil"/>
              <w:left w:val="nil"/>
              <w:bottom w:val="single" w:sz="4" w:space="0" w:color="auto"/>
              <w:right w:val="single" w:sz="4" w:space="0" w:color="auto"/>
            </w:tcBorders>
            <w:shd w:val="clear" w:color="auto" w:fill="auto"/>
            <w:noWrap/>
            <w:vAlign w:val="bottom"/>
            <w:hideMark/>
          </w:tcPr>
          <w:p w14:paraId="43B4F6A1"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 xml:space="preserve">             39 000 € </w:t>
            </w:r>
          </w:p>
        </w:tc>
        <w:tc>
          <w:tcPr>
            <w:tcW w:w="1463" w:type="dxa"/>
            <w:tcBorders>
              <w:top w:val="nil"/>
              <w:left w:val="nil"/>
              <w:bottom w:val="single" w:sz="4" w:space="0" w:color="auto"/>
              <w:right w:val="single" w:sz="4" w:space="0" w:color="auto"/>
            </w:tcBorders>
            <w:shd w:val="clear" w:color="auto" w:fill="auto"/>
            <w:noWrap/>
            <w:vAlign w:val="bottom"/>
            <w:hideMark/>
          </w:tcPr>
          <w:p w14:paraId="10665D5A"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 xml:space="preserve">             60 000 € </w:t>
            </w:r>
          </w:p>
        </w:tc>
        <w:tc>
          <w:tcPr>
            <w:tcW w:w="2023" w:type="dxa"/>
            <w:tcBorders>
              <w:top w:val="nil"/>
              <w:left w:val="nil"/>
              <w:bottom w:val="single" w:sz="4" w:space="0" w:color="auto"/>
              <w:right w:val="single" w:sz="4" w:space="0" w:color="auto"/>
            </w:tcBorders>
            <w:shd w:val="clear" w:color="auto" w:fill="auto"/>
            <w:noWrap/>
            <w:vAlign w:val="bottom"/>
            <w:hideMark/>
          </w:tcPr>
          <w:p w14:paraId="42180E87"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 xml:space="preserve">                        21 000 € </w:t>
            </w:r>
          </w:p>
        </w:tc>
      </w:tr>
      <w:tr w:rsidR="009C080B" w:rsidRPr="009C080B" w14:paraId="0CF87E4D" w14:textId="77777777" w:rsidTr="009C080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A4B928D"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Nbre d'UO</w:t>
            </w:r>
          </w:p>
        </w:tc>
        <w:tc>
          <w:tcPr>
            <w:tcW w:w="1463" w:type="dxa"/>
            <w:tcBorders>
              <w:top w:val="nil"/>
              <w:left w:val="nil"/>
              <w:bottom w:val="single" w:sz="4" w:space="0" w:color="auto"/>
              <w:right w:val="single" w:sz="4" w:space="0" w:color="auto"/>
            </w:tcBorders>
            <w:shd w:val="clear" w:color="auto" w:fill="auto"/>
            <w:noWrap/>
            <w:vAlign w:val="bottom"/>
            <w:hideMark/>
          </w:tcPr>
          <w:p w14:paraId="50421A44" w14:textId="322766DB" w:rsidR="009C080B" w:rsidRPr="009C080B" w:rsidRDefault="00D67278" w:rsidP="009C080B">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10</w:t>
            </w:r>
          </w:p>
        </w:tc>
        <w:tc>
          <w:tcPr>
            <w:tcW w:w="1463" w:type="dxa"/>
            <w:tcBorders>
              <w:top w:val="nil"/>
              <w:left w:val="nil"/>
              <w:bottom w:val="single" w:sz="4" w:space="0" w:color="auto"/>
              <w:right w:val="single" w:sz="4" w:space="0" w:color="auto"/>
            </w:tcBorders>
            <w:shd w:val="clear" w:color="auto" w:fill="auto"/>
            <w:noWrap/>
            <w:vAlign w:val="bottom"/>
            <w:hideMark/>
          </w:tcPr>
          <w:p w14:paraId="12F683E3" w14:textId="5280792B"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2</w:t>
            </w:r>
            <w:r w:rsidR="00D67278">
              <w:rPr>
                <w:rFonts w:ascii="Calibri" w:eastAsia="Times New Roman" w:hAnsi="Calibri" w:cs="Calibri"/>
                <w:color w:val="000000"/>
                <w:sz w:val="18"/>
                <w:szCs w:val="18"/>
                <w:lang w:eastAsia="fr-FR"/>
              </w:rPr>
              <w:t>0</w:t>
            </w:r>
          </w:p>
        </w:tc>
        <w:tc>
          <w:tcPr>
            <w:tcW w:w="2023" w:type="dxa"/>
            <w:tcBorders>
              <w:top w:val="nil"/>
              <w:left w:val="nil"/>
              <w:bottom w:val="single" w:sz="4" w:space="0" w:color="auto"/>
              <w:right w:val="single" w:sz="4" w:space="0" w:color="auto"/>
            </w:tcBorders>
            <w:shd w:val="clear" w:color="auto" w:fill="auto"/>
            <w:noWrap/>
            <w:vAlign w:val="bottom"/>
            <w:hideMark/>
          </w:tcPr>
          <w:p w14:paraId="162E657F"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6000</w:t>
            </w:r>
          </w:p>
        </w:tc>
      </w:tr>
      <w:tr w:rsidR="009C080B" w:rsidRPr="009C080B" w14:paraId="3D177C46" w14:textId="77777777" w:rsidTr="009C080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411F630"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Coût de l'UO</w:t>
            </w:r>
          </w:p>
        </w:tc>
        <w:tc>
          <w:tcPr>
            <w:tcW w:w="1463" w:type="dxa"/>
            <w:tcBorders>
              <w:top w:val="nil"/>
              <w:left w:val="nil"/>
              <w:bottom w:val="single" w:sz="4" w:space="0" w:color="auto"/>
              <w:right w:val="single" w:sz="4" w:space="0" w:color="auto"/>
            </w:tcBorders>
            <w:shd w:val="clear" w:color="auto" w:fill="auto"/>
            <w:noWrap/>
            <w:vAlign w:val="bottom"/>
            <w:hideMark/>
          </w:tcPr>
          <w:p w14:paraId="301E5B57" w14:textId="0E214AEC"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 xml:space="preserve">          </w:t>
            </w:r>
            <w:r w:rsidR="00D67278">
              <w:rPr>
                <w:rFonts w:ascii="Calibri" w:eastAsia="Times New Roman" w:hAnsi="Calibri" w:cs="Calibri"/>
                <w:color w:val="000000"/>
                <w:sz w:val="18"/>
                <w:szCs w:val="18"/>
                <w:lang w:eastAsia="fr-FR"/>
              </w:rPr>
              <w:t>3 900</w:t>
            </w:r>
            <w:r w:rsidRPr="009C080B">
              <w:rPr>
                <w:rFonts w:ascii="Calibri" w:eastAsia="Times New Roman" w:hAnsi="Calibri" w:cs="Calibri"/>
                <w:color w:val="000000"/>
                <w:sz w:val="18"/>
                <w:szCs w:val="18"/>
                <w:lang w:eastAsia="fr-FR"/>
              </w:rPr>
              <w:t xml:space="preserve">€ </w:t>
            </w:r>
          </w:p>
        </w:tc>
        <w:tc>
          <w:tcPr>
            <w:tcW w:w="1463" w:type="dxa"/>
            <w:tcBorders>
              <w:top w:val="nil"/>
              <w:left w:val="nil"/>
              <w:bottom w:val="single" w:sz="4" w:space="0" w:color="auto"/>
              <w:right w:val="single" w:sz="4" w:space="0" w:color="auto"/>
            </w:tcBorders>
            <w:shd w:val="clear" w:color="auto" w:fill="auto"/>
            <w:noWrap/>
            <w:vAlign w:val="bottom"/>
            <w:hideMark/>
          </w:tcPr>
          <w:p w14:paraId="17A2F286" w14:textId="27B22F1F"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 xml:space="preserve">         </w:t>
            </w:r>
            <w:r w:rsidR="00D67278">
              <w:rPr>
                <w:rFonts w:ascii="Calibri" w:eastAsia="Times New Roman" w:hAnsi="Calibri" w:cs="Calibri"/>
                <w:color w:val="000000"/>
                <w:sz w:val="18"/>
                <w:szCs w:val="18"/>
                <w:lang w:eastAsia="fr-FR"/>
              </w:rPr>
              <w:t>3 000</w:t>
            </w:r>
            <w:r w:rsidRPr="009C080B">
              <w:rPr>
                <w:rFonts w:ascii="Calibri" w:eastAsia="Times New Roman" w:hAnsi="Calibri" w:cs="Calibri"/>
                <w:color w:val="000000"/>
                <w:sz w:val="18"/>
                <w:szCs w:val="18"/>
                <w:lang w:eastAsia="fr-FR"/>
              </w:rPr>
              <w:t xml:space="preserve">€ </w:t>
            </w:r>
          </w:p>
        </w:tc>
        <w:tc>
          <w:tcPr>
            <w:tcW w:w="2023" w:type="dxa"/>
            <w:tcBorders>
              <w:top w:val="nil"/>
              <w:left w:val="nil"/>
              <w:bottom w:val="single" w:sz="4" w:space="0" w:color="auto"/>
              <w:right w:val="single" w:sz="4" w:space="0" w:color="auto"/>
            </w:tcBorders>
            <w:shd w:val="clear" w:color="auto" w:fill="auto"/>
            <w:noWrap/>
            <w:vAlign w:val="bottom"/>
            <w:hideMark/>
          </w:tcPr>
          <w:p w14:paraId="613EB0F4"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 xml:space="preserve">                             3,50 € </w:t>
            </w:r>
          </w:p>
        </w:tc>
      </w:tr>
    </w:tbl>
    <w:p w14:paraId="34A88F9B" w14:textId="77777777" w:rsidR="009C080B" w:rsidRDefault="009C080B" w:rsidP="009C080B">
      <w:pPr>
        <w:spacing w:after="0" w:line="240" w:lineRule="auto"/>
        <w:rPr>
          <w:rFonts w:eastAsiaTheme="minorEastAsia" w:hAnsi="Calibri"/>
          <w:kern w:val="24"/>
          <w:sz w:val="20"/>
          <w:szCs w:val="20"/>
          <w:lang w:eastAsia="fr-FR"/>
        </w:rPr>
      </w:pPr>
    </w:p>
    <w:tbl>
      <w:tblPr>
        <w:tblW w:w="4385" w:type="dxa"/>
        <w:tblCellMar>
          <w:left w:w="70" w:type="dxa"/>
          <w:right w:w="70" w:type="dxa"/>
        </w:tblCellMar>
        <w:tblLook w:val="04A0" w:firstRow="1" w:lastRow="0" w:firstColumn="1" w:lastColumn="0" w:noHBand="0" w:noVBand="1"/>
      </w:tblPr>
      <w:tblGrid>
        <w:gridCol w:w="1696"/>
        <w:gridCol w:w="1276"/>
        <w:gridCol w:w="1413"/>
      </w:tblGrid>
      <w:tr w:rsidR="009C080B" w:rsidRPr="009C080B" w14:paraId="30492BDA" w14:textId="77777777" w:rsidTr="009C080B">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62760"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9187A2" w14:textId="25ABC7CA" w:rsidR="009C080B" w:rsidRPr="009C080B" w:rsidRDefault="00D67278" w:rsidP="009C080B">
            <w:pPr>
              <w:spacing w:after="0" w:line="240" w:lineRule="auto"/>
              <w:jc w:val="center"/>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70D3222" w14:textId="3CC8398A" w:rsidR="009C080B" w:rsidRPr="009C080B" w:rsidRDefault="00D67278" w:rsidP="009C080B">
            <w:pPr>
              <w:spacing w:after="0" w:line="240" w:lineRule="auto"/>
              <w:jc w:val="center"/>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B</w:t>
            </w:r>
          </w:p>
        </w:tc>
      </w:tr>
      <w:tr w:rsidR="009C080B" w:rsidRPr="009C080B" w14:paraId="164BF4D4" w14:textId="77777777" w:rsidTr="009C080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241A73"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Entretien</w:t>
            </w:r>
          </w:p>
        </w:tc>
        <w:tc>
          <w:tcPr>
            <w:tcW w:w="1276" w:type="dxa"/>
            <w:tcBorders>
              <w:top w:val="nil"/>
              <w:left w:val="nil"/>
              <w:bottom w:val="single" w:sz="4" w:space="0" w:color="auto"/>
              <w:right w:val="single" w:sz="4" w:space="0" w:color="auto"/>
            </w:tcBorders>
            <w:shd w:val="clear" w:color="auto" w:fill="auto"/>
            <w:noWrap/>
            <w:vAlign w:val="bottom"/>
            <w:hideMark/>
          </w:tcPr>
          <w:p w14:paraId="3E174F7F"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19500</w:t>
            </w:r>
          </w:p>
        </w:tc>
        <w:tc>
          <w:tcPr>
            <w:tcW w:w="1413" w:type="dxa"/>
            <w:tcBorders>
              <w:top w:val="nil"/>
              <w:left w:val="nil"/>
              <w:bottom w:val="single" w:sz="4" w:space="0" w:color="auto"/>
              <w:right w:val="single" w:sz="4" w:space="0" w:color="auto"/>
            </w:tcBorders>
            <w:shd w:val="clear" w:color="auto" w:fill="auto"/>
            <w:noWrap/>
            <w:vAlign w:val="bottom"/>
            <w:hideMark/>
          </w:tcPr>
          <w:p w14:paraId="1F518AF1"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19500</w:t>
            </w:r>
          </w:p>
        </w:tc>
      </w:tr>
      <w:tr w:rsidR="009C080B" w:rsidRPr="009C080B" w14:paraId="0E949924" w14:textId="77777777" w:rsidTr="009C080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FC221C"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Atelier</w:t>
            </w:r>
          </w:p>
        </w:tc>
        <w:tc>
          <w:tcPr>
            <w:tcW w:w="1276" w:type="dxa"/>
            <w:tcBorders>
              <w:top w:val="nil"/>
              <w:left w:val="nil"/>
              <w:bottom w:val="single" w:sz="4" w:space="0" w:color="auto"/>
              <w:right w:val="single" w:sz="4" w:space="0" w:color="auto"/>
            </w:tcBorders>
            <w:shd w:val="clear" w:color="auto" w:fill="auto"/>
            <w:noWrap/>
            <w:vAlign w:val="bottom"/>
            <w:hideMark/>
          </w:tcPr>
          <w:p w14:paraId="35B575BF"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24000</w:t>
            </w:r>
          </w:p>
        </w:tc>
        <w:tc>
          <w:tcPr>
            <w:tcW w:w="1413" w:type="dxa"/>
            <w:tcBorders>
              <w:top w:val="nil"/>
              <w:left w:val="nil"/>
              <w:bottom w:val="single" w:sz="4" w:space="0" w:color="auto"/>
              <w:right w:val="single" w:sz="4" w:space="0" w:color="auto"/>
            </w:tcBorders>
            <w:shd w:val="clear" w:color="auto" w:fill="auto"/>
            <w:noWrap/>
            <w:vAlign w:val="bottom"/>
            <w:hideMark/>
          </w:tcPr>
          <w:p w14:paraId="0D72F7AE"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36000</w:t>
            </w:r>
          </w:p>
        </w:tc>
      </w:tr>
      <w:tr w:rsidR="009C080B" w:rsidRPr="009C080B" w14:paraId="706D11B2" w14:textId="77777777" w:rsidTr="009C080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C3C621" w14:textId="77777777" w:rsidR="009C080B" w:rsidRPr="009C080B" w:rsidRDefault="009C080B" w:rsidP="009C080B">
            <w:pPr>
              <w:spacing w:after="0" w:line="240" w:lineRule="auto"/>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Logistique</w:t>
            </w:r>
          </w:p>
        </w:tc>
        <w:tc>
          <w:tcPr>
            <w:tcW w:w="1276" w:type="dxa"/>
            <w:tcBorders>
              <w:top w:val="nil"/>
              <w:left w:val="nil"/>
              <w:bottom w:val="single" w:sz="4" w:space="0" w:color="auto"/>
              <w:right w:val="single" w:sz="4" w:space="0" w:color="auto"/>
            </w:tcBorders>
            <w:shd w:val="clear" w:color="auto" w:fill="auto"/>
            <w:noWrap/>
            <w:vAlign w:val="bottom"/>
            <w:hideMark/>
          </w:tcPr>
          <w:p w14:paraId="7294C7D6"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7000</w:t>
            </w:r>
          </w:p>
        </w:tc>
        <w:tc>
          <w:tcPr>
            <w:tcW w:w="1413" w:type="dxa"/>
            <w:tcBorders>
              <w:top w:val="nil"/>
              <w:left w:val="nil"/>
              <w:bottom w:val="single" w:sz="4" w:space="0" w:color="auto"/>
              <w:right w:val="single" w:sz="4" w:space="0" w:color="auto"/>
            </w:tcBorders>
            <w:shd w:val="clear" w:color="auto" w:fill="auto"/>
            <w:noWrap/>
            <w:vAlign w:val="bottom"/>
            <w:hideMark/>
          </w:tcPr>
          <w:p w14:paraId="50C353A7" w14:textId="77777777" w:rsidR="009C080B" w:rsidRPr="009C080B" w:rsidRDefault="009C080B" w:rsidP="009C080B">
            <w:pPr>
              <w:spacing w:after="0" w:line="240" w:lineRule="auto"/>
              <w:jc w:val="right"/>
              <w:rPr>
                <w:rFonts w:ascii="Calibri" w:eastAsia="Times New Roman" w:hAnsi="Calibri" w:cs="Calibri"/>
                <w:color w:val="000000"/>
                <w:sz w:val="18"/>
                <w:szCs w:val="18"/>
                <w:lang w:eastAsia="fr-FR"/>
              </w:rPr>
            </w:pPr>
            <w:r w:rsidRPr="009C080B">
              <w:rPr>
                <w:rFonts w:ascii="Calibri" w:eastAsia="Times New Roman" w:hAnsi="Calibri" w:cs="Calibri"/>
                <w:color w:val="000000"/>
                <w:sz w:val="18"/>
                <w:szCs w:val="18"/>
                <w:lang w:eastAsia="fr-FR"/>
              </w:rPr>
              <w:t>14000</w:t>
            </w:r>
          </w:p>
        </w:tc>
      </w:tr>
      <w:tr w:rsidR="009C080B" w:rsidRPr="009C080B" w14:paraId="0A9BFBCD" w14:textId="77777777" w:rsidTr="009C080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4CC650" w14:textId="77777777" w:rsidR="009C080B" w:rsidRPr="009C080B" w:rsidRDefault="009C080B" w:rsidP="009C080B">
            <w:pPr>
              <w:spacing w:after="0" w:line="240" w:lineRule="auto"/>
              <w:rPr>
                <w:rFonts w:ascii="Calibri" w:eastAsia="Times New Roman" w:hAnsi="Calibri" w:cs="Calibri"/>
                <w:b/>
                <w:color w:val="000000"/>
                <w:sz w:val="18"/>
                <w:szCs w:val="18"/>
                <w:lang w:eastAsia="fr-FR"/>
              </w:rPr>
            </w:pPr>
            <w:r w:rsidRPr="009C080B">
              <w:rPr>
                <w:rFonts w:ascii="Calibri" w:eastAsia="Times New Roman" w:hAnsi="Calibri" w:cs="Calibri"/>
                <w:b/>
                <w:color w:val="000000"/>
                <w:sz w:val="18"/>
                <w:szCs w:val="18"/>
                <w:lang w:eastAsia="fr-FR"/>
              </w:rPr>
              <w:t>TOTAL affecté</w:t>
            </w:r>
          </w:p>
        </w:tc>
        <w:tc>
          <w:tcPr>
            <w:tcW w:w="1276" w:type="dxa"/>
            <w:tcBorders>
              <w:top w:val="nil"/>
              <w:left w:val="nil"/>
              <w:bottom w:val="single" w:sz="4" w:space="0" w:color="auto"/>
              <w:right w:val="single" w:sz="4" w:space="0" w:color="auto"/>
            </w:tcBorders>
            <w:shd w:val="clear" w:color="auto" w:fill="auto"/>
            <w:noWrap/>
            <w:vAlign w:val="bottom"/>
            <w:hideMark/>
          </w:tcPr>
          <w:p w14:paraId="5360AD39" w14:textId="77777777" w:rsidR="009C080B" w:rsidRPr="009C080B" w:rsidRDefault="009C080B" w:rsidP="009C080B">
            <w:pPr>
              <w:spacing w:after="0" w:line="240" w:lineRule="auto"/>
              <w:jc w:val="right"/>
              <w:rPr>
                <w:rFonts w:ascii="Calibri" w:eastAsia="Times New Roman" w:hAnsi="Calibri" w:cs="Calibri"/>
                <w:b/>
                <w:color w:val="000000"/>
                <w:sz w:val="18"/>
                <w:szCs w:val="18"/>
                <w:lang w:eastAsia="fr-FR"/>
              </w:rPr>
            </w:pPr>
            <w:r w:rsidRPr="009C080B">
              <w:rPr>
                <w:rFonts w:ascii="Calibri" w:eastAsia="Times New Roman" w:hAnsi="Calibri" w:cs="Calibri"/>
                <w:b/>
                <w:color w:val="000000"/>
                <w:sz w:val="18"/>
                <w:szCs w:val="18"/>
                <w:lang w:eastAsia="fr-FR"/>
              </w:rPr>
              <w:t>50500</w:t>
            </w:r>
          </w:p>
        </w:tc>
        <w:tc>
          <w:tcPr>
            <w:tcW w:w="1413" w:type="dxa"/>
            <w:tcBorders>
              <w:top w:val="nil"/>
              <w:left w:val="nil"/>
              <w:bottom w:val="single" w:sz="4" w:space="0" w:color="auto"/>
              <w:right w:val="single" w:sz="4" w:space="0" w:color="auto"/>
            </w:tcBorders>
            <w:shd w:val="clear" w:color="auto" w:fill="auto"/>
            <w:noWrap/>
            <w:vAlign w:val="bottom"/>
            <w:hideMark/>
          </w:tcPr>
          <w:p w14:paraId="3EE24C75" w14:textId="77777777" w:rsidR="009C080B" w:rsidRPr="009C080B" w:rsidRDefault="009C080B" w:rsidP="009C080B">
            <w:pPr>
              <w:spacing w:after="0" w:line="240" w:lineRule="auto"/>
              <w:jc w:val="right"/>
              <w:rPr>
                <w:rFonts w:ascii="Calibri" w:eastAsia="Times New Roman" w:hAnsi="Calibri" w:cs="Calibri"/>
                <w:b/>
                <w:color w:val="000000"/>
                <w:sz w:val="18"/>
                <w:szCs w:val="18"/>
                <w:lang w:eastAsia="fr-FR"/>
              </w:rPr>
            </w:pPr>
            <w:r w:rsidRPr="009C080B">
              <w:rPr>
                <w:rFonts w:ascii="Calibri" w:eastAsia="Times New Roman" w:hAnsi="Calibri" w:cs="Calibri"/>
                <w:b/>
                <w:color w:val="000000"/>
                <w:sz w:val="18"/>
                <w:szCs w:val="18"/>
                <w:lang w:eastAsia="fr-FR"/>
              </w:rPr>
              <w:t>69500</w:t>
            </w:r>
          </w:p>
        </w:tc>
      </w:tr>
    </w:tbl>
    <w:p w14:paraId="575889F5" w14:textId="77777777" w:rsidR="00030D14" w:rsidRDefault="00030D14" w:rsidP="00E66C29">
      <w:pPr>
        <w:spacing w:after="0" w:line="240" w:lineRule="auto"/>
        <w:rPr>
          <w:rFonts w:eastAsiaTheme="minorEastAsia" w:hAnsi="Calibri"/>
          <w:kern w:val="24"/>
          <w:sz w:val="20"/>
          <w:szCs w:val="20"/>
          <w:lang w:eastAsia="fr-FR"/>
        </w:rPr>
      </w:pPr>
    </w:p>
    <w:p w14:paraId="1A404F88" w14:textId="1C450ED8" w:rsidR="009C080B" w:rsidRDefault="009C080B" w:rsidP="00E66C29">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Constat :</w:t>
      </w:r>
    </w:p>
    <w:p w14:paraId="20572B3E" w14:textId="35D681E9" w:rsidR="009C080B" w:rsidRDefault="009C080B" w:rsidP="00E66C29">
      <w:pPr>
        <w:spacing w:after="0" w:line="240" w:lineRule="auto"/>
        <w:rPr>
          <w:rFonts w:eastAsiaTheme="minorEastAsia" w:hAnsi="Calibri"/>
          <w:kern w:val="24"/>
          <w:sz w:val="20"/>
          <w:szCs w:val="20"/>
          <w:lang w:eastAsia="fr-FR"/>
        </w:rPr>
      </w:pPr>
    </w:p>
    <w:p w14:paraId="01429BF1" w14:textId="0E22792C" w:rsidR="00D67278" w:rsidRDefault="00D67278" w:rsidP="00E66C29">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L’augmentation du volume de production de B a moins d’impact sur l’imputation des charges indirectes vers le produit A (différence de 3000€ au lieu de 20000€). Une meilleure analyse de la répartition des charges indirectes diminue fortement l’effet de subventionnement entre les produits.</w:t>
      </w:r>
    </w:p>
    <w:p w14:paraId="3DBE9747" w14:textId="77777777" w:rsidR="00600975" w:rsidRDefault="00600975" w:rsidP="00600975">
      <w:pPr>
        <w:pStyle w:val="Titre2"/>
      </w:pPr>
    </w:p>
    <w:p w14:paraId="3650CCFF" w14:textId="34EB7317" w:rsidR="00600975" w:rsidRDefault="00600975" w:rsidP="00600975">
      <w:pPr>
        <w:pStyle w:val="Titre2"/>
      </w:pPr>
      <w:bookmarkStart w:id="5" w:name="_Toc173833363"/>
      <w:r>
        <w:t>C. La méthode ABC pour tenir compte de la taille des séries (organisation de la production)</w:t>
      </w:r>
      <w:bookmarkEnd w:id="5"/>
      <w:r>
        <w:t xml:space="preserve"> </w:t>
      </w:r>
    </w:p>
    <w:p w14:paraId="1578E070" w14:textId="77777777" w:rsidR="009C080B" w:rsidRDefault="009C080B" w:rsidP="00E66C29">
      <w:pPr>
        <w:spacing w:after="0" w:line="240" w:lineRule="auto"/>
        <w:rPr>
          <w:rFonts w:eastAsiaTheme="minorEastAsia" w:hAnsi="Calibri"/>
          <w:kern w:val="24"/>
          <w:sz w:val="20"/>
          <w:szCs w:val="20"/>
          <w:lang w:eastAsia="fr-FR"/>
        </w:rPr>
      </w:pPr>
    </w:p>
    <w:p w14:paraId="00A77DD7" w14:textId="77777777" w:rsidR="00600975" w:rsidRPr="00600975" w:rsidRDefault="00600975" w:rsidP="00600975">
      <w:pPr>
        <w:spacing w:before="200" w:after="0" w:line="216" w:lineRule="auto"/>
        <w:rPr>
          <w:rFonts w:ascii="Times New Roman" w:eastAsia="Times New Roman" w:hAnsi="Times New Roman" w:cs="Times New Roman"/>
          <w:sz w:val="20"/>
          <w:szCs w:val="20"/>
          <w:lang w:eastAsia="fr-FR"/>
        </w:rPr>
      </w:pPr>
      <w:r w:rsidRPr="00600975">
        <w:rPr>
          <w:rFonts w:eastAsiaTheme="minorEastAsia" w:hAnsi="Calibri"/>
          <w:color w:val="000000" w:themeColor="text1"/>
          <w:kern w:val="24"/>
          <w:sz w:val="20"/>
          <w:szCs w:val="20"/>
          <w:lang w:eastAsia="fr-FR"/>
        </w:rPr>
        <w:t>Les entreprises produisent de plus en plus des produits « individualisés » donc fabriqués en petites séries.</w:t>
      </w:r>
    </w:p>
    <w:p w14:paraId="34935F39" w14:textId="77777777" w:rsidR="00600975" w:rsidRPr="00600975" w:rsidRDefault="00600975" w:rsidP="00600975">
      <w:pPr>
        <w:spacing w:before="200" w:after="0" w:line="216" w:lineRule="auto"/>
        <w:rPr>
          <w:rFonts w:ascii="Times New Roman" w:eastAsia="Times New Roman" w:hAnsi="Times New Roman" w:cs="Times New Roman"/>
          <w:sz w:val="20"/>
          <w:szCs w:val="20"/>
          <w:lang w:eastAsia="fr-FR"/>
        </w:rPr>
      </w:pPr>
      <w:r w:rsidRPr="00600975">
        <w:rPr>
          <w:rFonts w:eastAsiaTheme="minorEastAsia" w:hAnsi="Calibri"/>
          <w:color w:val="000000" w:themeColor="text1"/>
          <w:kern w:val="24"/>
          <w:sz w:val="20"/>
          <w:szCs w:val="20"/>
          <w:lang w:eastAsia="fr-FR"/>
        </w:rPr>
        <w:t xml:space="preserve">Plus les séries sont petites, plus le coût de production est élevé. </w:t>
      </w:r>
    </w:p>
    <w:p w14:paraId="14B8D771" w14:textId="5DED3FE0" w:rsidR="00600975" w:rsidRPr="00600975" w:rsidRDefault="00600975" w:rsidP="00600975">
      <w:pPr>
        <w:spacing w:before="200" w:after="0" w:line="216" w:lineRule="auto"/>
        <w:rPr>
          <w:rFonts w:ascii="Times New Roman" w:eastAsia="Times New Roman" w:hAnsi="Times New Roman" w:cs="Times New Roman"/>
          <w:sz w:val="20"/>
          <w:szCs w:val="20"/>
          <w:lang w:eastAsia="fr-FR"/>
        </w:rPr>
      </w:pPr>
      <w:r w:rsidRPr="00600975">
        <w:rPr>
          <w:rFonts w:eastAsiaTheme="minorEastAsia" w:hAnsi="Calibri"/>
          <w:color w:val="000000" w:themeColor="text1"/>
          <w:kern w:val="24"/>
          <w:sz w:val="20"/>
          <w:szCs w:val="20"/>
          <w:lang w:eastAsia="fr-FR"/>
        </w:rPr>
        <w:t xml:space="preserve">Avec la méthode </w:t>
      </w:r>
      <w:r w:rsidR="00061F27" w:rsidRPr="00600975">
        <w:rPr>
          <w:rFonts w:eastAsiaTheme="minorEastAsia" w:hAnsi="Calibri"/>
          <w:color w:val="000000" w:themeColor="text1"/>
          <w:kern w:val="24"/>
          <w:sz w:val="20"/>
          <w:szCs w:val="20"/>
          <w:lang w:eastAsia="fr-FR"/>
        </w:rPr>
        <w:t>des coûts</w:t>
      </w:r>
      <w:r w:rsidRPr="00600975">
        <w:rPr>
          <w:rFonts w:eastAsiaTheme="minorEastAsia" w:hAnsi="Calibri"/>
          <w:color w:val="000000" w:themeColor="text1"/>
          <w:kern w:val="24"/>
          <w:sz w:val="20"/>
          <w:szCs w:val="20"/>
          <w:lang w:eastAsia="fr-FR"/>
        </w:rPr>
        <w:t xml:space="preserve"> complet, les petites séries ne supportent qu'une faible partie des charges de structure, étant limitées par définition à un petit nombre d'articles. </w:t>
      </w:r>
    </w:p>
    <w:p w14:paraId="122DBED7" w14:textId="77777777" w:rsidR="00600975" w:rsidRPr="00600975" w:rsidRDefault="00600975" w:rsidP="00600975">
      <w:pPr>
        <w:spacing w:before="200" w:after="0" w:line="216" w:lineRule="auto"/>
        <w:rPr>
          <w:rFonts w:ascii="Times New Roman" w:eastAsia="Times New Roman" w:hAnsi="Times New Roman" w:cs="Times New Roman"/>
          <w:sz w:val="20"/>
          <w:szCs w:val="20"/>
          <w:lang w:eastAsia="fr-FR"/>
        </w:rPr>
      </w:pPr>
      <w:r w:rsidRPr="00600975">
        <w:rPr>
          <w:rFonts w:eastAsiaTheme="minorEastAsia" w:hAnsi="Calibri"/>
          <w:color w:val="000000" w:themeColor="text1"/>
          <w:kern w:val="24"/>
          <w:sz w:val="20"/>
          <w:szCs w:val="20"/>
          <w:lang w:eastAsia="fr-FR"/>
        </w:rPr>
        <w:t>Leur rentabilité sera donc plus élevée en apparence, que les autres séries plus conséquentes.</w:t>
      </w:r>
    </w:p>
    <w:p w14:paraId="0EE08447" w14:textId="77777777" w:rsidR="009C080B" w:rsidRDefault="009C080B" w:rsidP="00E66C29">
      <w:pPr>
        <w:spacing w:after="0" w:line="240" w:lineRule="auto"/>
        <w:rPr>
          <w:rFonts w:eastAsiaTheme="minorEastAsia" w:hAnsi="Calibri"/>
          <w:kern w:val="24"/>
          <w:sz w:val="20"/>
          <w:szCs w:val="20"/>
          <w:lang w:eastAsia="fr-FR"/>
        </w:rPr>
      </w:pPr>
    </w:p>
    <w:p w14:paraId="101B2C68" w14:textId="77777777" w:rsidR="00DF539F" w:rsidRDefault="00DF539F">
      <w:pPr>
        <w:rPr>
          <w:rFonts w:eastAsiaTheme="minorEastAsia" w:hAnsi="Calibri"/>
          <w:kern w:val="24"/>
          <w:sz w:val="20"/>
          <w:szCs w:val="20"/>
          <w:lang w:eastAsia="fr-FR"/>
        </w:rPr>
      </w:pPr>
      <w:r>
        <w:rPr>
          <w:rFonts w:eastAsiaTheme="minorEastAsia" w:hAnsi="Calibri"/>
          <w:kern w:val="24"/>
          <w:sz w:val="20"/>
          <w:szCs w:val="20"/>
          <w:lang w:eastAsia="fr-FR"/>
        </w:rPr>
        <w:br w:type="page"/>
      </w:r>
    </w:p>
    <w:p w14:paraId="249ED930" w14:textId="63D2267B" w:rsidR="00E66C29" w:rsidRPr="00E66C29" w:rsidRDefault="00E66C29" w:rsidP="00E66C29">
      <w:pPr>
        <w:spacing w:after="0" w:line="240" w:lineRule="auto"/>
        <w:rPr>
          <w:rFonts w:ascii="Times New Roman" w:eastAsia="Times New Roman" w:hAnsi="Times New Roman" w:cs="Times New Roman"/>
          <w:sz w:val="20"/>
          <w:szCs w:val="20"/>
          <w:lang w:eastAsia="fr-FR"/>
        </w:rPr>
      </w:pPr>
      <w:r w:rsidRPr="00E66C29">
        <w:rPr>
          <w:rFonts w:eastAsiaTheme="minorEastAsia" w:hAnsi="Calibri"/>
          <w:kern w:val="24"/>
          <w:sz w:val="20"/>
          <w:szCs w:val="20"/>
          <w:lang w:eastAsia="fr-FR"/>
        </w:rPr>
        <w:lastRenderedPageBreak/>
        <w:t xml:space="preserve">Il tient compte de 3 éléments : </w:t>
      </w:r>
    </w:p>
    <w:p w14:paraId="7CFEC3F3" w14:textId="77777777" w:rsidR="00E66C29" w:rsidRPr="00E66C29" w:rsidRDefault="00E66C29" w:rsidP="0004310B">
      <w:pPr>
        <w:numPr>
          <w:ilvl w:val="0"/>
          <w:numId w:val="1"/>
        </w:numPr>
        <w:spacing w:after="0" w:line="240" w:lineRule="auto"/>
        <w:ind w:left="1166"/>
        <w:contextualSpacing/>
        <w:rPr>
          <w:rFonts w:ascii="Times New Roman" w:eastAsia="Times New Roman" w:hAnsi="Times New Roman" w:cs="Times New Roman"/>
          <w:sz w:val="20"/>
          <w:szCs w:val="20"/>
          <w:lang w:eastAsia="fr-FR"/>
        </w:rPr>
      </w:pPr>
      <w:r w:rsidRPr="00E66C29">
        <w:rPr>
          <w:rFonts w:eastAsiaTheme="minorEastAsia" w:hAnsi="Calibri"/>
          <w:kern w:val="24"/>
          <w:sz w:val="20"/>
          <w:szCs w:val="20"/>
          <w:lang w:eastAsia="fr-FR"/>
        </w:rPr>
        <w:t>Coûts nécessaires pour terminer les produits commencés mais non achevés lors de la période précédente (il faut finir les en-cours initiaux)</w:t>
      </w:r>
    </w:p>
    <w:p w14:paraId="54B04659" w14:textId="77777777" w:rsidR="00E66C29" w:rsidRPr="00E66C29" w:rsidRDefault="00E66C29" w:rsidP="0004310B">
      <w:pPr>
        <w:numPr>
          <w:ilvl w:val="0"/>
          <w:numId w:val="1"/>
        </w:numPr>
        <w:spacing w:after="0" w:line="240" w:lineRule="auto"/>
        <w:ind w:left="1166"/>
        <w:contextualSpacing/>
        <w:rPr>
          <w:rFonts w:ascii="Times New Roman" w:eastAsia="Times New Roman" w:hAnsi="Times New Roman" w:cs="Times New Roman"/>
          <w:sz w:val="20"/>
          <w:szCs w:val="20"/>
          <w:lang w:eastAsia="fr-FR"/>
        </w:rPr>
      </w:pPr>
      <w:r w:rsidRPr="00E66C29">
        <w:rPr>
          <w:rFonts w:eastAsiaTheme="minorEastAsia" w:hAnsi="Calibri"/>
          <w:kern w:val="24"/>
          <w:sz w:val="20"/>
          <w:szCs w:val="20"/>
          <w:lang w:eastAsia="fr-FR"/>
        </w:rPr>
        <w:t>Coûts nécessaires pour fabriquer les produits commencés et terminés au cours de la période</w:t>
      </w:r>
    </w:p>
    <w:p w14:paraId="0987B4F4" w14:textId="77777777" w:rsidR="00E66C29" w:rsidRPr="00E66C29" w:rsidRDefault="00E66C29" w:rsidP="0004310B">
      <w:pPr>
        <w:numPr>
          <w:ilvl w:val="0"/>
          <w:numId w:val="1"/>
        </w:numPr>
        <w:spacing w:after="0" w:line="240" w:lineRule="auto"/>
        <w:ind w:left="1166"/>
        <w:contextualSpacing/>
        <w:rPr>
          <w:rFonts w:ascii="Times New Roman" w:eastAsia="Times New Roman" w:hAnsi="Times New Roman" w:cs="Times New Roman"/>
          <w:sz w:val="20"/>
          <w:szCs w:val="20"/>
          <w:lang w:eastAsia="fr-FR"/>
        </w:rPr>
      </w:pPr>
      <w:r w:rsidRPr="00E66C29">
        <w:rPr>
          <w:rFonts w:eastAsiaTheme="minorEastAsia" w:hAnsi="Calibri"/>
          <w:kern w:val="24"/>
          <w:sz w:val="20"/>
          <w:szCs w:val="20"/>
          <w:lang w:eastAsia="fr-FR"/>
        </w:rPr>
        <w:t>Coûts qui ont été engagés lors de la période pour commencer la fabrication de produits qui seront terminés lors de la période suivante (en-cours finaux)</w:t>
      </w:r>
    </w:p>
    <w:p w14:paraId="1D45CDBE" w14:textId="46F681A5" w:rsidR="00716F47" w:rsidRDefault="00716F47" w:rsidP="00716F47"/>
    <w:p w14:paraId="7D7750D4" w14:textId="77777777" w:rsidR="00061F27" w:rsidRDefault="00061F27" w:rsidP="00061F27">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 xml:space="preserve">Exemple : </w:t>
      </w:r>
    </w:p>
    <w:p w14:paraId="117B546F" w14:textId="1035056A" w:rsidR="00061F27" w:rsidRDefault="00061F27" w:rsidP="00716F47">
      <w:pPr>
        <w:rPr>
          <w:sz w:val="20"/>
          <w:szCs w:val="20"/>
        </w:rPr>
      </w:pPr>
      <w:r w:rsidRPr="00061F27">
        <w:rPr>
          <w:sz w:val="20"/>
          <w:szCs w:val="20"/>
        </w:rPr>
        <w:t>En reprenant les informations de l’exemple précédent, les charges de production (dans l’hypothèse</w:t>
      </w:r>
      <w:r>
        <w:rPr>
          <w:sz w:val="20"/>
          <w:szCs w:val="20"/>
        </w:rPr>
        <w:t xml:space="preserve"> 1</w:t>
      </w:r>
      <w:r w:rsidRPr="00061F27">
        <w:rPr>
          <w:sz w:val="20"/>
          <w:szCs w:val="20"/>
        </w:rPr>
        <w:t>) étaient réparties égalitairement entre A et B</w:t>
      </w:r>
      <w:r>
        <w:rPr>
          <w:sz w:val="20"/>
          <w:szCs w:val="20"/>
        </w:rPr>
        <w:t xml:space="preserve"> (60000€ pour chaque produit).</w:t>
      </w:r>
    </w:p>
    <w:p w14:paraId="5D1D7033" w14:textId="6714F48A" w:rsidR="00061F27" w:rsidRDefault="00061F27" w:rsidP="00716F47">
      <w:pPr>
        <w:rPr>
          <w:sz w:val="20"/>
          <w:szCs w:val="20"/>
        </w:rPr>
      </w:pPr>
      <w:r>
        <w:rPr>
          <w:sz w:val="20"/>
          <w:szCs w:val="20"/>
        </w:rPr>
        <w:t>Même si elles ont le même volume de production (2000 unités), le produit A est fabriqué en série de 1000, alors que le produit B est produit est série de 100. Il est nécessaire de tenir compte de cette organisation de la production pour imputer un montant de charge plus conséquent vers le produit B</w:t>
      </w:r>
    </w:p>
    <w:p w14:paraId="5570BD46" w14:textId="64E8728D" w:rsidR="00061F27" w:rsidRDefault="00061F27" w:rsidP="00716F47">
      <w:pPr>
        <w:rPr>
          <w:sz w:val="20"/>
          <w:szCs w:val="20"/>
        </w:rPr>
      </w:pPr>
      <w:r>
        <w:rPr>
          <w:sz w:val="20"/>
          <w:szCs w:val="20"/>
        </w:rPr>
        <w:t>Hypothèse : La moitié des charges indirectes de production en fonction du volume de production l’autre moitié en fonction du nombre de lots.</w:t>
      </w:r>
    </w:p>
    <w:tbl>
      <w:tblPr>
        <w:tblW w:w="5382" w:type="dxa"/>
        <w:tblCellMar>
          <w:left w:w="70" w:type="dxa"/>
          <w:right w:w="70" w:type="dxa"/>
        </w:tblCellMar>
        <w:tblLook w:val="04A0" w:firstRow="1" w:lastRow="0" w:firstColumn="1" w:lastColumn="0" w:noHBand="0" w:noVBand="1"/>
      </w:tblPr>
      <w:tblGrid>
        <w:gridCol w:w="1200"/>
        <w:gridCol w:w="1347"/>
        <w:gridCol w:w="1559"/>
        <w:gridCol w:w="1276"/>
      </w:tblGrid>
      <w:tr w:rsidR="00061F27" w:rsidRPr="00061F27" w14:paraId="65A34DB2" w14:textId="77777777" w:rsidTr="00061F27">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46490"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3AA2B02B"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 xml:space="preserve">Production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4D42E2"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Taille des séries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0B82BC"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Nbre de lots</w:t>
            </w:r>
          </w:p>
        </w:tc>
      </w:tr>
      <w:tr w:rsidR="00061F27" w:rsidRPr="00061F27" w14:paraId="03AF577A" w14:textId="77777777" w:rsidTr="00061F2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4E898FB"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A</w:t>
            </w:r>
          </w:p>
        </w:tc>
        <w:tc>
          <w:tcPr>
            <w:tcW w:w="1347" w:type="dxa"/>
            <w:tcBorders>
              <w:top w:val="nil"/>
              <w:left w:val="nil"/>
              <w:bottom w:val="single" w:sz="4" w:space="0" w:color="auto"/>
              <w:right w:val="single" w:sz="4" w:space="0" w:color="auto"/>
            </w:tcBorders>
            <w:shd w:val="clear" w:color="auto" w:fill="auto"/>
            <w:noWrap/>
            <w:vAlign w:val="bottom"/>
            <w:hideMark/>
          </w:tcPr>
          <w:p w14:paraId="2A419D91" w14:textId="77777777" w:rsidR="00061F27" w:rsidRPr="00061F27" w:rsidRDefault="00061F27" w:rsidP="00061F27">
            <w:pPr>
              <w:spacing w:after="0" w:line="240" w:lineRule="auto"/>
              <w:jc w:val="right"/>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324688FC" w14:textId="77777777" w:rsidR="00061F27" w:rsidRPr="00061F27" w:rsidRDefault="00061F27" w:rsidP="00061F27">
            <w:pPr>
              <w:spacing w:after="0" w:line="240" w:lineRule="auto"/>
              <w:jc w:val="right"/>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5702060F" w14:textId="77777777" w:rsidR="00061F27" w:rsidRPr="00061F27" w:rsidRDefault="00061F27" w:rsidP="00061F27">
            <w:pPr>
              <w:spacing w:after="0" w:line="240" w:lineRule="auto"/>
              <w:jc w:val="right"/>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2</w:t>
            </w:r>
          </w:p>
        </w:tc>
      </w:tr>
      <w:tr w:rsidR="00061F27" w:rsidRPr="00061F27" w14:paraId="41D62A32" w14:textId="77777777" w:rsidTr="00061F2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BB979E"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B</w:t>
            </w:r>
          </w:p>
        </w:tc>
        <w:tc>
          <w:tcPr>
            <w:tcW w:w="1347" w:type="dxa"/>
            <w:tcBorders>
              <w:top w:val="nil"/>
              <w:left w:val="nil"/>
              <w:bottom w:val="single" w:sz="4" w:space="0" w:color="auto"/>
              <w:right w:val="single" w:sz="4" w:space="0" w:color="auto"/>
            </w:tcBorders>
            <w:shd w:val="clear" w:color="auto" w:fill="auto"/>
            <w:noWrap/>
            <w:vAlign w:val="bottom"/>
            <w:hideMark/>
          </w:tcPr>
          <w:p w14:paraId="4FB4805C" w14:textId="77777777" w:rsidR="00061F27" w:rsidRPr="00061F27" w:rsidRDefault="00061F27" w:rsidP="00061F27">
            <w:pPr>
              <w:spacing w:after="0" w:line="240" w:lineRule="auto"/>
              <w:jc w:val="right"/>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5AAD1BEB" w14:textId="77777777" w:rsidR="00061F27" w:rsidRPr="00061F27" w:rsidRDefault="00061F27" w:rsidP="00061F27">
            <w:pPr>
              <w:spacing w:after="0" w:line="240" w:lineRule="auto"/>
              <w:jc w:val="right"/>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E14DFB0" w14:textId="77777777" w:rsidR="00061F27" w:rsidRPr="00061F27" w:rsidRDefault="00061F27" w:rsidP="00061F27">
            <w:pPr>
              <w:spacing w:after="0" w:line="240" w:lineRule="auto"/>
              <w:jc w:val="right"/>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20</w:t>
            </w:r>
          </w:p>
        </w:tc>
      </w:tr>
    </w:tbl>
    <w:p w14:paraId="447F6E47" w14:textId="5B5E6B7C" w:rsidR="00061F27" w:rsidRDefault="00061F27" w:rsidP="00716F47">
      <w:pPr>
        <w:rPr>
          <w:sz w:val="20"/>
          <w:szCs w:val="20"/>
        </w:rPr>
      </w:pPr>
    </w:p>
    <w:tbl>
      <w:tblPr>
        <w:tblW w:w="4531" w:type="dxa"/>
        <w:tblCellMar>
          <w:left w:w="70" w:type="dxa"/>
          <w:right w:w="70" w:type="dxa"/>
        </w:tblCellMar>
        <w:tblLook w:val="04A0" w:firstRow="1" w:lastRow="0" w:firstColumn="1" w:lastColumn="0" w:noHBand="0" w:noVBand="1"/>
      </w:tblPr>
      <w:tblGrid>
        <w:gridCol w:w="1200"/>
        <w:gridCol w:w="1463"/>
        <w:gridCol w:w="1868"/>
      </w:tblGrid>
      <w:tr w:rsidR="00061F27" w:rsidRPr="00061F27" w14:paraId="6B3C1417" w14:textId="77777777" w:rsidTr="00061F27">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7C946"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79717BCF"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Nombre de lots</w:t>
            </w:r>
          </w:p>
        </w:tc>
        <w:tc>
          <w:tcPr>
            <w:tcW w:w="1868" w:type="dxa"/>
            <w:tcBorders>
              <w:top w:val="single" w:sz="4" w:space="0" w:color="auto"/>
              <w:left w:val="nil"/>
              <w:bottom w:val="single" w:sz="4" w:space="0" w:color="auto"/>
              <w:right w:val="single" w:sz="4" w:space="0" w:color="auto"/>
            </w:tcBorders>
            <w:shd w:val="clear" w:color="auto" w:fill="auto"/>
            <w:noWrap/>
            <w:vAlign w:val="bottom"/>
            <w:hideMark/>
          </w:tcPr>
          <w:p w14:paraId="11A7BE4C"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Volume de production</w:t>
            </w:r>
          </w:p>
        </w:tc>
      </w:tr>
      <w:tr w:rsidR="00061F27" w:rsidRPr="00061F27" w14:paraId="5B06A708" w14:textId="77777777" w:rsidTr="00061F2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ADBB62E"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Charges</w:t>
            </w:r>
          </w:p>
        </w:tc>
        <w:tc>
          <w:tcPr>
            <w:tcW w:w="1463" w:type="dxa"/>
            <w:tcBorders>
              <w:top w:val="nil"/>
              <w:left w:val="nil"/>
              <w:bottom w:val="single" w:sz="4" w:space="0" w:color="auto"/>
              <w:right w:val="single" w:sz="4" w:space="0" w:color="auto"/>
            </w:tcBorders>
            <w:shd w:val="clear" w:color="auto" w:fill="auto"/>
            <w:noWrap/>
            <w:vAlign w:val="bottom"/>
            <w:hideMark/>
          </w:tcPr>
          <w:p w14:paraId="59E8FE6B" w14:textId="4E9B6827" w:rsidR="00061F27" w:rsidRPr="00061F27" w:rsidRDefault="00061F27" w:rsidP="00061F27">
            <w:pPr>
              <w:spacing w:after="0" w:line="240" w:lineRule="auto"/>
              <w:jc w:val="center"/>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60 000 €</w:t>
            </w:r>
          </w:p>
        </w:tc>
        <w:tc>
          <w:tcPr>
            <w:tcW w:w="1868" w:type="dxa"/>
            <w:tcBorders>
              <w:top w:val="nil"/>
              <w:left w:val="nil"/>
              <w:bottom w:val="single" w:sz="4" w:space="0" w:color="auto"/>
              <w:right w:val="single" w:sz="4" w:space="0" w:color="auto"/>
            </w:tcBorders>
            <w:shd w:val="clear" w:color="auto" w:fill="auto"/>
            <w:noWrap/>
            <w:vAlign w:val="bottom"/>
            <w:hideMark/>
          </w:tcPr>
          <w:p w14:paraId="5A752483" w14:textId="4401E589" w:rsidR="00061F27" w:rsidRPr="00061F27" w:rsidRDefault="00061F27" w:rsidP="00061F27">
            <w:pPr>
              <w:spacing w:after="0" w:line="240" w:lineRule="auto"/>
              <w:jc w:val="center"/>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60 000 €</w:t>
            </w:r>
          </w:p>
        </w:tc>
      </w:tr>
      <w:tr w:rsidR="00061F27" w:rsidRPr="00061F27" w14:paraId="310DAAD0" w14:textId="77777777" w:rsidTr="00061F2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942B7E6"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Nbre UO</w:t>
            </w:r>
          </w:p>
        </w:tc>
        <w:tc>
          <w:tcPr>
            <w:tcW w:w="1463" w:type="dxa"/>
            <w:tcBorders>
              <w:top w:val="nil"/>
              <w:left w:val="nil"/>
              <w:bottom w:val="single" w:sz="4" w:space="0" w:color="auto"/>
              <w:right w:val="single" w:sz="4" w:space="0" w:color="auto"/>
            </w:tcBorders>
            <w:shd w:val="clear" w:color="auto" w:fill="auto"/>
            <w:noWrap/>
            <w:vAlign w:val="bottom"/>
            <w:hideMark/>
          </w:tcPr>
          <w:p w14:paraId="7F95ABCC" w14:textId="77777777" w:rsidR="00061F27" w:rsidRPr="00061F27" w:rsidRDefault="00061F27" w:rsidP="00061F27">
            <w:pPr>
              <w:spacing w:after="0" w:line="240" w:lineRule="auto"/>
              <w:jc w:val="center"/>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22</w:t>
            </w:r>
          </w:p>
        </w:tc>
        <w:tc>
          <w:tcPr>
            <w:tcW w:w="1868" w:type="dxa"/>
            <w:tcBorders>
              <w:top w:val="nil"/>
              <w:left w:val="nil"/>
              <w:bottom w:val="single" w:sz="4" w:space="0" w:color="auto"/>
              <w:right w:val="single" w:sz="4" w:space="0" w:color="auto"/>
            </w:tcBorders>
            <w:shd w:val="clear" w:color="auto" w:fill="auto"/>
            <w:noWrap/>
            <w:vAlign w:val="bottom"/>
            <w:hideMark/>
          </w:tcPr>
          <w:p w14:paraId="2BECA89F" w14:textId="77777777" w:rsidR="00061F27" w:rsidRPr="00061F27" w:rsidRDefault="00061F27" w:rsidP="00061F27">
            <w:pPr>
              <w:spacing w:after="0" w:line="240" w:lineRule="auto"/>
              <w:jc w:val="center"/>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4000</w:t>
            </w:r>
          </w:p>
        </w:tc>
      </w:tr>
      <w:tr w:rsidR="00061F27" w:rsidRPr="00061F27" w14:paraId="6660423C" w14:textId="77777777" w:rsidTr="00061F2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45EB93D"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Coût de l'UO</w:t>
            </w:r>
          </w:p>
        </w:tc>
        <w:tc>
          <w:tcPr>
            <w:tcW w:w="1463" w:type="dxa"/>
            <w:tcBorders>
              <w:top w:val="nil"/>
              <w:left w:val="nil"/>
              <w:bottom w:val="single" w:sz="4" w:space="0" w:color="auto"/>
              <w:right w:val="single" w:sz="4" w:space="0" w:color="auto"/>
            </w:tcBorders>
            <w:shd w:val="clear" w:color="auto" w:fill="auto"/>
            <w:noWrap/>
            <w:vAlign w:val="bottom"/>
            <w:hideMark/>
          </w:tcPr>
          <w:p w14:paraId="70F54488" w14:textId="11047EAD" w:rsidR="00061F27" w:rsidRPr="00061F27" w:rsidRDefault="00061F27" w:rsidP="00061F27">
            <w:pPr>
              <w:spacing w:after="0" w:line="240" w:lineRule="auto"/>
              <w:jc w:val="center"/>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2 727,27 €</w:t>
            </w:r>
          </w:p>
        </w:tc>
        <w:tc>
          <w:tcPr>
            <w:tcW w:w="1868" w:type="dxa"/>
            <w:tcBorders>
              <w:top w:val="nil"/>
              <w:left w:val="nil"/>
              <w:bottom w:val="single" w:sz="4" w:space="0" w:color="auto"/>
              <w:right w:val="single" w:sz="4" w:space="0" w:color="auto"/>
            </w:tcBorders>
            <w:shd w:val="clear" w:color="auto" w:fill="auto"/>
            <w:noWrap/>
            <w:vAlign w:val="bottom"/>
            <w:hideMark/>
          </w:tcPr>
          <w:p w14:paraId="0C52FA7D" w14:textId="62FB54FF" w:rsidR="00061F27" w:rsidRPr="00061F27" w:rsidRDefault="00061F27" w:rsidP="00061F27">
            <w:pPr>
              <w:spacing w:after="0" w:line="240" w:lineRule="auto"/>
              <w:jc w:val="center"/>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15,00 €</w:t>
            </w:r>
          </w:p>
        </w:tc>
      </w:tr>
    </w:tbl>
    <w:p w14:paraId="504E4C9D" w14:textId="5EF89F90" w:rsidR="00061F27" w:rsidRDefault="00061F27" w:rsidP="00716F47">
      <w:pPr>
        <w:rPr>
          <w:sz w:val="20"/>
          <w:szCs w:val="20"/>
        </w:rPr>
      </w:pPr>
    </w:p>
    <w:tbl>
      <w:tblPr>
        <w:tblW w:w="5894" w:type="dxa"/>
        <w:tblCellMar>
          <w:left w:w="70" w:type="dxa"/>
          <w:right w:w="70" w:type="dxa"/>
        </w:tblCellMar>
        <w:tblLook w:val="04A0" w:firstRow="1" w:lastRow="0" w:firstColumn="1" w:lastColumn="0" w:noHBand="0" w:noVBand="1"/>
      </w:tblPr>
      <w:tblGrid>
        <w:gridCol w:w="3400"/>
        <w:gridCol w:w="1247"/>
        <w:gridCol w:w="1247"/>
      </w:tblGrid>
      <w:tr w:rsidR="00061F27" w:rsidRPr="00061F27" w14:paraId="422A46E2" w14:textId="77777777" w:rsidTr="00061F27">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58100"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 </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7AB2C1A0" w14:textId="77777777" w:rsidR="00061F27" w:rsidRPr="00061F27" w:rsidRDefault="00061F27" w:rsidP="00061F27">
            <w:pPr>
              <w:spacing w:after="0" w:line="240" w:lineRule="auto"/>
              <w:jc w:val="center"/>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A</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36BB153B" w14:textId="77777777" w:rsidR="00061F27" w:rsidRPr="00061F27" w:rsidRDefault="00061F27" w:rsidP="00061F27">
            <w:pPr>
              <w:spacing w:after="0" w:line="240" w:lineRule="auto"/>
              <w:jc w:val="center"/>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B</w:t>
            </w:r>
          </w:p>
        </w:tc>
      </w:tr>
      <w:tr w:rsidR="00061F27" w:rsidRPr="00061F27" w14:paraId="383EA3A1" w14:textId="77777777" w:rsidTr="00061F2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6AEE2CC2" w14:textId="2EA422CB"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En fonction du nbre de lots</w:t>
            </w:r>
          </w:p>
        </w:tc>
        <w:tc>
          <w:tcPr>
            <w:tcW w:w="1247" w:type="dxa"/>
            <w:tcBorders>
              <w:top w:val="nil"/>
              <w:left w:val="nil"/>
              <w:bottom w:val="single" w:sz="4" w:space="0" w:color="auto"/>
              <w:right w:val="single" w:sz="4" w:space="0" w:color="auto"/>
            </w:tcBorders>
            <w:shd w:val="clear" w:color="auto" w:fill="auto"/>
            <w:noWrap/>
            <w:vAlign w:val="bottom"/>
            <w:hideMark/>
          </w:tcPr>
          <w:p w14:paraId="4E37F474"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 xml:space="preserve">           5 455 € </w:t>
            </w:r>
          </w:p>
        </w:tc>
        <w:tc>
          <w:tcPr>
            <w:tcW w:w="1247" w:type="dxa"/>
            <w:tcBorders>
              <w:top w:val="nil"/>
              <w:left w:val="nil"/>
              <w:bottom w:val="single" w:sz="4" w:space="0" w:color="auto"/>
              <w:right w:val="single" w:sz="4" w:space="0" w:color="auto"/>
            </w:tcBorders>
            <w:shd w:val="clear" w:color="auto" w:fill="auto"/>
            <w:noWrap/>
            <w:vAlign w:val="bottom"/>
            <w:hideMark/>
          </w:tcPr>
          <w:p w14:paraId="53A9E839"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 xml:space="preserve">         54 545 € </w:t>
            </w:r>
          </w:p>
        </w:tc>
      </w:tr>
      <w:tr w:rsidR="00061F27" w:rsidRPr="00061F27" w14:paraId="25A76429" w14:textId="77777777" w:rsidTr="00061F2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561837EC" w14:textId="0DB94A32"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En fonction de la quantité produite</w:t>
            </w:r>
          </w:p>
        </w:tc>
        <w:tc>
          <w:tcPr>
            <w:tcW w:w="1247" w:type="dxa"/>
            <w:tcBorders>
              <w:top w:val="nil"/>
              <w:left w:val="nil"/>
              <w:bottom w:val="single" w:sz="4" w:space="0" w:color="auto"/>
              <w:right w:val="single" w:sz="4" w:space="0" w:color="auto"/>
            </w:tcBorders>
            <w:shd w:val="clear" w:color="auto" w:fill="auto"/>
            <w:noWrap/>
            <w:vAlign w:val="bottom"/>
            <w:hideMark/>
          </w:tcPr>
          <w:p w14:paraId="7A2629CE"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 xml:space="preserve">         30 000 € </w:t>
            </w:r>
          </w:p>
        </w:tc>
        <w:tc>
          <w:tcPr>
            <w:tcW w:w="1247" w:type="dxa"/>
            <w:tcBorders>
              <w:top w:val="nil"/>
              <w:left w:val="nil"/>
              <w:bottom w:val="single" w:sz="4" w:space="0" w:color="auto"/>
              <w:right w:val="single" w:sz="4" w:space="0" w:color="auto"/>
            </w:tcBorders>
            <w:shd w:val="clear" w:color="auto" w:fill="auto"/>
            <w:noWrap/>
            <w:vAlign w:val="bottom"/>
            <w:hideMark/>
          </w:tcPr>
          <w:p w14:paraId="251EB235" w14:textId="77777777" w:rsidR="00061F27" w:rsidRPr="00061F27" w:rsidRDefault="00061F27" w:rsidP="00061F27">
            <w:pPr>
              <w:spacing w:after="0" w:line="240" w:lineRule="auto"/>
              <w:rPr>
                <w:rFonts w:ascii="Calibri" w:eastAsia="Times New Roman" w:hAnsi="Calibri" w:cs="Calibri"/>
                <w:color w:val="000000"/>
                <w:sz w:val="18"/>
                <w:szCs w:val="18"/>
                <w:lang w:eastAsia="fr-FR"/>
              </w:rPr>
            </w:pPr>
            <w:r w:rsidRPr="00061F27">
              <w:rPr>
                <w:rFonts w:ascii="Calibri" w:eastAsia="Times New Roman" w:hAnsi="Calibri" w:cs="Calibri"/>
                <w:color w:val="000000"/>
                <w:sz w:val="18"/>
                <w:szCs w:val="18"/>
                <w:lang w:eastAsia="fr-FR"/>
              </w:rPr>
              <w:t xml:space="preserve">         30 000 € </w:t>
            </w:r>
          </w:p>
        </w:tc>
      </w:tr>
      <w:tr w:rsidR="00061F27" w:rsidRPr="00061F27" w14:paraId="53296DE6" w14:textId="77777777" w:rsidTr="00061F27">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1BA489F" w14:textId="77777777" w:rsidR="00061F27" w:rsidRPr="00061F27" w:rsidRDefault="00061F27" w:rsidP="00061F27">
            <w:pPr>
              <w:spacing w:after="0" w:line="240" w:lineRule="auto"/>
              <w:rPr>
                <w:rFonts w:ascii="Calibri" w:eastAsia="Times New Roman" w:hAnsi="Calibri" w:cs="Calibri"/>
                <w:b/>
                <w:color w:val="000000"/>
                <w:sz w:val="18"/>
                <w:szCs w:val="18"/>
                <w:lang w:eastAsia="fr-FR"/>
              </w:rPr>
            </w:pPr>
            <w:r w:rsidRPr="00061F27">
              <w:rPr>
                <w:rFonts w:ascii="Calibri" w:eastAsia="Times New Roman" w:hAnsi="Calibri" w:cs="Calibri"/>
                <w:b/>
                <w:color w:val="000000"/>
                <w:sz w:val="18"/>
                <w:szCs w:val="18"/>
                <w:lang w:eastAsia="fr-FR"/>
              </w:rPr>
              <w:t>TOTAL affecté</w:t>
            </w:r>
          </w:p>
        </w:tc>
        <w:tc>
          <w:tcPr>
            <w:tcW w:w="1247" w:type="dxa"/>
            <w:tcBorders>
              <w:top w:val="nil"/>
              <w:left w:val="nil"/>
              <w:bottom w:val="single" w:sz="4" w:space="0" w:color="auto"/>
              <w:right w:val="single" w:sz="4" w:space="0" w:color="auto"/>
            </w:tcBorders>
            <w:shd w:val="clear" w:color="auto" w:fill="auto"/>
            <w:noWrap/>
            <w:vAlign w:val="bottom"/>
            <w:hideMark/>
          </w:tcPr>
          <w:p w14:paraId="0280B96F" w14:textId="77777777" w:rsidR="00061F27" w:rsidRPr="00061F27" w:rsidRDefault="00061F27" w:rsidP="00061F27">
            <w:pPr>
              <w:spacing w:after="0" w:line="240" w:lineRule="auto"/>
              <w:rPr>
                <w:rFonts w:ascii="Calibri" w:eastAsia="Times New Roman" w:hAnsi="Calibri" w:cs="Calibri"/>
                <w:b/>
                <w:color w:val="000000"/>
                <w:sz w:val="18"/>
                <w:szCs w:val="18"/>
                <w:lang w:eastAsia="fr-FR"/>
              </w:rPr>
            </w:pPr>
            <w:r w:rsidRPr="00061F27">
              <w:rPr>
                <w:rFonts w:ascii="Calibri" w:eastAsia="Times New Roman" w:hAnsi="Calibri" w:cs="Calibri"/>
                <w:b/>
                <w:color w:val="000000"/>
                <w:sz w:val="18"/>
                <w:szCs w:val="18"/>
                <w:lang w:eastAsia="fr-FR"/>
              </w:rPr>
              <w:t xml:space="preserve">         35 455 € </w:t>
            </w:r>
          </w:p>
        </w:tc>
        <w:tc>
          <w:tcPr>
            <w:tcW w:w="1247" w:type="dxa"/>
            <w:tcBorders>
              <w:top w:val="nil"/>
              <w:left w:val="nil"/>
              <w:bottom w:val="single" w:sz="4" w:space="0" w:color="auto"/>
              <w:right w:val="single" w:sz="4" w:space="0" w:color="auto"/>
            </w:tcBorders>
            <w:shd w:val="clear" w:color="auto" w:fill="auto"/>
            <w:noWrap/>
            <w:vAlign w:val="bottom"/>
            <w:hideMark/>
          </w:tcPr>
          <w:p w14:paraId="1F56773F" w14:textId="77777777" w:rsidR="00061F27" w:rsidRPr="00061F27" w:rsidRDefault="00061F27" w:rsidP="00061F27">
            <w:pPr>
              <w:spacing w:after="0" w:line="240" w:lineRule="auto"/>
              <w:rPr>
                <w:rFonts w:ascii="Calibri" w:eastAsia="Times New Roman" w:hAnsi="Calibri" w:cs="Calibri"/>
                <w:b/>
                <w:color w:val="000000"/>
                <w:sz w:val="18"/>
                <w:szCs w:val="18"/>
                <w:lang w:eastAsia="fr-FR"/>
              </w:rPr>
            </w:pPr>
            <w:r w:rsidRPr="00061F27">
              <w:rPr>
                <w:rFonts w:ascii="Calibri" w:eastAsia="Times New Roman" w:hAnsi="Calibri" w:cs="Calibri"/>
                <w:b/>
                <w:color w:val="000000"/>
                <w:sz w:val="18"/>
                <w:szCs w:val="18"/>
                <w:lang w:eastAsia="fr-FR"/>
              </w:rPr>
              <w:t xml:space="preserve">         84 545 € </w:t>
            </w:r>
          </w:p>
        </w:tc>
      </w:tr>
    </w:tbl>
    <w:p w14:paraId="030E4ADB" w14:textId="77777777" w:rsidR="00061F27" w:rsidRPr="00061F27" w:rsidRDefault="00061F27" w:rsidP="00716F47">
      <w:pPr>
        <w:rPr>
          <w:sz w:val="20"/>
          <w:szCs w:val="20"/>
        </w:rPr>
      </w:pPr>
    </w:p>
    <w:p w14:paraId="25A43B6D" w14:textId="77777777" w:rsidR="00061F27" w:rsidRDefault="00061F27" w:rsidP="00061F27">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Constat :</w:t>
      </w:r>
    </w:p>
    <w:p w14:paraId="28889D9D" w14:textId="77777777" w:rsidR="00061F27" w:rsidRDefault="00061F27" w:rsidP="00061F27">
      <w:pPr>
        <w:spacing w:after="0" w:line="240" w:lineRule="auto"/>
        <w:rPr>
          <w:rFonts w:eastAsiaTheme="minorEastAsia" w:hAnsi="Calibri"/>
          <w:kern w:val="24"/>
          <w:sz w:val="20"/>
          <w:szCs w:val="20"/>
          <w:lang w:eastAsia="fr-FR"/>
        </w:rPr>
      </w:pPr>
    </w:p>
    <w:p w14:paraId="1C1361C9" w14:textId="3F0C7D18" w:rsidR="00061F27" w:rsidRDefault="00061F27" w:rsidP="00061F27">
      <w:pPr>
        <w:spacing w:after="0" w:line="240" w:lineRule="auto"/>
        <w:rPr>
          <w:rFonts w:eastAsiaTheme="minorEastAsia" w:hAnsi="Calibri"/>
          <w:kern w:val="24"/>
          <w:sz w:val="20"/>
          <w:szCs w:val="20"/>
          <w:lang w:eastAsia="fr-FR"/>
        </w:rPr>
      </w:pPr>
      <w:r>
        <w:rPr>
          <w:rFonts w:eastAsiaTheme="minorEastAsia" w:hAnsi="Calibri"/>
          <w:kern w:val="24"/>
          <w:sz w:val="20"/>
          <w:szCs w:val="20"/>
          <w:lang w:eastAsia="fr-FR"/>
        </w:rPr>
        <w:t>En prenant en compte les spécificités de l’organisation de la production</w:t>
      </w:r>
      <w:r w:rsidR="00FD47FF">
        <w:rPr>
          <w:rFonts w:eastAsiaTheme="minorEastAsia" w:hAnsi="Calibri"/>
          <w:kern w:val="24"/>
          <w:sz w:val="20"/>
          <w:szCs w:val="20"/>
          <w:lang w:eastAsia="fr-FR"/>
        </w:rPr>
        <w:t>, les charges indirectes sont majoritairement imputées au produit B. Ceci est logique puisque ce produit est fabriqué en petite série.</w:t>
      </w:r>
    </w:p>
    <w:p w14:paraId="07720306" w14:textId="3BEAA62B" w:rsidR="00061F27" w:rsidRDefault="00061F27" w:rsidP="00716F47"/>
    <w:p w14:paraId="33F580CF" w14:textId="10EBC399" w:rsidR="00061F27" w:rsidRDefault="00EE08B6" w:rsidP="00FD47FF">
      <w:pPr>
        <w:pStyle w:val="Titre2"/>
      </w:pPr>
      <w:bookmarkStart w:id="6" w:name="_Toc173833364"/>
      <w:r>
        <w:t>D</w:t>
      </w:r>
      <w:r w:rsidR="00FD47FF">
        <w:t>. La méthode ABC afin d’éviter l’effet de productivité</w:t>
      </w:r>
      <w:bookmarkEnd w:id="6"/>
    </w:p>
    <w:p w14:paraId="428E87D0" w14:textId="77777777" w:rsidR="00FD47FF" w:rsidRPr="00FD47FF" w:rsidRDefault="00FD47FF" w:rsidP="00FD47FF"/>
    <w:p w14:paraId="5C6B9DEA" w14:textId="530C70D7" w:rsidR="00FD47FF" w:rsidRPr="00FD47FF" w:rsidRDefault="00FD47FF" w:rsidP="00716F47">
      <w:pPr>
        <w:rPr>
          <w:sz w:val="20"/>
          <w:szCs w:val="20"/>
        </w:rPr>
      </w:pPr>
      <w:r w:rsidRPr="00FD47FF">
        <w:rPr>
          <w:sz w:val="20"/>
          <w:szCs w:val="20"/>
        </w:rPr>
        <w:t>Dans le cas d’un choix de répartition basé sur les heures de main d’œuvre, une amélioration de la productivité va augmenter (sans aucune raison) le coût de certains produits (ceux qui n’ont pas bénéficier de gain de productivité)</w:t>
      </w:r>
    </w:p>
    <w:p w14:paraId="2F04F229" w14:textId="77777777" w:rsidR="00DF539F" w:rsidRDefault="00DF539F">
      <w:r>
        <w:br w:type="page"/>
      </w:r>
    </w:p>
    <w:p w14:paraId="35F28208" w14:textId="7D833E96" w:rsidR="00FD47FF" w:rsidRDefault="00FD47FF" w:rsidP="00716F47">
      <w:r>
        <w:lastRenderedPageBreak/>
        <w:t>Exemple :</w:t>
      </w:r>
    </w:p>
    <w:p w14:paraId="75EBBCAF" w14:textId="77777777" w:rsidR="00FD47FF" w:rsidRPr="00FD47FF" w:rsidRDefault="00FD47FF" w:rsidP="00FD47FF">
      <w:pPr>
        <w:spacing w:after="0" w:line="336" w:lineRule="atLeast"/>
        <w:ind w:hanging="142"/>
        <w:jc w:val="both"/>
        <w:rPr>
          <w:rFonts w:eastAsia="Times New Roman" w:cs="Times New Roman"/>
          <w:iCs/>
          <w:color w:val="000000"/>
          <w:sz w:val="20"/>
          <w:szCs w:val="20"/>
          <w:lang w:eastAsia="fr-FR"/>
        </w:rPr>
      </w:pPr>
      <w:r w:rsidRPr="00FD47FF">
        <w:rPr>
          <w:rFonts w:ascii="Times New Roman" w:eastAsia="Times New Roman" w:hAnsi="Times New Roman" w:cs="Times New Roman"/>
          <w:color w:val="000000"/>
          <w:sz w:val="20"/>
          <w:szCs w:val="20"/>
          <w:lang w:eastAsia="fr-FR"/>
        </w:rPr>
        <w:t> </w:t>
      </w:r>
      <w:r w:rsidRPr="00FD47FF">
        <w:rPr>
          <w:rFonts w:eastAsia="Times New Roman" w:cs="Times New Roman"/>
          <w:iCs/>
          <w:color w:val="000000"/>
          <w:sz w:val="20"/>
          <w:szCs w:val="20"/>
          <w:lang w:eastAsia="fr-FR"/>
        </w:rPr>
        <w:t>Une entreprise fabrique deux produits A et B, dont les coûts sont indiqués dans le tableau suivant :</w:t>
      </w:r>
    </w:p>
    <w:p w14:paraId="6FB271EB" w14:textId="056421AC" w:rsidR="00FD47FF" w:rsidRPr="0003701A" w:rsidRDefault="00FD47FF" w:rsidP="00FD47FF">
      <w:pPr>
        <w:spacing w:after="0" w:line="336" w:lineRule="atLeast"/>
        <w:jc w:val="both"/>
        <w:rPr>
          <w:rFonts w:eastAsia="Times New Roman" w:cs="Times New Roman"/>
          <w:color w:val="000000"/>
          <w:lang w:eastAsia="fr-FR"/>
        </w:rPr>
      </w:pPr>
      <w:r>
        <w:rPr>
          <w:noProof/>
        </w:rPr>
        <mc:AlternateContent>
          <mc:Choice Requires="wps">
            <w:drawing>
              <wp:anchor distT="0" distB="0" distL="114300" distR="114300" simplePos="0" relativeHeight="251714560" behindDoc="0" locked="0" layoutInCell="1" allowOverlap="1" wp14:anchorId="1D3D4D63" wp14:editId="159FF3E4">
                <wp:simplePos x="0" y="0"/>
                <wp:positionH relativeFrom="column">
                  <wp:posOffset>3474085</wp:posOffset>
                </wp:positionH>
                <wp:positionV relativeFrom="paragraph">
                  <wp:posOffset>513080</wp:posOffset>
                </wp:positionV>
                <wp:extent cx="2407285" cy="737870"/>
                <wp:effectExtent l="0" t="0" r="12065" b="24130"/>
                <wp:wrapSquare wrapText="bothSides"/>
                <wp:docPr id="8" name="Zone de texte 8"/>
                <wp:cNvGraphicFramePr/>
                <a:graphic xmlns:a="http://schemas.openxmlformats.org/drawingml/2006/main">
                  <a:graphicData uri="http://schemas.microsoft.com/office/word/2010/wordprocessingShape">
                    <wps:wsp>
                      <wps:cNvSpPr txBox="1"/>
                      <wps:spPr>
                        <a:xfrm>
                          <a:off x="0" y="0"/>
                          <a:ext cx="2407285" cy="737870"/>
                        </a:xfrm>
                        <a:prstGeom prst="rect">
                          <a:avLst/>
                        </a:prstGeom>
                        <a:noFill/>
                        <a:ln w="6350">
                          <a:solidFill>
                            <a:prstClr val="black"/>
                          </a:solidFill>
                        </a:ln>
                      </wps:spPr>
                      <wps:txbx>
                        <w:txbxContent>
                          <w:p w14:paraId="544D8800" w14:textId="77777777" w:rsidR="00F6095B" w:rsidRPr="00FD47FF" w:rsidRDefault="00F6095B" w:rsidP="00FD47FF">
                            <w:pPr>
                              <w:spacing w:after="0" w:line="336" w:lineRule="atLeast"/>
                              <w:ind w:left="142"/>
                              <w:jc w:val="both"/>
                              <w:rPr>
                                <w:rFonts w:eastAsia="Times New Roman" w:cs="Times New Roman"/>
                                <w:iCs/>
                                <w:color w:val="000000"/>
                                <w:sz w:val="18"/>
                                <w:szCs w:val="18"/>
                              </w:rPr>
                            </w:pPr>
                            <w:r w:rsidRPr="00FD47FF">
                              <w:rPr>
                                <w:rFonts w:eastAsia="Times New Roman" w:cs="Times New Roman"/>
                                <w:iCs/>
                                <w:color w:val="000000"/>
                                <w:sz w:val="18"/>
                                <w:szCs w:val="18"/>
                                <w:lang w:eastAsia="fr-FR"/>
                              </w:rPr>
                              <w:t xml:space="preserve">Les charges indirectes sont affectées aux produits au prorata des heures de main d'œuvre directe.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D3D4D63" id="_x0000_t202" coordsize="21600,21600" o:spt="202" path="m,l,21600r21600,l21600,xe">
                <v:stroke joinstyle="miter"/>
                <v:path gradientshapeok="t" o:connecttype="rect"/>
              </v:shapetype>
              <v:shape id="Zone de texte 8" o:spid="_x0000_s1026" type="#_x0000_t202" style="position:absolute;left:0;text-align:left;margin-left:273.55pt;margin-top:40.4pt;width:189.55pt;height:58.1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" filled="f" strokeweight=".5pt">
                <v:textbox style="mso-fit-shape-to-text:t">
                  <w:txbxContent>
                    <w:p w14:paraId="544D8800" w14:textId="77777777" w:rsidR="00F6095B" w:rsidRPr="00FD47FF" w:rsidRDefault="00F6095B" w:rsidP="00FD47FF">
                      <w:pPr>
                        <w:spacing w:after="0" w:line="336" w:lineRule="atLeast"/>
                        <w:ind w:left="142"/>
                        <w:jc w:val="both"/>
                        <w:rPr>
                          <w:rFonts w:eastAsia="Times New Roman" w:cs="Times New Roman"/>
                          <w:iCs/>
                          <w:color w:val="000000"/>
                          <w:sz w:val="18"/>
                          <w:szCs w:val="18"/>
                        </w:rPr>
                      </w:pPr>
                      <w:r w:rsidRPr="00FD47FF">
                        <w:rPr>
                          <w:rFonts w:eastAsia="Times New Roman" w:cs="Times New Roman"/>
                          <w:iCs/>
                          <w:color w:val="000000"/>
                          <w:sz w:val="18"/>
                          <w:szCs w:val="18"/>
                          <w:lang w:eastAsia="fr-FR"/>
                        </w:rPr>
                        <w:t xml:space="preserve">Les charges indirectes sont affectées aux produits au prorata des heures de main d'œuvre directe. </w:t>
                      </w:r>
                    </w:p>
                  </w:txbxContent>
                </v:textbox>
                <w10:wrap type="square"/>
              </v:shape>
            </w:pict>
          </mc:Fallback>
        </mc:AlternateContent>
      </w:r>
    </w:p>
    <w:tbl>
      <w:tblPr>
        <w:tblStyle w:val="Grilledutableau"/>
        <w:tblW w:w="0" w:type="auto"/>
        <w:tblLook w:val="04A0" w:firstRow="1" w:lastRow="0" w:firstColumn="1" w:lastColumn="0" w:noHBand="0" w:noVBand="1"/>
      </w:tblPr>
      <w:tblGrid>
        <w:gridCol w:w="3401"/>
        <w:gridCol w:w="713"/>
        <w:gridCol w:w="713"/>
      </w:tblGrid>
      <w:tr w:rsidR="00FD47FF" w:rsidRPr="00FD47FF" w14:paraId="01A6B0AE" w14:textId="77777777" w:rsidTr="00FD47FF">
        <w:tc>
          <w:tcPr>
            <w:tcW w:w="0" w:type="auto"/>
            <w:hideMark/>
          </w:tcPr>
          <w:p w14:paraId="2BC93763" w14:textId="77777777" w:rsidR="00FD47FF" w:rsidRPr="00FD47FF" w:rsidRDefault="00FD47FF" w:rsidP="00EE08B6">
            <w:pPr>
              <w:jc w:val="center"/>
              <w:rPr>
                <w:rFonts w:eastAsia="Times New Roman" w:cs="Times New Roman"/>
                <w:sz w:val="18"/>
                <w:szCs w:val="18"/>
                <w:lang w:eastAsia="fr-FR"/>
              </w:rPr>
            </w:pPr>
            <w:r w:rsidRPr="00FD47FF">
              <w:rPr>
                <w:rFonts w:eastAsia="Times New Roman" w:cs="Times New Roman"/>
                <w:sz w:val="18"/>
                <w:szCs w:val="18"/>
                <w:lang w:eastAsia="fr-FR"/>
              </w:rPr>
              <w:t> </w:t>
            </w:r>
          </w:p>
        </w:tc>
        <w:tc>
          <w:tcPr>
            <w:tcW w:w="0" w:type="auto"/>
            <w:hideMark/>
          </w:tcPr>
          <w:p w14:paraId="615EA3E9" w14:textId="0B312454" w:rsidR="00FD47FF" w:rsidRPr="00FD47FF" w:rsidRDefault="00FD47FF" w:rsidP="00EE08B6">
            <w:pPr>
              <w:jc w:val="center"/>
              <w:rPr>
                <w:rFonts w:eastAsia="Times New Roman" w:cs="Times New Roman"/>
                <w:sz w:val="18"/>
                <w:szCs w:val="18"/>
                <w:lang w:eastAsia="fr-FR"/>
              </w:rPr>
            </w:pPr>
            <w:r w:rsidRPr="00FD47FF">
              <w:rPr>
                <w:rFonts w:eastAsia="Times New Roman" w:cs="Times New Roman"/>
                <w:iCs/>
                <w:sz w:val="18"/>
                <w:szCs w:val="18"/>
                <w:lang w:eastAsia="fr-FR"/>
              </w:rPr>
              <w:t>A</w:t>
            </w:r>
          </w:p>
        </w:tc>
        <w:tc>
          <w:tcPr>
            <w:tcW w:w="0" w:type="auto"/>
            <w:hideMark/>
          </w:tcPr>
          <w:p w14:paraId="06C2FE69" w14:textId="5F74864D" w:rsidR="00FD47FF" w:rsidRPr="00FD47FF" w:rsidRDefault="00FD47FF" w:rsidP="00EE08B6">
            <w:pPr>
              <w:jc w:val="center"/>
              <w:rPr>
                <w:rFonts w:eastAsia="Times New Roman" w:cs="Times New Roman"/>
                <w:sz w:val="18"/>
                <w:szCs w:val="18"/>
                <w:lang w:eastAsia="fr-FR"/>
              </w:rPr>
            </w:pPr>
            <w:r w:rsidRPr="00FD47FF">
              <w:rPr>
                <w:rFonts w:eastAsia="Times New Roman" w:cs="Times New Roman"/>
                <w:sz w:val="18"/>
                <w:szCs w:val="18"/>
                <w:lang w:eastAsia="fr-FR"/>
              </w:rPr>
              <w:t>B</w:t>
            </w:r>
          </w:p>
        </w:tc>
      </w:tr>
      <w:tr w:rsidR="00FD47FF" w:rsidRPr="00FD47FF" w14:paraId="4427941B" w14:textId="77777777" w:rsidTr="00FD47FF">
        <w:tc>
          <w:tcPr>
            <w:tcW w:w="0" w:type="auto"/>
            <w:hideMark/>
          </w:tcPr>
          <w:p w14:paraId="72D4AEF7" w14:textId="77777777" w:rsidR="00FD47FF" w:rsidRPr="00FD47FF" w:rsidRDefault="00FD47FF" w:rsidP="00EE08B6">
            <w:pPr>
              <w:jc w:val="center"/>
              <w:rPr>
                <w:rFonts w:eastAsia="Times New Roman" w:cs="Times New Roman"/>
                <w:sz w:val="18"/>
                <w:szCs w:val="18"/>
                <w:lang w:eastAsia="fr-FR"/>
              </w:rPr>
            </w:pPr>
            <w:r w:rsidRPr="00FD47FF">
              <w:rPr>
                <w:rFonts w:eastAsia="Times New Roman" w:cs="Times New Roman"/>
                <w:color w:val="000000"/>
                <w:sz w:val="18"/>
                <w:szCs w:val="18"/>
                <w:lang w:eastAsia="fr-FR"/>
              </w:rPr>
              <w:t>Matières premières</w:t>
            </w:r>
          </w:p>
        </w:tc>
        <w:tc>
          <w:tcPr>
            <w:tcW w:w="0" w:type="auto"/>
            <w:hideMark/>
          </w:tcPr>
          <w:p w14:paraId="64493CEE" w14:textId="5DC881B1" w:rsidR="00FD47FF" w:rsidRPr="00FD47FF" w:rsidRDefault="00FD47FF" w:rsidP="00EE08B6">
            <w:pPr>
              <w:spacing w:line="336" w:lineRule="atLeast"/>
              <w:jc w:val="center"/>
              <w:rPr>
                <w:rFonts w:eastAsia="Times New Roman" w:cs="Times New Roman"/>
                <w:sz w:val="18"/>
                <w:szCs w:val="18"/>
                <w:lang w:eastAsia="fr-FR"/>
              </w:rPr>
            </w:pPr>
            <w:r w:rsidRPr="00FD47FF">
              <w:rPr>
                <w:rFonts w:eastAsia="Times New Roman" w:cs="Times New Roman"/>
                <w:color w:val="000000"/>
                <w:sz w:val="18"/>
                <w:szCs w:val="18"/>
                <w:lang w:eastAsia="fr-FR"/>
              </w:rPr>
              <w:t>50</w:t>
            </w:r>
            <w:r>
              <w:rPr>
                <w:rFonts w:eastAsia="Times New Roman" w:cs="Times New Roman"/>
                <w:color w:val="000000"/>
                <w:sz w:val="18"/>
                <w:szCs w:val="18"/>
                <w:lang w:eastAsia="fr-FR"/>
              </w:rPr>
              <w:t>€</w:t>
            </w:r>
          </w:p>
        </w:tc>
        <w:tc>
          <w:tcPr>
            <w:tcW w:w="0" w:type="auto"/>
            <w:hideMark/>
          </w:tcPr>
          <w:p w14:paraId="68B35DEF" w14:textId="369349CD" w:rsidR="00FD47FF" w:rsidRPr="00FD47FF" w:rsidRDefault="00FD47FF" w:rsidP="00EE08B6">
            <w:pPr>
              <w:spacing w:line="336" w:lineRule="atLeast"/>
              <w:jc w:val="center"/>
              <w:rPr>
                <w:rFonts w:eastAsia="Times New Roman" w:cs="Times New Roman"/>
                <w:sz w:val="18"/>
                <w:szCs w:val="18"/>
                <w:lang w:eastAsia="fr-FR"/>
              </w:rPr>
            </w:pPr>
            <w:r>
              <w:rPr>
                <w:rFonts w:eastAsia="Times New Roman" w:cs="Times New Roman"/>
                <w:color w:val="000000"/>
                <w:sz w:val="18"/>
                <w:szCs w:val="18"/>
                <w:lang w:eastAsia="fr-FR"/>
              </w:rPr>
              <w:t>40€</w:t>
            </w:r>
          </w:p>
        </w:tc>
      </w:tr>
      <w:tr w:rsidR="00FD47FF" w:rsidRPr="00FD47FF" w14:paraId="145F6944" w14:textId="77777777" w:rsidTr="00FD47FF">
        <w:tc>
          <w:tcPr>
            <w:tcW w:w="0" w:type="auto"/>
            <w:hideMark/>
          </w:tcPr>
          <w:p w14:paraId="3D69BA6F" w14:textId="77777777" w:rsidR="00FD47FF" w:rsidRPr="00FD47FF" w:rsidRDefault="00FD47FF" w:rsidP="00EE08B6">
            <w:pPr>
              <w:jc w:val="center"/>
              <w:rPr>
                <w:rFonts w:eastAsia="Times New Roman" w:cs="Times New Roman"/>
                <w:sz w:val="18"/>
                <w:szCs w:val="18"/>
                <w:lang w:eastAsia="fr-FR"/>
              </w:rPr>
            </w:pPr>
            <w:r w:rsidRPr="00FD47FF">
              <w:rPr>
                <w:rFonts w:eastAsia="Times New Roman" w:cs="Times New Roman"/>
                <w:color w:val="000000"/>
                <w:sz w:val="18"/>
                <w:szCs w:val="18"/>
                <w:lang w:eastAsia="fr-FR"/>
              </w:rPr>
              <w:t>Main d'œuvre directe</w:t>
            </w:r>
          </w:p>
        </w:tc>
        <w:tc>
          <w:tcPr>
            <w:tcW w:w="0" w:type="auto"/>
            <w:hideMark/>
          </w:tcPr>
          <w:p w14:paraId="1C21FA03" w14:textId="4B8312F7" w:rsidR="00FD47FF" w:rsidRPr="00FD47FF" w:rsidRDefault="00FD47FF" w:rsidP="00EE08B6">
            <w:pPr>
              <w:spacing w:line="336" w:lineRule="atLeast"/>
              <w:jc w:val="center"/>
              <w:rPr>
                <w:rFonts w:eastAsia="Times New Roman" w:cs="Times New Roman"/>
                <w:sz w:val="18"/>
                <w:szCs w:val="18"/>
                <w:lang w:eastAsia="fr-FR"/>
              </w:rPr>
            </w:pPr>
            <w:r w:rsidRPr="00FD47FF">
              <w:rPr>
                <w:rFonts w:eastAsia="Times New Roman" w:cs="Times New Roman"/>
                <w:color w:val="000000"/>
                <w:sz w:val="18"/>
                <w:szCs w:val="18"/>
                <w:lang w:eastAsia="fr-FR"/>
              </w:rPr>
              <w:t>30</w:t>
            </w:r>
            <w:r>
              <w:rPr>
                <w:rFonts w:eastAsia="Times New Roman" w:cs="Times New Roman"/>
                <w:color w:val="000000"/>
                <w:sz w:val="18"/>
                <w:szCs w:val="18"/>
                <w:lang w:eastAsia="fr-FR"/>
              </w:rPr>
              <w:t>€</w:t>
            </w:r>
          </w:p>
        </w:tc>
        <w:tc>
          <w:tcPr>
            <w:tcW w:w="0" w:type="auto"/>
            <w:hideMark/>
          </w:tcPr>
          <w:p w14:paraId="5E80F5B7" w14:textId="7E7B713B" w:rsidR="00FD47FF" w:rsidRPr="00FD47FF" w:rsidRDefault="00FD47FF" w:rsidP="00EE08B6">
            <w:pPr>
              <w:spacing w:line="336" w:lineRule="atLeast"/>
              <w:jc w:val="center"/>
              <w:rPr>
                <w:rFonts w:eastAsia="Times New Roman" w:cs="Times New Roman"/>
                <w:sz w:val="18"/>
                <w:szCs w:val="18"/>
                <w:lang w:eastAsia="fr-FR"/>
              </w:rPr>
            </w:pPr>
            <w:r w:rsidRPr="00FD47FF">
              <w:rPr>
                <w:rFonts w:eastAsia="Times New Roman" w:cs="Times New Roman"/>
                <w:color w:val="000000"/>
                <w:sz w:val="18"/>
                <w:szCs w:val="18"/>
                <w:lang w:eastAsia="fr-FR"/>
              </w:rPr>
              <w:t>30</w:t>
            </w:r>
            <w:r>
              <w:rPr>
                <w:rFonts w:eastAsia="Times New Roman" w:cs="Times New Roman"/>
                <w:color w:val="000000"/>
                <w:sz w:val="18"/>
                <w:szCs w:val="18"/>
                <w:lang w:eastAsia="fr-FR"/>
              </w:rPr>
              <w:t>€</w:t>
            </w:r>
          </w:p>
        </w:tc>
      </w:tr>
      <w:tr w:rsidR="00FD47FF" w:rsidRPr="00FD47FF" w14:paraId="22619C0F" w14:textId="77777777" w:rsidTr="00FD47FF">
        <w:tc>
          <w:tcPr>
            <w:tcW w:w="0" w:type="auto"/>
            <w:hideMark/>
          </w:tcPr>
          <w:p w14:paraId="2B560BE1" w14:textId="77777777" w:rsidR="00FD47FF" w:rsidRPr="00FD47FF" w:rsidRDefault="00FD47FF" w:rsidP="00EE08B6">
            <w:pPr>
              <w:jc w:val="center"/>
              <w:rPr>
                <w:rFonts w:eastAsia="Times New Roman" w:cs="Times New Roman"/>
                <w:sz w:val="18"/>
                <w:szCs w:val="18"/>
                <w:lang w:eastAsia="fr-FR"/>
              </w:rPr>
            </w:pPr>
            <w:r w:rsidRPr="00FD47FF">
              <w:rPr>
                <w:rFonts w:eastAsia="Times New Roman" w:cs="Times New Roman"/>
                <w:color w:val="000000"/>
                <w:sz w:val="18"/>
                <w:szCs w:val="18"/>
                <w:lang w:eastAsia="fr-FR"/>
              </w:rPr>
              <w:t>Charges indirectes</w:t>
            </w:r>
          </w:p>
        </w:tc>
        <w:tc>
          <w:tcPr>
            <w:tcW w:w="0" w:type="auto"/>
            <w:gridSpan w:val="2"/>
            <w:hideMark/>
          </w:tcPr>
          <w:p w14:paraId="1F1276BB" w14:textId="164D9B7B" w:rsidR="00FD47FF" w:rsidRPr="00FD47FF" w:rsidRDefault="00FD47FF" w:rsidP="00EE08B6">
            <w:pPr>
              <w:spacing w:line="336" w:lineRule="atLeast"/>
              <w:jc w:val="center"/>
              <w:rPr>
                <w:rFonts w:eastAsia="Times New Roman" w:cs="Times New Roman"/>
                <w:sz w:val="18"/>
                <w:szCs w:val="18"/>
                <w:lang w:eastAsia="fr-FR"/>
              </w:rPr>
            </w:pPr>
            <w:r w:rsidRPr="00FD47FF">
              <w:rPr>
                <w:rFonts w:eastAsia="Times New Roman" w:cs="Times New Roman"/>
                <w:color w:val="000000"/>
                <w:sz w:val="18"/>
                <w:szCs w:val="18"/>
                <w:lang w:eastAsia="fr-FR"/>
              </w:rPr>
              <w:t>10</w:t>
            </w:r>
            <w:r>
              <w:rPr>
                <w:rFonts w:eastAsia="Times New Roman" w:cs="Times New Roman"/>
                <w:color w:val="000000"/>
                <w:sz w:val="18"/>
                <w:szCs w:val="18"/>
                <w:lang w:eastAsia="fr-FR"/>
              </w:rPr>
              <w:t> </w:t>
            </w:r>
            <w:r w:rsidRPr="00FD47FF">
              <w:rPr>
                <w:rFonts w:eastAsia="Times New Roman" w:cs="Times New Roman"/>
                <w:color w:val="000000"/>
                <w:sz w:val="18"/>
                <w:szCs w:val="18"/>
                <w:lang w:eastAsia="fr-FR"/>
              </w:rPr>
              <w:t>000</w:t>
            </w:r>
            <w:r>
              <w:rPr>
                <w:rFonts w:eastAsia="Times New Roman" w:cs="Times New Roman"/>
                <w:color w:val="000000"/>
                <w:sz w:val="18"/>
                <w:szCs w:val="18"/>
                <w:lang w:eastAsia="fr-FR"/>
              </w:rPr>
              <w:t>€</w:t>
            </w:r>
          </w:p>
        </w:tc>
      </w:tr>
      <w:tr w:rsidR="00FD47FF" w:rsidRPr="00FD47FF" w14:paraId="0A80534D" w14:textId="77777777" w:rsidTr="00FD47FF">
        <w:tc>
          <w:tcPr>
            <w:tcW w:w="0" w:type="auto"/>
            <w:hideMark/>
          </w:tcPr>
          <w:p w14:paraId="15ACA0CD" w14:textId="7F7CDD7E" w:rsidR="00FD47FF" w:rsidRPr="00FD47FF" w:rsidRDefault="00FD47FF" w:rsidP="00EE08B6">
            <w:pPr>
              <w:jc w:val="center"/>
              <w:rPr>
                <w:rFonts w:eastAsia="Times New Roman" w:cs="Times New Roman"/>
                <w:sz w:val="18"/>
                <w:szCs w:val="18"/>
                <w:lang w:eastAsia="fr-FR"/>
              </w:rPr>
            </w:pPr>
            <w:r w:rsidRPr="00FD47FF">
              <w:rPr>
                <w:rFonts w:eastAsia="Times New Roman" w:cs="Times New Roman"/>
                <w:color w:val="000000"/>
                <w:sz w:val="18"/>
                <w:szCs w:val="18"/>
                <w:lang w:eastAsia="fr-FR"/>
              </w:rPr>
              <w:t>Nombre d'unités d'œuvre</w:t>
            </w:r>
            <w:r>
              <w:rPr>
                <w:rFonts w:eastAsia="Times New Roman" w:cs="Times New Roman"/>
                <w:color w:val="000000"/>
                <w:sz w:val="18"/>
                <w:szCs w:val="18"/>
                <w:lang w:eastAsia="fr-FR"/>
              </w:rPr>
              <w:t xml:space="preserve"> (heures de MOD) </w:t>
            </w:r>
          </w:p>
        </w:tc>
        <w:tc>
          <w:tcPr>
            <w:tcW w:w="0" w:type="auto"/>
            <w:hideMark/>
          </w:tcPr>
          <w:p w14:paraId="1AA1988A" w14:textId="0BBFD60C" w:rsidR="00FD47FF" w:rsidRPr="00FD47FF" w:rsidRDefault="00FD47FF" w:rsidP="00EE08B6">
            <w:pPr>
              <w:spacing w:line="336" w:lineRule="atLeast"/>
              <w:jc w:val="center"/>
              <w:rPr>
                <w:rFonts w:eastAsia="Times New Roman" w:cs="Times New Roman"/>
                <w:sz w:val="18"/>
                <w:szCs w:val="18"/>
                <w:lang w:eastAsia="fr-FR"/>
              </w:rPr>
            </w:pPr>
            <w:r w:rsidRPr="00FD47FF">
              <w:rPr>
                <w:rFonts w:eastAsia="Times New Roman" w:cs="Times New Roman"/>
                <w:color w:val="000000"/>
                <w:sz w:val="18"/>
                <w:szCs w:val="18"/>
                <w:lang w:eastAsia="fr-FR"/>
              </w:rPr>
              <w:t>500</w:t>
            </w:r>
          </w:p>
        </w:tc>
        <w:tc>
          <w:tcPr>
            <w:tcW w:w="0" w:type="auto"/>
            <w:hideMark/>
          </w:tcPr>
          <w:p w14:paraId="4465A539" w14:textId="77777777" w:rsidR="00FD47FF" w:rsidRPr="00FD47FF" w:rsidRDefault="00FD47FF" w:rsidP="00EE08B6">
            <w:pPr>
              <w:spacing w:line="336" w:lineRule="atLeast"/>
              <w:jc w:val="center"/>
              <w:rPr>
                <w:rFonts w:eastAsia="Times New Roman" w:cs="Times New Roman"/>
                <w:sz w:val="18"/>
                <w:szCs w:val="18"/>
                <w:lang w:eastAsia="fr-FR"/>
              </w:rPr>
            </w:pPr>
            <w:r w:rsidRPr="00FD47FF">
              <w:rPr>
                <w:rFonts w:eastAsia="Times New Roman" w:cs="Times New Roman"/>
                <w:color w:val="000000"/>
                <w:sz w:val="18"/>
                <w:szCs w:val="18"/>
                <w:lang w:eastAsia="fr-FR"/>
              </w:rPr>
              <w:t>500</w:t>
            </w:r>
          </w:p>
        </w:tc>
      </w:tr>
      <w:tr w:rsidR="00FD47FF" w:rsidRPr="00FD47FF" w14:paraId="262F1CDF" w14:textId="77777777" w:rsidTr="00FD47FF">
        <w:tc>
          <w:tcPr>
            <w:tcW w:w="0" w:type="auto"/>
            <w:hideMark/>
          </w:tcPr>
          <w:p w14:paraId="78087168" w14:textId="77777777" w:rsidR="00FD47FF" w:rsidRPr="00FD47FF" w:rsidRDefault="00FD47FF" w:rsidP="00EE08B6">
            <w:pPr>
              <w:jc w:val="center"/>
              <w:rPr>
                <w:rFonts w:eastAsia="Times New Roman" w:cs="Times New Roman"/>
                <w:sz w:val="18"/>
                <w:szCs w:val="18"/>
                <w:lang w:eastAsia="fr-FR"/>
              </w:rPr>
            </w:pPr>
            <w:r w:rsidRPr="00FD47FF">
              <w:rPr>
                <w:rFonts w:eastAsia="Times New Roman" w:cs="Times New Roman"/>
                <w:color w:val="000000"/>
                <w:sz w:val="18"/>
                <w:szCs w:val="18"/>
                <w:lang w:eastAsia="fr-FR"/>
              </w:rPr>
              <w:t>Imputation des charges indirectes</w:t>
            </w:r>
          </w:p>
        </w:tc>
        <w:tc>
          <w:tcPr>
            <w:tcW w:w="0" w:type="auto"/>
            <w:hideMark/>
          </w:tcPr>
          <w:p w14:paraId="76F3AB13" w14:textId="02342E1B" w:rsidR="00FD47FF" w:rsidRPr="00FD47FF" w:rsidRDefault="00FD47FF" w:rsidP="00EE08B6">
            <w:pPr>
              <w:spacing w:line="336" w:lineRule="atLeast"/>
              <w:jc w:val="center"/>
              <w:rPr>
                <w:rFonts w:eastAsia="Times New Roman" w:cs="Times New Roman"/>
                <w:sz w:val="18"/>
                <w:szCs w:val="18"/>
                <w:lang w:eastAsia="fr-FR"/>
              </w:rPr>
            </w:pPr>
            <w:r w:rsidRPr="00FD47FF">
              <w:rPr>
                <w:rFonts w:eastAsia="Times New Roman" w:cs="Times New Roman"/>
                <w:color w:val="000000"/>
                <w:sz w:val="18"/>
                <w:szCs w:val="18"/>
                <w:lang w:eastAsia="fr-FR"/>
              </w:rPr>
              <w:t>5</w:t>
            </w:r>
            <w:r>
              <w:rPr>
                <w:rFonts w:eastAsia="Times New Roman" w:cs="Times New Roman"/>
                <w:color w:val="000000"/>
                <w:sz w:val="18"/>
                <w:szCs w:val="18"/>
                <w:lang w:eastAsia="fr-FR"/>
              </w:rPr>
              <w:t> </w:t>
            </w:r>
            <w:r w:rsidRPr="00FD47FF">
              <w:rPr>
                <w:rFonts w:eastAsia="Times New Roman" w:cs="Times New Roman"/>
                <w:color w:val="000000"/>
                <w:sz w:val="18"/>
                <w:szCs w:val="18"/>
                <w:lang w:eastAsia="fr-FR"/>
              </w:rPr>
              <w:t>000</w:t>
            </w:r>
            <w:r>
              <w:rPr>
                <w:rFonts w:eastAsia="Times New Roman" w:cs="Times New Roman"/>
                <w:color w:val="000000"/>
                <w:sz w:val="18"/>
                <w:szCs w:val="18"/>
                <w:lang w:eastAsia="fr-FR"/>
              </w:rPr>
              <w:t>€</w:t>
            </w:r>
          </w:p>
        </w:tc>
        <w:tc>
          <w:tcPr>
            <w:tcW w:w="0" w:type="auto"/>
            <w:hideMark/>
          </w:tcPr>
          <w:p w14:paraId="7CF6E153" w14:textId="31195836" w:rsidR="00FD47FF" w:rsidRPr="00FD47FF" w:rsidRDefault="00FD47FF" w:rsidP="00EE08B6">
            <w:pPr>
              <w:spacing w:line="336" w:lineRule="atLeast"/>
              <w:jc w:val="center"/>
              <w:rPr>
                <w:rFonts w:eastAsia="Times New Roman" w:cs="Times New Roman"/>
                <w:sz w:val="18"/>
                <w:szCs w:val="18"/>
                <w:lang w:eastAsia="fr-FR"/>
              </w:rPr>
            </w:pPr>
            <w:r w:rsidRPr="00FD47FF">
              <w:rPr>
                <w:rFonts w:eastAsia="Times New Roman" w:cs="Times New Roman"/>
                <w:color w:val="000000"/>
                <w:sz w:val="18"/>
                <w:szCs w:val="18"/>
                <w:lang w:eastAsia="fr-FR"/>
              </w:rPr>
              <w:t>5</w:t>
            </w:r>
            <w:r>
              <w:rPr>
                <w:rFonts w:eastAsia="Times New Roman" w:cs="Times New Roman"/>
                <w:color w:val="000000"/>
                <w:sz w:val="18"/>
                <w:szCs w:val="18"/>
                <w:lang w:eastAsia="fr-FR"/>
              </w:rPr>
              <w:t> </w:t>
            </w:r>
            <w:r w:rsidRPr="00FD47FF">
              <w:rPr>
                <w:rFonts w:eastAsia="Times New Roman" w:cs="Times New Roman"/>
                <w:color w:val="000000"/>
                <w:sz w:val="18"/>
                <w:szCs w:val="18"/>
                <w:lang w:eastAsia="fr-FR"/>
              </w:rPr>
              <w:t>000</w:t>
            </w:r>
            <w:r>
              <w:rPr>
                <w:rFonts w:eastAsia="Times New Roman" w:cs="Times New Roman"/>
                <w:color w:val="000000"/>
                <w:sz w:val="18"/>
                <w:szCs w:val="18"/>
                <w:lang w:eastAsia="fr-FR"/>
              </w:rPr>
              <w:t>€</w:t>
            </w:r>
          </w:p>
        </w:tc>
      </w:tr>
      <w:tr w:rsidR="00FD47FF" w:rsidRPr="00FD47FF" w14:paraId="7A10EDD4" w14:textId="77777777" w:rsidTr="00FD47FF">
        <w:tc>
          <w:tcPr>
            <w:tcW w:w="0" w:type="auto"/>
            <w:hideMark/>
          </w:tcPr>
          <w:p w14:paraId="78736A41" w14:textId="77777777" w:rsidR="00FD47FF" w:rsidRPr="00FD47FF" w:rsidRDefault="00FD47FF" w:rsidP="00EE08B6">
            <w:pPr>
              <w:jc w:val="center"/>
              <w:rPr>
                <w:rFonts w:eastAsia="Times New Roman" w:cs="Times New Roman"/>
                <w:sz w:val="18"/>
                <w:szCs w:val="18"/>
                <w:lang w:eastAsia="fr-FR"/>
              </w:rPr>
            </w:pPr>
            <w:r w:rsidRPr="00FD47FF">
              <w:rPr>
                <w:rFonts w:eastAsia="Times New Roman" w:cs="Times New Roman"/>
                <w:color w:val="000000"/>
                <w:sz w:val="18"/>
                <w:szCs w:val="18"/>
                <w:lang w:eastAsia="fr-FR"/>
              </w:rPr>
              <w:t>Nombre de produits</w:t>
            </w:r>
          </w:p>
        </w:tc>
        <w:tc>
          <w:tcPr>
            <w:tcW w:w="0" w:type="auto"/>
            <w:hideMark/>
          </w:tcPr>
          <w:p w14:paraId="7EC0383F" w14:textId="77777777" w:rsidR="00FD47FF" w:rsidRPr="00FD47FF" w:rsidRDefault="00FD47FF" w:rsidP="00EE08B6">
            <w:pPr>
              <w:spacing w:line="336" w:lineRule="atLeast"/>
              <w:jc w:val="center"/>
              <w:rPr>
                <w:rFonts w:eastAsia="Times New Roman" w:cs="Times New Roman"/>
                <w:sz w:val="18"/>
                <w:szCs w:val="18"/>
                <w:lang w:eastAsia="fr-FR"/>
              </w:rPr>
            </w:pPr>
            <w:r w:rsidRPr="00FD47FF">
              <w:rPr>
                <w:rFonts w:eastAsia="Times New Roman" w:cs="Times New Roman"/>
                <w:color w:val="000000"/>
                <w:sz w:val="18"/>
                <w:szCs w:val="18"/>
                <w:lang w:eastAsia="fr-FR"/>
              </w:rPr>
              <w:t>1 000</w:t>
            </w:r>
          </w:p>
        </w:tc>
        <w:tc>
          <w:tcPr>
            <w:tcW w:w="0" w:type="auto"/>
            <w:hideMark/>
          </w:tcPr>
          <w:p w14:paraId="2F3AB3D0" w14:textId="77777777" w:rsidR="00FD47FF" w:rsidRPr="00FD47FF" w:rsidRDefault="00FD47FF" w:rsidP="00EE08B6">
            <w:pPr>
              <w:spacing w:line="336" w:lineRule="atLeast"/>
              <w:jc w:val="center"/>
              <w:rPr>
                <w:rFonts w:eastAsia="Times New Roman" w:cs="Times New Roman"/>
                <w:sz w:val="18"/>
                <w:szCs w:val="18"/>
                <w:lang w:eastAsia="fr-FR"/>
              </w:rPr>
            </w:pPr>
            <w:r w:rsidRPr="00FD47FF">
              <w:rPr>
                <w:rFonts w:eastAsia="Times New Roman" w:cs="Times New Roman"/>
                <w:color w:val="000000"/>
                <w:sz w:val="18"/>
                <w:szCs w:val="18"/>
                <w:lang w:eastAsia="fr-FR"/>
              </w:rPr>
              <w:t>1 000</w:t>
            </w:r>
          </w:p>
        </w:tc>
      </w:tr>
      <w:tr w:rsidR="00FD47FF" w:rsidRPr="00FD47FF" w14:paraId="58D554E3" w14:textId="77777777" w:rsidTr="00FD47FF">
        <w:tc>
          <w:tcPr>
            <w:tcW w:w="0" w:type="auto"/>
            <w:hideMark/>
          </w:tcPr>
          <w:p w14:paraId="7680D1DA" w14:textId="77777777" w:rsidR="00FD47FF" w:rsidRPr="00FD47FF" w:rsidRDefault="00FD47FF" w:rsidP="00EE08B6">
            <w:pPr>
              <w:jc w:val="center"/>
              <w:rPr>
                <w:rFonts w:eastAsia="Times New Roman" w:cs="Times New Roman"/>
                <w:b/>
                <w:sz w:val="18"/>
                <w:szCs w:val="18"/>
                <w:lang w:eastAsia="fr-FR"/>
              </w:rPr>
            </w:pPr>
            <w:r w:rsidRPr="00FD47FF">
              <w:rPr>
                <w:rFonts w:eastAsia="Times New Roman" w:cs="Times New Roman"/>
                <w:b/>
                <w:iCs/>
                <w:color w:val="000000"/>
                <w:sz w:val="18"/>
                <w:szCs w:val="18"/>
                <w:lang w:eastAsia="fr-FR"/>
              </w:rPr>
              <w:t>Coût total unitaire</w:t>
            </w:r>
          </w:p>
        </w:tc>
        <w:tc>
          <w:tcPr>
            <w:tcW w:w="0" w:type="auto"/>
            <w:hideMark/>
          </w:tcPr>
          <w:p w14:paraId="46FF9181" w14:textId="3459D839" w:rsidR="00FD47FF" w:rsidRPr="00FD47FF" w:rsidRDefault="00FD47FF" w:rsidP="00EE08B6">
            <w:pPr>
              <w:spacing w:line="336" w:lineRule="atLeast"/>
              <w:jc w:val="center"/>
              <w:rPr>
                <w:rFonts w:eastAsia="Times New Roman" w:cs="Times New Roman"/>
                <w:b/>
                <w:sz w:val="18"/>
                <w:szCs w:val="18"/>
                <w:lang w:eastAsia="fr-FR"/>
              </w:rPr>
            </w:pPr>
            <w:r w:rsidRPr="00FD47FF">
              <w:rPr>
                <w:rFonts w:eastAsia="Times New Roman" w:cs="Times New Roman"/>
                <w:b/>
                <w:color w:val="000000"/>
                <w:sz w:val="18"/>
                <w:szCs w:val="18"/>
                <w:lang w:eastAsia="fr-FR"/>
              </w:rPr>
              <w:t>85€</w:t>
            </w:r>
          </w:p>
        </w:tc>
        <w:tc>
          <w:tcPr>
            <w:tcW w:w="0" w:type="auto"/>
            <w:hideMark/>
          </w:tcPr>
          <w:p w14:paraId="557DDEB3" w14:textId="75C8DCEB" w:rsidR="00FD47FF" w:rsidRPr="00FD47FF" w:rsidRDefault="00FD47FF" w:rsidP="00EE08B6">
            <w:pPr>
              <w:spacing w:line="336" w:lineRule="atLeast"/>
              <w:jc w:val="center"/>
              <w:rPr>
                <w:rFonts w:eastAsia="Times New Roman" w:cs="Times New Roman"/>
                <w:b/>
                <w:sz w:val="18"/>
                <w:szCs w:val="18"/>
                <w:lang w:eastAsia="fr-FR"/>
              </w:rPr>
            </w:pPr>
            <w:r w:rsidRPr="00FD47FF">
              <w:rPr>
                <w:rFonts w:eastAsia="Times New Roman" w:cs="Times New Roman"/>
                <w:b/>
                <w:color w:val="000000"/>
                <w:sz w:val="18"/>
                <w:szCs w:val="18"/>
                <w:lang w:eastAsia="fr-FR"/>
              </w:rPr>
              <w:t>75€</w:t>
            </w:r>
          </w:p>
        </w:tc>
      </w:tr>
    </w:tbl>
    <w:p w14:paraId="0B267CD5" w14:textId="386E9558" w:rsidR="00FD47FF" w:rsidRDefault="00FD47FF" w:rsidP="00FD47FF">
      <w:pPr>
        <w:spacing w:after="0" w:line="336" w:lineRule="atLeast"/>
        <w:jc w:val="both"/>
        <w:rPr>
          <w:rFonts w:eastAsia="Times New Roman" w:cs="Times New Roman"/>
          <w:i/>
          <w:iCs/>
          <w:color w:val="000000"/>
          <w:lang w:eastAsia="fr-FR"/>
        </w:rPr>
      </w:pPr>
    </w:p>
    <w:p w14:paraId="491BBF69" w14:textId="7D98B0A0" w:rsidR="00FD47FF" w:rsidRPr="00FD47FF" w:rsidRDefault="00FD47FF" w:rsidP="00FD47FF">
      <w:pPr>
        <w:spacing w:after="0" w:line="336" w:lineRule="atLeast"/>
        <w:ind w:left="-142"/>
        <w:jc w:val="both"/>
        <w:rPr>
          <w:rFonts w:eastAsia="Times New Roman" w:cs="Times New Roman"/>
          <w:iCs/>
          <w:color w:val="000000"/>
          <w:sz w:val="20"/>
          <w:szCs w:val="20"/>
          <w:lang w:eastAsia="fr-FR"/>
        </w:rPr>
      </w:pPr>
      <w:r w:rsidRPr="00FD47FF">
        <w:rPr>
          <w:rFonts w:eastAsia="Times New Roman" w:cs="Times New Roman"/>
          <w:iCs/>
          <w:color w:val="000000"/>
          <w:sz w:val="20"/>
          <w:szCs w:val="20"/>
          <w:lang w:eastAsia="fr-FR"/>
        </w:rPr>
        <w:t>Un investissement de productivité pour une valeur de 2 000 est réalisé et permet de diviser par deux le nombre d'heures de main d'œuvre directe sur le produit B. Le nouveau tableau de calculs de coûts fait apparaître les résultats suivants :</w:t>
      </w:r>
    </w:p>
    <w:p w14:paraId="488AFEE7" w14:textId="77777777" w:rsidR="00FD47FF" w:rsidRPr="0003701A" w:rsidRDefault="00FD47FF" w:rsidP="00FD47FF">
      <w:pPr>
        <w:spacing w:after="0" w:line="336" w:lineRule="atLeast"/>
        <w:jc w:val="both"/>
        <w:rPr>
          <w:rFonts w:eastAsia="Times New Roman" w:cs="Times New Roman"/>
          <w:color w:val="000000"/>
          <w:lang w:eastAsia="fr-FR"/>
        </w:rPr>
      </w:pPr>
    </w:p>
    <w:tbl>
      <w:tblPr>
        <w:tblStyle w:val="Grilledutableau"/>
        <w:tblW w:w="0" w:type="auto"/>
        <w:tblLook w:val="04A0" w:firstRow="1" w:lastRow="0" w:firstColumn="1" w:lastColumn="0" w:noHBand="0" w:noVBand="1"/>
      </w:tblPr>
      <w:tblGrid>
        <w:gridCol w:w="2694"/>
        <w:gridCol w:w="713"/>
        <w:gridCol w:w="713"/>
      </w:tblGrid>
      <w:tr w:rsidR="00FD47FF" w:rsidRPr="00F473BA" w14:paraId="0D196E96" w14:textId="77777777" w:rsidTr="00FD47FF">
        <w:tc>
          <w:tcPr>
            <w:tcW w:w="0" w:type="auto"/>
            <w:hideMark/>
          </w:tcPr>
          <w:p w14:paraId="1761C301" w14:textId="77777777" w:rsidR="00FD47FF" w:rsidRPr="00F473BA" w:rsidRDefault="00FD47FF" w:rsidP="00EE08B6">
            <w:pPr>
              <w:jc w:val="center"/>
              <w:rPr>
                <w:rFonts w:eastAsia="Times New Roman" w:cs="Times New Roman"/>
                <w:sz w:val="18"/>
                <w:szCs w:val="18"/>
                <w:lang w:eastAsia="fr-FR"/>
              </w:rPr>
            </w:pPr>
            <w:r w:rsidRPr="00F473BA">
              <w:rPr>
                <w:rFonts w:eastAsia="Times New Roman" w:cs="Times New Roman"/>
                <w:sz w:val="18"/>
                <w:szCs w:val="18"/>
                <w:lang w:eastAsia="fr-FR"/>
              </w:rPr>
              <w:t> </w:t>
            </w:r>
          </w:p>
        </w:tc>
        <w:tc>
          <w:tcPr>
            <w:tcW w:w="0" w:type="auto"/>
            <w:hideMark/>
          </w:tcPr>
          <w:p w14:paraId="1C82C419" w14:textId="127F5A8E" w:rsidR="00FD47FF" w:rsidRPr="00F473BA" w:rsidRDefault="00FD47FF" w:rsidP="00EE08B6">
            <w:pPr>
              <w:jc w:val="center"/>
              <w:rPr>
                <w:rFonts w:eastAsia="Times New Roman" w:cs="Times New Roman"/>
                <w:sz w:val="18"/>
                <w:szCs w:val="18"/>
                <w:lang w:eastAsia="fr-FR"/>
              </w:rPr>
            </w:pPr>
            <w:r w:rsidRPr="00F473BA">
              <w:rPr>
                <w:rFonts w:eastAsia="Times New Roman" w:cs="Times New Roman"/>
                <w:sz w:val="18"/>
                <w:szCs w:val="18"/>
                <w:lang w:eastAsia="fr-FR"/>
              </w:rPr>
              <w:t>A</w:t>
            </w:r>
          </w:p>
        </w:tc>
        <w:tc>
          <w:tcPr>
            <w:tcW w:w="0" w:type="auto"/>
            <w:hideMark/>
          </w:tcPr>
          <w:p w14:paraId="5FA9B88A" w14:textId="32C2D45E" w:rsidR="00FD47FF" w:rsidRPr="00F473BA" w:rsidRDefault="00FD47FF" w:rsidP="00EE08B6">
            <w:pPr>
              <w:jc w:val="center"/>
              <w:rPr>
                <w:rFonts w:eastAsia="Times New Roman" w:cs="Times New Roman"/>
                <w:sz w:val="18"/>
                <w:szCs w:val="18"/>
                <w:lang w:eastAsia="fr-FR"/>
              </w:rPr>
            </w:pPr>
            <w:r w:rsidRPr="00F473BA">
              <w:rPr>
                <w:rFonts w:eastAsia="Times New Roman" w:cs="Times New Roman"/>
                <w:i/>
                <w:iCs/>
                <w:sz w:val="18"/>
                <w:szCs w:val="18"/>
                <w:lang w:eastAsia="fr-FR"/>
              </w:rPr>
              <w:t>B</w:t>
            </w:r>
          </w:p>
        </w:tc>
      </w:tr>
      <w:tr w:rsidR="00FD47FF" w:rsidRPr="00F473BA" w14:paraId="67CCE4EF" w14:textId="77777777" w:rsidTr="00FD47FF">
        <w:tc>
          <w:tcPr>
            <w:tcW w:w="0" w:type="auto"/>
            <w:hideMark/>
          </w:tcPr>
          <w:p w14:paraId="23B42BEA" w14:textId="77777777" w:rsidR="00FD47FF" w:rsidRPr="00F473BA" w:rsidRDefault="00FD47FF" w:rsidP="00EE08B6">
            <w:pPr>
              <w:jc w:val="center"/>
              <w:rPr>
                <w:rFonts w:eastAsia="Times New Roman" w:cs="Times New Roman"/>
                <w:sz w:val="18"/>
                <w:szCs w:val="18"/>
                <w:lang w:eastAsia="fr-FR"/>
              </w:rPr>
            </w:pPr>
            <w:r w:rsidRPr="00F473BA">
              <w:rPr>
                <w:rFonts w:eastAsia="Times New Roman" w:cs="Times New Roman"/>
                <w:color w:val="000000"/>
                <w:sz w:val="18"/>
                <w:szCs w:val="18"/>
                <w:lang w:eastAsia="fr-FR"/>
              </w:rPr>
              <w:t>Matières premières</w:t>
            </w:r>
          </w:p>
        </w:tc>
        <w:tc>
          <w:tcPr>
            <w:tcW w:w="0" w:type="auto"/>
            <w:hideMark/>
          </w:tcPr>
          <w:p w14:paraId="5205650E" w14:textId="299E1604" w:rsidR="00FD47FF" w:rsidRPr="00F473BA" w:rsidRDefault="00FD47FF" w:rsidP="00EE08B6">
            <w:pPr>
              <w:spacing w:line="336" w:lineRule="atLeast"/>
              <w:jc w:val="center"/>
              <w:rPr>
                <w:rFonts w:eastAsia="Times New Roman" w:cs="Times New Roman"/>
                <w:sz w:val="18"/>
                <w:szCs w:val="18"/>
                <w:lang w:eastAsia="fr-FR"/>
              </w:rPr>
            </w:pPr>
            <w:r w:rsidRPr="00F473BA">
              <w:rPr>
                <w:rFonts w:eastAsia="Times New Roman" w:cs="Times New Roman"/>
                <w:color w:val="000000"/>
                <w:sz w:val="18"/>
                <w:szCs w:val="18"/>
                <w:lang w:eastAsia="fr-FR"/>
              </w:rPr>
              <w:t>50</w:t>
            </w:r>
            <w:r w:rsidR="00F473BA">
              <w:rPr>
                <w:rFonts w:eastAsia="Times New Roman" w:cs="Times New Roman"/>
                <w:color w:val="000000"/>
                <w:sz w:val="18"/>
                <w:szCs w:val="18"/>
                <w:lang w:eastAsia="fr-FR"/>
              </w:rPr>
              <w:t>€</w:t>
            </w:r>
          </w:p>
        </w:tc>
        <w:tc>
          <w:tcPr>
            <w:tcW w:w="0" w:type="auto"/>
            <w:hideMark/>
          </w:tcPr>
          <w:p w14:paraId="3402BB01" w14:textId="30BF62FB" w:rsidR="00FD47FF" w:rsidRPr="00F473BA" w:rsidRDefault="00FD47FF" w:rsidP="00EE08B6">
            <w:pPr>
              <w:spacing w:line="336" w:lineRule="atLeast"/>
              <w:jc w:val="center"/>
              <w:rPr>
                <w:rFonts w:eastAsia="Times New Roman" w:cs="Times New Roman"/>
                <w:sz w:val="18"/>
                <w:szCs w:val="18"/>
                <w:lang w:eastAsia="fr-FR"/>
              </w:rPr>
            </w:pPr>
            <w:r w:rsidRPr="00F473BA">
              <w:rPr>
                <w:rFonts w:eastAsia="Times New Roman" w:cs="Times New Roman"/>
                <w:color w:val="000000"/>
                <w:sz w:val="18"/>
                <w:szCs w:val="18"/>
                <w:lang w:eastAsia="fr-FR"/>
              </w:rPr>
              <w:t>40</w:t>
            </w:r>
            <w:r w:rsidR="00F473BA">
              <w:rPr>
                <w:rFonts w:eastAsia="Times New Roman" w:cs="Times New Roman"/>
                <w:color w:val="000000"/>
                <w:sz w:val="18"/>
                <w:szCs w:val="18"/>
                <w:lang w:eastAsia="fr-FR"/>
              </w:rPr>
              <w:t>€</w:t>
            </w:r>
          </w:p>
        </w:tc>
      </w:tr>
      <w:tr w:rsidR="00FD47FF" w:rsidRPr="00F473BA" w14:paraId="274E429A" w14:textId="77777777" w:rsidTr="00FD47FF">
        <w:tc>
          <w:tcPr>
            <w:tcW w:w="0" w:type="auto"/>
            <w:hideMark/>
          </w:tcPr>
          <w:p w14:paraId="3A77A148" w14:textId="77777777" w:rsidR="00FD47FF" w:rsidRPr="00F473BA" w:rsidRDefault="00FD47FF" w:rsidP="00EE08B6">
            <w:pPr>
              <w:jc w:val="center"/>
              <w:rPr>
                <w:rFonts w:eastAsia="Times New Roman" w:cs="Times New Roman"/>
                <w:sz w:val="18"/>
                <w:szCs w:val="18"/>
                <w:lang w:eastAsia="fr-FR"/>
              </w:rPr>
            </w:pPr>
            <w:r w:rsidRPr="00F473BA">
              <w:rPr>
                <w:rFonts w:eastAsia="Times New Roman" w:cs="Times New Roman"/>
                <w:color w:val="000000"/>
                <w:sz w:val="18"/>
                <w:szCs w:val="18"/>
                <w:lang w:eastAsia="fr-FR"/>
              </w:rPr>
              <w:t>Main d'œuvre directe</w:t>
            </w:r>
          </w:p>
        </w:tc>
        <w:tc>
          <w:tcPr>
            <w:tcW w:w="0" w:type="auto"/>
            <w:hideMark/>
          </w:tcPr>
          <w:p w14:paraId="1A7315AF" w14:textId="3945149F" w:rsidR="00FD47FF" w:rsidRPr="00F473BA" w:rsidRDefault="00FD47FF" w:rsidP="00EE08B6">
            <w:pPr>
              <w:spacing w:line="336" w:lineRule="atLeast"/>
              <w:jc w:val="center"/>
              <w:rPr>
                <w:rFonts w:eastAsia="Times New Roman" w:cs="Times New Roman"/>
                <w:sz w:val="18"/>
                <w:szCs w:val="18"/>
                <w:lang w:eastAsia="fr-FR"/>
              </w:rPr>
            </w:pPr>
            <w:r w:rsidRPr="00F473BA">
              <w:rPr>
                <w:rFonts w:eastAsia="Times New Roman" w:cs="Times New Roman"/>
                <w:color w:val="000000"/>
                <w:sz w:val="18"/>
                <w:szCs w:val="18"/>
                <w:lang w:eastAsia="fr-FR"/>
              </w:rPr>
              <w:t>30</w:t>
            </w:r>
            <w:r w:rsidR="00F473BA">
              <w:rPr>
                <w:rFonts w:eastAsia="Times New Roman" w:cs="Times New Roman"/>
                <w:color w:val="000000"/>
                <w:sz w:val="18"/>
                <w:szCs w:val="18"/>
                <w:lang w:eastAsia="fr-FR"/>
              </w:rPr>
              <w:t>€</w:t>
            </w:r>
          </w:p>
        </w:tc>
        <w:tc>
          <w:tcPr>
            <w:tcW w:w="0" w:type="auto"/>
            <w:hideMark/>
          </w:tcPr>
          <w:p w14:paraId="4C139BD6" w14:textId="77777777" w:rsidR="00FD47FF" w:rsidRPr="00F473BA" w:rsidRDefault="00FD47FF" w:rsidP="00EE08B6">
            <w:pPr>
              <w:spacing w:line="336" w:lineRule="atLeast"/>
              <w:jc w:val="center"/>
              <w:rPr>
                <w:rFonts w:eastAsia="Times New Roman" w:cs="Times New Roman"/>
                <w:sz w:val="18"/>
                <w:szCs w:val="18"/>
                <w:lang w:eastAsia="fr-FR"/>
              </w:rPr>
            </w:pPr>
            <w:r w:rsidRPr="00F473BA">
              <w:rPr>
                <w:rFonts w:eastAsia="Times New Roman" w:cs="Times New Roman"/>
                <w:color w:val="000000"/>
                <w:sz w:val="18"/>
                <w:szCs w:val="18"/>
                <w:lang w:eastAsia="fr-FR"/>
              </w:rPr>
              <w:t>15</w:t>
            </w:r>
          </w:p>
        </w:tc>
      </w:tr>
      <w:tr w:rsidR="00FD47FF" w:rsidRPr="00F473BA" w14:paraId="5E2D4E35" w14:textId="77777777" w:rsidTr="00FD47FF">
        <w:tc>
          <w:tcPr>
            <w:tcW w:w="0" w:type="auto"/>
            <w:hideMark/>
          </w:tcPr>
          <w:p w14:paraId="005DC9F8" w14:textId="77777777" w:rsidR="00FD47FF" w:rsidRPr="00F473BA" w:rsidRDefault="00FD47FF" w:rsidP="00EE08B6">
            <w:pPr>
              <w:jc w:val="center"/>
              <w:rPr>
                <w:rFonts w:eastAsia="Times New Roman" w:cs="Times New Roman"/>
                <w:sz w:val="18"/>
                <w:szCs w:val="18"/>
                <w:lang w:eastAsia="fr-FR"/>
              </w:rPr>
            </w:pPr>
            <w:r w:rsidRPr="00F473BA">
              <w:rPr>
                <w:rFonts w:eastAsia="Times New Roman" w:cs="Times New Roman"/>
                <w:color w:val="000000"/>
                <w:sz w:val="18"/>
                <w:szCs w:val="18"/>
                <w:lang w:eastAsia="fr-FR"/>
              </w:rPr>
              <w:t>Charges indirectes</w:t>
            </w:r>
          </w:p>
        </w:tc>
        <w:tc>
          <w:tcPr>
            <w:tcW w:w="0" w:type="auto"/>
            <w:gridSpan w:val="2"/>
            <w:hideMark/>
          </w:tcPr>
          <w:p w14:paraId="2919CF2A" w14:textId="58144A73" w:rsidR="00FD47FF" w:rsidRPr="00F473BA" w:rsidRDefault="00FD47FF" w:rsidP="00EE08B6">
            <w:pPr>
              <w:spacing w:line="336" w:lineRule="atLeast"/>
              <w:jc w:val="center"/>
              <w:rPr>
                <w:rFonts w:eastAsia="Times New Roman" w:cs="Times New Roman"/>
                <w:sz w:val="18"/>
                <w:szCs w:val="18"/>
                <w:lang w:eastAsia="fr-FR"/>
              </w:rPr>
            </w:pPr>
            <w:r w:rsidRPr="00F473BA">
              <w:rPr>
                <w:rFonts w:eastAsia="Times New Roman" w:cs="Times New Roman"/>
                <w:color w:val="000000"/>
                <w:sz w:val="18"/>
                <w:szCs w:val="18"/>
                <w:lang w:eastAsia="fr-FR"/>
              </w:rPr>
              <w:t>12</w:t>
            </w:r>
            <w:r w:rsidR="00F473BA">
              <w:rPr>
                <w:rFonts w:eastAsia="Times New Roman" w:cs="Times New Roman"/>
                <w:color w:val="000000"/>
                <w:sz w:val="18"/>
                <w:szCs w:val="18"/>
                <w:lang w:eastAsia="fr-FR"/>
              </w:rPr>
              <w:t> </w:t>
            </w:r>
            <w:r w:rsidRPr="00F473BA">
              <w:rPr>
                <w:rFonts w:eastAsia="Times New Roman" w:cs="Times New Roman"/>
                <w:color w:val="000000"/>
                <w:sz w:val="18"/>
                <w:szCs w:val="18"/>
                <w:lang w:eastAsia="fr-FR"/>
              </w:rPr>
              <w:t>000</w:t>
            </w:r>
            <w:r w:rsidR="00F473BA">
              <w:rPr>
                <w:rFonts w:eastAsia="Times New Roman" w:cs="Times New Roman"/>
                <w:color w:val="000000"/>
                <w:sz w:val="18"/>
                <w:szCs w:val="18"/>
                <w:lang w:eastAsia="fr-FR"/>
              </w:rPr>
              <w:t>€</w:t>
            </w:r>
          </w:p>
        </w:tc>
      </w:tr>
      <w:tr w:rsidR="00FD47FF" w:rsidRPr="00F473BA" w14:paraId="37B86455" w14:textId="77777777" w:rsidTr="00FD47FF">
        <w:tc>
          <w:tcPr>
            <w:tcW w:w="0" w:type="auto"/>
            <w:hideMark/>
          </w:tcPr>
          <w:p w14:paraId="0B1E2837" w14:textId="77777777" w:rsidR="00FD47FF" w:rsidRPr="00F473BA" w:rsidRDefault="00FD47FF" w:rsidP="00EE08B6">
            <w:pPr>
              <w:jc w:val="center"/>
              <w:rPr>
                <w:rFonts w:eastAsia="Times New Roman" w:cs="Times New Roman"/>
                <w:sz w:val="18"/>
                <w:szCs w:val="18"/>
                <w:lang w:eastAsia="fr-FR"/>
              </w:rPr>
            </w:pPr>
            <w:r w:rsidRPr="00F473BA">
              <w:rPr>
                <w:rFonts w:eastAsia="Times New Roman" w:cs="Times New Roman"/>
                <w:color w:val="000000"/>
                <w:sz w:val="18"/>
                <w:szCs w:val="18"/>
                <w:lang w:eastAsia="fr-FR"/>
              </w:rPr>
              <w:t>Nombre d'unités d'œuvre</w:t>
            </w:r>
          </w:p>
        </w:tc>
        <w:tc>
          <w:tcPr>
            <w:tcW w:w="0" w:type="auto"/>
            <w:hideMark/>
          </w:tcPr>
          <w:p w14:paraId="1EF97B1B" w14:textId="77777777" w:rsidR="00FD47FF" w:rsidRPr="00F473BA" w:rsidRDefault="00FD47FF" w:rsidP="00EE08B6">
            <w:pPr>
              <w:spacing w:line="336" w:lineRule="atLeast"/>
              <w:jc w:val="center"/>
              <w:rPr>
                <w:rFonts w:eastAsia="Times New Roman" w:cs="Times New Roman"/>
                <w:sz w:val="18"/>
                <w:szCs w:val="18"/>
                <w:lang w:eastAsia="fr-FR"/>
              </w:rPr>
            </w:pPr>
            <w:r w:rsidRPr="00F473BA">
              <w:rPr>
                <w:rFonts w:eastAsia="Times New Roman" w:cs="Times New Roman"/>
                <w:color w:val="000000"/>
                <w:sz w:val="18"/>
                <w:szCs w:val="18"/>
                <w:lang w:eastAsia="fr-FR"/>
              </w:rPr>
              <w:t>500</w:t>
            </w:r>
          </w:p>
        </w:tc>
        <w:tc>
          <w:tcPr>
            <w:tcW w:w="0" w:type="auto"/>
            <w:hideMark/>
          </w:tcPr>
          <w:p w14:paraId="63F48C54" w14:textId="77777777" w:rsidR="00FD47FF" w:rsidRPr="00F473BA" w:rsidRDefault="00FD47FF" w:rsidP="00EE08B6">
            <w:pPr>
              <w:spacing w:line="336" w:lineRule="atLeast"/>
              <w:jc w:val="center"/>
              <w:rPr>
                <w:rFonts w:eastAsia="Times New Roman" w:cs="Times New Roman"/>
                <w:sz w:val="18"/>
                <w:szCs w:val="18"/>
                <w:lang w:eastAsia="fr-FR"/>
              </w:rPr>
            </w:pPr>
            <w:r w:rsidRPr="00F473BA">
              <w:rPr>
                <w:rFonts w:eastAsia="Times New Roman" w:cs="Times New Roman"/>
                <w:color w:val="000000"/>
                <w:sz w:val="18"/>
                <w:szCs w:val="18"/>
                <w:lang w:eastAsia="fr-FR"/>
              </w:rPr>
              <w:t>250</w:t>
            </w:r>
          </w:p>
        </w:tc>
      </w:tr>
      <w:tr w:rsidR="00FD47FF" w:rsidRPr="00F473BA" w14:paraId="4E707812" w14:textId="77777777" w:rsidTr="00FD47FF">
        <w:tc>
          <w:tcPr>
            <w:tcW w:w="0" w:type="auto"/>
            <w:hideMark/>
          </w:tcPr>
          <w:p w14:paraId="37EDE759" w14:textId="77777777" w:rsidR="00FD47FF" w:rsidRPr="00F473BA" w:rsidRDefault="00FD47FF" w:rsidP="00EE08B6">
            <w:pPr>
              <w:jc w:val="center"/>
              <w:rPr>
                <w:rFonts w:eastAsia="Times New Roman" w:cs="Times New Roman"/>
                <w:sz w:val="18"/>
                <w:szCs w:val="18"/>
                <w:lang w:eastAsia="fr-FR"/>
              </w:rPr>
            </w:pPr>
            <w:r w:rsidRPr="00F473BA">
              <w:rPr>
                <w:rFonts w:eastAsia="Times New Roman" w:cs="Times New Roman"/>
                <w:color w:val="000000"/>
                <w:sz w:val="18"/>
                <w:szCs w:val="18"/>
                <w:lang w:eastAsia="fr-FR"/>
              </w:rPr>
              <w:t>Imputation des charges indirectes</w:t>
            </w:r>
          </w:p>
        </w:tc>
        <w:tc>
          <w:tcPr>
            <w:tcW w:w="0" w:type="auto"/>
            <w:hideMark/>
          </w:tcPr>
          <w:p w14:paraId="3CD10C56" w14:textId="15689940" w:rsidR="00FD47FF" w:rsidRPr="00F473BA" w:rsidRDefault="00FD47FF" w:rsidP="00EE08B6">
            <w:pPr>
              <w:spacing w:line="336" w:lineRule="atLeast"/>
              <w:jc w:val="center"/>
              <w:rPr>
                <w:rFonts w:eastAsia="Times New Roman" w:cs="Times New Roman"/>
                <w:sz w:val="18"/>
                <w:szCs w:val="18"/>
                <w:lang w:eastAsia="fr-FR"/>
              </w:rPr>
            </w:pPr>
            <w:r w:rsidRPr="00F473BA">
              <w:rPr>
                <w:rFonts w:eastAsia="Times New Roman" w:cs="Times New Roman"/>
                <w:color w:val="000000"/>
                <w:sz w:val="18"/>
                <w:szCs w:val="18"/>
                <w:lang w:eastAsia="fr-FR"/>
              </w:rPr>
              <w:t>8</w:t>
            </w:r>
            <w:r w:rsidR="00F473BA">
              <w:rPr>
                <w:rFonts w:eastAsia="Times New Roman" w:cs="Times New Roman"/>
                <w:color w:val="000000"/>
                <w:sz w:val="18"/>
                <w:szCs w:val="18"/>
                <w:lang w:eastAsia="fr-FR"/>
              </w:rPr>
              <w:t> </w:t>
            </w:r>
            <w:r w:rsidRPr="00F473BA">
              <w:rPr>
                <w:rFonts w:eastAsia="Times New Roman" w:cs="Times New Roman"/>
                <w:color w:val="000000"/>
                <w:sz w:val="18"/>
                <w:szCs w:val="18"/>
                <w:lang w:eastAsia="fr-FR"/>
              </w:rPr>
              <w:t>000</w:t>
            </w:r>
            <w:r w:rsidR="00F473BA">
              <w:rPr>
                <w:rFonts w:eastAsia="Times New Roman" w:cs="Times New Roman"/>
                <w:color w:val="000000"/>
                <w:sz w:val="18"/>
                <w:szCs w:val="18"/>
                <w:lang w:eastAsia="fr-FR"/>
              </w:rPr>
              <w:t>€</w:t>
            </w:r>
          </w:p>
        </w:tc>
        <w:tc>
          <w:tcPr>
            <w:tcW w:w="0" w:type="auto"/>
            <w:hideMark/>
          </w:tcPr>
          <w:p w14:paraId="3AD31243" w14:textId="35EB8B6D" w:rsidR="00FD47FF" w:rsidRPr="00F473BA" w:rsidRDefault="00FD47FF" w:rsidP="00EE08B6">
            <w:pPr>
              <w:spacing w:line="336" w:lineRule="atLeast"/>
              <w:jc w:val="center"/>
              <w:rPr>
                <w:rFonts w:eastAsia="Times New Roman" w:cs="Times New Roman"/>
                <w:sz w:val="18"/>
                <w:szCs w:val="18"/>
                <w:lang w:eastAsia="fr-FR"/>
              </w:rPr>
            </w:pPr>
            <w:r w:rsidRPr="00F473BA">
              <w:rPr>
                <w:rFonts w:eastAsia="Times New Roman" w:cs="Times New Roman"/>
                <w:color w:val="000000"/>
                <w:sz w:val="18"/>
                <w:szCs w:val="18"/>
                <w:lang w:eastAsia="fr-FR"/>
              </w:rPr>
              <w:t>4</w:t>
            </w:r>
            <w:r w:rsidR="00F473BA">
              <w:rPr>
                <w:rFonts w:eastAsia="Times New Roman" w:cs="Times New Roman"/>
                <w:color w:val="000000"/>
                <w:sz w:val="18"/>
                <w:szCs w:val="18"/>
                <w:lang w:eastAsia="fr-FR"/>
              </w:rPr>
              <w:t> </w:t>
            </w:r>
            <w:r w:rsidRPr="00F473BA">
              <w:rPr>
                <w:rFonts w:eastAsia="Times New Roman" w:cs="Times New Roman"/>
                <w:color w:val="000000"/>
                <w:sz w:val="18"/>
                <w:szCs w:val="18"/>
                <w:lang w:eastAsia="fr-FR"/>
              </w:rPr>
              <w:t>000</w:t>
            </w:r>
            <w:r w:rsidR="00F473BA">
              <w:rPr>
                <w:rFonts w:eastAsia="Times New Roman" w:cs="Times New Roman"/>
                <w:color w:val="000000"/>
                <w:sz w:val="18"/>
                <w:szCs w:val="18"/>
                <w:lang w:eastAsia="fr-FR"/>
              </w:rPr>
              <w:t>€</w:t>
            </w:r>
          </w:p>
        </w:tc>
      </w:tr>
      <w:tr w:rsidR="00FD47FF" w:rsidRPr="00F473BA" w14:paraId="7E21D0F5" w14:textId="77777777" w:rsidTr="00FD47FF">
        <w:tc>
          <w:tcPr>
            <w:tcW w:w="0" w:type="auto"/>
            <w:hideMark/>
          </w:tcPr>
          <w:p w14:paraId="4BBB1B50" w14:textId="77777777" w:rsidR="00FD47FF" w:rsidRPr="00F473BA" w:rsidRDefault="00FD47FF" w:rsidP="00EE08B6">
            <w:pPr>
              <w:jc w:val="center"/>
              <w:rPr>
                <w:rFonts w:eastAsia="Times New Roman" w:cs="Times New Roman"/>
                <w:sz w:val="18"/>
                <w:szCs w:val="18"/>
                <w:lang w:eastAsia="fr-FR"/>
              </w:rPr>
            </w:pPr>
            <w:r w:rsidRPr="00F473BA">
              <w:rPr>
                <w:rFonts w:eastAsia="Times New Roman" w:cs="Times New Roman"/>
                <w:color w:val="000000"/>
                <w:sz w:val="18"/>
                <w:szCs w:val="18"/>
                <w:lang w:eastAsia="fr-FR"/>
              </w:rPr>
              <w:t>Nombre de produits</w:t>
            </w:r>
          </w:p>
        </w:tc>
        <w:tc>
          <w:tcPr>
            <w:tcW w:w="0" w:type="auto"/>
            <w:hideMark/>
          </w:tcPr>
          <w:p w14:paraId="64139E8F" w14:textId="77777777" w:rsidR="00FD47FF" w:rsidRPr="00F473BA" w:rsidRDefault="00FD47FF" w:rsidP="00EE08B6">
            <w:pPr>
              <w:spacing w:line="336" w:lineRule="atLeast"/>
              <w:jc w:val="center"/>
              <w:rPr>
                <w:rFonts w:eastAsia="Times New Roman" w:cs="Times New Roman"/>
                <w:sz w:val="18"/>
                <w:szCs w:val="18"/>
                <w:lang w:eastAsia="fr-FR"/>
              </w:rPr>
            </w:pPr>
            <w:r w:rsidRPr="00F473BA">
              <w:rPr>
                <w:rFonts w:eastAsia="Times New Roman" w:cs="Times New Roman"/>
                <w:color w:val="000000"/>
                <w:sz w:val="18"/>
                <w:szCs w:val="18"/>
                <w:lang w:eastAsia="fr-FR"/>
              </w:rPr>
              <w:t>1000</w:t>
            </w:r>
          </w:p>
        </w:tc>
        <w:tc>
          <w:tcPr>
            <w:tcW w:w="0" w:type="auto"/>
            <w:hideMark/>
          </w:tcPr>
          <w:p w14:paraId="5FB6AD43" w14:textId="77777777" w:rsidR="00FD47FF" w:rsidRPr="00F473BA" w:rsidRDefault="00FD47FF" w:rsidP="00EE08B6">
            <w:pPr>
              <w:spacing w:line="336" w:lineRule="atLeast"/>
              <w:jc w:val="center"/>
              <w:rPr>
                <w:rFonts w:eastAsia="Times New Roman" w:cs="Times New Roman"/>
                <w:sz w:val="18"/>
                <w:szCs w:val="18"/>
                <w:lang w:eastAsia="fr-FR"/>
              </w:rPr>
            </w:pPr>
            <w:r w:rsidRPr="00F473BA">
              <w:rPr>
                <w:rFonts w:eastAsia="Times New Roman" w:cs="Times New Roman"/>
                <w:color w:val="000000"/>
                <w:sz w:val="18"/>
                <w:szCs w:val="18"/>
                <w:lang w:eastAsia="fr-FR"/>
              </w:rPr>
              <w:t>1000</w:t>
            </w:r>
          </w:p>
        </w:tc>
      </w:tr>
      <w:tr w:rsidR="00FD47FF" w:rsidRPr="00F473BA" w14:paraId="6C2B1051" w14:textId="77777777" w:rsidTr="00FD47FF">
        <w:tc>
          <w:tcPr>
            <w:tcW w:w="0" w:type="auto"/>
            <w:hideMark/>
          </w:tcPr>
          <w:p w14:paraId="725A3D3D" w14:textId="77777777" w:rsidR="00FD47FF" w:rsidRPr="00F473BA" w:rsidRDefault="00FD47FF" w:rsidP="00EE08B6">
            <w:pPr>
              <w:jc w:val="center"/>
              <w:rPr>
                <w:rFonts w:eastAsia="Times New Roman" w:cs="Times New Roman"/>
                <w:sz w:val="18"/>
                <w:szCs w:val="18"/>
                <w:lang w:eastAsia="fr-FR"/>
              </w:rPr>
            </w:pPr>
            <w:r w:rsidRPr="00F473BA">
              <w:rPr>
                <w:rFonts w:eastAsia="Times New Roman" w:cs="Times New Roman"/>
                <w:i/>
                <w:iCs/>
                <w:color w:val="000000"/>
                <w:sz w:val="18"/>
                <w:szCs w:val="18"/>
                <w:lang w:eastAsia="fr-FR"/>
              </w:rPr>
              <w:t>Coût total unitaire</w:t>
            </w:r>
          </w:p>
        </w:tc>
        <w:tc>
          <w:tcPr>
            <w:tcW w:w="0" w:type="auto"/>
            <w:hideMark/>
          </w:tcPr>
          <w:p w14:paraId="0AEC3F48" w14:textId="269EC31F" w:rsidR="00FD47FF" w:rsidRPr="00F473BA" w:rsidRDefault="00FD47FF" w:rsidP="00EE08B6">
            <w:pPr>
              <w:spacing w:line="336" w:lineRule="atLeast"/>
              <w:jc w:val="center"/>
              <w:rPr>
                <w:rFonts w:eastAsia="Times New Roman" w:cs="Times New Roman"/>
                <w:sz w:val="18"/>
                <w:szCs w:val="18"/>
                <w:lang w:eastAsia="fr-FR"/>
              </w:rPr>
            </w:pPr>
            <w:r w:rsidRPr="00F473BA">
              <w:rPr>
                <w:rFonts w:eastAsia="Times New Roman" w:cs="Times New Roman"/>
                <w:color w:val="000000"/>
                <w:sz w:val="18"/>
                <w:szCs w:val="18"/>
                <w:lang w:eastAsia="fr-FR"/>
              </w:rPr>
              <w:t>88</w:t>
            </w:r>
            <w:r w:rsidR="00F473BA">
              <w:rPr>
                <w:rFonts w:eastAsia="Times New Roman" w:cs="Times New Roman"/>
                <w:color w:val="000000"/>
                <w:sz w:val="18"/>
                <w:szCs w:val="18"/>
                <w:lang w:eastAsia="fr-FR"/>
              </w:rPr>
              <w:t>€</w:t>
            </w:r>
          </w:p>
        </w:tc>
        <w:tc>
          <w:tcPr>
            <w:tcW w:w="0" w:type="auto"/>
            <w:hideMark/>
          </w:tcPr>
          <w:p w14:paraId="244452D9" w14:textId="33B05461" w:rsidR="00FD47FF" w:rsidRPr="00F473BA" w:rsidRDefault="00FD47FF" w:rsidP="00EE08B6">
            <w:pPr>
              <w:spacing w:line="336" w:lineRule="atLeast"/>
              <w:jc w:val="center"/>
              <w:rPr>
                <w:rFonts w:eastAsia="Times New Roman" w:cs="Times New Roman"/>
                <w:sz w:val="18"/>
                <w:szCs w:val="18"/>
                <w:lang w:eastAsia="fr-FR"/>
              </w:rPr>
            </w:pPr>
            <w:r w:rsidRPr="00F473BA">
              <w:rPr>
                <w:rFonts w:eastAsia="Times New Roman" w:cs="Times New Roman"/>
                <w:color w:val="000000"/>
                <w:sz w:val="18"/>
                <w:szCs w:val="18"/>
                <w:lang w:eastAsia="fr-FR"/>
              </w:rPr>
              <w:t>59</w:t>
            </w:r>
            <w:r w:rsidR="00F473BA">
              <w:rPr>
                <w:rFonts w:eastAsia="Times New Roman" w:cs="Times New Roman"/>
                <w:color w:val="000000"/>
                <w:sz w:val="18"/>
                <w:szCs w:val="18"/>
                <w:lang w:eastAsia="fr-FR"/>
              </w:rPr>
              <w:t>€</w:t>
            </w:r>
          </w:p>
        </w:tc>
      </w:tr>
    </w:tbl>
    <w:p w14:paraId="2F4E9D0D" w14:textId="4889DAFD" w:rsidR="00FD47FF" w:rsidRDefault="00FD47FF" w:rsidP="00716F47"/>
    <w:p w14:paraId="2E18C9DD" w14:textId="778B65D7" w:rsidR="00F473BA" w:rsidRDefault="00F473BA" w:rsidP="00716F47">
      <w:r>
        <w:t>Constats :</w:t>
      </w:r>
    </w:p>
    <w:p w14:paraId="2DFFA530" w14:textId="0522571B" w:rsidR="00F473BA" w:rsidRDefault="00F473BA" w:rsidP="00F473BA">
      <w:pPr>
        <w:spacing w:after="0" w:line="240" w:lineRule="auto"/>
        <w:jc w:val="both"/>
        <w:rPr>
          <w:rFonts w:eastAsia="Times New Roman" w:cs="Times New Roman"/>
          <w:iCs/>
          <w:color w:val="000000"/>
          <w:sz w:val="20"/>
          <w:szCs w:val="20"/>
          <w:lang w:eastAsia="fr-FR"/>
        </w:rPr>
      </w:pPr>
      <w:r w:rsidRPr="00F473BA">
        <w:rPr>
          <w:rFonts w:eastAsia="Times New Roman" w:cs="Times New Roman"/>
          <w:iCs/>
          <w:color w:val="000000"/>
          <w:sz w:val="20"/>
          <w:szCs w:val="20"/>
          <w:lang w:eastAsia="fr-FR"/>
        </w:rPr>
        <w:t xml:space="preserve">L’ensemble des charges a subi des modifications qui ne sont pas sans incidence sur les coûts unitaires : </w:t>
      </w:r>
    </w:p>
    <w:p w14:paraId="117456EA" w14:textId="77777777" w:rsidR="00F473BA" w:rsidRPr="00F473BA" w:rsidRDefault="00F473BA" w:rsidP="00F473BA">
      <w:pPr>
        <w:spacing w:after="0" w:line="240" w:lineRule="auto"/>
        <w:jc w:val="both"/>
        <w:rPr>
          <w:rFonts w:eastAsia="Times New Roman" w:cs="Times New Roman"/>
          <w:iCs/>
          <w:color w:val="000000"/>
          <w:sz w:val="20"/>
          <w:szCs w:val="20"/>
          <w:lang w:eastAsia="fr-FR"/>
        </w:rPr>
      </w:pPr>
    </w:p>
    <w:p w14:paraId="4370E92C" w14:textId="66ADFB38" w:rsidR="00F473BA" w:rsidRPr="00F473BA" w:rsidRDefault="00F473BA" w:rsidP="0004310B">
      <w:pPr>
        <w:pStyle w:val="Paragraphedeliste"/>
        <w:numPr>
          <w:ilvl w:val="0"/>
          <w:numId w:val="16"/>
        </w:numPr>
        <w:spacing w:after="0" w:line="240" w:lineRule="auto"/>
        <w:jc w:val="both"/>
        <w:rPr>
          <w:rFonts w:eastAsia="Times New Roman" w:cs="Times New Roman"/>
          <w:color w:val="000000"/>
          <w:sz w:val="20"/>
          <w:szCs w:val="20"/>
          <w:lang w:eastAsia="fr-FR"/>
        </w:rPr>
      </w:pPr>
      <w:r>
        <w:rPr>
          <w:rFonts w:eastAsia="Times New Roman" w:cs="Times New Roman"/>
          <w:iCs/>
          <w:color w:val="000000"/>
          <w:sz w:val="20"/>
          <w:szCs w:val="20"/>
          <w:lang w:eastAsia="fr-FR"/>
        </w:rPr>
        <w:t>A</w:t>
      </w:r>
      <w:r w:rsidRPr="00F473BA">
        <w:rPr>
          <w:rFonts w:eastAsia="Times New Roman" w:cs="Times New Roman"/>
          <w:iCs/>
          <w:color w:val="000000"/>
          <w:sz w:val="20"/>
          <w:szCs w:val="20"/>
          <w:lang w:eastAsia="fr-FR"/>
        </w:rPr>
        <w:t xml:space="preserve"> première vue, l'investissement de productivité s'avère rentable, puisque le coût du produit B a baissé. Cette baisse s'explique pour deux raisons :</w:t>
      </w:r>
    </w:p>
    <w:p w14:paraId="5DAE0271" w14:textId="55BCEDE7" w:rsidR="00F473BA" w:rsidRPr="00F473BA" w:rsidRDefault="00F473BA" w:rsidP="0004310B">
      <w:pPr>
        <w:pStyle w:val="Paragraphedeliste"/>
        <w:numPr>
          <w:ilvl w:val="1"/>
          <w:numId w:val="16"/>
        </w:numPr>
        <w:spacing w:after="0" w:line="240" w:lineRule="auto"/>
        <w:jc w:val="both"/>
        <w:rPr>
          <w:rFonts w:eastAsia="Times New Roman" w:cs="Times New Roman"/>
          <w:color w:val="000000"/>
          <w:sz w:val="20"/>
          <w:szCs w:val="20"/>
          <w:lang w:eastAsia="fr-FR"/>
        </w:rPr>
      </w:pPr>
      <w:r w:rsidRPr="00F473BA">
        <w:rPr>
          <w:rFonts w:eastAsia="Times New Roman" w:cs="Times New Roman"/>
          <w:iCs/>
          <w:color w:val="000000"/>
          <w:sz w:val="20"/>
          <w:szCs w:val="20"/>
          <w:lang w:eastAsia="fr-FR"/>
        </w:rPr>
        <w:t xml:space="preserve">La première est une baisse réelle du coût direct de la main d'œuvre, puisqu'il faut en toute logique moitié moins de temps pour fabriquer un produit qu'avant l'investissement ; </w:t>
      </w:r>
    </w:p>
    <w:p w14:paraId="77A0917F" w14:textId="250563CC" w:rsidR="00F473BA" w:rsidRPr="00F473BA" w:rsidRDefault="00F473BA" w:rsidP="0004310B">
      <w:pPr>
        <w:pStyle w:val="Paragraphedeliste"/>
        <w:numPr>
          <w:ilvl w:val="1"/>
          <w:numId w:val="15"/>
        </w:numPr>
        <w:spacing w:after="0" w:line="240" w:lineRule="auto"/>
        <w:jc w:val="both"/>
        <w:rPr>
          <w:rFonts w:eastAsia="Times New Roman" w:cs="Times New Roman"/>
          <w:color w:val="000000"/>
          <w:sz w:val="20"/>
          <w:szCs w:val="20"/>
          <w:lang w:eastAsia="fr-FR"/>
        </w:rPr>
      </w:pPr>
      <w:r w:rsidRPr="00F473BA">
        <w:rPr>
          <w:rFonts w:eastAsia="Times New Roman" w:cs="Times New Roman"/>
          <w:iCs/>
          <w:color w:val="000000"/>
          <w:sz w:val="20"/>
          <w:szCs w:val="20"/>
          <w:lang w:eastAsia="fr-FR"/>
        </w:rPr>
        <w:t xml:space="preserve">La seconde tient au fait que le produit B est moins gourmand de charges indirectes, ces dernières étant imputées sur la base des heures de main d'œuvre directe. </w:t>
      </w:r>
    </w:p>
    <w:p w14:paraId="23B9453B" w14:textId="77777777" w:rsidR="00F473BA" w:rsidRPr="00F473BA" w:rsidRDefault="00F473BA" w:rsidP="00F473BA">
      <w:pPr>
        <w:pStyle w:val="Paragraphedeliste"/>
        <w:spacing w:after="0" w:line="240" w:lineRule="auto"/>
        <w:ind w:left="1485"/>
        <w:jc w:val="both"/>
        <w:rPr>
          <w:rFonts w:eastAsia="Times New Roman" w:cs="Times New Roman"/>
          <w:color w:val="000000"/>
          <w:sz w:val="20"/>
          <w:szCs w:val="20"/>
          <w:lang w:eastAsia="fr-FR"/>
        </w:rPr>
      </w:pPr>
    </w:p>
    <w:p w14:paraId="65FABD48" w14:textId="77777777" w:rsidR="00F473BA" w:rsidRPr="00F473BA" w:rsidRDefault="00F473BA" w:rsidP="0004310B">
      <w:pPr>
        <w:pStyle w:val="Paragraphedeliste"/>
        <w:numPr>
          <w:ilvl w:val="1"/>
          <w:numId w:val="15"/>
        </w:numPr>
        <w:spacing w:after="0" w:line="240" w:lineRule="auto"/>
        <w:ind w:left="851" w:hanging="567"/>
        <w:jc w:val="both"/>
        <w:rPr>
          <w:rFonts w:eastAsia="Times New Roman" w:cs="Times New Roman"/>
          <w:color w:val="000000"/>
          <w:sz w:val="20"/>
          <w:szCs w:val="20"/>
          <w:lang w:eastAsia="fr-FR"/>
        </w:rPr>
      </w:pPr>
      <w:r w:rsidRPr="00F473BA">
        <w:rPr>
          <w:rFonts w:eastAsia="Times New Roman" w:cs="Times New Roman"/>
          <w:iCs/>
          <w:color w:val="000000"/>
          <w:sz w:val="20"/>
          <w:szCs w:val="20"/>
          <w:lang w:eastAsia="fr-FR"/>
        </w:rPr>
        <w:t xml:space="preserve">Cela étant, on fait doublement supporter au produit A une partie du coût de l'investissement via les unités d'œuvre d'abord, puisque la répartition ne se fait plus 50/50, mais 2/3 pour A et 1/3 pour B ; </w:t>
      </w:r>
    </w:p>
    <w:p w14:paraId="5F3C4EA4" w14:textId="5DEEC727" w:rsidR="00F473BA" w:rsidRPr="00F473BA" w:rsidRDefault="00F473BA" w:rsidP="0004310B">
      <w:pPr>
        <w:pStyle w:val="Paragraphedeliste"/>
        <w:numPr>
          <w:ilvl w:val="1"/>
          <w:numId w:val="15"/>
        </w:numPr>
        <w:spacing w:after="0" w:line="240" w:lineRule="auto"/>
        <w:ind w:left="851" w:hanging="567"/>
        <w:jc w:val="both"/>
        <w:rPr>
          <w:rFonts w:eastAsia="Times New Roman" w:cs="Times New Roman"/>
          <w:color w:val="000000"/>
          <w:sz w:val="20"/>
          <w:szCs w:val="20"/>
          <w:lang w:eastAsia="fr-FR"/>
        </w:rPr>
      </w:pPr>
      <w:proofErr w:type="gramStart"/>
      <w:r w:rsidRPr="00F473BA">
        <w:rPr>
          <w:rFonts w:eastAsia="Times New Roman" w:cs="Times New Roman"/>
          <w:iCs/>
          <w:color w:val="000000"/>
          <w:sz w:val="20"/>
          <w:szCs w:val="20"/>
          <w:lang w:eastAsia="fr-FR"/>
        </w:rPr>
        <w:t>et</w:t>
      </w:r>
      <w:proofErr w:type="gramEnd"/>
      <w:r w:rsidRPr="00F473BA">
        <w:rPr>
          <w:rFonts w:eastAsia="Times New Roman" w:cs="Times New Roman"/>
          <w:iCs/>
          <w:color w:val="000000"/>
          <w:sz w:val="20"/>
          <w:szCs w:val="20"/>
          <w:lang w:eastAsia="fr-FR"/>
        </w:rPr>
        <w:t xml:space="preserve"> ensuite parce que les 2 000 d'investissement supplémentaires n'ont pas été imputés en totalité sur B, mais sur les deux produits. L'impact est d'ailleurs bien visible sur A, puisque son coût a augmenté, alors que rien n'a changé dans son mode de production !</w:t>
      </w:r>
    </w:p>
    <w:p w14:paraId="2C5B1AD4" w14:textId="77777777" w:rsidR="00F473BA" w:rsidRPr="00F473BA" w:rsidRDefault="00F473BA" w:rsidP="00F473BA">
      <w:pPr>
        <w:pStyle w:val="Paragraphedeliste"/>
        <w:spacing w:after="0" w:line="336" w:lineRule="atLeast"/>
        <w:ind w:left="851"/>
        <w:jc w:val="both"/>
        <w:rPr>
          <w:rFonts w:eastAsia="Times New Roman" w:cs="Times New Roman"/>
          <w:color w:val="000000"/>
          <w:sz w:val="20"/>
          <w:szCs w:val="20"/>
          <w:lang w:eastAsia="fr-FR"/>
        </w:rPr>
      </w:pPr>
    </w:p>
    <w:p w14:paraId="27A1E177" w14:textId="77777777" w:rsidR="00F473BA" w:rsidRPr="00F473BA" w:rsidRDefault="00F473BA" w:rsidP="00F473BA">
      <w:pPr>
        <w:spacing w:after="0" w:line="0" w:lineRule="atLeast"/>
        <w:jc w:val="both"/>
        <w:rPr>
          <w:rFonts w:eastAsia="Times New Roman" w:cs="Times New Roman"/>
          <w:color w:val="000000"/>
          <w:sz w:val="20"/>
          <w:szCs w:val="20"/>
          <w:lang w:eastAsia="fr-FR"/>
        </w:rPr>
      </w:pPr>
      <w:r w:rsidRPr="00F473BA">
        <w:rPr>
          <w:rFonts w:eastAsia="Times New Roman" w:cs="Times New Roman"/>
          <w:color w:val="000000"/>
          <w:sz w:val="20"/>
          <w:szCs w:val="20"/>
          <w:lang w:eastAsia="fr-FR"/>
        </w:rPr>
        <w:t xml:space="preserve">Ce dernier type de subventionnement est extrêmement pernicieux, car il augmente artificiellement le coût de certains produits à l'avantage d'autres, ainsi que le coût de la main-d'œuvre si celle-ci sert d'unité d'œuvre : </w:t>
      </w:r>
      <w:r w:rsidRPr="00F473BA">
        <w:rPr>
          <w:rFonts w:eastAsia="Times New Roman" w:cs="Times New Roman"/>
          <w:color w:val="000000"/>
          <w:sz w:val="20"/>
          <w:szCs w:val="20"/>
          <w:lang w:eastAsia="fr-FR"/>
        </w:rPr>
        <w:lastRenderedPageBreak/>
        <w:t xml:space="preserve">moins d'unités d'œuvre pour un même montant de charges représente automatiquement une augmentation du coût de l'unité d'œuvre. </w:t>
      </w:r>
    </w:p>
    <w:p w14:paraId="08535DB0" w14:textId="77777777" w:rsidR="00F473BA" w:rsidRPr="00F473BA" w:rsidRDefault="00F473BA" w:rsidP="00F473BA">
      <w:pPr>
        <w:spacing w:after="0" w:line="0" w:lineRule="atLeast"/>
        <w:jc w:val="both"/>
        <w:rPr>
          <w:rFonts w:eastAsia="Times New Roman" w:cs="Times New Roman"/>
          <w:color w:val="000000"/>
          <w:sz w:val="20"/>
          <w:szCs w:val="20"/>
          <w:lang w:eastAsia="fr-FR"/>
        </w:rPr>
      </w:pPr>
      <w:r w:rsidRPr="00F473BA">
        <w:rPr>
          <w:rFonts w:eastAsia="Times New Roman" w:cs="Times New Roman"/>
          <w:color w:val="000000"/>
          <w:sz w:val="20"/>
          <w:szCs w:val="20"/>
          <w:lang w:eastAsia="fr-FR"/>
        </w:rPr>
        <w:t>Les conséquences de telles analyses peuvent être désastreuses : sous-estimation du coût des produits ayant bénéficié des investissements de technologie, surestimation du coût des autres produits, licenciements du personnel…</w:t>
      </w:r>
    </w:p>
    <w:p w14:paraId="423608E2" w14:textId="6BCAD77F" w:rsidR="008D1345" w:rsidRDefault="008D1345"/>
    <w:p w14:paraId="2E05F2F5" w14:textId="5CF14956" w:rsidR="008D7CA4" w:rsidRDefault="00EE3A94" w:rsidP="004534A9">
      <w:pPr>
        <w:pStyle w:val="Titre1"/>
      </w:pPr>
      <w:bookmarkStart w:id="7" w:name="_Toc173833365"/>
      <w:r w:rsidRPr="00EE3A94">
        <w:t xml:space="preserve">Partie 2 </w:t>
      </w:r>
      <w:r w:rsidR="003B50F4">
        <w:tab/>
      </w:r>
      <w:r w:rsidR="00D95FB8">
        <w:t xml:space="preserve">Principes et </w:t>
      </w:r>
      <w:r w:rsidR="00D01E10">
        <w:t xml:space="preserve">méthodes </w:t>
      </w:r>
      <w:r w:rsidR="002D5159">
        <w:t>de la</w:t>
      </w:r>
      <w:r w:rsidR="00EE08B6">
        <w:t xml:space="preserve"> méthode ABC</w:t>
      </w:r>
      <w:bookmarkEnd w:id="7"/>
    </w:p>
    <w:p w14:paraId="32A0EFA0" w14:textId="1143571B" w:rsidR="00EE3A94" w:rsidRDefault="00EE3A94" w:rsidP="008D7CA4"/>
    <w:p w14:paraId="20C8BA04" w14:textId="77777777" w:rsidR="00D95FB8" w:rsidRDefault="00D95FB8" w:rsidP="00D95FB8">
      <w:pPr>
        <w:pStyle w:val="Titre2"/>
      </w:pPr>
      <w:bookmarkStart w:id="8" w:name="_Toc108964914"/>
      <w:bookmarkStart w:id="9" w:name="_Toc173833366"/>
      <w:r>
        <w:t>A. Principes de la méthode des coûts par activités</w:t>
      </w:r>
      <w:bookmarkEnd w:id="8"/>
      <w:bookmarkEnd w:id="9"/>
    </w:p>
    <w:p w14:paraId="4F94DCD5" w14:textId="77777777" w:rsidR="00D95FB8" w:rsidRDefault="00D95FB8" w:rsidP="00D95FB8"/>
    <w:p w14:paraId="1CE8A5C2" w14:textId="77777777" w:rsidR="00D95FB8" w:rsidRPr="00E421AF" w:rsidRDefault="00D95FB8" w:rsidP="00D95FB8">
      <w:pPr>
        <w:spacing w:after="0" w:line="240" w:lineRule="auto"/>
        <w:jc w:val="both"/>
        <w:rPr>
          <w:rFonts w:eastAsia="Calibri" w:cs="Times New Roman"/>
          <w:sz w:val="20"/>
          <w:szCs w:val="20"/>
        </w:rPr>
      </w:pPr>
      <w:r w:rsidRPr="00E421AF">
        <w:rPr>
          <w:rFonts w:eastAsia="Calibri" w:cs="Times New Roman"/>
          <w:sz w:val="20"/>
          <w:szCs w:val="20"/>
        </w:rPr>
        <w:t>L’analyse à base d’activités repose sur le constat que dans chaque centre il y a plusieurs activités. Ce sont les activités qui consomment des ressources. Le coût des ressources (charges) est indirectement incorporé aux produits par l’intermédiaire des activités.</w:t>
      </w:r>
    </w:p>
    <w:p w14:paraId="242BB6CE" w14:textId="77777777" w:rsidR="00D95FB8" w:rsidRPr="00E421AF" w:rsidRDefault="00D95FB8" w:rsidP="00D95FB8">
      <w:pPr>
        <w:spacing w:after="0" w:line="240" w:lineRule="auto"/>
        <w:jc w:val="both"/>
        <w:rPr>
          <w:rFonts w:eastAsia="Calibri" w:cs="Times New Roman"/>
          <w:sz w:val="20"/>
          <w:szCs w:val="20"/>
        </w:rPr>
      </w:pPr>
      <w:r w:rsidRPr="00E421AF">
        <w:rPr>
          <w:rFonts w:eastAsia="Calibri" w:cs="Times New Roman"/>
          <w:sz w:val="20"/>
          <w:szCs w:val="20"/>
        </w:rPr>
        <w:t xml:space="preserve">Pour chaque activité on utilise un inducteur qui représente la façon dont vont être répartis les charges de l’activité. </w:t>
      </w:r>
    </w:p>
    <w:p w14:paraId="3C10C092" w14:textId="77777777" w:rsidR="00D95FB8" w:rsidRDefault="00D95FB8" w:rsidP="00D95FB8">
      <w:pPr>
        <w:spacing w:after="0" w:line="240" w:lineRule="auto"/>
        <w:jc w:val="both"/>
        <w:rPr>
          <w:rFonts w:eastAsia="Calibri" w:cs="Times New Roman"/>
        </w:rPr>
      </w:pPr>
      <w:r w:rsidRPr="00E421AF">
        <w:rPr>
          <w:rFonts w:eastAsia="Calibri" w:cs="Times New Roman"/>
          <w:sz w:val="20"/>
          <w:szCs w:val="20"/>
        </w:rPr>
        <w:t>Les activités ayant le même inducteur sont regroupées ensemble (centre de regroupement)</w:t>
      </w:r>
    </w:p>
    <w:p w14:paraId="69B882AB" w14:textId="77777777" w:rsidR="00D95FB8" w:rsidRDefault="00D95FB8" w:rsidP="00D95FB8">
      <w:pPr>
        <w:spacing w:after="0" w:line="240" w:lineRule="auto"/>
        <w:ind w:left="708"/>
        <w:jc w:val="both"/>
        <w:rPr>
          <w:rFonts w:eastAsia="Calibri" w:cs="Times New Roman"/>
          <w:b/>
        </w:rPr>
      </w:pPr>
    </w:p>
    <w:p w14:paraId="6679CDF5" w14:textId="77777777" w:rsidR="00D95FB8" w:rsidRDefault="00D95FB8" w:rsidP="00D95FB8">
      <w:pPr>
        <w:spacing w:after="0" w:line="240" w:lineRule="auto"/>
        <w:ind w:left="708"/>
        <w:jc w:val="both"/>
        <w:rPr>
          <w:rFonts w:eastAsia="Calibri" w:cs="Times New Roman"/>
          <w:b/>
        </w:rPr>
      </w:pPr>
      <w:r>
        <w:rPr>
          <w:rFonts w:eastAsia="Calibri" w:cs="Times New Roman"/>
          <w:b/>
          <w:noProof/>
          <w:lang w:eastAsia="fr-FR"/>
        </w:rPr>
        <mc:AlternateContent>
          <mc:Choice Requires="wps">
            <w:drawing>
              <wp:anchor distT="0" distB="0" distL="114300" distR="114300" simplePos="0" relativeHeight="251716608" behindDoc="0" locked="0" layoutInCell="1" allowOverlap="1" wp14:anchorId="76E03106" wp14:editId="11C5AA13">
                <wp:simplePos x="0" y="0"/>
                <wp:positionH relativeFrom="column">
                  <wp:posOffset>2240915</wp:posOffset>
                </wp:positionH>
                <wp:positionV relativeFrom="paragraph">
                  <wp:posOffset>93346</wp:posOffset>
                </wp:positionV>
                <wp:extent cx="2105025" cy="285750"/>
                <wp:effectExtent l="0" t="0" r="28575" b="19050"/>
                <wp:wrapNone/>
                <wp:docPr id="15" name="Rectangle à coins arrondis 15"/>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0F064D" w14:textId="77777777" w:rsidR="00F6095B" w:rsidRDefault="00F6095B" w:rsidP="00D95FB8">
                            <w:pPr>
                              <w:jc w:val="center"/>
                            </w:pPr>
                            <w:r>
                              <w:t>Charges indirectes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03106" id="Rectangle à coins arrondis 15" o:spid="_x0000_s1027" style="position:absolute;left:0;text-align:left;margin-left:176.45pt;margin-top:7.35pt;width:165.7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" fillcolor="#4472c4 [3204]" strokecolor="#1f3763 [1604]" strokeweight="1pt">
                <v:stroke joinstyle="miter"/>
                <v:textbox>
                  <w:txbxContent>
                    <w:p w14:paraId="190F064D" w14:textId="77777777" w:rsidR="00F6095B" w:rsidRDefault="00F6095B" w:rsidP="00D95FB8">
                      <w:pPr>
                        <w:jc w:val="center"/>
                      </w:pPr>
                      <w:r>
                        <w:t>Charges indirectes</w:t>
                      </w:r>
                    </w:p>
                  </w:txbxContent>
                </v:textbox>
              </v:roundrect>
            </w:pict>
          </mc:Fallback>
        </mc:AlternateContent>
      </w:r>
    </w:p>
    <w:p w14:paraId="69DF2929" w14:textId="77777777" w:rsidR="00D95FB8" w:rsidRDefault="00D95FB8" w:rsidP="00D95FB8">
      <w:pPr>
        <w:spacing w:after="0" w:line="240" w:lineRule="auto"/>
        <w:ind w:left="708"/>
        <w:jc w:val="both"/>
        <w:rPr>
          <w:rFonts w:eastAsia="Calibri" w:cs="Times New Roman"/>
          <w:b/>
        </w:rPr>
      </w:pPr>
    </w:p>
    <w:p w14:paraId="313AFF15" w14:textId="77777777" w:rsidR="00D95FB8" w:rsidRDefault="00D95FB8" w:rsidP="00D95FB8">
      <w:pPr>
        <w:spacing w:after="0" w:line="240" w:lineRule="auto"/>
        <w:ind w:left="708"/>
        <w:jc w:val="both"/>
        <w:rPr>
          <w:rFonts w:eastAsia="Calibri" w:cs="Times New Roman"/>
          <w:b/>
        </w:rPr>
      </w:pPr>
      <w:r>
        <w:rPr>
          <w:rFonts w:eastAsia="Calibri" w:cs="Times New Roman"/>
          <w:b/>
          <w:noProof/>
          <w:lang w:eastAsia="fr-FR"/>
        </w:rPr>
        <mc:AlternateContent>
          <mc:Choice Requires="wps">
            <w:drawing>
              <wp:anchor distT="0" distB="0" distL="114300" distR="114300" simplePos="0" relativeHeight="251728896" behindDoc="0" locked="0" layoutInCell="1" allowOverlap="1" wp14:anchorId="671A605C" wp14:editId="79EF91DE">
                <wp:simplePos x="0" y="0"/>
                <wp:positionH relativeFrom="column">
                  <wp:posOffset>3355340</wp:posOffset>
                </wp:positionH>
                <wp:positionV relativeFrom="paragraph">
                  <wp:posOffset>38100</wp:posOffset>
                </wp:positionV>
                <wp:extent cx="333375" cy="171450"/>
                <wp:effectExtent l="38100" t="19050" r="85725" b="95250"/>
                <wp:wrapNone/>
                <wp:docPr id="33" name="Connecteur droit avec flèche 33"/>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9E2AA7" id="_x0000_t32" coordsize="21600,21600" o:spt="32" o:oned="t" path="m,l21600,21600e" filled="f">
                <v:path arrowok="t" fillok="f" o:connecttype="none"/>
                <o:lock v:ext="edit" shapetype="t"/>
              </v:shapetype>
              <v:shape id="Connecteur droit avec flèche 33" o:spid="_x0000_s1026" type="#_x0000_t32" style="position:absolute;margin-left:264.2pt;margin-top:3pt;width:26.25pt;height: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726848" behindDoc="0" locked="0" layoutInCell="1" allowOverlap="1" wp14:anchorId="76BBF9CA" wp14:editId="246ABC3C">
                <wp:simplePos x="0" y="0"/>
                <wp:positionH relativeFrom="column">
                  <wp:posOffset>2993390</wp:posOffset>
                </wp:positionH>
                <wp:positionV relativeFrom="paragraph">
                  <wp:posOffset>38100</wp:posOffset>
                </wp:positionV>
                <wp:extent cx="361950" cy="142875"/>
                <wp:effectExtent l="57150" t="38100" r="57150" b="104775"/>
                <wp:wrapNone/>
                <wp:docPr id="29" name="Connecteur droit avec flèche 29"/>
                <wp:cNvGraphicFramePr/>
                <a:graphic xmlns:a="http://schemas.openxmlformats.org/drawingml/2006/main">
                  <a:graphicData uri="http://schemas.microsoft.com/office/word/2010/wordprocessingShape">
                    <wps:wsp>
                      <wps:cNvCnPr/>
                      <wps:spPr>
                        <a:xfrm flipH="1">
                          <a:off x="0" y="0"/>
                          <a:ext cx="361950" cy="142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D572125" id="Connecteur droit avec flèche 29" o:spid="_x0000_s1026" type="#_x0000_t32" style="position:absolute;margin-left:235.7pt;margin-top:3pt;width:28.5pt;height:11.2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" strokecolor="#4472c4 [3204]" strokeweight="1pt">
                <v:stroke endarrow="open" joinstyle="miter"/>
              </v:shape>
            </w:pict>
          </mc:Fallback>
        </mc:AlternateContent>
      </w:r>
    </w:p>
    <w:p w14:paraId="3F58A5C4" w14:textId="77777777" w:rsidR="00D95FB8" w:rsidRDefault="00D95FB8" w:rsidP="00D95FB8">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718656" behindDoc="0" locked="0" layoutInCell="1" allowOverlap="1" wp14:anchorId="2DC41B65" wp14:editId="575BC41D">
                <wp:simplePos x="0" y="0"/>
                <wp:positionH relativeFrom="column">
                  <wp:posOffset>3688715</wp:posOffset>
                </wp:positionH>
                <wp:positionV relativeFrom="paragraph">
                  <wp:posOffset>10160</wp:posOffset>
                </wp:positionV>
                <wp:extent cx="2105025" cy="285750"/>
                <wp:effectExtent l="0" t="0" r="28575" b="19050"/>
                <wp:wrapNone/>
                <wp:docPr id="20" name="Rectangle à coins arrondis 20"/>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716C7F" w14:textId="77777777" w:rsidR="00F6095B" w:rsidRDefault="00F6095B" w:rsidP="00D95FB8">
                            <w:pPr>
                              <w:jc w:val="center"/>
                            </w:pPr>
                            <w:r>
                              <w:t>Centre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41B65" id="Rectangle à coins arrondis 20" o:spid="_x0000_s1028" style="position:absolute;left:0;text-align:left;margin-left:290.45pt;margin-top:.8pt;width:165.7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" fillcolor="#4472c4 [3204]" strokecolor="#1f3763 [1604]" strokeweight="1pt">
                <v:stroke joinstyle="miter"/>
                <v:textbox>
                  <w:txbxContent>
                    <w:p w14:paraId="70716C7F" w14:textId="77777777" w:rsidR="00F6095B" w:rsidRDefault="00F6095B" w:rsidP="00D95FB8">
                      <w:pPr>
                        <w:jc w:val="center"/>
                      </w:pPr>
                      <w:r>
                        <w:t>Centre B</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717632" behindDoc="0" locked="0" layoutInCell="1" allowOverlap="1" wp14:anchorId="767F5EE1" wp14:editId="0F67CF7C">
                <wp:simplePos x="0" y="0"/>
                <wp:positionH relativeFrom="column">
                  <wp:posOffset>964565</wp:posOffset>
                </wp:positionH>
                <wp:positionV relativeFrom="paragraph">
                  <wp:posOffset>38735</wp:posOffset>
                </wp:positionV>
                <wp:extent cx="2105025" cy="285750"/>
                <wp:effectExtent l="0" t="0" r="28575" b="19050"/>
                <wp:wrapNone/>
                <wp:docPr id="19" name="Rectangle à coins arrondis 19"/>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5C2AA3" w14:textId="77777777" w:rsidR="00F6095B" w:rsidRDefault="00F6095B" w:rsidP="00D95FB8">
                            <w:pPr>
                              <w:jc w:val="center"/>
                            </w:pPr>
                            <w:r>
                              <w:t>Centre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F5EE1" id="Rectangle à coins arrondis 19" o:spid="_x0000_s1029" style="position:absolute;left:0;text-align:left;margin-left:75.95pt;margin-top:3.05pt;width:165.75pt;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" fillcolor="#4472c4 [3204]" strokecolor="#1f3763 [1604]" strokeweight="1pt">
                <v:stroke joinstyle="miter"/>
                <v:textbox>
                  <w:txbxContent>
                    <w:p w14:paraId="4A5C2AA3" w14:textId="77777777" w:rsidR="00F6095B" w:rsidRDefault="00F6095B" w:rsidP="00D95FB8">
                      <w:pPr>
                        <w:jc w:val="center"/>
                      </w:pPr>
                      <w:r>
                        <w:t>Centre A</w:t>
                      </w:r>
                    </w:p>
                  </w:txbxContent>
                </v:textbox>
              </v:roundrect>
            </w:pict>
          </mc:Fallback>
        </mc:AlternateContent>
      </w:r>
    </w:p>
    <w:p w14:paraId="46DC2193" w14:textId="77777777" w:rsidR="00D95FB8" w:rsidRDefault="00D95FB8" w:rsidP="00D95FB8">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731968" behindDoc="0" locked="0" layoutInCell="1" allowOverlap="1" wp14:anchorId="1C8F7156" wp14:editId="45FBA6F1">
                <wp:simplePos x="0" y="0"/>
                <wp:positionH relativeFrom="column">
                  <wp:posOffset>4136390</wp:posOffset>
                </wp:positionH>
                <wp:positionV relativeFrom="paragraph">
                  <wp:posOffset>154305</wp:posOffset>
                </wp:positionV>
                <wp:extent cx="361950" cy="142875"/>
                <wp:effectExtent l="57150" t="38100" r="57150" b="104775"/>
                <wp:wrapNone/>
                <wp:docPr id="36" name="Connecteur droit avec flèche 36"/>
                <wp:cNvGraphicFramePr/>
                <a:graphic xmlns:a="http://schemas.openxmlformats.org/drawingml/2006/main">
                  <a:graphicData uri="http://schemas.microsoft.com/office/word/2010/wordprocessingShape">
                    <wps:wsp>
                      <wps:cNvCnPr/>
                      <wps:spPr>
                        <a:xfrm flipH="1">
                          <a:off x="0" y="0"/>
                          <a:ext cx="361950" cy="142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977BFB3" id="Connecteur droit avec flèche 36" o:spid="_x0000_s1026" type="#_x0000_t32" style="position:absolute;margin-left:325.7pt;margin-top:12.15pt;width:28.5pt;height:11.25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730944" behindDoc="0" locked="0" layoutInCell="1" allowOverlap="1" wp14:anchorId="624035F4" wp14:editId="5462B9A4">
                <wp:simplePos x="0" y="0"/>
                <wp:positionH relativeFrom="column">
                  <wp:posOffset>2240915</wp:posOffset>
                </wp:positionH>
                <wp:positionV relativeFrom="paragraph">
                  <wp:posOffset>154305</wp:posOffset>
                </wp:positionV>
                <wp:extent cx="333375" cy="171450"/>
                <wp:effectExtent l="38100" t="19050" r="85725" b="95250"/>
                <wp:wrapNone/>
                <wp:docPr id="35" name="Connecteur droit avec flèche 35"/>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6563CA" id="Connecteur droit avec flèche 35" o:spid="_x0000_s1026" type="#_x0000_t32" style="position:absolute;margin-left:176.45pt;margin-top:12.15pt;width:26.25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729920" behindDoc="0" locked="0" layoutInCell="1" allowOverlap="1" wp14:anchorId="6A78A6E9" wp14:editId="31A82CC9">
                <wp:simplePos x="0" y="0"/>
                <wp:positionH relativeFrom="column">
                  <wp:posOffset>5460365</wp:posOffset>
                </wp:positionH>
                <wp:positionV relativeFrom="paragraph">
                  <wp:posOffset>154305</wp:posOffset>
                </wp:positionV>
                <wp:extent cx="333375" cy="171450"/>
                <wp:effectExtent l="38100" t="19050" r="85725" b="95250"/>
                <wp:wrapNone/>
                <wp:docPr id="34" name="Connecteur droit avec flèche 34"/>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95D413" id="Connecteur droit avec flèche 34" o:spid="_x0000_s1026" type="#_x0000_t32" style="position:absolute;margin-left:429.95pt;margin-top:12.15pt;width:26.25pt;height: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" strokecolor="#4472c4 [3204]" strokeweight="1pt">
                <v:stroke endarrow="open" joinstyle="miter"/>
              </v:shape>
            </w:pict>
          </mc:Fallback>
        </mc:AlternateContent>
      </w:r>
    </w:p>
    <w:p w14:paraId="0600E849" w14:textId="77777777" w:rsidR="00D95FB8" w:rsidRDefault="00D95FB8" w:rsidP="00D95FB8">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727872" behindDoc="0" locked="0" layoutInCell="1" allowOverlap="1" wp14:anchorId="1BCAE354" wp14:editId="517FCBDB">
                <wp:simplePos x="0" y="0"/>
                <wp:positionH relativeFrom="column">
                  <wp:posOffset>907415</wp:posOffset>
                </wp:positionH>
                <wp:positionV relativeFrom="paragraph">
                  <wp:posOffset>12065</wp:posOffset>
                </wp:positionV>
                <wp:extent cx="361950" cy="142875"/>
                <wp:effectExtent l="57150" t="38100" r="57150" b="104775"/>
                <wp:wrapNone/>
                <wp:docPr id="30" name="Connecteur droit avec flèche 30"/>
                <wp:cNvGraphicFramePr/>
                <a:graphic xmlns:a="http://schemas.openxmlformats.org/drawingml/2006/main">
                  <a:graphicData uri="http://schemas.microsoft.com/office/word/2010/wordprocessingShape">
                    <wps:wsp>
                      <wps:cNvCnPr/>
                      <wps:spPr>
                        <a:xfrm flipH="1">
                          <a:off x="0" y="0"/>
                          <a:ext cx="361950" cy="142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E828ED7" id="Connecteur droit avec flèche 30" o:spid="_x0000_s1026" type="#_x0000_t32" style="position:absolute;margin-left:71.45pt;margin-top:.95pt;width:28.5pt;height:11.25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" strokecolor="#4472c4 [3204]" strokeweight="1pt">
                <v:stroke endarrow="open" joinstyle="miter"/>
              </v:shape>
            </w:pict>
          </mc:Fallback>
        </mc:AlternateContent>
      </w:r>
    </w:p>
    <w:p w14:paraId="6BDBF0DD" w14:textId="77777777" w:rsidR="00D95FB8" w:rsidRDefault="00D95FB8" w:rsidP="00D95FB8">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722752" behindDoc="0" locked="0" layoutInCell="1" allowOverlap="1" wp14:anchorId="2EBC6F32" wp14:editId="0E029474">
                <wp:simplePos x="0" y="0"/>
                <wp:positionH relativeFrom="column">
                  <wp:posOffset>5117465</wp:posOffset>
                </wp:positionH>
                <wp:positionV relativeFrom="paragraph">
                  <wp:posOffset>12700</wp:posOffset>
                </wp:positionV>
                <wp:extent cx="1457325" cy="285750"/>
                <wp:effectExtent l="0" t="0" r="28575" b="19050"/>
                <wp:wrapNone/>
                <wp:docPr id="14" name="Rectangle à coins arrondis 25"/>
                <wp:cNvGraphicFramePr/>
                <a:graphic xmlns:a="http://schemas.openxmlformats.org/drawingml/2006/main">
                  <a:graphicData uri="http://schemas.microsoft.com/office/word/2010/wordprocessingShape">
                    <wps:wsp>
                      <wps:cNvSpPr/>
                      <wps:spPr>
                        <a:xfrm>
                          <a:off x="0" y="0"/>
                          <a:ext cx="14573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DC9BA3" w14:textId="77777777" w:rsidR="00F6095B" w:rsidRDefault="00F6095B" w:rsidP="00D95FB8">
                            <w:pPr>
                              <w:jc w:val="center"/>
                            </w:pPr>
                            <w:r>
                              <w:t>Activité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C6F32" id="Rectangle à coins arrondis 25" o:spid="_x0000_s1030" style="position:absolute;left:0;text-align:left;margin-left:402.95pt;margin-top:1pt;width:114.7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" fillcolor="#4472c4 [3204]" strokecolor="#1f3763 [1604]" strokeweight="1pt">
                <v:stroke joinstyle="miter"/>
                <v:textbox>
                  <w:txbxContent>
                    <w:p w14:paraId="4CDC9BA3" w14:textId="77777777" w:rsidR="00F6095B" w:rsidRDefault="00F6095B" w:rsidP="00D95FB8">
                      <w:pPr>
                        <w:jc w:val="center"/>
                      </w:pPr>
                      <w:r>
                        <w:t>Activité 4</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721728" behindDoc="0" locked="0" layoutInCell="1" allowOverlap="1" wp14:anchorId="1405DDF7" wp14:editId="40210C92">
                <wp:simplePos x="0" y="0"/>
                <wp:positionH relativeFrom="column">
                  <wp:posOffset>3355340</wp:posOffset>
                </wp:positionH>
                <wp:positionV relativeFrom="paragraph">
                  <wp:posOffset>12700</wp:posOffset>
                </wp:positionV>
                <wp:extent cx="1457325" cy="285750"/>
                <wp:effectExtent l="0" t="0" r="28575" b="19050"/>
                <wp:wrapNone/>
                <wp:docPr id="16" name="Rectangle à coins arrondis 24"/>
                <wp:cNvGraphicFramePr/>
                <a:graphic xmlns:a="http://schemas.openxmlformats.org/drawingml/2006/main">
                  <a:graphicData uri="http://schemas.microsoft.com/office/word/2010/wordprocessingShape">
                    <wps:wsp>
                      <wps:cNvSpPr/>
                      <wps:spPr>
                        <a:xfrm>
                          <a:off x="0" y="0"/>
                          <a:ext cx="14573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4B8FAF" w14:textId="77777777" w:rsidR="00F6095B" w:rsidRDefault="00F6095B" w:rsidP="00D95FB8">
                            <w:pPr>
                              <w:jc w:val="center"/>
                            </w:pPr>
                            <w:r>
                              <w:t>Activité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5DDF7" id="Rectangle à coins arrondis 24" o:spid="_x0000_s1031" style="position:absolute;left:0;text-align:left;margin-left:264.2pt;margin-top:1pt;width:114.75pt;height: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" fillcolor="#4472c4 [3204]" strokecolor="#1f3763 [1604]" strokeweight="1pt">
                <v:stroke joinstyle="miter"/>
                <v:textbox>
                  <w:txbxContent>
                    <w:p w14:paraId="464B8FAF" w14:textId="77777777" w:rsidR="00F6095B" w:rsidRDefault="00F6095B" w:rsidP="00D95FB8">
                      <w:pPr>
                        <w:jc w:val="center"/>
                      </w:pPr>
                      <w:r>
                        <w:t>Activité 3</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720704" behindDoc="0" locked="0" layoutInCell="1" allowOverlap="1" wp14:anchorId="4EEC0D96" wp14:editId="50D21772">
                <wp:simplePos x="0" y="0"/>
                <wp:positionH relativeFrom="column">
                  <wp:posOffset>1669415</wp:posOffset>
                </wp:positionH>
                <wp:positionV relativeFrom="paragraph">
                  <wp:posOffset>22225</wp:posOffset>
                </wp:positionV>
                <wp:extent cx="1457325" cy="285750"/>
                <wp:effectExtent l="0" t="0" r="28575" b="19050"/>
                <wp:wrapNone/>
                <wp:docPr id="23" name="Rectangle à coins arrondis 23"/>
                <wp:cNvGraphicFramePr/>
                <a:graphic xmlns:a="http://schemas.openxmlformats.org/drawingml/2006/main">
                  <a:graphicData uri="http://schemas.microsoft.com/office/word/2010/wordprocessingShape">
                    <wps:wsp>
                      <wps:cNvSpPr/>
                      <wps:spPr>
                        <a:xfrm>
                          <a:off x="0" y="0"/>
                          <a:ext cx="14573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D413C0" w14:textId="77777777" w:rsidR="00F6095B" w:rsidRDefault="00F6095B" w:rsidP="00D95FB8">
                            <w:pPr>
                              <w:jc w:val="center"/>
                            </w:pPr>
                            <w:r>
                              <w:t>Activité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0D96" id="Rectangle à coins arrondis 23" o:spid="_x0000_s1032" style="position:absolute;left:0;text-align:left;margin-left:131.45pt;margin-top:1.75pt;width:114.7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" fillcolor="#4472c4 [3204]" strokecolor="#1f3763 [1604]" strokeweight="1pt">
                <v:stroke joinstyle="miter"/>
                <v:textbox>
                  <w:txbxContent>
                    <w:p w14:paraId="5BD413C0" w14:textId="77777777" w:rsidR="00F6095B" w:rsidRDefault="00F6095B" w:rsidP="00D95FB8">
                      <w:pPr>
                        <w:jc w:val="center"/>
                      </w:pPr>
                      <w:r>
                        <w:t>Activité 2</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719680" behindDoc="0" locked="0" layoutInCell="1" allowOverlap="1" wp14:anchorId="26DA5618" wp14:editId="21259CDB">
                <wp:simplePos x="0" y="0"/>
                <wp:positionH relativeFrom="column">
                  <wp:posOffset>2540</wp:posOffset>
                </wp:positionH>
                <wp:positionV relativeFrom="paragraph">
                  <wp:posOffset>22225</wp:posOffset>
                </wp:positionV>
                <wp:extent cx="1457325" cy="285750"/>
                <wp:effectExtent l="0" t="0" r="28575" b="19050"/>
                <wp:wrapNone/>
                <wp:docPr id="17" name="Rectangle à coins arrondis 22"/>
                <wp:cNvGraphicFramePr/>
                <a:graphic xmlns:a="http://schemas.openxmlformats.org/drawingml/2006/main">
                  <a:graphicData uri="http://schemas.microsoft.com/office/word/2010/wordprocessingShape">
                    <wps:wsp>
                      <wps:cNvSpPr/>
                      <wps:spPr>
                        <a:xfrm>
                          <a:off x="0" y="0"/>
                          <a:ext cx="14573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068B28" w14:textId="77777777" w:rsidR="00F6095B" w:rsidRDefault="00F6095B" w:rsidP="00D95FB8">
                            <w:pPr>
                              <w:jc w:val="center"/>
                            </w:pPr>
                            <w:r>
                              <w:t>Activité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A5618" id="Rectangle à coins arrondis 22" o:spid="_x0000_s1033" style="position:absolute;left:0;text-align:left;margin-left:.2pt;margin-top:1.75pt;width:114.75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" fillcolor="#4472c4 [3204]" strokecolor="#1f3763 [1604]" strokeweight="1pt">
                <v:stroke joinstyle="miter"/>
                <v:textbox>
                  <w:txbxContent>
                    <w:p w14:paraId="72068B28" w14:textId="77777777" w:rsidR="00F6095B" w:rsidRDefault="00F6095B" w:rsidP="00D95FB8">
                      <w:pPr>
                        <w:jc w:val="center"/>
                      </w:pPr>
                      <w:r>
                        <w:t>Activité 1</w:t>
                      </w:r>
                    </w:p>
                  </w:txbxContent>
                </v:textbox>
              </v:roundrect>
            </w:pict>
          </mc:Fallback>
        </mc:AlternateContent>
      </w:r>
    </w:p>
    <w:p w14:paraId="6FB43EE6" w14:textId="77777777" w:rsidR="00D95FB8" w:rsidRDefault="00D95FB8" w:rsidP="00D95FB8">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740160" behindDoc="0" locked="0" layoutInCell="1" allowOverlap="1" wp14:anchorId="3AFF31A2" wp14:editId="6B1FF6E8">
                <wp:simplePos x="0" y="0"/>
                <wp:positionH relativeFrom="column">
                  <wp:posOffset>2860040</wp:posOffset>
                </wp:positionH>
                <wp:positionV relativeFrom="paragraph">
                  <wp:posOffset>128270</wp:posOffset>
                </wp:positionV>
                <wp:extent cx="3552825" cy="1228725"/>
                <wp:effectExtent l="38100" t="38100" r="66675" b="123825"/>
                <wp:wrapNone/>
                <wp:docPr id="44" name="Connecteur droit avec flèche 44"/>
                <wp:cNvGraphicFramePr/>
                <a:graphic xmlns:a="http://schemas.openxmlformats.org/drawingml/2006/main">
                  <a:graphicData uri="http://schemas.microsoft.com/office/word/2010/wordprocessingShape">
                    <wps:wsp>
                      <wps:cNvCnPr/>
                      <wps:spPr>
                        <a:xfrm flipH="1">
                          <a:off x="0" y="0"/>
                          <a:ext cx="3552825" cy="12287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781CD7" id="Connecteur droit avec flèche 44" o:spid="_x0000_s1026" type="#_x0000_t32" style="position:absolute;margin-left:225.2pt;margin-top:10.1pt;width:279.75pt;height:96.7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739136" behindDoc="0" locked="0" layoutInCell="1" allowOverlap="1" wp14:anchorId="44500111" wp14:editId="4C45BA79">
                <wp:simplePos x="0" y="0"/>
                <wp:positionH relativeFrom="column">
                  <wp:posOffset>5460365</wp:posOffset>
                </wp:positionH>
                <wp:positionV relativeFrom="paragraph">
                  <wp:posOffset>137795</wp:posOffset>
                </wp:positionV>
                <wp:extent cx="1047115" cy="1076325"/>
                <wp:effectExtent l="57150" t="19050" r="57785" b="85725"/>
                <wp:wrapNone/>
                <wp:docPr id="43" name="Connecteur droit avec flèche 43"/>
                <wp:cNvGraphicFramePr/>
                <a:graphic xmlns:a="http://schemas.openxmlformats.org/drawingml/2006/main">
                  <a:graphicData uri="http://schemas.microsoft.com/office/word/2010/wordprocessingShape">
                    <wps:wsp>
                      <wps:cNvCnPr/>
                      <wps:spPr>
                        <a:xfrm flipH="1">
                          <a:off x="0" y="0"/>
                          <a:ext cx="1047115" cy="10763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068B84" id="Connecteur droit avec flèche 43" o:spid="_x0000_s1026" type="#_x0000_t32" style="position:absolute;margin-left:429.95pt;margin-top:10.85pt;width:82.45pt;height:84.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735040" behindDoc="0" locked="0" layoutInCell="1" allowOverlap="1" wp14:anchorId="2A0F90DF" wp14:editId="3235777B">
                <wp:simplePos x="0" y="0"/>
                <wp:positionH relativeFrom="column">
                  <wp:posOffset>631190</wp:posOffset>
                </wp:positionH>
                <wp:positionV relativeFrom="paragraph">
                  <wp:posOffset>156845</wp:posOffset>
                </wp:positionV>
                <wp:extent cx="952500" cy="1057275"/>
                <wp:effectExtent l="38100" t="19050" r="76200" b="85725"/>
                <wp:wrapNone/>
                <wp:docPr id="39" name="Connecteur droit avec flèche 39"/>
                <wp:cNvGraphicFramePr/>
                <a:graphic xmlns:a="http://schemas.openxmlformats.org/drawingml/2006/main">
                  <a:graphicData uri="http://schemas.microsoft.com/office/word/2010/wordprocessingShape">
                    <wps:wsp>
                      <wps:cNvCnPr/>
                      <wps:spPr>
                        <a:xfrm>
                          <a:off x="0" y="0"/>
                          <a:ext cx="952500" cy="1057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C243E4" id="Connecteur droit avec flèche 39" o:spid="_x0000_s1026" type="#_x0000_t32" style="position:absolute;margin-left:49.7pt;margin-top:12.35pt;width:75pt;height:8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732992" behindDoc="0" locked="0" layoutInCell="1" allowOverlap="1" wp14:anchorId="48357390" wp14:editId="459F38E6">
                <wp:simplePos x="0" y="0"/>
                <wp:positionH relativeFrom="column">
                  <wp:posOffset>2526665</wp:posOffset>
                </wp:positionH>
                <wp:positionV relativeFrom="paragraph">
                  <wp:posOffset>137795</wp:posOffset>
                </wp:positionV>
                <wp:extent cx="333375" cy="171450"/>
                <wp:effectExtent l="38100" t="19050" r="85725" b="95250"/>
                <wp:wrapNone/>
                <wp:docPr id="37" name="Connecteur droit avec flèche 37"/>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FD6420" id="Connecteur droit avec flèche 37" o:spid="_x0000_s1026" type="#_x0000_t32" style="position:absolute;margin-left:198.95pt;margin-top:10.85pt;width:26.25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" strokecolor="#4472c4 [3204]" strokeweight="1pt">
                <v:stroke endarrow="open" joinstyle="miter"/>
              </v:shape>
            </w:pict>
          </mc:Fallback>
        </mc:AlternateContent>
      </w:r>
    </w:p>
    <w:p w14:paraId="70DDFE0E" w14:textId="77777777" w:rsidR="00D95FB8" w:rsidRDefault="00D95FB8" w:rsidP="00D95FB8">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736064" behindDoc="0" locked="0" layoutInCell="1" allowOverlap="1" wp14:anchorId="0856A461" wp14:editId="7EECC206">
                <wp:simplePos x="0" y="0"/>
                <wp:positionH relativeFrom="column">
                  <wp:posOffset>1126490</wp:posOffset>
                </wp:positionH>
                <wp:positionV relativeFrom="paragraph">
                  <wp:posOffset>5080</wp:posOffset>
                </wp:positionV>
                <wp:extent cx="2514600" cy="1181100"/>
                <wp:effectExtent l="38100" t="38100" r="76200" b="114300"/>
                <wp:wrapNone/>
                <wp:docPr id="40" name="Connecteur droit avec flèche 40"/>
                <wp:cNvGraphicFramePr/>
                <a:graphic xmlns:a="http://schemas.openxmlformats.org/drawingml/2006/main">
                  <a:graphicData uri="http://schemas.microsoft.com/office/word/2010/wordprocessingShape">
                    <wps:wsp>
                      <wps:cNvCnPr/>
                      <wps:spPr>
                        <a:xfrm>
                          <a:off x="0" y="0"/>
                          <a:ext cx="2514600" cy="1181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AB2B0C" id="Connecteur droit avec flèche 40" o:spid="_x0000_s1026" type="#_x0000_t32" style="position:absolute;margin-left:88.7pt;margin-top:.4pt;width:198pt;height:9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734016" behindDoc="0" locked="0" layoutInCell="1" allowOverlap="1" wp14:anchorId="5BDC6780" wp14:editId="317B7523">
                <wp:simplePos x="0" y="0"/>
                <wp:positionH relativeFrom="column">
                  <wp:posOffset>3355340</wp:posOffset>
                </wp:positionH>
                <wp:positionV relativeFrom="paragraph">
                  <wp:posOffset>-4445</wp:posOffset>
                </wp:positionV>
                <wp:extent cx="361950" cy="142875"/>
                <wp:effectExtent l="57150" t="38100" r="57150" b="104775"/>
                <wp:wrapNone/>
                <wp:docPr id="38" name="Connecteur droit avec flèche 38"/>
                <wp:cNvGraphicFramePr/>
                <a:graphic xmlns:a="http://schemas.openxmlformats.org/drawingml/2006/main">
                  <a:graphicData uri="http://schemas.microsoft.com/office/word/2010/wordprocessingShape">
                    <wps:wsp>
                      <wps:cNvCnPr/>
                      <wps:spPr>
                        <a:xfrm flipH="1">
                          <a:off x="0" y="0"/>
                          <a:ext cx="361950" cy="142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8A64549" id="Connecteur droit avec flèche 38" o:spid="_x0000_s1026" type="#_x0000_t32" style="position:absolute;margin-left:264.2pt;margin-top:-.35pt;width:28.5pt;height:11.25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" strokecolor="#4472c4 [3204]" strokeweight="1pt">
                <v:stroke endarrow="open" joinstyle="miter"/>
              </v:shape>
            </w:pict>
          </mc:Fallback>
        </mc:AlternateContent>
      </w:r>
    </w:p>
    <w:p w14:paraId="0F684CB6" w14:textId="77777777" w:rsidR="00D95FB8" w:rsidRDefault="00D95FB8" w:rsidP="00D95FB8">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723776" behindDoc="0" locked="0" layoutInCell="1" allowOverlap="1" wp14:anchorId="68499F2C" wp14:editId="6B6C448E">
                <wp:simplePos x="0" y="0"/>
                <wp:positionH relativeFrom="column">
                  <wp:posOffset>2631440</wp:posOffset>
                </wp:positionH>
                <wp:positionV relativeFrom="paragraph">
                  <wp:posOffset>44449</wp:posOffset>
                </wp:positionV>
                <wp:extent cx="1571625" cy="485775"/>
                <wp:effectExtent l="0" t="0" r="28575" b="28575"/>
                <wp:wrapNone/>
                <wp:docPr id="18" name="Rectangle à coins arrondis 26"/>
                <wp:cNvGraphicFramePr/>
                <a:graphic xmlns:a="http://schemas.openxmlformats.org/drawingml/2006/main">
                  <a:graphicData uri="http://schemas.microsoft.com/office/word/2010/wordprocessingShape">
                    <wps:wsp>
                      <wps:cNvSpPr/>
                      <wps:spPr>
                        <a:xfrm>
                          <a:off x="0" y="0"/>
                          <a:ext cx="1571625" cy="485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1578A5" w14:textId="77777777" w:rsidR="00F6095B" w:rsidRDefault="00F6095B" w:rsidP="00D95FB8">
                            <w:pPr>
                              <w:jc w:val="center"/>
                            </w:pPr>
                            <w:r>
                              <w:t xml:space="preserve">Centre de regroupement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99F2C" id="Rectangle à coins arrondis 26" o:spid="_x0000_s1034" style="position:absolute;left:0;text-align:left;margin-left:207.2pt;margin-top:3.5pt;width:123.75pt;height:3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" fillcolor="#4472c4 [3204]" strokecolor="#1f3763 [1604]" strokeweight="1pt">
                <v:stroke joinstyle="miter"/>
                <v:textbox>
                  <w:txbxContent>
                    <w:p w14:paraId="001578A5" w14:textId="77777777" w:rsidR="00F6095B" w:rsidRDefault="00F6095B" w:rsidP="00D95FB8">
                      <w:pPr>
                        <w:jc w:val="center"/>
                      </w:pPr>
                      <w:r>
                        <w:t xml:space="preserve">Centre de regroupement </w:t>
                      </w:r>
                    </w:p>
                  </w:txbxContent>
                </v:textbox>
              </v:roundrect>
            </w:pict>
          </mc:Fallback>
        </mc:AlternateContent>
      </w:r>
    </w:p>
    <w:p w14:paraId="2F538BB4" w14:textId="77777777" w:rsidR="00D95FB8" w:rsidRDefault="00D95FB8" w:rsidP="00D95FB8">
      <w:pPr>
        <w:pStyle w:val="Paragraphedeliste"/>
        <w:tabs>
          <w:tab w:val="left" w:pos="705"/>
        </w:tabs>
        <w:spacing w:after="0" w:line="240" w:lineRule="auto"/>
        <w:ind w:left="1065"/>
        <w:jc w:val="both"/>
        <w:rPr>
          <w:rFonts w:eastAsia="Calibri" w:cs="Times New Roman"/>
          <w:u w:val="single"/>
        </w:rPr>
      </w:pPr>
    </w:p>
    <w:p w14:paraId="33234AF6" w14:textId="77777777" w:rsidR="00D95FB8" w:rsidRDefault="00D95FB8" w:rsidP="00D95FB8">
      <w:pPr>
        <w:pStyle w:val="Paragraphedeliste"/>
        <w:tabs>
          <w:tab w:val="left" w:pos="705"/>
        </w:tabs>
        <w:spacing w:after="0" w:line="240" w:lineRule="auto"/>
        <w:ind w:left="1065"/>
        <w:jc w:val="both"/>
        <w:rPr>
          <w:rFonts w:eastAsia="Calibri" w:cs="Times New Roman"/>
          <w:u w:val="single"/>
        </w:rPr>
      </w:pPr>
    </w:p>
    <w:p w14:paraId="6BFF9FA6" w14:textId="77777777" w:rsidR="00D95FB8" w:rsidRDefault="00D95FB8" w:rsidP="00D95FB8">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738112" behindDoc="0" locked="0" layoutInCell="1" allowOverlap="1" wp14:anchorId="338EF92B" wp14:editId="0EF9AA96">
                <wp:simplePos x="0" y="0"/>
                <wp:positionH relativeFrom="column">
                  <wp:posOffset>3545840</wp:posOffset>
                </wp:positionH>
                <wp:positionV relativeFrom="paragraph">
                  <wp:posOffset>18415</wp:posOffset>
                </wp:positionV>
                <wp:extent cx="876300" cy="342900"/>
                <wp:effectExtent l="38100" t="38100" r="57150" b="114300"/>
                <wp:wrapNone/>
                <wp:docPr id="42" name="Connecteur droit avec flèche 42"/>
                <wp:cNvGraphicFramePr/>
                <a:graphic xmlns:a="http://schemas.openxmlformats.org/drawingml/2006/main">
                  <a:graphicData uri="http://schemas.microsoft.com/office/word/2010/wordprocessingShape">
                    <wps:wsp>
                      <wps:cNvCnPr/>
                      <wps:spPr>
                        <a:xfrm>
                          <a:off x="0" y="0"/>
                          <a:ext cx="8763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F51A1" id="Connecteur droit avec flèche 42" o:spid="_x0000_s1026" type="#_x0000_t32" style="position:absolute;margin-left:279.2pt;margin-top:1.45pt;width:69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737088" behindDoc="0" locked="0" layoutInCell="1" allowOverlap="1" wp14:anchorId="1B11E64E" wp14:editId="18BCFF74">
                <wp:simplePos x="0" y="0"/>
                <wp:positionH relativeFrom="column">
                  <wp:posOffset>1955165</wp:posOffset>
                </wp:positionH>
                <wp:positionV relativeFrom="paragraph">
                  <wp:posOffset>18415</wp:posOffset>
                </wp:positionV>
                <wp:extent cx="1247140" cy="342900"/>
                <wp:effectExtent l="57150" t="38100" r="67310" b="114300"/>
                <wp:wrapNone/>
                <wp:docPr id="41" name="Connecteur droit avec flèche 41"/>
                <wp:cNvGraphicFramePr/>
                <a:graphic xmlns:a="http://schemas.openxmlformats.org/drawingml/2006/main">
                  <a:graphicData uri="http://schemas.microsoft.com/office/word/2010/wordprocessingShape">
                    <wps:wsp>
                      <wps:cNvCnPr/>
                      <wps:spPr>
                        <a:xfrm flipH="1">
                          <a:off x="0" y="0"/>
                          <a:ext cx="124714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C7F0F" id="Connecteur droit avec flèche 41" o:spid="_x0000_s1026" type="#_x0000_t32" style="position:absolute;margin-left:153.95pt;margin-top:1.45pt;width:98.2pt;height:27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" strokecolor="#4472c4 [3204]" strokeweight="1pt">
                <v:stroke endarrow="open" joinstyle="miter"/>
              </v:shape>
            </w:pict>
          </mc:Fallback>
        </mc:AlternateContent>
      </w:r>
    </w:p>
    <w:p w14:paraId="489C8CCE" w14:textId="77777777" w:rsidR="00D95FB8" w:rsidRDefault="00D95FB8" w:rsidP="00D95FB8">
      <w:pPr>
        <w:pStyle w:val="Paragraphedeliste"/>
        <w:tabs>
          <w:tab w:val="left" w:pos="705"/>
        </w:tabs>
        <w:spacing w:after="0" w:line="240" w:lineRule="auto"/>
        <w:ind w:left="1065"/>
        <w:jc w:val="both"/>
        <w:rPr>
          <w:rFonts w:eastAsia="Calibri" w:cs="Times New Roman"/>
          <w:u w:val="single"/>
        </w:rPr>
      </w:pPr>
    </w:p>
    <w:p w14:paraId="38D28B16" w14:textId="77777777" w:rsidR="00D95FB8" w:rsidRDefault="00D95FB8" w:rsidP="00D95FB8">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725824" behindDoc="0" locked="0" layoutInCell="1" allowOverlap="1" wp14:anchorId="25A0B2B3" wp14:editId="20F4414A">
                <wp:simplePos x="0" y="0"/>
                <wp:positionH relativeFrom="column">
                  <wp:posOffset>3688715</wp:posOffset>
                </wp:positionH>
                <wp:positionV relativeFrom="paragraph">
                  <wp:posOffset>20320</wp:posOffset>
                </wp:positionV>
                <wp:extent cx="2105025" cy="285750"/>
                <wp:effectExtent l="0" t="0" r="28575" b="19050"/>
                <wp:wrapNone/>
                <wp:docPr id="28" name="Rectangle à coins arrondis 28"/>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C1EFD6" w14:textId="77777777" w:rsidR="00F6095B" w:rsidRDefault="00F6095B" w:rsidP="00D95FB8">
                            <w:pPr>
                              <w:jc w:val="center"/>
                            </w:pPr>
                            <w:r>
                              <w:t>Produit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0B2B3" id="Rectangle à coins arrondis 28" o:spid="_x0000_s1035" style="position:absolute;left:0;text-align:left;margin-left:290.45pt;margin-top:1.6pt;width:165.75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" fillcolor="#4472c4 [3204]" strokecolor="#1f3763 [1604]" strokeweight="1pt">
                <v:stroke joinstyle="miter"/>
                <v:textbox>
                  <w:txbxContent>
                    <w:p w14:paraId="52C1EFD6" w14:textId="77777777" w:rsidR="00F6095B" w:rsidRDefault="00F6095B" w:rsidP="00D95FB8">
                      <w:pPr>
                        <w:jc w:val="center"/>
                      </w:pPr>
                      <w:r>
                        <w:t>Produit Y</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724800" behindDoc="0" locked="0" layoutInCell="1" allowOverlap="1" wp14:anchorId="55797991" wp14:editId="303986AB">
                <wp:simplePos x="0" y="0"/>
                <wp:positionH relativeFrom="column">
                  <wp:posOffset>755015</wp:posOffset>
                </wp:positionH>
                <wp:positionV relativeFrom="paragraph">
                  <wp:posOffset>20320</wp:posOffset>
                </wp:positionV>
                <wp:extent cx="2105025" cy="285750"/>
                <wp:effectExtent l="0" t="0" r="28575" b="19050"/>
                <wp:wrapNone/>
                <wp:docPr id="27" name="Rectangle à coins arrondis 27"/>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1AD0CA" w14:textId="77777777" w:rsidR="00F6095B" w:rsidRDefault="00F6095B" w:rsidP="00D95FB8">
                            <w:pPr>
                              <w:jc w:val="center"/>
                            </w:pPr>
                            <w:r>
                              <w:t>Produit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97991" id="Rectangle à coins arrondis 27" o:spid="_x0000_s1036" style="position:absolute;left:0;text-align:left;margin-left:59.45pt;margin-top:1.6pt;width:165.75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" fillcolor="#4472c4 [3204]" strokecolor="#1f3763 [1604]" strokeweight="1pt">
                <v:stroke joinstyle="miter"/>
                <v:textbox>
                  <w:txbxContent>
                    <w:p w14:paraId="751AD0CA" w14:textId="77777777" w:rsidR="00F6095B" w:rsidRDefault="00F6095B" w:rsidP="00D95FB8">
                      <w:pPr>
                        <w:jc w:val="center"/>
                      </w:pPr>
                      <w:r>
                        <w:t>Produit X</w:t>
                      </w:r>
                    </w:p>
                  </w:txbxContent>
                </v:textbox>
              </v:roundrect>
            </w:pict>
          </mc:Fallback>
        </mc:AlternateContent>
      </w:r>
    </w:p>
    <w:p w14:paraId="002E9314" w14:textId="77777777" w:rsidR="00D95FB8" w:rsidRDefault="00D95FB8" w:rsidP="00D95FB8">
      <w:pPr>
        <w:pStyle w:val="Paragraphedeliste"/>
        <w:tabs>
          <w:tab w:val="left" w:pos="705"/>
        </w:tabs>
        <w:spacing w:after="0" w:line="240" w:lineRule="auto"/>
        <w:ind w:left="1065"/>
        <w:jc w:val="both"/>
        <w:rPr>
          <w:rFonts w:eastAsia="Calibri" w:cs="Times New Roman"/>
          <w:u w:val="single"/>
        </w:rPr>
      </w:pPr>
    </w:p>
    <w:p w14:paraId="5F714FCB" w14:textId="77777777" w:rsidR="00D95FB8" w:rsidRDefault="00D95FB8" w:rsidP="008D7CA4"/>
    <w:p w14:paraId="0EBE1794" w14:textId="2B6F7B69" w:rsidR="008D7CA4" w:rsidRDefault="00D95FB8" w:rsidP="00DF539F">
      <w:pPr>
        <w:pStyle w:val="Titre2"/>
      </w:pPr>
      <w:bookmarkStart w:id="10" w:name="_Toc173833367"/>
      <w:r>
        <w:t>B</w:t>
      </w:r>
      <w:r w:rsidR="008D7CA4">
        <w:t>.</w:t>
      </w:r>
      <w:r w:rsidR="00692B13">
        <w:t xml:space="preserve"> </w:t>
      </w:r>
      <w:r w:rsidR="00D01E10">
        <w:t>Méthode globale (calcul sur la production totale)</w:t>
      </w:r>
      <w:bookmarkEnd w:id="10"/>
    </w:p>
    <w:p w14:paraId="3CA5034D" w14:textId="235A98A3" w:rsidR="00D01E10" w:rsidRDefault="00D01E10" w:rsidP="00DF539F">
      <w:pPr>
        <w:pStyle w:val="Titre3"/>
      </w:pPr>
      <w:bookmarkStart w:id="11" w:name="_Toc173833368"/>
      <w:r>
        <w:t>Exercice 2</w:t>
      </w:r>
      <w:bookmarkEnd w:id="11"/>
    </w:p>
    <w:p w14:paraId="20E68C40" w14:textId="1E7DEB4D" w:rsidR="00D01E10" w:rsidRPr="008D1345" w:rsidRDefault="00D01E10" w:rsidP="00D01E10">
      <w:pPr>
        <w:spacing w:after="120"/>
        <w:rPr>
          <w:sz w:val="20"/>
          <w:szCs w:val="20"/>
        </w:rPr>
      </w:pPr>
      <w:r w:rsidRPr="008D1345">
        <w:rPr>
          <w:sz w:val="20"/>
          <w:szCs w:val="20"/>
        </w:rPr>
        <w:t xml:space="preserve">La société </w:t>
      </w:r>
      <w:proofErr w:type="spellStart"/>
      <w:r w:rsidRPr="008D1345">
        <w:rPr>
          <w:sz w:val="20"/>
          <w:szCs w:val="20"/>
        </w:rPr>
        <w:t>PhytoDrink</w:t>
      </w:r>
      <w:proofErr w:type="spellEnd"/>
      <w:r w:rsidRPr="008D1345">
        <w:rPr>
          <w:sz w:val="20"/>
          <w:szCs w:val="20"/>
        </w:rPr>
        <w:t xml:space="preserve"> fabrique des sirops à base de fruits et plantes dont les qualités nutritives et gustatives sont exceptionnelles. L’entreprise s’est pour l’instant centrée sur l’utilisation de deux matières : le cassis et la menthe fraîche.</w:t>
      </w:r>
    </w:p>
    <w:p w14:paraId="479F442D" w14:textId="77777777" w:rsidR="00D01E10" w:rsidRPr="008D1345" w:rsidRDefault="00D01E10" w:rsidP="00D01E10">
      <w:pPr>
        <w:spacing w:after="120"/>
        <w:rPr>
          <w:sz w:val="20"/>
          <w:szCs w:val="20"/>
        </w:rPr>
      </w:pPr>
      <w:r w:rsidRPr="008D1345">
        <w:rPr>
          <w:sz w:val="20"/>
          <w:szCs w:val="20"/>
        </w:rPr>
        <w:t xml:space="preserve">Le contrôleur de gestion, en lien avec le directeur qualité, prévoit de mettre en place une approche processus. </w:t>
      </w:r>
    </w:p>
    <w:p w14:paraId="4407436C" w14:textId="4F8E3B18" w:rsidR="00D01E10" w:rsidRPr="008D1345" w:rsidRDefault="00D01E10" w:rsidP="00D01E10">
      <w:pPr>
        <w:spacing w:after="120"/>
        <w:rPr>
          <w:sz w:val="20"/>
          <w:szCs w:val="20"/>
        </w:rPr>
      </w:pPr>
      <w:r w:rsidRPr="008D1345">
        <w:rPr>
          <w:sz w:val="20"/>
          <w:szCs w:val="20"/>
        </w:rPr>
        <w:t xml:space="preserve">Actuellement le contrôleur de gestion applique la méthode des centres d’analyse pour déterminer le coût de revient de ses produits. Il envisage de profiter de la démarche processus pour améliorer l’imputation des charges indirectes d’approvisionnement sur les produits. </w:t>
      </w:r>
    </w:p>
    <w:p w14:paraId="65B24E3D" w14:textId="77777777" w:rsidR="00D01E10" w:rsidRPr="008D1345" w:rsidRDefault="00D01E10" w:rsidP="00D01E10">
      <w:pPr>
        <w:spacing w:after="120"/>
        <w:rPr>
          <w:b/>
          <w:sz w:val="20"/>
          <w:szCs w:val="20"/>
        </w:rPr>
      </w:pPr>
    </w:p>
    <w:p w14:paraId="71FB4E8B" w14:textId="77777777" w:rsidR="008D1345" w:rsidRPr="008D1345" w:rsidRDefault="00D01E10" w:rsidP="00D01E10">
      <w:pPr>
        <w:spacing w:after="120"/>
        <w:rPr>
          <w:sz w:val="20"/>
          <w:szCs w:val="20"/>
        </w:rPr>
      </w:pPr>
      <w:r w:rsidRPr="008D1345">
        <w:rPr>
          <w:sz w:val="20"/>
          <w:szCs w:val="20"/>
        </w:rPr>
        <w:t xml:space="preserve">Remarque générale : </w:t>
      </w:r>
    </w:p>
    <w:p w14:paraId="0470695C" w14:textId="16C2EAFB" w:rsidR="00D01E10" w:rsidRPr="008D1345" w:rsidRDefault="008D1345" w:rsidP="00D01E10">
      <w:pPr>
        <w:spacing w:after="120"/>
        <w:rPr>
          <w:sz w:val="20"/>
          <w:szCs w:val="20"/>
        </w:rPr>
      </w:pPr>
      <w:r w:rsidRPr="008D1345">
        <w:rPr>
          <w:sz w:val="20"/>
          <w:szCs w:val="20"/>
        </w:rPr>
        <w:t>Le</w:t>
      </w:r>
      <w:r w:rsidR="00D01E10" w:rsidRPr="008D1345">
        <w:rPr>
          <w:sz w:val="20"/>
          <w:szCs w:val="20"/>
        </w:rPr>
        <w:t xml:space="preserve"> coût des unités d’œuvre et des inducteurs de coût sera arrondi à 2 décimales près.</w:t>
      </w:r>
    </w:p>
    <w:p w14:paraId="52E4AEDD" w14:textId="77777777" w:rsidR="008D1345" w:rsidRDefault="008D1345" w:rsidP="00D01E10">
      <w:pPr>
        <w:spacing w:after="120"/>
        <w:rPr>
          <w:b/>
        </w:rPr>
      </w:pPr>
    </w:p>
    <w:p w14:paraId="678690D0" w14:textId="16F6DC5F" w:rsidR="00D01E10" w:rsidRPr="008D1345" w:rsidRDefault="00D01E10" w:rsidP="00D01E10">
      <w:pPr>
        <w:spacing w:after="120"/>
        <w:rPr>
          <w:sz w:val="20"/>
          <w:szCs w:val="20"/>
        </w:rPr>
      </w:pPr>
      <w:r w:rsidRPr="008D1345">
        <w:rPr>
          <w:sz w:val="20"/>
          <w:szCs w:val="20"/>
        </w:rPr>
        <w:t xml:space="preserve">À partir </w:t>
      </w:r>
      <w:r w:rsidR="008D1345" w:rsidRPr="008D1345">
        <w:rPr>
          <w:sz w:val="20"/>
          <w:szCs w:val="20"/>
        </w:rPr>
        <w:t>des annexes</w:t>
      </w:r>
      <w:r w:rsidRPr="008D1345">
        <w:rPr>
          <w:sz w:val="20"/>
          <w:szCs w:val="20"/>
        </w:rPr>
        <w:t xml:space="preserve"> 1 et 2 :</w:t>
      </w:r>
    </w:p>
    <w:p w14:paraId="306E63B7" w14:textId="77777777" w:rsidR="00D01E10" w:rsidRPr="008D1345" w:rsidRDefault="00D01E10" w:rsidP="00D01E10">
      <w:pPr>
        <w:pStyle w:val="Paragraphedeliste"/>
        <w:numPr>
          <w:ilvl w:val="0"/>
          <w:numId w:val="18"/>
        </w:numPr>
        <w:spacing w:before="120" w:after="120" w:line="240" w:lineRule="auto"/>
        <w:ind w:left="357" w:hanging="357"/>
        <w:jc w:val="both"/>
        <w:rPr>
          <w:sz w:val="20"/>
          <w:szCs w:val="20"/>
        </w:rPr>
      </w:pPr>
      <w:r w:rsidRPr="008D1345">
        <w:rPr>
          <w:sz w:val="20"/>
          <w:szCs w:val="20"/>
        </w:rPr>
        <w:t>Calculer, selon la méthode des centres d’analyse, le coût d’achat des matières pour 290000 bouteilles de sirop de cassis et pour 235000 bouteilles de sirop de menthe.</w:t>
      </w:r>
    </w:p>
    <w:p w14:paraId="15F42964" w14:textId="77777777" w:rsidR="00D01E10" w:rsidRPr="008D1345" w:rsidRDefault="00D01E10" w:rsidP="00D01E10">
      <w:pPr>
        <w:pStyle w:val="Paragraphedeliste"/>
        <w:spacing w:before="120"/>
        <w:ind w:left="357"/>
        <w:rPr>
          <w:sz w:val="20"/>
          <w:szCs w:val="20"/>
        </w:rPr>
      </w:pPr>
      <w:r w:rsidRPr="008D1345">
        <w:rPr>
          <w:sz w:val="20"/>
          <w:szCs w:val="20"/>
        </w:rPr>
        <w:t xml:space="preserve">Le contrôleur de gestion souhaite avoir le détail de chaque élément du coût d’achat. </w:t>
      </w:r>
    </w:p>
    <w:p w14:paraId="52E4A6DC" w14:textId="77777777" w:rsidR="00D01E10" w:rsidRDefault="00D01E10" w:rsidP="00D01E10">
      <w:pPr>
        <w:pStyle w:val="Paragraphedeliste"/>
        <w:ind w:left="357"/>
      </w:pPr>
    </w:p>
    <w:tbl>
      <w:tblPr>
        <w:tblStyle w:val="Grilledutableau1"/>
        <w:tblW w:w="10314" w:type="dxa"/>
        <w:tblLayout w:type="fixed"/>
        <w:tblLook w:val="04A0" w:firstRow="1" w:lastRow="0" w:firstColumn="1" w:lastColumn="0" w:noHBand="0" w:noVBand="1"/>
      </w:tblPr>
      <w:tblGrid>
        <w:gridCol w:w="2700"/>
        <w:gridCol w:w="952"/>
        <w:gridCol w:w="1276"/>
        <w:gridCol w:w="1559"/>
        <w:gridCol w:w="1134"/>
        <w:gridCol w:w="1134"/>
        <w:gridCol w:w="1559"/>
      </w:tblGrid>
      <w:tr w:rsidR="00D01E10" w:rsidRPr="008D1345" w14:paraId="52FB6CCE" w14:textId="77777777" w:rsidTr="009537A0">
        <w:trPr>
          <w:trHeight w:val="300"/>
        </w:trPr>
        <w:tc>
          <w:tcPr>
            <w:tcW w:w="2700" w:type="dxa"/>
            <w:vMerge w:val="restart"/>
            <w:tcBorders>
              <w:top w:val="single" w:sz="4" w:space="0" w:color="auto"/>
              <w:left w:val="single" w:sz="4" w:space="0" w:color="auto"/>
              <w:right w:val="single" w:sz="4" w:space="0" w:color="auto"/>
            </w:tcBorders>
            <w:noWrap/>
            <w:vAlign w:val="center"/>
            <w:hideMark/>
          </w:tcPr>
          <w:p w14:paraId="28E23558" w14:textId="77777777" w:rsidR="00D01E10" w:rsidRPr="008D1345" w:rsidRDefault="00D01E10" w:rsidP="009537A0">
            <w:pPr>
              <w:jc w:val="center"/>
              <w:rPr>
                <w:rFonts w:asciiTheme="minorHAnsi" w:hAnsiTheme="minorHAnsi"/>
                <w:sz w:val="18"/>
                <w:szCs w:val="18"/>
              </w:rPr>
            </w:pPr>
            <w:r w:rsidRPr="008D1345">
              <w:rPr>
                <w:rFonts w:asciiTheme="minorHAnsi" w:hAnsiTheme="minorHAnsi"/>
                <w:sz w:val="18"/>
                <w:szCs w:val="18"/>
              </w:rPr>
              <w:t>Méthode centres d'analyse</w:t>
            </w:r>
          </w:p>
        </w:tc>
        <w:tc>
          <w:tcPr>
            <w:tcW w:w="3787" w:type="dxa"/>
            <w:gridSpan w:val="3"/>
            <w:tcBorders>
              <w:top w:val="single" w:sz="4" w:space="0" w:color="auto"/>
              <w:left w:val="single" w:sz="4" w:space="0" w:color="auto"/>
              <w:bottom w:val="single" w:sz="4" w:space="0" w:color="auto"/>
              <w:right w:val="single" w:sz="4" w:space="0" w:color="auto"/>
            </w:tcBorders>
            <w:vAlign w:val="center"/>
            <w:hideMark/>
          </w:tcPr>
          <w:p w14:paraId="09252845" w14:textId="77777777" w:rsidR="00D01E10" w:rsidRPr="008D1345" w:rsidRDefault="00D01E10" w:rsidP="009537A0">
            <w:pPr>
              <w:jc w:val="center"/>
              <w:rPr>
                <w:rFonts w:asciiTheme="minorHAnsi" w:hAnsiTheme="minorHAnsi"/>
                <w:sz w:val="18"/>
                <w:szCs w:val="18"/>
              </w:rPr>
            </w:pPr>
            <w:r w:rsidRPr="008D1345">
              <w:rPr>
                <w:rFonts w:asciiTheme="minorHAnsi" w:hAnsiTheme="minorHAnsi"/>
                <w:sz w:val="18"/>
                <w:szCs w:val="18"/>
              </w:rPr>
              <w:t>Bouteilles de Cassis</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7186947D" w14:textId="77777777" w:rsidR="00D01E10" w:rsidRPr="008D1345" w:rsidRDefault="00D01E10" w:rsidP="009537A0">
            <w:pPr>
              <w:jc w:val="center"/>
              <w:rPr>
                <w:rFonts w:asciiTheme="minorHAnsi" w:hAnsiTheme="minorHAnsi"/>
                <w:sz w:val="18"/>
                <w:szCs w:val="18"/>
              </w:rPr>
            </w:pPr>
            <w:r w:rsidRPr="008D1345">
              <w:rPr>
                <w:rFonts w:asciiTheme="minorHAnsi" w:hAnsiTheme="minorHAnsi"/>
                <w:sz w:val="18"/>
                <w:szCs w:val="18"/>
              </w:rPr>
              <w:t>Bouteilles de Menthe</w:t>
            </w:r>
          </w:p>
        </w:tc>
      </w:tr>
      <w:tr w:rsidR="00D01E10" w:rsidRPr="008D1345" w14:paraId="4F67EEA6" w14:textId="77777777" w:rsidTr="009537A0">
        <w:trPr>
          <w:trHeight w:val="300"/>
        </w:trPr>
        <w:tc>
          <w:tcPr>
            <w:tcW w:w="2700" w:type="dxa"/>
            <w:vMerge/>
            <w:tcBorders>
              <w:left w:val="single" w:sz="4" w:space="0" w:color="auto"/>
              <w:bottom w:val="single" w:sz="4" w:space="0" w:color="auto"/>
              <w:right w:val="single" w:sz="4" w:space="0" w:color="auto"/>
            </w:tcBorders>
            <w:noWrap/>
            <w:vAlign w:val="center"/>
            <w:hideMark/>
          </w:tcPr>
          <w:p w14:paraId="1289FC2C" w14:textId="77777777" w:rsidR="00D01E10" w:rsidRPr="008D1345" w:rsidRDefault="00D01E10" w:rsidP="009537A0">
            <w:pPr>
              <w:jc w:val="center"/>
              <w:rPr>
                <w:rFonts w:asciiTheme="minorHAnsi" w:hAnsiTheme="minorHAnsi"/>
                <w:sz w:val="18"/>
                <w:szCs w:val="18"/>
              </w:rPr>
            </w:pPr>
          </w:p>
        </w:tc>
        <w:tc>
          <w:tcPr>
            <w:tcW w:w="952" w:type="dxa"/>
            <w:tcBorders>
              <w:top w:val="single" w:sz="4" w:space="0" w:color="auto"/>
              <w:left w:val="single" w:sz="4" w:space="0" w:color="auto"/>
              <w:bottom w:val="single" w:sz="4" w:space="0" w:color="auto"/>
              <w:right w:val="single" w:sz="4" w:space="0" w:color="auto"/>
            </w:tcBorders>
            <w:vAlign w:val="center"/>
            <w:hideMark/>
          </w:tcPr>
          <w:p w14:paraId="529BD596" w14:textId="77777777" w:rsidR="00D01E10" w:rsidRPr="008D1345" w:rsidRDefault="00D01E10" w:rsidP="009537A0">
            <w:pPr>
              <w:jc w:val="center"/>
              <w:rPr>
                <w:rFonts w:asciiTheme="minorHAnsi" w:hAnsiTheme="minorHAnsi"/>
                <w:sz w:val="18"/>
                <w:szCs w:val="18"/>
              </w:rPr>
            </w:pPr>
            <w:r w:rsidRPr="008D1345">
              <w:rPr>
                <w:rFonts w:asciiTheme="minorHAnsi" w:hAnsiTheme="minorHAnsi"/>
                <w:sz w:val="18"/>
                <w:szCs w:val="18"/>
              </w:rPr>
              <w:t>Qté</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5DBEC6" w14:textId="77777777" w:rsidR="00D01E10" w:rsidRPr="008D1345" w:rsidRDefault="00D01E10" w:rsidP="009537A0">
            <w:pPr>
              <w:jc w:val="center"/>
              <w:rPr>
                <w:rFonts w:asciiTheme="minorHAnsi" w:hAnsiTheme="minorHAnsi"/>
                <w:sz w:val="18"/>
                <w:szCs w:val="18"/>
              </w:rPr>
            </w:pPr>
            <w:r w:rsidRPr="008D1345">
              <w:rPr>
                <w:rFonts w:asciiTheme="minorHAnsi" w:hAnsiTheme="minorHAnsi"/>
                <w:sz w:val="18"/>
                <w:szCs w:val="18"/>
              </w:rPr>
              <w:t>Coût unitaire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A6C7F42" w14:textId="77777777" w:rsidR="00D01E10" w:rsidRPr="008D1345" w:rsidRDefault="00D01E10" w:rsidP="009537A0">
            <w:pPr>
              <w:jc w:val="center"/>
              <w:rPr>
                <w:rFonts w:asciiTheme="minorHAnsi" w:hAnsiTheme="minorHAnsi"/>
                <w:sz w:val="18"/>
                <w:szCs w:val="18"/>
              </w:rPr>
            </w:pPr>
            <w:proofErr w:type="gramStart"/>
            <w:r w:rsidRPr="008D1345">
              <w:rPr>
                <w:rFonts w:asciiTheme="minorHAnsi" w:hAnsiTheme="minorHAnsi"/>
                <w:sz w:val="18"/>
                <w:szCs w:val="18"/>
              </w:rPr>
              <w:t>montant</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7F5ACBD5" w14:textId="77777777" w:rsidR="00D01E10" w:rsidRPr="008D1345" w:rsidRDefault="00D01E10" w:rsidP="009537A0">
            <w:pPr>
              <w:jc w:val="center"/>
              <w:rPr>
                <w:rFonts w:asciiTheme="minorHAnsi" w:hAnsiTheme="minorHAnsi"/>
                <w:sz w:val="18"/>
                <w:szCs w:val="18"/>
              </w:rPr>
            </w:pPr>
            <w:r w:rsidRPr="008D1345">
              <w:rPr>
                <w:rFonts w:asciiTheme="minorHAnsi" w:hAnsiTheme="minorHAnsi"/>
                <w:sz w:val="18"/>
                <w:szCs w:val="18"/>
              </w:rPr>
              <w:t>Qté</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94AA7CF" w14:textId="77777777" w:rsidR="00D01E10" w:rsidRPr="008D1345" w:rsidRDefault="00D01E10" w:rsidP="009537A0">
            <w:pPr>
              <w:jc w:val="center"/>
              <w:rPr>
                <w:rFonts w:asciiTheme="minorHAnsi" w:hAnsiTheme="minorHAnsi"/>
                <w:sz w:val="18"/>
                <w:szCs w:val="18"/>
              </w:rPr>
            </w:pPr>
            <w:r w:rsidRPr="008D1345">
              <w:rPr>
                <w:rFonts w:asciiTheme="minorHAnsi" w:hAnsiTheme="minorHAnsi"/>
                <w:sz w:val="18"/>
                <w:szCs w:val="18"/>
              </w:rPr>
              <w:t>Coût unitaire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0148CBD" w14:textId="77777777" w:rsidR="00D01E10" w:rsidRPr="008D1345" w:rsidRDefault="00D01E10" w:rsidP="009537A0">
            <w:pPr>
              <w:jc w:val="center"/>
              <w:rPr>
                <w:rFonts w:asciiTheme="minorHAnsi" w:hAnsiTheme="minorHAnsi"/>
                <w:sz w:val="18"/>
                <w:szCs w:val="18"/>
              </w:rPr>
            </w:pPr>
            <w:proofErr w:type="gramStart"/>
            <w:r w:rsidRPr="008D1345">
              <w:rPr>
                <w:rFonts w:asciiTheme="minorHAnsi" w:hAnsiTheme="minorHAnsi"/>
                <w:sz w:val="18"/>
                <w:szCs w:val="18"/>
              </w:rPr>
              <w:t>montant</w:t>
            </w:r>
            <w:proofErr w:type="gramEnd"/>
          </w:p>
        </w:tc>
      </w:tr>
      <w:tr w:rsidR="00D01E10" w:rsidRPr="008D1345" w14:paraId="44F26CC0" w14:textId="77777777" w:rsidTr="009537A0">
        <w:trPr>
          <w:trHeight w:val="300"/>
        </w:trPr>
        <w:tc>
          <w:tcPr>
            <w:tcW w:w="2700" w:type="dxa"/>
            <w:tcBorders>
              <w:top w:val="single" w:sz="4" w:space="0" w:color="auto"/>
              <w:left w:val="single" w:sz="4" w:space="0" w:color="auto"/>
              <w:bottom w:val="single" w:sz="4" w:space="0" w:color="auto"/>
              <w:right w:val="single" w:sz="4" w:space="0" w:color="auto"/>
            </w:tcBorders>
            <w:noWrap/>
            <w:hideMark/>
          </w:tcPr>
          <w:p w14:paraId="613B34CA" w14:textId="77777777" w:rsidR="00D01E10" w:rsidRPr="008D1345" w:rsidRDefault="00D01E10" w:rsidP="009537A0">
            <w:pPr>
              <w:rPr>
                <w:rFonts w:asciiTheme="minorHAnsi" w:hAnsiTheme="minorHAnsi"/>
                <w:sz w:val="18"/>
                <w:szCs w:val="18"/>
              </w:rPr>
            </w:pPr>
            <w:r w:rsidRPr="008D1345">
              <w:rPr>
                <w:rFonts w:asciiTheme="minorHAnsi" w:hAnsiTheme="minorHAnsi"/>
                <w:sz w:val="18"/>
                <w:szCs w:val="18"/>
              </w:rPr>
              <w:t>Prix des fruits consommés</w:t>
            </w:r>
          </w:p>
        </w:tc>
        <w:tc>
          <w:tcPr>
            <w:tcW w:w="952" w:type="dxa"/>
            <w:tcBorders>
              <w:top w:val="single" w:sz="4" w:space="0" w:color="auto"/>
              <w:left w:val="single" w:sz="4" w:space="0" w:color="auto"/>
              <w:bottom w:val="single" w:sz="4" w:space="0" w:color="auto"/>
              <w:right w:val="single" w:sz="4" w:space="0" w:color="auto"/>
            </w:tcBorders>
            <w:vAlign w:val="center"/>
          </w:tcPr>
          <w:p w14:paraId="37650519" w14:textId="77777777" w:rsidR="00D01E10" w:rsidRPr="008D1345" w:rsidRDefault="00D01E10" w:rsidP="009537A0">
            <w:pPr>
              <w:jc w:val="center"/>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9815025"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30EC80E5" w14:textId="77777777" w:rsidR="00D01E10" w:rsidRPr="008D1345" w:rsidRDefault="00D01E10" w:rsidP="009537A0">
            <w:pPr>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C19A8C7" w14:textId="77777777" w:rsidR="00D01E10" w:rsidRPr="008D1345" w:rsidRDefault="00D01E10" w:rsidP="009537A0">
            <w:pPr>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F6CE774"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0FF85570" w14:textId="77777777" w:rsidR="00D01E10" w:rsidRPr="008D1345" w:rsidRDefault="00D01E10" w:rsidP="009537A0">
            <w:pPr>
              <w:jc w:val="center"/>
              <w:rPr>
                <w:rFonts w:asciiTheme="minorHAnsi" w:hAnsiTheme="minorHAnsi"/>
                <w:sz w:val="18"/>
                <w:szCs w:val="18"/>
              </w:rPr>
            </w:pPr>
          </w:p>
        </w:tc>
      </w:tr>
      <w:tr w:rsidR="00D01E10" w:rsidRPr="008D1345" w14:paraId="7FBD1BBF" w14:textId="77777777" w:rsidTr="009537A0">
        <w:trPr>
          <w:trHeight w:val="300"/>
        </w:trPr>
        <w:tc>
          <w:tcPr>
            <w:tcW w:w="2700" w:type="dxa"/>
            <w:tcBorders>
              <w:top w:val="single" w:sz="4" w:space="0" w:color="auto"/>
              <w:left w:val="single" w:sz="4" w:space="0" w:color="auto"/>
              <w:bottom w:val="single" w:sz="4" w:space="0" w:color="auto"/>
              <w:right w:val="single" w:sz="4" w:space="0" w:color="auto"/>
            </w:tcBorders>
            <w:noWrap/>
            <w:hideMark/>
          </w:tcPr>
          <w:p w14:paraId="2342CB08" w14:textId="77777777" w:rsidR="00D01E10" w:rsidRPr="008D1345" w:rsidRDefault="00D01E10" w:rsidP="009537A0">
            <w:pPr>
              <w:rPr>
                <w:rFonts w:asciiTheme="minorHAnsi" w:hAnsiTheme="minorHAnsi"/>
                <w:sz w:val="18"/>
                <w:szCs w:val="18"/>
              </w:rPr>
            </w:pPr>
            <w:r w:rsidRPr="008D1345">
              <w:rPr>
                <w:rFonts w:asciiTheme="minorHAnsi" w:hAnsiTheme="minorHAnsi"/>
                <w:sz w:val="18"/>
                <w:szCs w:val="18"/>
              </w:rPr>
              <w:t>Prix du sucre consommé</w:t>
            </w:r>
          </w:p>
        </w:tc>
        <w:tc>
          <w:tcPr>
            <w:tcW w:w="952" w:type="dxa"/>
            <w:tcBorders>
              <w:top w:val="single" w:sz="4" w:space="0" w:color="auto"/>
              <w:left w:val="single" w:sz="4" w:space="0" w:color="auto"/>
              <w:bottom w:val="single" w:sz="4" w:space="0" w:color="auto"/>
              <w:right w:val="single" w:sz="4" w:space="0" w:color="auto"/>
            </w:tcBorders>
            <w:vAlign w:val="center"/>
          </w:tcPr>
          <w:p w14:paraId="5473BE1B" w14:textId="77777777" w:rsidR="00D01E10" w:rsidRPr="008D1345" w:rsidRDefault="00D01E10" w:rsidP="009537A0">
            <w:pPr>
              <w:jc w:val="center"/>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7510798"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7A9D40BC" w14:textId="77777777" w:rsidR="00D01E10" w:rsidRPr="008D1345" w:rsidRDefault="00D01E10" w:rsidP="009537A0">
            <w:pPr>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DC96980" w14:textId="77777777" w:rsidR="00D01E10" w:rsidRPr="008D1345" w:rsidRDefault="00D01E10" w:rsidP="009537A0">
            <w:pPr>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2E1416C"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069791B2" w14:textId="77777777" w:rsidR="00D01E10" w:rsidRPr="008D1345" w:rsidRDefault="00D01E10" w:rsidP="009537A0">
            <w:pPr>
              <w:jc w:val="center"/>
              <w:rPr>
                <w:rFonts w:asciiTheme="minorHAnsi" w:hAnsiTheme="minorHAnsi"/>
                <w:sz w:val="18"/>
                <w:szCs w:val="18"/>
              </w:rPr>
            </w:pPr>
          </w:p>
        </w:tc>
      </w:tr>
      <w:tr w:rsidR="00D01E10" w:rsidRPr="008D1345" w14:paraId="3E6232CC" w14:textId="77777777" w:rsidTr="009537A0">
        <w:trPr>
          <w:trHeight w:val="300"/>
        </w:trPr>
        <w:tc>
          <w:tcPr>
            <w:tcW w:w="2700" w:type="dxa"/>
            <w:tcBorders>
              <w:top w:val="single" w:sz="4" w:space="0" w:color="auto"/>
              <w:left w:val="single" w:sz="4" w:space="0" w:color="auto"/>
              <w:bottom w:val="single" w:sz="4" w:space="0" w:color="auto"/>
              <w:right w:val="single" w:sz="4" w:space="0" w:color="auto"/>
            </w:tcBorders>
            <w:noWrap/>
            <w:hideMark/>
          </w:tcPr>
          <w:p w14:paraId="14DE7689" w14:textId="77777777" w:rsidR="00D01E10" w:rsidRPr="008D1345" w:rsidRDefault="00D01E10" w:rsidP="009537A0">
            <w:pPr>
              <w:rPr>
                <w:rFonts w:asciiTheme="minorHAnsi" w:hAnsiTheme="minorHAnsi"/>
                <w:sz w:val="18"/>
                <w:szCs w:val="18"/>
              </w:rPr>
            </w:pPr>
            <w:r w:rsidRPr="008D1345">
              <w:rPr>
                <w:rFonts w:asciiTheme="minorHAnsi" w:hAnsiTheme="minorHAnsi"/>
                <w:sz w:val="18"/>
                <w:szCs w:val="18"/>
              </w:rPr>
              <w:t>Prix de l'eau consommée</w:t>
            </w:r>
          </w:p>
        </w:tc>
        <w:tc>
          <w:tcPr>
            <w:tcW w:w="952" w:type="dxa"/>
            <w:tcBorders>
              <w:top w:val="single" w:sz="4" w:space="0" w:color="auto"/>
              <w:left w:val="single" w:sz="4" w:space="0" w:color="auto"/>
              <w:bottom w:val="single" w:sz="4" w:space="0" w:color="auto"/>
              <w:right w:val="single" w:sz="4" w:space="0" w:color="auto"/>
            </w:tcBorders>
            <w:vAlign w:val="center"/>
          </w:tcPr>
          <w:p w14:paraId="35761AE5" w14:textId="77777777" w:rsidR="00D01E10" w:rsidRPr="008D1345" w:rsidRDefault="00D01E10" w:rsidP="009537A0">
            <w:pPr>
              <w:jc w:val="center"/>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EF294B7"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0B3FFBF0" w14:textId="77777777" w:rsidR="00D01E10" w:rsidRPr="008D1345" w:rsidRDefault="00D01E10" w:rsidP="009537A0">
            <w:pPr>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B0D64B" w14:textId="77777777" w:rsidR="00D01E10" w:rsidRPr="008D1345" w:rsidRDefault="00D01E10" w:rsidP="009537A0">
            <w:pPr>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B19C641"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76D75844" w14:textId="77777777" w:rsidR="00D01E10" w:rsidRPr="008D1345" w:rsidRDefault="00D01E10" w:rsidP="009537A0">
            <w:pPr>
              <w:jc w:val="center"/>
              <w:rPr>
                <w:rFonts w:asciiTheme="minorHAnsi" w:hAnsiTheme="minorHAnsi"/>
                <w:sz w:val="18"/>
                <w:szCs w:val="18"/>
              </w:rPr>
            </w:pPr>
          </w:p>
        </w:tc>
      </w:tr>
      <w:tr w:rsidR="00D01E10" w:rsidRPr="008D1345" w14:paraId="27E86892" w14:textId="77777777" w:rsidTr="009537A0">
        <w:trPr>
          <w:trHeight w:val="300"/>
        </w:trPr>
        <w:tc>
          <w:tcPr>
            <w:tcW w:w="2700" w:type="dxa"/>
            <w:tcBorders>
              <w:top w:val="single" w:sz="4" w:space="0" w:color="auto"/>
              <w:left w:val="single" w:sz="4" w:space="0" w:color="auto"/>
              <w:bottom w:val="single" w:sz="4" w:space="0" w:color="auto"/>
              <w:right w:val="single" w:sz="4" w:space="0" w:color="auto"/>
            </w:tcBorders>
            <w:noWrap/>
            <w:hideMark/>
          </w:tcPr>
          <w:p w14:paraId="58438CF5" w14:textId="77777777" w:rsidR="00D01E10" w:rsidRPr="008D1345" w:rsidRDefault="00D01E10" w:rsidP="009537A0">
            <w:pPr>
              <w:rPr>
                <w:rFonts w:asciiTheme="minorHAnsi" w:hAnsiTheme="minorHAnsi"/>
                <w:sz w:val="18"/>
                <w:szCs w:val="18"/>
              </w:rPr>
            </w:pPr>
            <w:r w:rsidRPr="008D1345">
              <w:rPr>
                <w:rFonts w:asciiTheme="minorHAnsi" w:hAnsiTheme="minorHAnsi"/>
                <w:sz w:val="18"/>
                <w:szCs w:val="18"/>
              </w:rPr>
              <w:t>Prix des bouteilles et bouchons</w:t>
            </w:r>
          </w:p>
        </w:tc>
        <w:tc>
          <w:tcPr>
            <w:tcW w:w="952" w:type="dxa"/>
            <w:tcBorders>
              <w:top w:val="single" w:sz="4" w:space="0" w:color="auto"/>
              <w:left w:val="single" w:sz="4" w:space="0" w:color="auto"/>
              <w:bottom w:val="single" w:sz="4" w:space="0" w:color="auto"/>
              <w:right w:val="single" w:sz="4" w:space="0" w:color="auto"/>
            </w:tcBorders>
            <w:vAlign w:val="center"/>
          </w:tcPr>
          <w:p w14:paraId="32836C78" w14:textId="77777777" w:rsidR="00D01E10" w:rsidRPr="008D1345" w:rsidRDefault="00D01E10" w:rsidP="009537A0">
            <w:pPr>
              <w:jc w:val="center"/>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6E50CC9"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4C286904" w14:textId="77777777" w:rsidR="00D01E10" w:rsidRPr="008D1345" w:rsidRDefault="00D01E10" w:rsidP="009537A0">
            <w:pPr>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518ACE" w14:textId="77777777" w:rsidR="00D01E10" w:rsidRPr="008D1345" w:rsidRDefault="00D01E10" w:rsidP="009537A0">
            <w:pPr>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446DE32"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0DC70A72" w14:textId="77777777" w:rsidR="00D01E10" w:rsidRPr="008D1345" w:rsidRDefault="00D01E10" w:rsidP="009537A0">
            <w:pPr>
              <w:jc w:val="center"/>
              <w:rPr>
                <w:rFonts w:asciiTheme="minorHAnsi" w:hAnsiTheme="minorHAnsi"/>
                <w:sz w:val="18"/>
                <w:szCs w:val="18"/>
              </w:rPr>
            </w:pPr>
          </w:p>
        </w:tc>
      </w:tr>
      <w:tr w:rsidR="00D01E10" w:rsidRPr="008D1345" w14:paraId="736A8A14" w14:textId="77777777" w:rsidTr="009537A0">
        <w:trPr>
          <w:trHeight w:val="300"/>
        </w:trPr>
        <w:tc>
          <w:tcPr>
            <w:tcW w:w="2700" w:type="dxa"/>
            <w:tcBorders>
              <w:top w:val="single" w:sz="4" w:space="0" w:color="auto"/>
              <w:left w:val="single" w:sz="4" w:space="0" w:color="auto"/>
              <w:bottom w:val="single" w:sz="4" w:space="0" w:color="auto"/>
              <w:right w:val="single" w:sz="4" w:space="0" w:color="auto"/>
            </w:tcBorders>
            <w:noWrap/>
            <w:hideMark/>
          </w:tcPr>
          <w:p w14:paraId="1A006283" w14:textId="77777777" w:rsidR="00D01E10" w:rsidRPr="008D1345" w:rsidRDefault="00D01E10" w:rsidP="009537A0">
            <w:pPr>
              <w:rPr>
                <w:rFonts w:asciiTheme="minorHAnsi" w:hAnsiTheme="minorHAnsi"/>
                <w:b/>
                <w:sz w:val="18"/>
                <w:szCs w:val="18"/>
              </w:rPr>
            </w:pPr>
            <w:r w:rsidRPr="008D1345">
              <w:rPr>
                <w:rFonts w:asciiTheme="minorHAnsi" w:hAnsiTheme="minorHAnsi"/>
                <w:b/>
                <w:sz w:val="18"/>
                <w:szCs w:val="18"/>
              </w:rPr>
              <w:t>Coût direct d’achat</w:t>
            </w:r>
          </w:p>
        </w:tc>
        <w:tc>
          <w:tcPr>
            <w:tcW w:w="952" w:type="dxa"/>
            <w:tcBorders>
              <w:top w:val="single" w:sz="4" w:space="0" w:color="auto"/>
              <w:left w:val="single" w:sz="4" w:space="0" w:color="auto"/>
              <w:bottom w:val="single" w:sz="4" w:space="0" w:color="auto"/>
              <w:right w:val="single" w:sz="4" w:space="0" w:color="auto"/>
            </w:tcBorders>
            <w:vAlign w:val="center"/>
          </w:tcPr>
          <w:p w14:paraId="1BCFFB48" w14:textId="77777777" w:rsidR="00D01E10" w:rsidRPr="008D1345" w:rsidRDefault="00D01E10" w:rsidP="009537A0">
            <w:pPr>
              <w:jc w:val="center"/>
              <w:rPr>
                <w:rFonts w:asciiTheme="minorHAnsi" w:hAnsiTheme="minorHAnsi"/>
                <w:sz w:val="18"/>
                <w:szCs w:val="18"/>
              </w:rPr>
            </w:pPr>
            <w:r w:rsidRPr="008D1345">
              <w:rPr>
                <w:rFonts w:asciiTheme="minorHAnsi" w:hAnsiTheme="minorHAnsi"/>
                <w:sz w:val="18"/>
                <w:szCs w:val="18"/>
              </w:rPr>
              <w:t>290000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4E7BBC5"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191B3A67" w14:textId="77777777" w:rsidR="00D01E10" w:rsidRPr="008D1345" w:rsidRDefault="00D01E10" w:rsidP="009537A0">
            <w:pPr>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49C3FFC" w14:textId="77777777" w:rsidR="00D01E10" w:rsidRPr="008D1345" w:rsidRDefault="00D01E10" w:rsidP="009537A0">
            <w:pPr>
              <w:jc w:val="center"/>
              <w:rPr>
                <w:rFonts w:asciiTheme="minorHAnsi" w:hAnsiTheme="minorHAnsi"/>
                <w:sz w:val="18"/>
                <w:szCs w:val="18"/>
              </w:rPr>
            </w:pPr>
            <w:r w:rsidRPr="008D1345">
              <w:rPr>
                <w:rFonts w:asciiTheme="minorHAnsi" w:hAnsiTheme="minorHAnsi"/>
                <w:sz w:val="18"/>
                <w:szCs w:val="18"/>
              </w:rPr>
              <w:t>235000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94F73B9"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38175D7E" w14:textId="77777777" w:rsidR="00D01E10" w:rsidRPr="008D1345" w:rsidRDefault="00D01E10" w:rsidP="009537A0">
            <w:pPr>
              <w:jc w:val="center"/>
              <w:rPr>
                <w:rFonts w:asciiTheme="minorHAnsi" w:hAnsiTheme="minorHAnsi"/>
                <w:sz w:val="18"/>
                <w:szCs w:val="18"/>
              </w:rPr>
            </w:pPr>
          </w:p>
        </w:tc>
      </w:tr>
      <w:tr w:rsidR="00D01E10" w:rsidRPr="008D1345" w14:paraId="6F13EA8E" w14:textId="77777777" w:rsidTr="009537A0">
        <w:trPr>
          <w:trHeight w:val="300"/>
        </w:trPr>
        <w:tc>
          <w:tcPr>
            <w:tcW w:w="2700" w:type="dxa"/>
            <w:tcBorders>
              <w:top w:val="single" w:sz="4" w:space="0" w:color="auto"/>
              <w:left w:val="single" w:sz="4" w:space="0" w:color="auto"/>
              <w:bottom w:val="single" w:sz="4" w:space="0" w:color="auto"/>
              <w:right w:val="single" w:sz="4" w:space="0" w:color="auto"/>
            </w:tcBorders>
            <w:noWrap/>
            <w:hideMark/>
          </w:tcPr>
          <w:p w14:paraId="59402344" w14:textId="77777777" w:rsidR="00D01E10" w:rsidRPr="008D1345" w:rsidRDefault="00D01E10" w:rsidP="009537A0">
            <w:pPr>
              <w:rPr>
                <w:rFonts w:asciiTheme="minorHAnsi" w:hAnsiTheme="minorHAnsi"/>
                <w:sz w:val="18"/>
                <w:szCs w:val="18"/>
              </w:rPr>
            </w:pPr>
            <w:r w:rsidRPr="008D1345">
              <w:rPr>
                <w:rFonts w:asciiTheme="minorHAnsi" w:hAnsiTheme="minorHAnsi"/>
                <w:sz w:val="18"/>
                <w:szCs w:val="18"/>
              </w:rPr>
              <w:t>Centre approvisionnements</w:t>
            </w:r>
          </w:p>
        </w:tc>
        <w:tc>
          <w:tcPr>
            <w:tcW w:w="952" w:type="dxa"/>
            <w:tcBorders>
              <w:top w:val="single" w:sz="4" w:space="0" w:color="auto"/>
              <w:left w:val="single" w:sz="4" w:space="0" w:color="auto"/>
              <w:bottom w:val="single" w:sz="4" w:space="0" w:color="auto"/>
              <w:right w:val="single" w:sz="4" w:space="0" w:color="auto"/>
            </w:tcBorders>
            <w:vAlign w:val="center"/>
          </w:tcPr>
          <w:p w14:paraId="0C95C73D" w14:textId="77777777" w:rsidR="00D01E10" w:rsidRPr="008D1345" w:rsidRDefault="00D01E10" w:rsidP="009537A0">
            <w:pPr>
              <w:jc w:val="center"/>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69093956"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21E991B4" w14:textId="77777777" w:rsidR="00D01E10" w:rsidRPr="008D1345" w:rsidRDefault="00D01E10" w:rsidP="009537A0">
            <w:pPr>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876ABA" w14:textId="77777777" w:rsidR="00D01E10" w:rsidRPr="008D1345" w:rsidRDefault="00D01E10" w:rsidP="009537A0">
            <w:pPr>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E162E39"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53F81394" w14:textId="77777777" w:rsidR="00D01E10" w:rsidRPr="008D1345" w:rsidRDefault="00D01E10" w:rsidP="009537A0">
            <w:pPr>
              <w:jc w:val="center"/>
              <w:rPr>
                <w:rFonts w:asciiTheme="minorHAnsi" w:hAnsiTheme="minorHAnsi"/>
                <w:sz w:val="18"/>
                <w:szCs w:val="18"/>
              </w:rPr>
            </w:pPr>
          </w:p>
        </w:tc>
      </w:tr>
      <w:tr w:rsidR="00D01E10" w:rsidRPr="008D1345" w14:paraId="303122D3" w14:textId="77777777" w:rsidTr="009537A0">
        <w:trPr>
          <w:trHeight w:val="300"/>
        </w:trPr>
        <w:tc>
          <w:tcPr>
            <w:tcW w:w="2700" w:type="dxa"/>
            <w:tcBorders>
              <w:top w:val="single" w:sz="4" w:space="0" w:color="auto"/>
              <w:left w:val="single" w:sz="4" w:space="0" w:color="auto"/>
              <w:bottom w:val="single" w:sz="4" w:space="0" w:color="auto"/>
              <w:right w:val="single" w:sz="4" w:space="0" w:color="auto"/>
            </w:tcBorders>
            <w:noWrap/>
            <w:hideMark/>
          </w:tcPr>
          <w:p w14:paraId="6A1A48F6" w14:textId="77777777" w:rsidR="00D01E10" w:rsidRPr="008D1345" w:rsidRDefault="00D01E10" w:rsidP="009537A0">
            <w:pPr>
              <w:rPr>
                <w:rFonts w:asciiTheme="minorHAnsi" w:hAnsiTheme="minorHAnsi"/>
                <w:sz w:val="18"/>
                <w:szCs w:val="18"/>
              </w:rPr>
            </w:pPr>
            <w:r w:rsidRPr="008D1345">
              <w:rPr>
                <w:rFonts w:asciiTheme="minorHAnsi" w:hAnsiTheme="minorHAnsi"/>
                <w:sz w:val="18"/>
                <w:szCs w:val="18"/>
              </w:rPr>
              <w:t>Coût d’achat</w:t>
            </w:r>
          </w:p>
        </w:tc>
        <w:tc>
          <w:tcPr>
            <w:tcW w:w="952" w:type="dxa"/>
            <w:tcBorders>
              <w:top w:val="single" w:sz="4" w:space="0" w:color="auto"/>
              <w:left w:val="single" w:sz="4" w:space="0" w:color="auto"/>
              <w:bottom w:val="single" w:sz="4" w:space="0" w:color="auto"/>
              <w:right w:val="single" w:sz="4" w:space="0" w:color="auto"/>
            </w:tcBorders>
            <w:vAlign w:val="center"/>
          </w:tcPr>
          <w:p w14:paraId="0D6DFD7B" w14:textId="77777777" w:rsidR="00D01E10" w:rsidRPr="008D1345" w:rsidRDefault="00D01E10" w:rsidP="009537A0">
            <w:pPr>
              <w:jc w:val="center"/>
              <w:rPr>
                <w:rFonts w:asciiTheme="minorHAnsi" w:hAnsiTheme="minorHAnsi"/>
                <w:sz w:val="18"/>
                <w:szCs w:val="18"/>
              </w:rPr>
            </w:pPr>
            <w:r w:rsidRPr="008D1345">
              <w:rPr>
                <w:rFonts w:asciiTheme="minorHAnsi" w:hAnsiTheme="minorHAnsi"/>
                <w:sz w:val="18"/>
                <w:szCs w:val="18"/>
              </w:rPr>
              <w:t>290000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FA211AD"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178D0A51" w14:textId="77777777" w:rsidR="00D01E10" w:rsidRPr="008D1345" w:rsidRDefault="00D01E10" w:rsidP="009537A0">
            <w:pPr>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D1918E" w14:textId="77777777" w:rsidR="00D01E10" w:rsidRPr="008D1345" w:rsidRDefault="00D01E10" w:rsidP="009537A0">
            <w:pPr>
              <w:jc w:val="center"/>
              <w:rPr>
                <w:rFonts w:asciiTheme="minorHAnsi" w:hAnsiTheme="minorHAnsi"/>
                <w:sz w:val="18"/>
                <w:szCs w:val="18"/>
              </w:rPr>
            </w:pPr>
            <w:r w:rsidRPr="008D1345">
              <w:rPr>
                <w:rFonts w:asciiTheme="minorHAnsi" w:hAnsiTheme="minorHAnsi"/>
                <w:sz w:val="18"/>
                <w:szCs w:val="18"/>
              </w:rPr>
              <w:t>235000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AC9BD0B" w14:textId="77777777" w:rsidR="00D01E10" w:rsidRPr="008D1345" w:rsidRDefault="00D01E10" w:rsidP="009537A0">
            <w:pPr>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8661B45" w14:textId="77777777" w:rsidR="00D01E10" w:rsidRPr="008D1345" w:rsidRDefault="00D01E10" w:rsidP="009537A0">
            <w:pPr>
              <w:jc w:val="center"/>
              <w:rPr>
                <w:rFonts w:asciiTheme="minorHAnsi" w:hAnsiTheme="minorHAnsi"/>
                <w:sz w:val="18"/>
                <w:szCs w:val="18"/>
              </w:rPr>
            </w:pPr>
          </w:p>
        </w:tc>
      </w:tr>
    </w:tbl>
    <w:p w14:paraId="6811BCAF" w14:textId="77777777" w:rsidR="00D01E10" w:rsidRPr="00682500" w:rsidRDefault="00D01E10" w:rsidP="00D01E10">
      <w:pPr>
        <w:pStyle w:val="Paragraphedeliste"/>
        <w:ind w:left="357"/>
      </w:pPr>
    </w:p>
    <w:p w14:paraId="0B808315" w14:textId="77777777" w:rsidR="00D01E10" w:rsidRPr="008D1345" w:rsidRDefault="00D01E10" w:rsidP="00D01E10">
      <w:pPr>
        <w:pStyle w:val="Paragraphedeliste"/>
        <w:numPr>
          <w:ilvl w:val="0"/>
          <w:numId w:val="18"/>
        </w:numPr>
        <w:spacing w:before="120" w:after="120" w:line="240" w:lineRule="auto"/>
        <w:ind w:left="363"/>
        <w:jc w:val="both"/>
        <w:rPr>
          <w:i/>
          <w:sz w:val="18"/>
          <w:szCs w:val="18"/>
        </w:rPr>
      </w:pPr>
      <w:r w:rsidRPr="008D1345">
        <w:rPr>
          <w:sz w:val="18"/>
          <w:szCs w:val="18"/>
        </w:rPr>
        <w:t>Justifier le nombre de lots de cassis approvisionné.</w:t>
      </w:r>
    </w:p>
    <w:p w14:paraId="5C31799F" w14:textId="77777777" w:rsidR="00D01E10" w:rsidRPr="008D1345" w:rsidRDefault="00D01E10" w:rsidP="00D01E10">
      <w:pPr>
        <w:spacing w:before="120" w:after="120"/>
        <w:ind w:left="3" w:firstLine="423"/>
        <w:rPr>
          <w:i/>
          <w:sz w:val="18"/>
          <w:szCs w:val="18"/>
        </w:rPr>
      </w:pPr>
      <w:r w:rsidRPr="008D1345">
        <w:rPr>
          <w:i/>
          <w:sz w:val="18"/>
          <w:szCs w:val="18"/>
        </w:rPr>
        <w:t>Ce nombre a été arrondi à l’unité supérieure, soit 15 lots.</w:t>
      </w:r>
    </w:p>
    <w:p w14:paraId="71139D0E" w14:textId="77777777" w:rsidR="00D01E10" w:rsidRPr="008D1345" w:rsidRDefault="00D01E10" w:rsidP="00D01E10">
      <w:pPr>
        <w:pStyle w:val="Paragraphedeliste"/>
        <w:numPr>
          <w:ilvl w:val="0"/>
          <w:numId w:val="18"/>
        </w:numPr>
        <w:spacing w:before="120" w:after="120" w:line="240" w:lineRule="auto"/>
        <w:ind w:left="363"/>
        <w:jc w:val="both"/>
        <w:rPr>
          <w:i/>
          <w:sz w:val="18"/>
          <w:szCs w:val="18"/>
        </w:rPr>
      </w:pPr>
      <w:r w:rsidRPr="008D1345">
        <w:rPr>
          <w:sz w:val="18"/>
          <w:szCs w:val="18"/>
        </w:rPr>
        <w:t>Justifier le nombre de fournisseurs et de lots attribués au produit sirop de menthe.</w:t>
      </w:r>
    </w:p>
    <w:p w14:paraId="187D0931" w14:textId="77777777" w:rsidR="00D01E10" w:rsidRPr="008D1345" w:rsidRDefault="00D01E10" w:rsidP="00D01E10">
      <w:pPr>
        <w:spacing w:before="120" w:after="120"/>
        <w:ind w:left="397"/>
        <w:rPr>
          <w:i/>
          <w:sz w:val="18"/>
          <w:szCs w:val="18"/>
        </w:rPr>
      </w:pPr>
      <w:r w:rsidRPr="008D1345">
        <w:rPr>
          <w:i/>
          <w:sz w:val="18"/>
          <w:szCs w:val="18"/>
        </w:rPr>
        <w:t>Le nombre de lots a été arrondi à l’unité inférieure, soit 180 lots.</w:t>
      </w:r>
    </w:p>
    <w:p w14:paraId="0FD64DE2" w14:textId="77777777" w:rsidR="00D01E10" w:rsidRPr="008D1345" w:rsidRDefault="00D01E10" w:rsidP="00D01E10">
      <w:pPr>
        <w:pStyle w:val="Paragraphedeliste"/>
        <w:numPr>
          <w:ilvl w:val="0"/>
          <w:numId w:val="18"/>
        </w:numPr>
        <w:spacing w:before="120" w:after="120" w:line="240" w:lineRule="auto"/>
        <w:ind w:left="357" w:hanging="357"/>
        <w:jc w:val="both"/>
        <w:rPr>
          <w:sz w:val="18"/>
          <w:szCs w:val="18"/>
        </w:rPr>
      </w:pPr>
      <w:r w:rsidRPr="008D1345">
        <w:rPr>
          <w:sz w:val="18"/>
          <w:szCs w:val="18"/>
        </w:rPr>
        <w:t xml:space="preserve">Calculer, selon la méthode des coûts à base d’activités, le coût d’achat des matières pour les 290000 bouteilles de sirop de cassis et pour les </w:t>
      </w:r>
      <w:proofErr w:type="gramStart"/>
      <w:r w:rsidRPr="008D1345">
        <w:rPr>
          <w:sz w:val="18"/>
          <w:szCs w:val="18"/>
        </w:rPr>
        <w:t>235000  bouteilles</w:t>
      </w:r>
      <w:proofErr w:type="gramEnd"/>
      <w:r w:rsidRPr="008D1345">
        <w:rPr>
          <w:sz w:val="18"/>
          <w:szCs w:val="18"/>
        </w:rPr>
        <w:t xml:space="preserve"> de sirop de menthe. </w:t>
      </w:r>
    </w:p>
    <w:p w14:paraId="48DD7DDB" w14:textId="77777777" w:rsidR="00D01E10" w:rsidRDefault="00D01E10" w:rsidP="00D01E10">
      <w:pPr>
        <w:rPr>
          <w:rFonts w:ascii="Times New Roman" w:hAnsi="Times New Roman"/>
          <w:b/>
          <w:sz w:val="24"/>
          <w:szCs w:val="24"/>
        </w:rPr>
      </w:pPr>
    </w:p>
    <w:tbl>
      <w:tblPr>
        <w:tblW w:w="10700" w:type="dxa"/>
        <w:tblInd w:w="-572" w:type="dxa"/>
        <w:tblCellMar>
          <w:left w:w="70" w:type="dxa"/>
          <w:right w:w="70" w:type="dxa"/>
        </w:tblCellMar>
        <w:tblLook w:val="04A0" w:firstRow="1" w:lastRow="0" w:firstColumn="1" w:lastColumn="0" w:noHBand="0" w:noVBand="1"/>
      </w:tblPr>
      <w:tblGrid>
        <w:gridCol w:w="3500"/>
        <w:gridCol w:w="1193"/>
        <w:gridCol w:w="1134"/>
        <w:gridCol w:w="1273"/>
        <w:gridCol w:w="1137"/>
        <w:gridCol w:w="1113"/>
        <w:gridCol w:w="1350"/>
      </w:tblGrid>
      <w:tr w:rsidR="00D01E10" w:rsidRPr="008D1345" w14:paraId="2DA44F6B" w14:textId="77777777" w:rsidTr="008D1345">
        <w:trPr>
          <w:trHeight w:val="33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20DBA" w14:textId="77777777" w:rsidR="00D01E10" w:rsidRPr="008D1345" w:rsidRDefault="00D01E10" w:rsidP="009537A0">
            <w:pPr>
              <w:spacing w:after="0" w:line="240" w:lineRule="auto"/>
              <w:rPr>
                <w:rFonts w:ascii="Calibri" w:eastAsia="Times New Roman" w:hAnsi="Calibri" w:cs="Times New Roman"/>
                <w:color w:val="000000"/>
                <w:sz w:val="18"/>
                <w:szCs w:val="18"/>
                <w:lang w:eastAsia="fr-FR"/>
              </w:rPr>
            </w:pPr>
            <w:r w:rsidRPr="008D1345">
              <w:rPr>
                <w:rFonts w:ascii="Calibri" w:eastAsia="Times New Roman" w:hAnsi="Calibri" w:cs="Times New Roman"/>
                <w:color w:val="000000"/>
                <w:sz w:val="18"/>
                <w:szCs w:val="18"/>
                <w:lang w:eastAsia="fr-FR"/>
              </w:rPr>
              <w:t> </w:t>
            </w:r>
          </w:p>
        </w:tc>
        <w:tc>
          <w:tcPr>
            <w:tcW w:w="360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F458A3D" w14:textId="77777777" w:rsidR="00D01E10" w:rsidRPr="008D1345" w:rsidRDefault="00D01E10" w:rsidP="009537A0">
            <w:pPr>
              <w:spacing w:after="0" w:line="240" w:lineRule="auto"/>
              <w:jc w:val="center"/>
              <w:rPr>
                <w:rFonts w:ascii="Times New Roman" w:eastAsia="Times New Roman" w:hAnsi="Times New Roman" w:cs="Times New Roman"/>
                <w:b/>
                <w:color w:val="000000"/>
                <w:sz w:val="18"/>
                <w:szCs w:val="18"/>
                <w:lang w:eastAsia="fr-FR"/>
              </w:rPr>
            </w:pPr>
            <w:r w:rsidRPr="008D1345">
              <w:rPr>
                <w:rFonts w:ascii="Times New Roman" w:eastAsia="Times New Roman" w:hAnsi="Times New Roman" w:cs="Times New Roman"/>
                <w:b/>
                <w:color w:val="000000"/>
                <w:sz w:val="18"/>
                <w:szCs w:val="18"/>
                <w:lang w:eastAsia="fr-FR"/>
              </w:rPr>
              <w:t>Cassis</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0EC3" w14:textId="77777777" w:rsidR="00D01E10" w:rsidRPr="008D1345" w:rsidRDefault="00D01E10" w:rsidP="009537A0">
            <w:pPr>
              <w:spacing w:after="0" w:line="240" w:lineRule="auto"/>
              <w:jc w:val="center"/>
              <w:rPr>
                <w:rFonts w:ascii="Times New Roman" w:eastAsia="Times New Roman" w:hAnsi="Times New Roman" w:cs="Times New Roman"/>
                <w:b/>
                <w:color w:val="000000"/>
                <w:sz w:val="18"/>
                <w:szCs w:val="18"/>
                <w:lang w:eastAsia="fr-FR"/>
              </w:rPr>
            </w:pPr>
            <w:r w:rsidRPr="008D1345">
              <w:rPr>
                <w:rFonts w:ascii="Times New Roman" w:eastAsia="Times New Roman" w:hAnsi="Times New Roman" w:cs="Times New Roman"/>
                <w:b/>
                <w:color w:val="000000"/>
                <w:sz w:val="18"/>
                <w:szCs w:val="18"/>
                <w:lang w:eastAsia="fr-FR"/>
              </w:rPr>
              <w:t>Menthe</w:t>
            </w:r>
          </w:p>
        </w:tc>
      </w:tr>
      <w:tr w:rsidR="00D01E10" w:rsidRPr="008D1345" w14:paraId="0EB53F56" w14:textId="77777777" w:rsidTr="008D1345">
        <w:trPr>
          <w:trHeight w:val="330"/>
        </w:trPr>
        <w:tc>
          <w:tcPr>
            <w:tcW w:w="3500" w:type="dxa"/>
            <w:tcBorders>
              <w:top w:val="single" w:sz="4" w:space="0" w:color="auto"/>
              <w:left w:val="single" w:sz="8" w:space="0" w:color="auto"/>
              <w:bottom w:val="single" w:sz="8" w:space="0" w:color="auto"/>
              <w:right w:val="nil"/>
            </w:tcBorders>
            <w:shd w:val="clear" w:color="auto" w:fill="auto"/>
            <w:vAlign w:val="center"/>
            <w:hideMark/>
          </w:tcPr>
          <w:p w14:paraId="13878A06" w14:textId="77777777" w:rsidR="00D01E10" w:rsidRPr="008D1345" w:rsidRDefault="00D01E10" w:rsidP="009537A0">
            <w:pPr>
              <w:spacing w:after="0" w:line="240" w:lineRule="auto"/>
              <w:rPr>
                <w:rFonts w:ascii="Calibri" w:eastAsia="Times New Roman" w:hAnsi="Calibri" w:cs="Times New Roman"/>
                <w:color w:val="000000"/>
                <w:sz w:val="18"/>
                <w:szCs w:val="18"/>
                <w:lang w:eastAsia="fr-FR"/>
              </w:rPr>
            </w:pPr>
            <w:r w:rsidRPr="008D1345">
              <w:rPr>
                <w:rFonts w:ascii="Calibri" w:eastAsia="Times New Roman" w:hAnsi="Calibri" w:cs="Times New Roman"/>
                <w:color w:val="000000"/>
                <w:sz w:val="18"/>
                <w:szCs w:val="18"/>
                <w:lang w:eastAsia="fr-FR"/>
              </w:rPr>
              <w:t> </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6CCF7" w14:textId="77777777" w:rsidR="00D01E10" w:rsidRPr="008D1345" w:rsidRDefault="00D01E10" w:rsidP="009537A0">
            <w:pPr>
              <w:spacing w:after="0" w:line="240" w:lineRule="auto"/>
              <w:jc w:val="center"/>
              <w:rPr>
                <w:rFonts w:ascii="Calibri" w:eastAsia="Times New Roman" w:hAnsi="Calibri" w:cs="Times New Roman"/>
                <w:color w:val="000000"/>
                <w:sz w:val="18"/>
                <w:szCs w:val="18"/>
                <w:lang w:eastAsia="fr-FR"/>
              </w:rPr>
            </w:pPr>
            <w:r w:rsidRPr="008D1345">
              <w:rPr>
                <w:rFonts w:ascii="Calibri" w:eastAsia="Times New Roman" w:hAnsi="Calibri" w:cs="Times New Roman"/>
                <w:color w:val="000000"/>
                <w:sz w:val="18"/>
                <w:szCs w:val="18"/>
                <w:lang w:eastAsia="fr-FR"/>
              </w:rPr>
              <w:t>Qté</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B1EFD4"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Coût Unit.</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0F4A7887"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Montant</w:t>
            </w:r>
          </w:p>
        </w:tc>
        <w:tc>
          <w:tcPr>
            <w:tcW w:w="1137" w:type="dxa"/>
            <w:tcBorders>
              <w:top w:val="nil"/>
              <w:left w:val="nil"/>
              <w:bottom w:val="single" w:sz="4" w:space="0" w:color="auto"/>
              <w:right w:val="single" w:sz="4" w:space="0" w:color="auto"/>
            </w:tcBorders>
            <w:shd w:val="clear" w:color="auto" w:fill="auto"/>
            <w:noWrap/>
            <w:vAlign w:val="bottom"/>
            <w:hideMark/>
          </w:tcPr>
          <w:p w14:paraId="36FE84B9" w14:textId="77777777" w:rsidR="00D01E10" w:rsidRPr="008D1345" w:rsidRDefault="00D01E10" w:rsidP="009537A0">
            <w:pPr>
              <w:spacing w:after="0" w:line="240" w:lineRule="auto"/>
              <w:jc w:val="center"/>
              <w:rPr>
                <w:rFonts w:ascii="Calibri" w:eastAsia="Times New Roman" w:hAnsi="Calibri" w:cs="Times New Roman"/>
                <w:color w:val="000000"/>
                <w:sz w:val="18"/>
                <w:szCs w:val="18"/>
                <w:lang w:eastAsia="fr-FR"/>
              </w:rPr>
            </w:pPr>
            <w:r w:rsidRPr="008D1345">
              <w:rPr>
                <w:rFonts w:ascii="Calibri" w:eastAsia="Times New Roman" w:hAnsi="Calibri" w:cs="Times New Roman"/>
                <w:color w:val="000000"/>
                <w:sz w:val="18"/>
                <w:szCs w:val="18"/>
                <w:lang w:eastAsia="fr-FR"/>
              </w:rPr>
              <w:t>Qté</w:t>
            </w:r>
          </w:p>
        </w:tc>
        <w:tc>
          <w:tcPr>
            <w:tcW w:w="1113" w:type="dxa"/>
            <w:tcBorders>
              <w:top w:val="nil"/>
              <w:left w:val="nil"/>
              <w:bottom w:val="single" w:sz="4" w:space="0" w:color="auto"/>
              <w:right w:val="single" w:sz="4" w:space="0" w:color="auto"/>
            </w:tcBorders>
            <w:shd w:val="clear" w:color="auto" w:fill="auto"/>
            <w:noWrap/>
            <w:vAlign w:val="center"/>
            <w:hideMark/>
          </w:tcPr>
          <w:p w14:paraId="5D367117"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Coût Unit.</w:t>
            </w:r>
          </w:p>
        </w:tc>
        <w:tc>
          <w:tcPr>
            <w:tcW w:w="1350" w:type="dxa"/>
            <w:tcBorders>
              <w:top w:val="nil"/>
              <w:left w:val="nil"/>
              <w:bottom w:val="single" w:sz="4" w:space="0" w:color="auto"/>
              <w:right w:val="single" w:sz="4" w:space="0" w:color="auto"/>
            </w:tcBorders>
            <w:shd w:val="clear" w:color="auto" w:fill="auto"/>
            <w:noWrap/>
            <w:vAlign w:val="center"/>
            <w:hideMark/>
          </w:tcPr>
          <w:p w14:paraId="0C9D6EED"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Montant</w:t>
            </w:r>
          </w:p>
        </w:tc>
      </w:tr>
      <w:tr w:rsidR="00D01E10" w:rsidRPr="008D1345" w14:paraId="2DD29DDA" w14:textId="77777777" w:rsidTr="008D1345">
        <w:trPr>
          <w:trHeight w:val="330"/>
        </w:trPr>
        <w:tc>
          <w:tcPr>
            <w:tcW w:w="3500" w:type="dxa"/>
            <w:tcBorders>
              <w:top w:val="nil"/>
              <w:left w:val="single" w:sz="8" w:space="0" w:color="auto"/>
              <w:bottom w:val="single" w:sz="8" w:space="0" w:color="auto"/>
              <w:right w:val="nil"/>
            </w:tcBorders>
            <w:shd w:val="clear" w:color="auto" w:fill="auto"/>
            <w:vAlign w:val="center"/>
            <w:hideMark/>
          </w:tcPr>
          <w:p w14:paraId="5A4B736C" w14:textId="77777777" w:rsidR="00D01E10" w:rsidRPr="008D1345" w:rsidRDefault="00D01E10" w:rsidP="009537A0">
            <w:pPr>
              <w:spacing w:after="0" w:line="240" w:lineRule="auto"/>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Coûts directs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1B97E462" w14:textId="77777777" w:rsidR="00D01E10" w:rsidRPr="008D1345" w:rsidRDefault="00D01E10" w:rsidP="009537A0">
            <w:pPr>
              <w:spacing w:after="0" w:line="240" w:lineRule="auto"/>
              <w:jc w:val="center"/>
              <w:rPr>
                <w:rFonts w:ascii="Calibri" w:eastAsia="Times New Roman" w:hAnsi="Calibri" w:cs="Times New Roman"/>
                <w:color w:val="000000"/>
                <w:sz w:val="18"/>
                <w:szCs w:val="18"/>
                <w:lang w:eastAsia="fr-FR"/>
              </w:rPr>
            </w:pPr>
            <w:r w:rsidRPr="008D1345">
              <w:rPr>
                <w:rFonts w:ascii="Calibri" w:eastAsia="Times New Roman" w:hAnsi="Calibri" w:cs="Times New Roman"/>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213787"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c>
          <w:tcPr>
            <w:tcW w:w="1273" w:type="dxa"/>
            <w:tcBorders>
              <w:top w:val="nil"/>
              <w:left w:val="nil"/>
              <w:bottom w:val="single" w:sz="4" w:space="0" w:color="auto"/>
              <w:right w:val="single" w:sz="4" w:space="0" w:color="auto"/>
            </w:tcBorders>
            <w:shd w:val="clear" w:color="auto" w:fill="auto"/>
            <w:noWrap/>
            <w:vAlign w:val="center"/>
            <w:hideMark/>
          </w:tcPr>
          <w:p w14:paraId="6E5C0B29"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c>
          <w:tcPr>
            <w:tcW w:w="1137" w:type="dxa"/>
            <w:tcBorders>
              <w:top w:val="nil"/>
              <w:left w:val="nil"/>
              <w:bottom w:val="single" w:sz="4" w:space="0" w:color="auto"/>
              <w:right w:val="single" w:sz="4" w:space="0" w:color="auto"/>
            </w:tcBorders>
            <w:shd w:val="clear" w:color="auto" w:fill="auto"/>
            <w:noWrap/>
            <w:vAlign w:val="bottom"/>
            <w:hideMark/>
          </w:tcPr>
          <w:p w14:paraId="5C250AEB" w14:textId="77777777" w:rsidR="00D01E10" w:rsidRPr="008D1345" w:rsidRDefault="00D01E10" w:rsidP="009537A0">
            <w:pPr>
              <w:spacing w:after="0" w:line="240" w:lineRule="auto"/>
              <w:jc w:val="center"/>
              <w:rPr>
                <w:rFonts w:ascii="Calibri" w:eastAsia="Times New Roman" w:hAnsi="Calibri" w:cs="Times New Roman"/>
                <w:color w:val="000000"/>
                <w:sz w:val="18"/>
                <w:szCs w:val="18"/>
                <w:lang w:eastAsia="fr-FR"/>
              </w:rPr>
            </w:pPr>
            <w:r w:rsidRPr="008D1345">
              <w:rPr>
                <w:rFonts w:ascii="Calibri" w:eastAsia="Times New Roman" w:hAnsi="Calibri" w:cs="Times New Roman"/>
                <w:color w:val="000000"/>
                <w:sz w:val="18"/>
                <w:szCs w:val="18"/>
                <w:lang w:eastAsia="fr-FR"/>
              </w:rPr>
              <w:t> </w:t>
            </w:r>
          </w:p>
        </w:tc>
        <w:tc>
          <w:tcPr>
            <w:tcW w:w="1113" w:type="dxa"/>
            <w:tcBorders>
              <w:top w:val="nil"/>
              <w:left w:val="nil"/>
              <w:bottom w:val="single" w:sz="4" w:space="0" w:color="auto"/>
              <w:right w:val="single" w:sz="4" w:space="0" w:color="auto"/>
            </w:tcBorders>
            <w:shd w:val="clear" w:color="auto" w:fill="auto"/>
            <w:noWrap/>
            <w:vAlign w:val="center"/>
            <w:hideMark/>
          </w:tcPr>
          <w:p w14:paraId="1420D049"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c>
          <w:tcPr>
            <w:tcW w:w="1350" w:type="dxa"/>
            <w:tcBorders>
              <w:top w:val="nil"/>
              <w:left w:val="nil"/>
              <w:bottom w:val="single" w:sz="4" w:space="0" w:color="auto"/>
              <w:right w:val="single" w:sz="4" w:space="0" w:color="auto"/>
            </w:tcBorders>
            <w:shd w:val="clear" w:color="auto" w:fill="auto"/>
            <w:noWrap/>
            <w:vAlign w:val="center"/>
            <w:hideMark/>
          </w:tcPr>
          <w:p w14:paraId="49E33E1C"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r>
      <w:tr w:rsidR="00D01E10" w:rsidRPr="008D1345" w14:paraId="140BF485" w14:textId="77777777" w:rsidTr="008D1345">
        <w:trPr>
          <w:trHeight w:val="450"/>
        </w:trPr>
        <w:tc>
          <w:tcPr>
            <w:tcW w:w="3500" w:type="dxa"/>
            <w:tcBorders>
              <w:top w:val="nil"/>
              <w:left w:val="single" w:sz="8" w:space="0" w:color="auto"/>
              <w:bottom w:val="single" w:sz="8" w:space="0" w:color="auto"/>
              <w:right w:val="nil"/>
            </w:tcBorders>
            <w:shd w:val="clear" w:color="auto" w:fill="auto"/>
            <w:vAlign w:val="center"/>
            <w:hideMark/>
          </w:tcPr>
          <w:p w14:paraId="03FE7A55" w14:textId="77777777" w:rsidR="00D01E10" w:rsidRPr="008D1345" w:rsidRDefault="00D01E10" w:rsidP="009537A0">
            <w:pPr>
              <w:spacing w:after="0" w:line="240" w:lineRule="auto"/>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Coût des relations fournisseurs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54A7C2F4" w14:textId="77777777" w:rsidR="00D01E10" w:rsidRPr="008D1345" w:rsidRDefault="00D01E10" w:rsidP="009537A0">
            <w:pPr>
              <w:spacing w:after="0" w:line="240" w:lineRule="auto"/>
              <w:jc w:val="center"/>
              <w:rPr>
                <w:rFonts w:ascii="Calibri" w:eastAsia="Times New Roman" w:hAnsi="Calibri" w:cs="Times New Roman"/>
                <w:color w:val="000000"/>
                <w:sz w:val="18"/>
                <w:szCs w:val="18"/>
                <w:lang w:eastAsia="fr-FR"/>
              </w:rPr>
            </w:pPr>
            <w:r w:rsidRPr="008D1345">
              <w:rPr>
                <w:rFonts w:ascii="Calibri" w:eastAsia="Times New Roman" w:hAnsi="Calibri" w:cs="Times New Roman"/>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EEEDB2"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c>
          <w:tcPr>
            <w:tcW w:w="1273" w:type="dxa"/>
            <w:tcBorders>
              <w:top w:val="nil"/>
              <w:left w:val="nil"/>
              <w:bottom w:val="single" w:sz="4" w:space="0" w:color="auto"/>
              <w:right w:val="single" w:sz="4" w:space="0" w:color="auto"/>
            </w:tcBorders>
            <w:shd w:val="clear" w:color="auto" w:fill="auto"/>
            <w:noWrap/>
            <w:vAlign w:val="center"/>
            <w:hideMark/>
          </w:tcPr>
          <w:p w14:paraId="6321A472"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c>
          <w:tcPr>
            <w:tcW w:w="1137" w:type="dxa"/>
            <w:tcBorders>
              <w:top w:val="nil"/>
              <w:left w:val="nil"/>
              <w:bottom w:val="single" w:sz="4" w:space="0" w:color="auto"/>
              <w:right w:val="single" w:sz="4" w:space="0" w:color="auto"/>
            </w:tcBorders>
            <w:shd w:val="clear" w:color="auto" w:fill="auto"/>
            <w:noWrap/>
            <w:vAlign w:val="bottom"/>
            <w:hideMark/>
          </w:tcPr>
          <w:p w14:paraId="1CAEA101" w14:textId="77777777" w:rsidR="00D01E10" w:rsidRPr="008D1345" w:rsidRDefault="00D01E10" w:rsidP="009537A0">
            <w:pPr>
              <w:spacing w:after="0" w:line="240" w:lineRule="auto"/>
              <w:jc w:val="center"/>
              <w:rPr>
                <w:rFonts w:ascii="Calibri" w:eastAsia="Times New Roman" w:hAnsi="Calibri" w:cs="Times New Roman"/>
                <w:color w:val="000000"/>
                <w:sz w:val="18"/>
                <w:szCs w:val="18"/>
                <w:lang w:eastAsia="fr-FR"/>
              </w:rPr>
            </w:pPr>
            <w:r w:rsidRPr="008D1345">
              <w:rPr>
                <w:rFonts w:ascii="Calibri" w:eastAsia="Times New Roman" w:hAnsi="Calibri" w:cs="Times New Roman"/>
                <w:color w:val="000000"/>
                <w:sz w:val="18"/>
                <w:szCs w:val="18"/>
                <w:lang w:eastAsia="fr-FR"/>
              </w:rPr>
              <w:t> </w:t>
            </w:r>
          </w:p>
        </w:tc>
        <w:tc>
          <w:tcPr>
            <w:tcW w:w="1113" w:type="dxa"/>
            <w:tcBorders>
              <w:top w:val="nil"/>
              <w:left w:val="nil"/>
              <w:bottom w:val="single" w:sz="4" w:space="0" w:color="auto"/>
              <w:right w:val="single" w:sz="4" w:space="0" w:color="auto"/>
            </w:tcBorders>
            <w:shd w:val="clear" w:color="auto" w:fill="auto"/>
            <w:noWrap/>
            <w:vAlign w:val="center"/>
            <w:hideMark/>
          </w:tcPr>
          <w:p w14:paraId="726352F1"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c>
          <w:tcPr>
            <w:tcW w:w="1350" w:type="dxa"/>
            <w:tcBorders>
              <w:top w:val="nil"/>
              <w:left w:val="nil"/>
              <w:bottom w:val="single" w:sz="4" w:space="0" w:color="auto"/>
              <w:right w:val="single" w:sz="4" w:space="0" w:color="auto"/>
            </w:tcBorders>
            <w:shd w:val="clear" w:color="auto" w:fill="auto"/>
            <w:noWrap/>
            <w:vAlign w:val="center"/>
            <w:hideMark/>
          </w:tcPr>
          <w:p w14:paraId="6771CE80"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r>
      <w:tr w:rsidR="00D01E10" w:rsidRPr="008D1345" w14:paraId="0DC3B54D" w14:textId="77777777" w:rsidTr="008D1345">
        <w:trPr>
          <w:trHeight w:val="645"/>
        </w:trPr>
        <w:tc>
          <w:tcPr>
            <w:tcW w:w="3500" w:type="dxa"/>
            <w:tcBorders>
              <w:top w:val="nil"/>
              <w:left w:val="single" w:sz="8" w:space="0" w:color="auto"/>
              <w:bottom w:val="single" w:sz="8" w:space="0" w:color="auto"/>
              <w:right w:val="nil"/>
            </w:tcBorders>
            <w:shd w:val="clear" w:color="auto" w:fill="auto"/>
            <w:vAlign w:val="center"/>
            <w:hideMark/>
          </w:tcPr>
          <w:p w14:paraId="29B05B00" w14:textId="77777777" w:rsidR="00D01E10" w:rsidRPr="008D1345" w:rsidRDefault="00D01E10" w:rsidP="009537A0">
            <w:pPr>
              <w:spacing w:after="0" w:line="240" w:lineRule="auto"/>
              <w:rPr>
                <w:rFonts w:ascii="Times New Roman" w:eastAsia="Times New Roman" w:hAnsi="Times New Roman" w:cs="Times New Roman"/>
                <w:color w:val="000000"/>
                <w:sz w:val="18"/>
                <w:szCs w:val="18"/>
                <w:lang w:eastAsia="fr-FR"/>
              </w:rPr>
            </w:pPr>
            <w:proofErr w:type="gramStart"/>
            <w:r w:rsidRPr="008D1345">
              <w:rPr>
                <w:rFonts w:ascii="Times New Roman" w:eastAsia="Times New Roman" w:hAnsi="Times New Roman" w:cs="Times New Roman"/>
                <w:color w:val="000000"/>
                <w:sz w:val="18"/>
                <w:szCs w:val="18"/>
                <w:lang w:eastAsia="fr-FR"/>
              </w:rPr>
              <w:t>coût</w:t>
            </w:r>
            <w:proofErr w:type="gramEnd"/>
            <w:r w:rsidRPr="008D1345">
              <w:rPr>
                <w:rFonts w:ascii="Times New Roman" w:eastAsia="Times New Roman" w:hAnsi="Times New Roman" w:cs="Times New Roman"/>
                <w:color w:val="000000"/>
                <w:sz w:val="18"/>
                <w:szCs w:val="18"/>
                <w:lang w:eastAsia="fr-FR"/>
              </w:rPr>
              <w:t xml:space="preserve"> de la réception de commande et stockage matières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D9FC9D1" w14:textId="77777777" w:rsidR="00D01E10" w:rsidRPr="008D1345" w:rsidRDefault="00D01E10" w:rsidP="009537A0">
            <w:pPr>
              <w:spacing w:after="0" w:line="240" w:lineRule="auto"/>
              <w:jc w:val="center"/>
              <w:rPr>
                <w:rFonts w:ascii="Calibri" w:eastAsia="Times New Roman" w:hAnsi="Calibri" w:cs="Times New Roman"/>
                <w:color w:val="000000"/>
                <w:sz w:val="18"/>
                <w:szCs w:val="18"/>
                <w:lang w:eastAsia="fr-FR"/>
              </w:rPr>
            </w:pPr>
            <w:r w:rsidRPr="008D1345">
              <w:rPr>
                <w:rFonts w:ascii="Calibri" w:eastAsia="Times New Roman" w:hAnsi="Calibri" w:cs="Times New Roman"/>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0E4752"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c>
          <w:tcPr>
            <w:tcW w:w="1273" w:type="dxa"/>
            <w:tcBorders>
              <w:top w:val="nil"/>
              <w:left w:val="nil"/>
              <w:bottom w:val="single" w:sz="4" w:space="0" w:color="auto"/>
              <w:right w:val="single" w:sz="4" w:space="0" w:color="auto"/>
            </w:tcBorders>
            <w:shd w:val="clear" w:color="auto" w:fill="auto"/>
            <w:noWrap/>
            <w:vAlign w:val="center"/>
            <w:hideMark/>
          </w:tcPr>
          <w:p w14:paraId="0CD2D9F4"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c>
          <w:tcPr>
            <w:tcW w:w="1137" w:type="dxa"/>
            <w:tcBorders>
              <w:top w:val="nil"/>
              <w:left w:val="nil"/>
              <w:bottom w:val="single" w:sz="4" w:space="0" w:color="auto"/>
              <w:right w:val="single" w:sz="4" w:space="0" w:color="auto"/>
            </w:tcBorders>
            <w:shd w:val="clear" w:color="auto" w:fill="auto"/>
            <w:noWrap/>
            <w:vAlign w:val="bottom"/>
            <w:hideMark/>
          </w:tcPr>
          <w:p w14:paraId="10000BDB" w14:textId="77777777" w:rsidR="00D01E10" w:rsidRPr="008D1345" w:rsidRDefault="00D01E10" w:rsidP="009537A0">
            <w:pPr>
              <w:spacing w:after="0" w:line="240" w:lineRule="auto"/>
              <w:jc w:val="center"/>
              <w:rPr>
                <w:rFonts w:ascii="Calibri" w:eastAsia="Times New Roman" w:hAnsi="Calibri" w:cs="Times New Roman"/>
                <w:color w:val="000000"/>
                <w:sz w:val="18"/>
                <w:szCs w:val="18"/>
                <w:lang w:eastAsia="fr-FR"/>
              </w:rPr>
            </w:pPr>
            <w:r w:rsidRPr="008D1345">
              <w:rPr>
                <w:rFonts w:ascii="Calibri" w:eastAsia="Times New Roman" w:hAnsi="Calibri" w:cs="Times New Roman"/>
                <w:color w:val="000000"/>
                <w:sz w:val="18"/>
                <w:szCs w:val="18"/>
                <w:lang w:eastAsia="fr-FR"/>
              </w:rPr>
              <w:t> </w:t>
            </w:r>
          </w:p>
        </w:tc>
        <w:tc>
          <w:tcPr>
            <w:tcW w:w="1113" w:type="dxa"/>
            <w:tcBorders>
              <w:top w:val="nil"/>
              <w:left w:val="nil"/>
              <w:bottom w:val="single" w:sz="4" w:space="0" w:color="auto"/>
              <w:right w:val="single" w:sz="4" w:space="0" w:color="auto"/>
            </w:tcBorders>
            <w:shd w:val="clear" w:color="auto" w:fill="auto"/>
            <w:noWrap/>
            <w:vAlign w:val="center"/>
            <w:hideMark/>
          </w:tcPr>
          <w:p w14:paraId="6CD39C75"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c>
          <w:tcPr>
            <w:tcW w:w="1350" w:type="dxa"/>
            <w:tcBorders>
              <w:top w:val="nil"/>
              <w:left w:val="nil"/>
              <w:bottom w:val="single" w:sz="4" w:space="0" w:color="auto"/>
              <w:right w:val="single" w:sz="4" w:space="0" w:color="auto"/>
            </w:tcBorders>
            <w:shd w:val="clear" w:color="auto" w:fill="auto"/>
            <w:noWrap/>
            <w:vAlign w:val="center"/>
            <w:hideMark/>
          </w:tcPr>
          <w:p w14:paraId="0D2634C9"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r>
      <w:tr w:rsidR="00D01E10" w:rsidRPr="008D1345" w14:paraId="05745589" w14:textId="77777777" w:rsidTr="008D1345">
        <w:trPr>
          <w:trHeight w:val="645"/>
        </w:trPr>
        <w:tc>
          <w:tcPr>
            <w:tcW w:w="3500" w:type="dxa"/>
            <w:tcBorders>
              <w:top w:val="nil"/>
              <w:left w:val="single" w:sz="8" w:space="0" w:color="auto"/>
              <w:bottom w:val="single" w:sz="8" w:space="0" w:color="auto"/>
              <w:right w:val="nil"/>
            </w:tcBorders>
            <w:shd w:val="clear" w:color="auto" w:fill="auto"/>
            <w:vAlign w:val="center"/>
            <w:hideMark/>
          </w:tcPr>
          <w:p w14:paraId="280EF9E1" w14:textId="77777777" w:rsidR="00D01E10" w:rsidRPr="008D1345" w:rsidRDefault="00D01E10" w:rsidP="009537A0">
            <w:pPr>
              <w:spacing w:after="0" w:line="240" w:lineRule="auto"/>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Coût d'acquisition des matières premières achetées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194FB56" w14:textId="77777777" w:rsidR="00D01E10" w:rsidRPr="008D1345" w:rsidRDefault="00D01E10" w:rsidP="009537A0">
            <w:pPr>
              <w:spacing w:after="0" w:line="240" w:lineRule="auto"/>
              <w:jc w:val="center"/>
              <w:rPr>
                <w:rFonts w:ascii="Calibri" w:eastAsia="Times New Roman" w:hAnsi="Calibri" w:cs="Times New Roman"/>
                <w:color w:val="000000"/>
                <w:sz w:val="18"/>
                <w:szCs w:val="18"/>
                <w:lang w:eastAsia="fr-FR"/>
              </w:rPr>
            </w:pPr>
            <w:r w:rsidRPr="008D1345">
              <w:rPr>
                <w:rFonts w:ascii="Calibri" w:eastAsia="Times New Roman" w:hAnsi="Calibri" w:cs="Times New Roman"/>
                <w:color w:val="000000"/>
                <w:sz w:val="18"/>
                <w:szCs w:val="18"/>
                <w:lang w:eastAsia="fr-FR"/>
              </w:rPr>
              <w:t>290000 </w:t>
            </w:r>
          </w:p>
        </w:tc>
        <w:tc>
          <w:tcPr>
            <w:tcW w:w="1134" w:type="dxa"/>
            <w:tcBorders>
              <w:top w:val="nil"/>
              <w:left w:val="nil"/>
              <w:bottom w:val="single" w:sz="4" w:space="0" w:color="auto"/>
              <w:right w:val="single" w:sz="4" w:space="0" w:color="auto"/>
            </w:tcBorders>
            <w:shd w:val="clear" w:color="auto" w:fill="auto"/>
            <w:noWrap/>
            <w:vAlign w:val="center"/>
            <w:hideMark/>
          </w:tcPr>
          <w:p w14:paraId="2B7B00D7"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c>
          <w:tcPr>
            <w:tcW w:w="1273" w:type="dxa"/>
            <w:tcBorders>
              <w:top w:val="nil"/>
              <w:left w:val="nil"/>
              <w:bottom w:val="single" w:sz="4" w:space="0" w:color="auto"/>
              <w:right w:val="single" w:sz="4" w:space="0" w:color="auto"/>
            </w:tcBorders>
            <w:shd w:val="clear" w:color="auto" w:fill="auto"/>
            <w:noWrap/>
            <w:vAlign w:val="center"/>
            <w:hideMark/>
          </w:tcPr>
          <w:p w14:paraId="28DBEF7B"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c>
          <w:tcPr>
            <w:tcW w:w="1137" w:type="dxa"/>
            <w:tcBorders>
              <w:top w:val="nil"/>
              <w:left w:val="nil"/>
              <w:bottom w:val="single" w:sz="4" w:space="0" w:color="auto"/>
              <w:right w:val="single" w:sz="4" w:space="0" w:color="auto"/>
            </w:tcBorders>
            <w:shd w:val="clear" w:color="auto" w:fill="auto"/>
            <w:noWrap/>
            <w:vAlign w:val="bottom"/>
            <w:hideMark/>
          </w:tcPr>
          <w:p w14:paraId="187EFE14" w14:textId="77777777" w:rsidR="00D01E10" w:rsidRPr="008D1345" w:rsidRDefault="00D01E10" w:rsidP="009537A0">
            <w:pPr>
              <w:spacing w:after="0" w:line="240" w:lineRule="auto"/>
              <w:jc w:val="center"/>
              <w:rPr>
                <w:rFonts w:ascii="Calibri" w:eastAsia="Times New Roman" w:hAnsi="Calibri" w:cs="Times New Roman"/>
                <w:color w:val="000000"/>
                <w:sz w:val="18"/>
                <w:szCs w:val="18"/>
                <w:lang w:eastAsia="fr-FR"/>
              </w:rPr>
            </w:pPr>
            <w:r w:rsidRPr="008D1345">
              <w:rPr>
                <w:rFonts w:ascii="Calibri" w:eastAsia="Times New Roman" w:hAnsi="Calibri" w:cs="Times New Roman"/>
                <w:color w:val="000000"/>
                <w:sz w:val="18"/>
                <w:szCs w:val="18"/>
                <w:lang w:eastAsia="fr-FR"/>
              </w:rPr>
              <w:t>235000</w:t>
            </w:r>
          </w:p>
        </w:tc>
        <w:tc>
          <w:tcPr>
            <w:tcW w:w="1113" w:type="dxa"/>
            <w:tcBorders>
              <w:top w:val="nil"/>
              <w:left w:val="nil"/>
              <w:bottom w:val="single" w:sz="4" w:space="0" w:color="auto"/>
              <w:right w:val="single" w:sz="4" w:space="0" w:color="auto"/>
            </w:tcBorders>
            <w:shd w:val="clear" w:color="auto" w:fill="auto"/>
            <w:noWrap/>
            <w:vAlign w:val="center"/>
            <w:hideMark/>
          </w:tcPr>
          <w:p w14:paraId="5AE6082D"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c>
          <w:tcPr>
            <w:tcW w:w="1350" w:type="dxa"/>
            <w:tcBorders>
              <w:top w:val="nil"/>
              <w:left w:val="nil"/>
              <w:bottom w:val="single" w:sz="4" w:space="0" w:color="auto"/>
              <w:right w:val="single" w:sz="4" w:space="0" w:color="auto"/>
            </w:tcBorders>
            <w:shd w:val="clear" w:color="auto" w:fill="auto"/>
            <w:noWrap/>
            <w:vAlign w:val="center"/>
            <w:hideMark/>
          </w:tcPr>
          <w:p w14:paraId="45D4880E" w14:textId="77777777" w:rsidR="00D01E10" w:rsidRPr="008D1345" w:rsidRDefault="00D01E10" w:rsidP="009537A0">
            <w:pPr>
              <w:spacing w:after="0" w:line="240" w:lineRule="auto"/>
              <w:jc w:val="center"/>
              <w:rPr>
                <w:rFonts w:ascii="Times New Roman" w:eastAsia="Times New Roman" w:hAnsi="Times New Roman" w:cs="Times New Roman"/>
                <w:color w:val="000000"/>
                <w:sz w:val="18"/>
                <w:szCs w:val="18"/>
                <w:lang w:eastAsia="fr-FR"/>
              </w:rPr>
            </w:pPr>
            <w:r w:rsidRPr="008D1345">
              <w:rPr>
                <w:rFonts w:ascii="Times New Roman" w:eastAsia="Times New Roman" w:hAnsi="Times New Roman" w:cs="Times New Roman"/>
                <w:color w:val="000000"/>
                <w:sz w:val="18"/>
                <w:szCs w:val="18"/>
                <w:lang w:eastAsia="fr-FR"/>
              </w:rPr>
              <w:t> </w:t>
            </w:r>
          </w:p>
        </w:tc>
      </w:tr>
    </w:tbl>
    <w:p w14:paraId="5B021114" w14:textId="77777777" w:rsidR="00D01E10" w:rsidRDefault="00D01E10" w:rsidP="00D01E10">
      <w:pPr>
        <w:rPr>
          <w:rFonts w:ascii="Times New Roman" w:hAnsi="Times New Roman"/>
          <w:b/>
          <w:sz w:val="24"/>
          <w:szCs w:val="24"/>
        </w:rPr>
      </w:pPr>
    </w:p>
    <w:p w14:paraId="795621D3" w14:textId="77777777" w:rsidR="00D01E10" w:rsidRPr="008D1345" w:rsidRDefault="00D01E10" w:rsidP="00D01E10">
      <w:pPr>
        <w:jc w:val="center"/>
        <w:rPr>
          <w:rFonts w:eastAsia="Times New Roman" w:cstheme="minorHAnsi"/>
          <w:b/>
          <w:sz w:val="20"/>
          <w:szCs w:val="20"/>
          <w:lang w:eastAsia="fr-FR"/>
        </w:rPr>
      </w:pPr>
      <w:r w:rsidRPr="008D1345">
        <w:rPr>
          <w:rFonts w:cstheme="minorHAnsi"/>
          <w:b/>
          <w:sz w:val="20"/>
          <w:szCs w:val="20"/>
        </w:rPr>
        <w:t xml:space="preserve">Annexe 1 </w:t>
      </w:r>
      <w:r w:rsidRPr="008D1345">
        <w:rPr>
          <w:rFonts w:cstheme="minorHAnsi"/>
          <w:b/>
          <w:sz w:val="20"/>
          <w:szCs w:val="20"/>
        </w:rPr>
        <w:br/>
      </w:r>
      <w:r w:rsidRPr="008D1345">
        <w:rPr>
          <w:rFonts w:cstheme="minorHAnsi"/>
          <w:b/>
          <w:sz w:val="20"/>
          <w:szCs w:val="20"/>
          <w:u w:val="single"/>
        </w:rPr>
        <w:t>Éléments du coût d’achat des matières</w:t>
      </w:r>
    </w:p>
    <w:p w14:paraId="785C9BA0" w14:textId="77777777" w:rsidR="00D01E10" w:rsidRPr="008D1345" w:rsidRDefault="00D01E10" w:rsidP="00D01E10">
      <w:pPr>
        <w:pStyle w:val="Sansinterligne1"/>
        <w:rPr>
          <w:rFonts w:asciiTheme="minorHAnsi" w:hAnsiTheme="minorHAnsi" w:cstheme="minorHAnsi"/>
          <w:szCs w:val="20"/>
        </w:rPr>
      </w:pPr>
    </w:p>
    <w:p w14:paraId="13CB529F" w14:textId="77777777" w:rsidR="00D01E10" w:rsidRPr="008D1345" w:rsidRDefault="00D01E10" w:rsidP="00D01E10">
      <w:pPr>
        <w:pStyle w:val="Sansinterligne1"/>
        <w:numPr>
          <w:ilvl w:val="0"/>
          <w:numId w:val="19"/>
        </w:numPr>
        <w:rPr>
          <w:rFonts w:asciiTheme="minorHAnsi" w:hAnsiTheme="minorHAnsi" w:cstheme="minorHAnsi"/>
          <w:szCs w:val="20"/>
        </w:rPr>
      </w:pPr>
      <w:r w:rsidRPr="008D1345">
        <w:rPr>
          <w:rFonts w:asciiTheme="minorHAnsi" w:hAnsiTheme="minorHAnsi" w:cstheme="minorHAnsi"/>
          <w:szCs w:val="20"/>
        </w:rPr>
        <w:t xml:space="preserve">Les charges indirectes du centre approvisionnement concernent uniquement le cassis et la menthe fraîche et s’élèvent à 372 000 €. </w:t>
      </w:r>
    </w:p>
    <w:p w14:paraId="7A2D5D39" w14:textId="77777777" w:rsidR="00D01E10" w:rsidRPr="008D1345" w:rsidRDefault="00D01E10" w:rsidP="00D01E10">
      <w:pPr>
        <w:pStyle w:val="Sansinterligne1"/>
        <w:numPr>
          <w:ilvl w:val="0"/>
          <w:numId w:val="19"/>
        </w:numPr>
        <w:rPr>
          <w:rFonts w:asciiTheme="minorHAnsi" w:hAnsiTheme="minorHAnsi" w:cstheme="minorHAnsi"/>
          <w:szCs w:val="20"/>
        </w:rPr>
      </w:pPr>
      <w:r w:rsidRPr="008D1345">
        <w:rPr>
          <w:rFonts w:asciiTheme="minorHAnsi" w:hAnsiTheme="minorHAnsi" w:cstheme="minorHAnsi"/>
          <w:szCs w:val="20"/>
        </w:rPr>
        <w:t xml:space="preserve">L’unité d’œuvre retenue est le kg de matière végétale (cassis ou menthe fraiche) achetée. </w:t>
      </w:r>
    </w:p>
    <w:p w14:paraId="395E4E24" w14:textId="77777777" w:rsidR="00D01E10" w:rsidRPr="008D1345" w:rsidRDefault="00D01E10" w:rsidP="00D01E10">
      <w:pPr>
        <w:pStyle w:val="Sansinterligne1"/>
        <w:numPr>
          <w:ilvl w:val="0"/>
          <w:numId w:val="19"/>
        </w:numPr>
        <w:rPr>
          <w:rFonts w:asciiTheme="minorHAnsi" w:hAnsiTheme="minorHAnsi" w:cstheme="minorHAnsi"/>
          <w:szCs w:val="20"/>
        </w:rPr>
      </w:pPr>
      <w:r w:rsidRPr="008D1345">
        <w:rPr>
          <w:rFonts w:asciiTheme="minorHAnsi" w:hAnsiTheme="minorHAnsi" w:cstheme="minorHAnsi"/>
          <w:szCs w:val="20"/>
        </w:rPr>
        <w:t>L’entreprise a produit et vendu 290 000 bouteilles de Cassis et 235 000 bouteilles de Menthe fraiche.</w:t>
      </w:r>
    </w:p>
    <w:p w14:paraId="71E88D6C" w14:textId="77777777" w:rsidR="00D01E10" w:rsidRDefault="00D01E10" w:rsidP="00D01E10">
      <w:pPr>
        <w:pStyle w:val="Sansinterligne1"/>
        <w:numPr>
          <w:ilvl w:val="0"/>
          <w:numId w:val="19"/>
        </w:numPr>
        <w:rPr>
          <w:rFonts w:ascii="Times New Roman" w:hAnsi="Times New Roman"/>
          <w:sz w:val="24"/>
          <w:szCs w:val="24"/>
        </w:rPr>
      </w:pPr>
      <w:r w:rsidRPr="008D1345">
        <w:rPr>
          <w:rFonts w:asciiTheme="minorHAnsi" w:hAnsiTheme="minorHAnsi" w:cstheme="minorHAnsi"/>
          <w:szCs w:val="20"/>
        </w:rPr>
        <w:t>L’entreprise s’approvisionne en flux tendu. L’impact des stocks est donc négligé : les matières achetées sont consommées.</w:t>
      </w:r>
      <w:r>
        <w:rPr>
          <w:rFonts w:ascii="Times New Roman" w:hAnsi="Times New Roman"/>
          <w:sz w:val="24"/>
          <w:szCs w:val="24"/>
        </w:rPr>
        <w:t xml:space="preserve"> </w:t>
      </w:r>
    </w:p>
    <w:p w14:paraId="018659FB" w14:textId="6501792C" w:rsidR="00D01E10" w:rsidRDefault="00D01E10" w:rsidP="00D01E10">
      <w:pPr>
        <w:pStyle w:val="Sansinterligne1"/>
        <w:jc w:val="left"/>
        <w:rPr>
          <w:rFonts w:ascii="Times New Roman" w:hAnsi="Times New Roman"/>
          <w:b/>
          <w:sz w:val="24"/>
          <w:szCs w:val="24"/>
        </w:rPr>
      </w:pPr>
    </w:p>
    <w:p w14:paraId="04928180" w14:textId="77777777" w:rsidR="008D1345" w:rsidRDefault="008D1345" w:rsidP="00D01E10">
      <w:pPr>
        <w:pStyle w:val="Sansinterligne1"/>
        <w:jc w:val="left"/>
        <w:rPr>
          <w:rFonts w:ascii="Times New Roman" w:hAnsi="Times New Roman"/>
          <w:b/>
          <w:sz w:val="24"/>
          <w:szCs w:val="24"/>
        </w:rPr>
      </w:pPr>
    </w:p>
    <w:tbl>
      <w:tblPr>
        <w:tblStyle w:val="Grilledutableau1"/>
        <w:tblW w:w="7933" w:type="dxa"/>
        <w:tblLook w:val="04A0" w:firstRow="1" w:lastRow="0" w:firstColumn="1" w:lastColumn="0" w:noHBand="0" w:noVBand="1"/>
      </w:tblPr>
      <w:tblGrid>
        <w:gridCol w:w="2972"/>
        <w:gridCol w:w="2410"/>
        <w:gridCol w:w="2551"/>
      </w:tblGrid>
      <w:tr w:rsidR="00D01E10" w:rsidRPr="008D1345" w14:paraId="3BF727A8" w14:textId="77777777" w:rsidTr="008D1345">
        <w:trPr>
          <w:trHeight w:val="300"/>
        </w:trPr>
        <w:tc>
          <w:tcPr>
            <w:tcW w:w="7933" w:type="dxa"/>
            <w:gridSpan w:val="3"/>
            <w:noWrap/>
            <w:hideMark/>
          </w:tcPr>
          <w:p w14:paraId="1A369B79" w14:textId="77777777" w:rsidR="00D01E10" w:rsidRPr="008D1345" w:rsidRDefault="00D01E10" w:rsidP="009537A0">
            <w:pPr>
              <w:jc w:val="center"/>
              <w:rPr>
                <w:rFonts w:asciiTheme="minorHAnsi" w:hAnsiTheme="minorHAnsi" w:cstheme="minorHAnsi"/>
                <w:b/>
                <w:color w:val="000000"/>
                <w:sz w:val="18"/>
                <w:szCs w:val="18"/>
              </w:rPr>
            </w:pPr>
            <w:r w:rsidRPr="008D1345">
              <w:rPr>
                <w:rFonts w:asciiTheme="minorHAnsi" w:hAnsiTheme="minorHAnsi" w:cstheme="minorHAnsi"/>
                <w:b/>
                <w:sz w:val="18"/>
                <w:szCs w:val="18"/>
              </w:rPr>
              <w:t>Consommations de matières pour 1 bouteille produite et vendue</w:t>
            </w:r>
          </w:p>
        </w:tc>
      </w:tr>
      <w:tr w:rsidR="00D01E10" w:rsidRPr="008D1345" w14:paraId="408B2F42" w14:textId="77777777" w:rsidTr="008D1345">
        <w:trPr>
          <w:trHeight w:val="300"/>
        </w:trPr>
        <w:tc>
          <w:tcPr>
            <w:tcW w:w="2972" w:type="dxa"/>
            <w:noWrap/>
            <w:hideMark/>
          </w:tcPr>
          <w:p w14:paraId="13B92DF1"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 </w:t>
            </w:r>
          </w:p>
        </w:tc>
        <w:tc>
          <w:tcPr>
            <w:tcW w:w="2410" w:type="dxa"/>
            <w:noWrap/>
            <w:hideMark/>
          </w:tcPr>
          <w:p w14:paraId="42242083"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Sirop de CASSIS</w:t>
            </w:r>
          </w:p>
        </w:tc>
        <w:tc>
          <w:tcPr>
            <w:tcW w:w="2551" w:type="dxa"/>
            <w:noWrap/>
            <w:hideMark/>
          </w:tcPr>
          <w:p w14:paraId="7F0010A3"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Sirop de Menthe fraiche</w:t>
            </w:r>
          </w:p>
        </w:tc>
      </w:tr>
      <w:tr w:rsidR="00D01E10" w:rsidRPr="008D1345" w14:paraId="64711FB7" w14:textId="77777777" w:rsidTr="008D1345">
        <w:trPr>
          <w:trHeight w:val="401"/>
        </w:trPr>
        <w:tc>
          <w:tcPr>
            <w:tcW w:w="2972" w:type="dxa"/>
            <w:noWrap/>
            <w:hideMark/>
          </w:tcPr>
          <w:p w14:paraId="36A0BC23"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 xml:space="preserve">Cassis </w:t>
            </w:r>
          </w:p>
        </w:tc>
        <w:tc>
          <w:tcPr>
            <w:tcW w:w="2410" w:type="dxa"/>
            <w:noWrap/>
            <w:hideMark/>
          </w:tcPr>
          <w:p w14:paraId="4F5E574A"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0,5 KG</w:t>
            </w:r>
          </w:p>
        </w:tc>
        <w:tc>
          <w:tcPr>
            <w:tcW w:w="2551" w:type="dxa"/>
            <w:noWrap/>
            <w:hideMark/>
          </w:tcPr>
          <w:p w14:paraId="7147A425"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w:t>
            </w:r>
          </w:p>
        </w:tc>
      </w:tr>
      <w:tr w:rsidR="00D01E10" w:rsidRPr="008D1345" w14:paraId="6A2B5ED9" w14:textId="77777777" w:rsidTr="008D1345">
        <w:trPr>
          <w:trHeight w:val="300"/>
        </w:trPr>
        <w:tc>
          <w:tcPr>
            <w:tcW w:w="2972" w:type="dxa"/>
            <w:noWrap/>
            <w:hideMark/>
          </w:tcPr>
          <w:p w14:paraId="62DAAE7B"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 xml:space="preserve">Menthe fraiche </w:t>
            </w:r>
          </w:p>
        </w:tc>
        <w:tc>
          <w:tcPr>
            <w:tcW w:w="2410" w:type="dxa"/>
            <w:noWrap/>
            <w:hideMark/>
          </w:tcPr>
          <w:p w14:paraId="7A64A050"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w:t>
            </w:r>
          </w:p>
        </w:tc>
        <w:tc>
          <w:tcPr>
            <w:tcW w:w="2551" w:type="dxa"/>
            <w:noWrap/>
            <w:hideMark/>
          </w:tcPr>
          <w:p w14:paraId="01671208"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0,4 KG</w:t>
            </w:r>
          </w:p>
        </w:tc>
      </w:tr>
      <w:tr w:rsidR="00D01E10" w:rsidRPr="008D1345" w14:paraId="0E52E9A3" w14:textId="77777777" w:rsidTr="008D1345">
        <w:trPr>
          <w:trHeight w:val="300"/>
        </w:trPr>
        <w:tc>
          <w:tcPr>
            <w:tcW w:w="2972" w:type="dxa"/>
            <w:noWrap/>
            <w:hideMark/>
          </w:tcPr>
          <w:p w14:paraId="1CE28F8A"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 xml:space="preserve">Sucre de Betterave </w:t>
            </w:r>
          </w:p>
        </w:tc>
        <w:tc>
          <w:tcPr>
            <w:tcW w:w="2410" w:type="dxa"/>
            <w:noWrap/>
            <w:hideMark/>
          </w:tcPr>
          <w:p w14:paraId="3AA964DE"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0,75 KG</w:t>
            </w:r>
          </w:p>
        </w:tc>
        <w:tc>
          <w:tcPr>
            <w:tcW w:w="2551" w:type="dxa"/>
            <w:noWrap/>
            <w:hideMark/>
          </w:tcPr>
          <w:p w14:paraId="0F8F7A49"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1KG</w:t>
            </w:r>
          </w:p>
        </w:tc>
      </w:tr>
      <w:tr w:rsidR="00D01E10" w:rsidRPr="008D1345" w14:paraId="14BDED00" w14:textId="77777777" w:rsidTr="008D1345">
        <w:trPr>
          <w:trHeight w:val="300"/>
        </w:trPr>
        <w:tc>
          <w:tcPr>
            <w:tcW w:w="2972" w:type="dxa"/>
            <w:noWrap/>
            <w:hideMark/>
          </w:tcPr>
          <w:p w14:paraId="1DD9BEA6"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 xml:space="preserve">Eau </w:t>
            </w:r>
          </w:p>
        </w:tc>
        <w:tc>
          <w:tcPr>
            <w:tcW w:w="2410" w:type="dxa"/>
            <w:noWrap/>
            <w:hideMark/>
          </w:tcPr>
          <w:p w14:paraId="4573B521"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5 litres</w:t>
            </w:r>
          </w:p>
        </w:tc>
        <w:tc>
          <w:tcPr>
            <w:tcW w:w="2551" w:type="dxa"/>
            <w:noWrap/>
            <w:hideMark/>
          </w:tcPr>
          <w:p w14:paraId="02F89021"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5 litres</w:t>
            </w:r>
          </w:p>
        </w:tc>
      </w:tr>
      <w:tr w:rsidR="00D01E10" w:rsidRPr="008D1345" w14:paraId="60FE8196" w14:textId="77777777" w:rsidTr="008D1345">
        <w:trPr>
          <w:trHeight w:val="300"/>
        </w:trPr>
        <w:tc>
          <w:tcPr>
            <w:tcW w:w="2972" w:type="dxa"/>
            <w:noWrap/>
            <w:hideMark/>
          </w:tcPr>
          <w:p w14:paraId="5539D684"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Kit (bouteille /étiquette/ bouchon)</w:t>
            </w:r>
          </w:p>
        </w:tc>
        <w:tc>
          <w:tcPr>
            <w:tcW w:w="2410" w:type="dxa"/>
            <w:noWrap/>
            <w:hideMark/>
          </w:tcPr>
          <w:p w14:paraId="26E77BAB"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1 kit</w:t>
            </w:r>
          </w:p>
        </w:tc>
        <w:tc>
          <w:tcPr>
            <w:tcW w:w="2551" w:type="dxa"/>
            <w:noWrap/>
            <w:hideMark/>
          </w:tcPr>
          <w:p w14:paraId="19801050"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1 kit</w:t>
            </w:r>
          </w:p>
        </w:tc>
      </w:tr>
    </w:tbl>
    <w:p w14:paraId="1EBE3DFF" w14:textId="77777777" w:rsidR="00D01E10" w:rsidRDefault="00D01E10" w:rsidP="00D01E10">
      <w:pPr>
        <w:pStyle w:val="Sansinterligne1"/>
        <w:jc w:val="center"/>
        <w:rPr>
          <w:rFonts w:ascii="Times New Roman" w:hAnsi="Times New Roman"/>
          <w:b/>
          <w:sz w:val="24"/>
          <w:szCs w:val="24"/>
        </w:rPr>
      </w:pPr>
    </w:p>
    <w:p w14:paraId="035D25B3" w14:textId="77777777" w:rsidR="00D01E10" w:rsidRDefault="00D01E10" w:rsidP="00D01E10">
      <w:pPr>
        <w:pStyle w:val="Sansinterligne1"/>
        <w:jc w:val="center"/>
        <w:rPr>
          <w:rFonts w:ascii="Times New Roman" w:hAnsi="Times New Roman"/>
          <w:b/>
          <w:sz w:val="24"/>
          <w:szCs w:val="24"/>
        </w:rPr>
      </w:pPr>
    </w:p>
    <w:tbl>
      <w:tblPr>
        <w:tblStyle w:val="Grilledutableau1"/>
        <w:tblW w:w="8720" w:type="dxa"/>
        <w:tblLook w:val="04A0" w:firstRow="1" w:lastRow="0" w:firstColumn="1" w:lastColumn="0" w:noHBand="0" w:noVBand="1"/>
      </w:tblPr>
      <w:tblGrid>
        <w:gridCol w:w="3706"/>
        <w:gridCol w:w="2761"/>
        <w:gridCol w:w="2253"/>
      </w:tblGrid>
      <w:tr w:rsidR="00D01E10" w:rsidRPr="008D1345" w14:paraId="58DE8C87" w14:textId="77777777" w:rsidTr="008D1345">
        <w:trPr>
          <w:trHeight w:val="300"/>
        </w:trPr>
        <w:tc>
          <w:tcPr>
            <w:tcW w:w="8720" w:type="dxa"/>
            <w:gridSpan w:val="3"/>
            <w:noWrap/>
            <w:hideMark/>
          </w:tcPr>
          <w:p w14:paraId="277BF123" w14:textId="77777777" w:rsidR="00D01E10" w:rsidRPr="008D1345" w:rsidRDefault="00D01E10" w:rsidP="009537A0">
            <w:pPr>
              <w:jc w:val="center"/>
              <w:rPr>
                <w:rFonts w:asciiTheme="minorHAnsi" w:hAnsiTheme="minorHAnsi" w:cstheme="minorHAnsi"/>
                <w:b/>
                <w:color w:val="000000"/>
                <w:sz w:val="18"/>
                <w:szCs w:val="18"/>
              </w:rPr>
            </w:pPr>
            <w:r w:rsidRPr="008D1345">
              <w:rPr>
                <w:rFonts w:asciiTheme="minorHAnsi" w:hAnsiTheme="minorHAnsi" w:cstheme="minorHAnsi"/>
                <w:b/>
                <w:sz w:val="18"/>
                <w:szCs w:val="18"/>
              </w:rPr>
              <w:t>Conditions d’approvisionnement et prix des matières consommées</w:t>
            </w:r>
          </w:p>
        </w:tc>
      </w:tr>
      <w:tr w:rsidR="00D01E10" w:rsidRPr="008D1345" w14:paraId="659F7C40" w14:textId="77777777" w:rsidTr="008D1345">
        <w:trPr>
          <w:trHeight w:val="300"/>
        </w:trPr>
        <w:tc>
          <w:tcPr>
            <w:tcW w:w="3706" w:type="dxa"/>
            <w:noWrap/>
            <w:hideMark/>
          </w:tcPr>
          <w:p w14:paraId="6CC1F573"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Cassis</w:t>
            </w:r>
          </w:p>
        </w:tc>
        <w:tc>
          <w:tcPr>
            <w:tcW w:w="2761" w:type="dxa"/>
            <w:noWrap/>
            <w:hideMark/>
          </w:tcPr>
          <w:p w14:paraId="67F237E2"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Par lot de 10 tonnes</w:t>
            </w:r>
          </w:p>
        </w:tc>
        <w:tc>
          <w:tcPr>
            <w:tcW w:w="2253" w:type="dxa"/>
            <w:noWrap/>
            <w:hideMark/>
          </w:tcPr>
          <w:p w14:paraId="5256C3B9"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1500 € la tonne</w:t>
            </w:r>
          </w:p>
        </w:tc>
      </w:tr>
      <w:tr w:rsidR="00D01E10" w:rsidRPr="008D1345" w14:paraId="6D512529" w14:textId="77777777" w:rsidTr="008D1345">
        <w:trPr>
          <w:trHeight w:val="300"/>
        </w:trPr>
        <w:tc>
          <w:tcPr>
            <w:tcW w:w="3706" w:type="dxa"/>
            <w:noWrap/>
            <w:hideMark/>
          </w:tcPr>
          <w:p w14:paraId="326EA09B"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Menthe fraiche</w:t>
            </w:r>
          </w:p>
        </w:tc>
        <w:tc>
          <w:tcPr>
            <w:tcW w:w="2761" w:type="dxa"/>
            <w:noWrap/>
            <w:hideMark/>
          </w:tcPr>
          <w:p w14:paraId="59142FBA"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Par lot de 1 tonne</w:t>
            </w:r>
          </w:p>
        </w:tc>
        <w:tc>
          <w:tcPr>
            <w:tcW w:w="2253" w:type="dxa"/>
            <w:noWrap/>
            <w:hideMark/>
          </w:tcPr>
          <w:p w14:paraId="7677CF1B"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1 € le kg</w:t>
            </w:r>
          </w:p>
        </w:tc>
      </w:tr>
      <w:tr w:rsidR="00D01E10" w:rsidRPr="008D1345" w14:paraId="3FFFC124" w14:textId="77777777" w:rsidTr="008D1345">
        <w:trPr>
          <w:trHeight w:val="300"/>
        </w:trPr>
        <w:tc>
          <w:tcPr>
            <w:tcW w:w="3706" w:type="dxa"/>
            <w:noWrap/>
            <w:hideMark/>
          </w:tcPr>
          <w:p w14:paraId="5D0B7487"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Sucre</w:t>
            </w:r>
          </w:p>
        </w:tc>
        <w:tc>
          <w:tcPr>
            <w:tcW w:w="2761" w:type="dxa"/>
            <w:hideMark/>
          </w:tcPr>
          <w:p w14:paraId="1B8248C5"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 xml:space="preserve">Par lot de 5 Big Bag de </w:t>
            </w:r>
            <w:r w:rsidRPr="008D1345">
              <w:rPr>
                <w:rFonts w:asciiTheme="minorHAnsi" w:hAnsiTheme="minorHAnsi" w:cstheme="minorHAnsi"/>
                <w:color w:val="000000"/>
                <w:sz w:val="18"/>
                <w:szCs w:val="18"/>
              </w:rPr>
              <w:br/>
              <w:t>1 200 KG chacun</w:t>
            </w:r>
          </w:p>
        </w:tc>
        <w:tc>
          <w:tcPr>
            <w:tcW w:w="2253" w:type="dxa"/>
            <w:noWrap/>
            <w:hideMark/>
          </w:tcPr>
          <w:p w14:paraId="702E6C5B"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36 € le Big Bag</w:t>
            </w:r>
          </w:p>
        </w:tc>
      </w:tr>
      <w:tr w:rsidR="00D01E10" w:rsidRPr="008D1345" w14:paraId="3FA7A744" w14:textId="77777777" w:rsidTr="008D1345">
        <w:trPr>
          <w:trHeight w:val="320"/>
        </w:trPr>
        <w:tc>
          <w:tcPr>
            <w:tcW w:w="3706" w:type="dxa"/>
            <w:noWrap/>
            <w:hideMark/>
          </w:tcPr>
          <w:p w14:paraId="51A15313"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 xml:space="preserve">Eau </w:t>
            </w:r>
          </w:p>
        </w:tc>
        <w:tc>
          <w:tcPr>
            <w:tcW w:w="2761" w:type="dxa"/>
            <w:noWrap/>
            <w:hideMark/>
          </w:tcPr>
          <w:p w14:paraId="34FCE74E"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Par m</w:t>
            </w:r>
            <w:r w:rsidRPr="008D1345">
              <w:rPr>
                <w:rFonts w:asciiTheme="minorHAnsi" w:hAnsiTheme="minorHAnsi" w:cstheme="minorHAnsi"/>
                <w:color w:val="000000"/>
                <w:sz w:val="18"/>
                <w:szCs w:val="18"/>
                <w:vertAlign w:val="superscript"/>
              </w:rPr>
              <w:t>3</w:t>
            </w:r>
            <w:r w:rsidRPr="008D1345">
              <w:rPr>
                <w:rFonts w:asciiTheme="minorHAnsi" w:hAnsiTheme="minorHAnsi" w:cstheme="minorHAnsi"/>
                <w:color w:val="000000"/>
                <w:sz w:val="18"/>
                <w:szCs w:val="18"/>
              </w:rPr>
              <w:t xml:space="preserve"> </w:t>
            </w:r>
            <w:r w:rsidRPr="008D1345">
              <w:rPr>
                <w:rFonts w:asciiTheme="minorHAnsi" w:hAnsiTheme="minorHAnsi" w:cstheme="minorHAnsi"/>
                <w:color w:val="000000"/>
                <w:sz w:val="18"/>
                <w:szCs w:val="18"/>
              </w:rPr>
              <w:br/>
              <w:t>(1 m</w:t>
            </w:r>
            <w:r w:rsidRPr="008D1345">
              <w:rPr>
                <w:rFonts w:asciiTheme="minorHAnsi" w:hAnsiTheme="minorHAnsi" w:cstheme="minorHAnsi"/>
                <w:color w:val="000000"/>
                <w:sz w:val="18"/>
                <w:szCs w:val="18"/>
                <w:vertAlign w:val="superscript"/>
              </w:rPr>
              <w:t>3</w:t>
            </w:r>
            <w:r w:rsidRPr="008D1345">
              <w:rPr>
                <w:rFonts w:asciiTheme="minorHAnsi" w:hAnsiTheme="minorHAnsi" w:cstheme="minorHAnsi"/>
                <w:color w:val="000000"/>
                <w:sz w:val="18"/>
                <w:szCs w:val="18"/>
              </w:rPr>
              <w:t xml:space="preserve"> = 1 000 litres)</w:t>
            </w:r>
          </w:p>
        </w:tc>
        <w:tc>
          <w:tcPr>
            <w:tcW w:w="2253" w:type="dxa"/>
            <w:noWrap/>
            <w:hideMark/>
          </w:tcPr>
          <w:p w14:paraId="65426849"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3 € le m</w:t>
            </w:r>
            <w:r w:rsidRPr="008D1345">
              <w:rPr>
                <w:rFonts w:asciiTheme="minorHAnsi" w:hAnsiTheme="minorHAnsi" w:cstheme="minorHAnsi"/>
                <w:color w:val="000000"/>
                <w:sz w:val="18"/>
                <w:szCs w:val="18"/>
                <w:vertAlign w:val="superscript"/>
              </w:rPr>
              <w:t>3</w:t>
            </w:r>
          </w:p>
        </w:tc>
      </w:tr>
      <w:tr w:rsidR="00D01E10" w:rsidRPr="008D1345" w14:paraId="56D087C2" w14:textId="77777777" w:rsidTr="008D1345">
        <w:trPr>
          <w:trHeight w:val="300"/>
        </w:trPr>
        <w:tc>
          <w:tcPr>
            <w:tcW w:w="3706" w:type="dxa"/>
            <w:noWrap/>
            <w:hideMark/>
          </w:tcPr>
          <w:p w14:paraId="1DC8A104"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Kit (bouteille /étiquette/ bouchon)</w:t>
            </w:r>
          </w:p>
        </w:tc>
        <w:tc>
          <w:tcPr>
            <w:tcW w:w="2761" w:type="dxa"/>
            <w:noWrap/>
            <w:hideMark/>
          </w:tcPr>
          <w:p w14:paraId="34D5CA9B"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Par lot de 5 000</w:t>
            </w:r>
          </w:p>
        </w:tc>
        <w:tc>
          <w:tcPr>
            <w:tcW w:w="2253" w:type="dxa"/>
            <w:noWrap/>
            <w:hideMark/>
          </w:tcPr>
          <w:p w14:paraId="08CA5FF9"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2 700 €</w:t>
            </w:r>
            <w:r w:rsidRPr="008D1345">
              <w:rPr>
                <w:rFonts w:asciiTheme="minorHAnsi" w:hAnsiTheme="minorHAnsi" w:cstheme="minorHAnsi"/>
                <w:color w:val="000000"/>
                <w:sz w:val="18"/>
                <w:szCs w:val="18"/>
              </w:rPr>
              <w:br/>
              <w:t>le lot de 5 000 kits</w:t>
            </w:r>
          </w:p>
        </w:tc>
      </w:tr>
    </w:tbl>
    <w:p w14:paraId="18F4EF14" w14:textId="77777777" w:rsidR="00D01E10" w:rsidRDefault="00D01E10" w:rsidP="00D01E10">
      <w:pPr>
        <w:pStyle w:val="Sansinterligne1"/>
        <w:rPr>
          <w:rFonts w:ascii="Times New Roman" w:hAnsi="Times New Roman"/>
          <w:b/>
          <w:sz w:val="24"/>
          <w:szCs w:val="24"/>
        </w:rPr>
      </w:pPr>
    </w:p>
    <w:p w14:paraId="07847E54" w14:textId="77777777" w:rsidR="00D01E10" w:rsidRDefault="00D01E10" w:rsidP="00D01E10">
      <w:pPr>
        <w:pStyle w:val="Sansinterligne1"/>
        <w:jc w:val="center"/>
        <w:rPr>
          <w:rFonts w:ascii="Times New Roman" w:hAnsi="Times New Roman"/>
          <w:b/>
          <w:sz w:val="24"/>
          <w:szCs w:val="24"/>
        </w:rPr>
      </w:pPr>
    </w:p>
    <w:p w14:paraId="00EF0881" w14:textId="77777777" w:rsidR="00D01E10" w:rsidRDefault="00D01E10" w:rsidP="00D01E10">
      <w:pPr>
        <w:pStyle w:val="Sansinterligne1"/>
        <w:jc w:val="center"/>
        <w:rPr>
          <w:rFonts w:ascii="Times New Roman" w:hAnsi="Times New Roman"/>
          <w:b/>
          <w:sz w:val="24"/>
          <w:szCs w:val="24"/>
        </w:rPr>
      </w:pPr>
    </w:p>
    <w:p w14:paraId="6D25E1E0" w14:textId="77777777" w:rsidR="00D01E10" w:rsidRPr="008D1345" w:rsidRDefault="00D01E10" w:rsidP="00D01E10">
      <w:pPr>
        <w:pStyle w:val="Sansinterligne1"/>
        <w:jc w:val="center"/>
        <w:rPr>
          <w:rFonts w:asciiTheme="minorHAnsi" w:hAnsiTheme="minorHAnsi" w:cstheme="minorHAnsi"/>
          <w:b/>
          <w:sz w:val="22"/>
        </w:rPr>
      </w:pPr>
      <w:r w:rsidRPr="008D1345">
        <w:rPr>
          <w:rFonts w:asciiTheme="minorHAnsi" w:hAnsiTheme="minorHAnsi" w:cstheme="minorHAnsi"/>
          <w:b/>
          <w:sz w:val="22"/>
        </w:rPr>
        <w:t>Annexe 2</w:t>
      </w:r>
    </w:p>
    <w:p w14:paraId="6157443D" w14:textId="77777777" w:rsidR="00D01E10" w:rsidRPr="008D1345" w:rsidRDefault="00D01E10" w:rsidP="00D01E10">
      <w:pPr>
        <w:pStyle w:val="Sansinterligne1"/>
        <w:jc w:val="center"/>
        <w:rPr>
          <w:rFonts w:asciiTheme="minorHAnsi" w:hAnsiTheme="minorHAnsi" w:cstheme="minorHAnsi"/>
          <w:b/>
          <w:sz w:val="22"/>
          <w:u w:val="single"/>
        </w:rPr>
      </w:pPr>
      <w:r w:rsidRPr="008D1345">
        <w:rPr>
          <w:rFonts w:asciiTheme="minorHAnsi" w:hAnsiTheme="minorHAnsi" w:cstheme="minorHAnsi"/>
          <w:b/>
          <w:sz w:val="22"/>
          <w:u w:val="single"/>
        </w:rPr>
        <w:t>Éléments d’information relatifs à la mise en place de la méthode ABC</w:t>
      </w:r>
    </w:p>
    <w:p w14:paraId="6BE1B2E5" w14:textId="77777777" w:rsidR="00D01E10" w:rsidRDefault="00D01E10" w:rsidP="00D01E10">
      <w:pPr>
        <w:pStyle w:val="Sansinterligne1"/>
        <w:jc w:val="center"/>
        <w:rPr>
          <w:rFonts w:ascii="Times New Roman" w:hAnsi="Times New Roman"/>
          <w:b/>
          <w:sz w:val="24"/>
          <w:szCs w:val="24"/>
        </w:rPr>
      </w:pPr>
    </w:p>
    <w:tbl>
      <w:tblPr>
        <w:tblStyle w:val="Grilledutableau1"/>
        <w:tblW w:w="9800" w:type="dxa"/>
        <w:tblLook w:val="04A0" w:firstRow="1" w:lastRow="0" w:firstColumn="1" w:lastColumn="0" w:noHBand="0" w:noVBand="1"/>
      </w:tblPr>
      <w:tblGrid>
        <w:gridCol w:w="2760"/>
        <w:gridCol w:w="3320"/>
        <w:gridCol w:w="3720"/>
      </w:tblGrid>
      <w:tr w:rsidR="00D01E10" w:rsidRPr="008D1345" w14:paraId="6E4B8CE8" w14:textId="77777777" w:rsidTr="008D1345">
        <w:trPr>
          <w:trHeight w:val="300"/>
        </w:trPr>
        <w:tc>
          <w:tcPr>
            <w:tcW w:w="2760" w:type="dxa"/>
            <w:noWrap/>
            <w:hideMark/>
          </w:tcPr>
          <w:p w14:paraId="4C98FA1F" w14:textId="77777777" w:rsidR="00D01E10" w:rsidRPr="008D1345" w:rsidRDefault="00D01E10" w:rsidP="009537A0">
            <w:pPr>
              <w:jc w:val="center"/>
              <w:rPr>
                <w:rFonts w:asciiTheme="minorHAnsi" w:hAnsiTheme="minorHAnsi" w:cstheme="minorHAnsi"/>
                <w:b/>
                <w:bCs/>
                <w:sz w:val="18"/>
                <w:szCs w:val="18"/>
              </w:rPr>
            </w:pPr>
            <w:r w:rsidRPr="008D1345">
              <w:rPr>
                <w:rFonts w:asciiTheme="minorHAnsi" w:hAnsiTheme="minorHAnsi" w:cstheme="minorHAnsi"/>
                <w:b/>
                <w:bCs/>
                <w:sz w:val="18"/>
                <w:szCs w:val="18"/>
              </w:rPr>
              <w:t>Activité</w:t>
            </w:r>
          </w:p>
        </w:tc>
        <w:tc>
          <w:tcPr>
            <w:tcW w:w="3320" w:type="dxa"/>
            <w:noWrap/>
            <w:hideMark/>
          </w:tcPr>
          <w:p w14:paraId="23C045B7" w14:textId="77777777" w:rsidR="00D01E10" w:rsidRPr="008D1345" w:rsidRDefault="00D01E10" w:rsidP="009537A0">
            <w:pPr>
              <w:jc w:val="center"/>
              <w:rPr>
                <w:rFonts w:asciiTheme="minorHAnsi" w:hAnsiTheme="minorHAnsi" w:cstheme="minorHAnsi"/>
                <w:b/>
                <w:bCs/>
                <w:sz w:val="18"/>
                <w:szCs w:val="18"/>
              </w:rPr>
            </w:pPr>
            <w:r w:rsidRPr="008D1345">
              <w:rPr>
                <w:rFonts w:asciiTheme="minorHAnsi" w:hAnsiTheme="minorHAnsi" w:cstheme="minorHAnsi"/>
                <w:b/>
                <w:bCs/>
                <w:sz w:val="18"/>
                <w:szCs w:val="18"/>
              </w:rPr>
              <w:t>Charges annuelles attribuée à l’activité</w:t>
            </w:r>
          </w:p>
        </w:tc>
        <w:tc>
          <w:tcPr>
            <w:tcW w:w="3720" w:type="dxa"/>
            <w:noWrap/>
            <w:hideMark/>
          </w:tcPr>
          <w:p w14:paraId="223F37C7" w14:textId="77777777" w:rsidR="00D01E10" w:rsidRPr="008D1345" w:rsidRDefault="00D01E10" w:rsidP="009537A0">
            <w:pPr>
              <w:jc w:val="center"/>
              <w:rPr>
                <w:rFonts w:asciiTheme="minorHAnsi" w:hAnsiTheme="minorHAnsi" w:cstheme="minorHAnsi"/>
                <w:b/>
                <w:bCs/>
                <w:sz w:val="18"/>
                <w:szCs w:val="18"/>
              </w:rPr>
            </w:pPr>
            <w:r w:rsidRPr="008D1345">
              <w:rPr>
                <w:rFonts w:asciiTheme="minorHAnsi" w:hAnsiTheme="minorHAnsi" w:cstheme="minorHAnsi"/>
                <w:b/>
                <w:bCs/>
                <w:sz w:val="18"/>
                <w:szCs w:val="18"/>
              </w:rPr>
              <w:t xml:space="preserve">Inducteur </w:t>
            </w:r>
          </w:p>
        </w:tc>
      </w:tr>
      <w:tr w:rsidR="00D01E10" w:rsidRPr="008D1345" w14:paraId="31AFFC4F" w14:textId="77777777" w:rsidTr="008D1345">
        <w:trPr>
          <w:trHeight w:val="300"/>
        </w:trPr>
        <w:tc>
          <w:tcPr>
            <w:tcW w:w="2760" w:type="dxa"/>
            <w:noWrap/>
            <w:hideMark/>
          </w:tcPr>
          <w:p w14:paraId="63698249"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Relations fournisseurs</w:t>
            </w:r>
          </w:p>
        </w:tc>
        <w:tc>
          <w:tcPr>
            <w:tcW w:w="3320" w:type="dxa"/>
            <w:noWrap/>
            <w:hideMark/>
          </w:tcPr>
          <w:p w14:paraId="61B81AD6"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170 000 €</w:t>
            </w:r>
          </w:p>
        </w:tc>
        <w:tc>
          <w:tcPr>
            <w:tcW w:w="3720" w:type="dxa"/>
            <w:noWrap/>
            <w:hideMark/>
          </w:tcPr>
          <w:p w14:paraId="6EEA684B"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Nombre de fournisseurs</w:t>
            </w:r>
          </w:p>
        </w:tc>
      </w:tr>
      <w:tr w:rsidR="00D01E10" w:rsidRPr="008D1345" w14:paraId="0DBFB3C6" w14:textId="77777777" w:rsidTr="008D1345">
        <w:trPr>
          <w:trHeight w:val="300"/>
        </w:trPr>
        <w:tc>
          <w:tcPr>
            <w:tcW w:w="2760" w:type="dxa"/>
            <w:noWrap/>
            <w:hideMark/>
          </w:tcPr>
          <w:p w14:paraId="476F2E4D"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Réception des commandes</w:t>
            </w:r>
          </w:p>
        </w:tc>
        <w:tc>
          <w:tcPr>
            <w:tcW w:w="3320" w:type="dxa"/>
            <w:noWrap/>
            <w:hideMark/>
          </w:tcPr>
          <w:p w14:paraId="0F502461"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90 400 €</w:t>
            </w:r>
          </w:p>
        </w:tc>
        <w:tc>
          <w:tcPr>
            <w:tcW w:w="3720" w:type="dxa"/>
            <w:noWrap/>
            <w:hideMark/>
          </w:tcPr>
          <w:p w14:paraId="10906001"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Nombre de lots commandés</w:t>
            </w:r>
          </w:p>
        </w:tc>
      </w:tr>
      <w:tr w:rsidR="00D01E10" w:rsidRPr="008D1345" w14:paraId="331C6356" w14:textId="77777777" w:rsidTr="008D1345">
        <w:trPr>
          <w:trHeight w:val="300"/>
        </w:trPr>
        <w:tc>
          <w:tcPr>
            <w:tcW w:w="2760" w:type="dxa"/>
            <w:noWrap/>
            <w:hideMark/>
          </w:tcPr>
          <w:p w14:paraId="0E606942"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Stockage des matières</w:t>
            </w:r>
          </w:p>
        </w:tc>
        <w:tc>
          <w:tcPr>
            <w:tcW w:w="3320" w:type="dxa"/>
            <w:noWrap/>
            <w:hideMark/>
          </w:tcPr>
          <w:p w14:paraId="23B2B08A"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color w:val="000000"/>
                <w:sz w:val="18"/>
                <w:szCs w:val="18"/>
              </w:rPr>
              <w:t>111 600 €</w:t>
            </w:r>
          </w:p>
        </w:tc>
        <w:tc>
          <w:tcPr>
            <w:tcW w:w="3720" w:type="dxa"/>
            <w:noWrap/>
            <w:hideMark/>
          </w:tcPr>
          <w:p w14:paraId="192B7461" w14:textId="77777777" w:rsidR="00D01E10" w:rsidRPr="008D1345" w:rsidRDefault="00D01E10" w:rsidP="009537A0">
            <w:pPr>
              <w:rPr>
                <w:rFonts w:asciiTheme="minorHAnsi" w:hAnsiTheme="minorHAnsi" w:cstheme="minorHAnsi"/>
                <w:color w:val="000000"/>
                <w:sz w:val="18"/>
                <w:szCs w:val="18"/>
              </w:rPr>
            </w:pPr>
            <w:r w:rsidRPr="008D1345">
              <w:rPr>
                <w:rFonts w:asciiTheme="minorHAnsi" w:hAnsiTheme="minorHAnsi" w:cstheme="minorHAnsi"/>
                <w:color w:val="000000"/>
                <w:sz w:val="18"/>
                <w:szCs w:val="18"/>
              </w:rPr>
              <w:t>Nombre de lots commandés</w:t>
            </w:r>
          </w:p>
        </w:tc>
      </w:tr>
      <w:tr w:rsidR="00D01E10" w:rsidRPr="008D1345" w14:paraId="47C65704" w14:textId="77777777" w:rsidTr="008D1345">
        <w:trPr>
          <w:trHeight w:val="300"/>
        </w:trPr>
        <w:tc>
          <w:tcPr>
            <w:tcW w:w="2760" w:type="dxa"/>
            <w:noWrap/>
            <w:hideMark/>
          </w:tcPr>
          <w:p w14:paraId="631BB9A0" w14:textId="77777777" w:rsidR="00D01E10" w:rsidRPr="008D1345" w:rsidRDefault="00D01E10" w:rsidP="009537A0">
            <w:pPr>
              <w:jc w:val="right"/>
              <w:rPr>
                <w:rFonts w:asciiTheme="minorHAnsi" w:hAnsiTheme="minorHAnsi" w:cstheme="minorHAnsi"/>
                <w:color w:val="000000"/>
                <w:sz w:val="18"/>
                <w:szCs w:val="18"/>
              </w:rPr>
            </w:pPr>
            <w:r w:rsidRPr="008D1345">
              <w:rPr>
                <w:rFonts w:asciiTheme="minorHAnsi" w:hAnsiTheme="minorHAnsi" w:cstheme="minorHAnsi"/>
                <w:b/>
                <w:sz w:val="18"/>
                <w:szCs w:val="18"/>
              </w:rPr>
              <w:t>Total</w:t>
            </w:r>
          </w:p>
        </w:tc>
        <w:tc>
          <w:tcPr>
            <w:tcW w:w="3320" w:type="dxa"/>
            <w:noWrap/>
            <w:hideMark/>
          </w:tcPr>
          <w:p w14:paraId="39AD11BB" w14:textId="77777777" w:rsidR="00D01E10" w:rsidRPr="008D1345" w:rsidRDefault="00D01E10" w:rsidP="009537A0">
            <w:pPr>
              <w:jc w:val="center"/>
              <w:rPr>
                <w:rFonts w:asciiTheme="minorHAnsi" w:hAnsiTheme="minorHAnsi" w:cstheme="minorHAnsi"/>
                <w:color w:val="000000"/>
                <w:sz w:val="18"/>
                <w:szCs w:val="18"/>
              </w:rPr>
            </w:pPr>
            <w:r w:rsidRPr="008D1345">
              <w:rPr>
                <w:rFonts w:asciiTheme="minorHAnsi" w:hAnsiTheme="minorHAnsi" w:cstheme="minorHAnsi"/>
                <w:b/>
                <w:sz w:val="18"/>
                <w:szCs w:val="18"/>
              </w:rPr>
              <w:t>372 000 €</w:t>
            </w:r>
          </w:p>
        </w:tc>
        <w:tc>
          <w:tcPr>
            <w:tcW w:w="3720" w:type="dxa"/>
            <w:noWrap/>
            <w:hideMark/>
          </w:tcPr>
          <w:p w14:paraId="3F8E0E46" w14:textId="77777777" w:rsidR="00D01E10" w:rsidRPr="008D1345" w:rsidRDefault="00D01E10" w:rsidP="009537A0">
            <w:pPr>
              <w:rPr>
                <w:rFonts w:asciiTheme="minorHAnsi" w:hAnsiTheme="minorHAnsi" w:cstheme="minorHAnsi"/>
                <w:sz w:val="18"/>
                <w:szCs w:val="18"/>
              </w:rPr>
            </w:pPr>
          </w:p>
        </w:tc>
      </w:tr>
    </w:tbl>
    <w:p w14:paraId="1F050826" w14:textId="77777777" w:rsidR="00D01E10" w:rsidRDefault="00D01E10" w:rsidP="00D01E10">
      <w:pPr>
        <w:pStyle w:val="Sansinterligne1"/>
        <w:jc w:val="center"/>
        <w:rPr>
          <w:rFonts w:ascii="Times New Roman" w:hAnsi="Times New Roman"/>
          <w:b/>
          <w:sz w:val="24"/>
          <w:szCs w:val="24"/>
        </w:rPr>
      </w:pPr>
    </w:p>
    <w:p w14:paraId="1F166F86" w14:textId="77777777" w:rsidR="00D01E10" w:rsidRPr="008D1345" w:rsidRDefault="00D01E10" w:rsidP="00D01E10">
      <w:pPr>
        <w:pStyle w:val="Sansinterligne1"/>
        <w:rPr>
          <w:rFonts w:asciiTheme="minorHAnsi" w:hAnsiTheme="minorHAnsi" w:cstheme="minorHAnsi"/>
          <w:szCs w:val="20"/>
        </w:rPr>
      </w:pPr>
      <w:r w:rsidRPr="008D1345">
        <w:rPr>
          <w:rFonts w:asciiTheme="minorHAnsi" w:hAnsiTheme="minorHAnsi" w:cstheme="minorHAnsi"/>
          <w:szCs w:val="20"/>
        </w:rPr>
        <w:t>L’entreprise fait appel à quatre fournisseurs spécialisés dans un approvisionnement (cassis, menthe, sucre et kit embouteillage).</w:t>
      </w:r>
    </w:p>
    <w:p w14:paraId="3AC139BA" w14:textId="77777777" w:rsidR="00D01E10" w:rsidRPr="008D1345" w:rsidRDefault="00D01E10" w:rsidP="00D01E10">
      <w:pPr>
        <w:pStyle w:val="Sansinterligne1"/>
        <w:rPr>
          <w:rFonts w:asciiTheme="minorHAnsi" w:hAnsiTheme="minorHAnsi" w:cstheme="minorHAnsi"/>
          <w:szCs w:val="20"/>
        </w:rPr>
      </w:pPr>
      <w:r w:rsidRPr="008D1345">
        <w:rPr>
          <w:rFonts w:asciiTheme="minorHAnsi" w:hAnsiTheme="minorHAnsi" w:cstheme="minorHAnsi"/>
          <w:szCs w:val="20"/>
        </w:rPr>
        <w:t>La fourniture d’eau ne fait pas l’objet de commande auprès d’un fournisseur.</w:t>
      </w:r>
    </w:p>
    <w:p w14:paraId="21D06A71" w14:textId="77777777" w:rsidR="00D01E10" w:rsidRPr="008D1345" w:rsidRDefault="00D01E10" w:rsidP="00D01E10">
      <w:pPr>
        <w:pStyle w:val="Sansinterligne1"/>
        <w:jc w:val="center"/>
        <w:rPr>
          <w:rFonts w:asciiTheme="minorHAnsi" w:hAnsiTheme="minorHAnsi" w:cstheme="minorHAnsi"/>
          <w:b/>
          <w:szCs w:val="20"/>
        </w:rPr>
      </w:pPr>
    </w:p>
    <w:p w14:paraId="5CC1D61C" w14:textId="78B1B014" w:rsidR="00D01E10" w:rsidRPr="008D1345" w:rsidRDefault="00D01E10" w:rsidP="008D1345">
      <w:pPr>
        <w:rPr>
          <w:rFonts w:cstheme="minorHAnsi"/>
          <w:b/>
          <w:sz w:val="20"/>
          <w:szCs w:val="20"/>
        </w:rPr>
      </w:pPr>
      <w:r w:rsidRPr="008D1345">
        <w:rPr>
          <w:rFonts w:cstheme="minorHAnsi"/>
          <w:b/>
          <w:sz w:val="20"/>
          <w:szCs w:val="20"/>
        </w:rPr>
        <w:t>Note sur la répartition des coûts des inducteurs vers les produits :</w:t>
      </w:r>
    </w:p>
    <w:p w14:paraId="133FD0E8" w14:textId="77777777" w:rsidR="00D01E10" w:rsidRPr="008D1345" w:rsidRDefault="00D01E10" w:rsidP="00D01E10">
      <w:pPr>
        <w:pStyle w:val="Sansinterligne1"/>
        <w:rPr>
          <w:rFonts w:asciiTheme="minorHAnsi" w:hAnsiTheme="minorHAnsi" w:cstheme="minorHAnsi"/>
          <w:b/>
          <w:szCs w:val="20"/>
        </w:rPr>
      </w:pPr>
      <w:r w:rsidRPr="008D1345">
        <w:rPr>
          <w:rFonts w:asciiTheme="minorHAnsi" w:hAnsiTheme="minorHAnsi" w:cstheme="minorHAnsi"/>
          <w:b/>
          <w:szCs w:val="20"/>
        </w:rPr>
        <w:t xml:space="preserve">Lorsque le fournisseur est commun aux deux produits, ½ inducteur est attribué à chaque produit. </w:t>
      </w:r>
    </w:p>
    <w:p w14:paraId="123E1ADE" w14:textId="77777777" w:rsidR="00D01E10" w:rsidRPr="008D1345" w:rsidRDefault="00D01E10" w:rsidP="00D01E10">
      <w:pPr>
        <w:pStyle w:val="Sansinterligne1"/>
        <w:rPr>
          <w:rFonts w:asciiTheme="minorHAnsi" w:hAnsiTheme="minorHAnsi" w:cstheme="minorHAnsi"/>
          <w:szCs w:val="20"/>
        </w:rPr>
      </w:pPr>
      <w:r w:rsidRPr="008D1345">
        <w:rPr>
          <w:rFonts w:asciiTheme="minorHAnsi" w:hAnsiTheme="minorHAnsi" w:cstheme="minorHAnsi"/>
          <w:szCs w:val="20"/>
        </w:rPr>
        <w:t xml:space="preserve">Les lots de sucre et de KIT sont attribués à chaque produit proportionnellement à la quantité consommée par le produit. </w:t>
      </w:r>
    </w:p>
    <w:p w14:paraId="73996E2B" w14:textId="77777777" w:rsidR="00D01E10" w:rsidRPr="008D1345" w:rsidRDefault="00D01E10" w:rsidP="00D01E10">
      <w:pPr>
        <w:pStyle w:val="Sansinterligne1"/>
        <w:jc w:val="center"/>
        <w:rPr>
          <w:rFonts w:asciiTheme="minorHAnsi" w:hAnsiTheme="minorHAnsi" w:cstheme="minorHAnsi"/>
          <w:b/>
          <w:szCs w:val="20"/>
        </w:rPr>
      </w:pPr>
    </w:p>
    <w:p w14:paraId="60245850" w14:textId="77777777" w:rsidR="00D01E10" w:rsidRPr="008D1345" w:rsidRDefault="00D01E10" w:rsidP="00D01E10">
      <w:pPr>
        <w:pStyle w:val="Sansinterligne1"/>
        <w:jc w:val="center"/>
        <w:rPr>
          <w:rFonts w:asciiTheme="minorHAnsi" w:hAnsiTheme="minorHAnsi" w:cstheme="minorHAnsi"/>
          <w:b/>
          <w:szCs w:val="20"/>
        </w:rPr>
      </w:pPr>
      <w:r w:rsidRPr="008D1345">
        <w:rPr>
          <w:rFonts w:asciiTheme="minorHAnsi" w:hAnsiTheme="minorHAnsi" w:cstheme="minorHAnsi"/>
          <w:b/>
          <w:szCs w:val="20"/>
        </w:rPr>
        <w:t xml:space="preserve">Nombre de lots approvisionnés </w:t>
      </w:r>
    </w:p>
    <w:p w14:paraId="6D5CD618" w14:textId="77777777" w:rsidR="00D01E10" w:rsidRPr="0089140F" w:rsidRDefault="00D01E10" w:rsidP="00D01E10">
      <w:pPr>
        <w:pStyle w:val="Sansinterligne1"/>
        <w:jc w:val="center"/>
        <w:rPr>
          <w:rFonts w:ascii="Times New Roman" w:hAnsi="Times New Roman"/>
          <w:b/>
          <w:sz w:val="24"/>
          <w:szCs w:val="24"/>
        </w:rPr>
      </w:pPr>
    </w:p>
    <w:tbl>
      <w:tblPr>
        <w:tblStyle w:val="Grilledutableau"/>
        <w:tblW w:w="0" w:type="auto"/>
        <w:jc w:val="center"/>
        <w:tblLook w:val="04A0" w:firstRow="1" w:lastRow="0" w:firstColumn="1" w:lastColumn="0" w:noHBand="0" w:noVBand="1"/>
      </w:tblPr>
      <w:tblGrid>
        <w:gridCol w:w="3894"/>
        <w:gridCol w:w="981"/>
      </w:tblGrid>
      <w:tr w:rsidR="00D01E10" w:rsidRPr="008D1345" w14:paraId="13AA9152" w14:textId="77777777" w:rsidTr="009537A0">
        <w:trPr>
          <w:trHeight w:val="300"/>
          <w:jc w:val="center"/>
        </w:trPr>
        <w:tc>
          <w:tcPr>
            <w:tcW w:w="3894" w:type="dxa"/>
            <w:tcBorders>
              <w:top w:val="single" w:sz="4" w:space="0" w:color="auto"/>
              <w:left w:val="single" w:sz="4" w:space="0" w:color="auto"/>
              <w:bottom w:val="single" w:sz="4" w:space="0" w:color="auto"/>
              <w:right w:val="single" w:sz="4" w:space="0" w:color="auto"/>
            </w:tcBorders>
            <w:noWrap/>
            <w:hideMark/>
          </w:tcPr>
          <w:p w14:paraId="1D8E392D" w14:textId="77777777" w:rsidR="00D01E10" w:rsidRPr="008D1345" w:rsidRDefault="00D01E10" w:rsidP="009537A0">
            <w:pPr>
              <w:rPr>
                <w:color w:val="000000"/>
                <w:sz w:val="18"/>
                <w:szCs w:val="18"/>
              </w:rPr>
            </w:pPr>
            <w:r w:rsidRPr="008D1345">
              <w:rPr>
                <w:color w:val="000000"/>
                <w:sz w:val="18"/>
                <w:szCs w:val="18"/>
              </w:rPr>
              <w:t xml:space="preserve">Cassis </w:t>
            </w:r>
          </w:p>
        </w:tc>
        <w:tc>
          <w:tcPr>
            <w:tcW w:w="981" w:type="dxa"/>
            <w:tcBorders>
              <w:top w:val="single" w:sz="4" w:space="0" w:color="auto"/>
              <w:left w:val="single" w:sz="4" w:space="0" w:color="auto"/>
              <w:bottom w:val="single" w:sz="4" w:space="0" w:color="auto"/>
              <w:right w:val="single" w:sz="4" w:space="0" w:color="auto"/>
            </w:tcBorders>
            <w:noWrap/>
            <w:hideMark/>
          </w:tcPr>
          <w:p w14:paraId="743440E5" w14:textId="77777777" w:rsidR="00D01E10" w:rsidRPr="008D1345" w:rsidRDefault="00D01E10" w:rsidP="009537A0">
            <w:pPr>
              <w:ind w:left="-147" w:right="61"/>
              <w:jc w:val="right"/>
              <w:rPr>
                <w:color w:val="000000"/>
                <w:sz w:val="18"/>
                <w:szCs w:val="18"/>
              </w:rPr>
            </w:pPr>
            <w:r w:rsidRPr="008D1345">
              <w:rPr>
                <w:color w:val="000000"/>
                <w:sz w:val="18"/>
                <w:szCs w:val="18"/>
              </w:rPr>
              <w:t>15</w:t>
            </w:r>
          </w:p>
        </w:tc>
      </w:tr>
      <w:tr w:rsidR="00D01E10" w:rsidRPr="008D1345" w14:paraId="65987E26" w14:textId="77777777" w:rsidTr="009537A0">
        <w:trPr>
          <w:trHeight w:val="300"/>
          <w:jc w:val="center"/>
        </w:trPr>
        <w:tc>
          <w:tcPr>
            <w:tcW w:w="3894" w:type="dxa"/>
            <w:tcBorders>
              <w:top w:val="single" w:sz="4" w:space="0" w:color="auto"/>
              <w:left w:val="single" w:sz="4" w:space="0" w:color="auto"/>
              <w:bottom w:val="single" w:sz="4" w:space="0" w:color="auto"/>
              <w:right w:val="single" w:sz="4" w:space="0" w:color="auto"/>
            </w:tcBorders>
            <w:noWrap/>
            <w:hideMark/>
          </w:tcPr>
          <w:p w14:paraId="1195C1A5" w14:textId="77777777" w:rsidR="00D01E10" w:rsidRPr="008D1345" w:rsidRDefault="00D01E10" w:rsidP="009537A0">
            <w:pPr>
              <w:rPr>
                <w:color w:val="000000"/>
                <w:sz w:val="18"/>
                <w:szCs w:val="18"/>
              </w:rPr>
            </w:pPr>
            <w:r w:rsidRPr="008D1345">
              <w:rPr>
                <w:color w:val="000000"/>
                <w:sz w:val="18"/>
                <w:szCs w:val="18"/>
              </w:rPr>
              <w:t xml:space="preserve">Menthe </w:t>
            </w:r>
          </w:p>
        </w:tc>
        <w:tc>
          <w:tcPr>
            <w:tcW w:w="981" w:type="dxa"/>
            <w:tcBorders>
              <w:top w:val="single" w:sz="4" w:space="0" w:color="auto"/>
              <w:left w:val="single" w:sz="4" w:space="0" w:color="auto"/>
              <w:bottom w:val="single" w:sz="4" w:space="0" w:color="auto"/>
              <w:right w:val="single" w:sz="4" w:space="0" w:color="auto"/>
            </w:tcBorders>
            <w:noWrap/>
            <w:hideMark/>
          </w:tcPr>
          <w:p w14:paraId="39329C07" w14:textId="77777777" w:rsidR="00D01E10" w:rsidRPr="008D1345" w:rsidRDefault="00D01E10" w:rsidP="009537A0">
            <w:pPr>
              <w:ind w:left="-147" w:right="61"/>
              <w:jc w:val="right"/>
              <w:rPr>
                <w:color w:val="000000"/>
                <w:sz w:val="18"/>
                <w:szCs w:val="18"/>
              </w:rPr>
            </w:pPr>
            <w:r w:rsidRPr="008D1345">
              <w:rPr>
                <w:color w:val="000000"/>
                <w:sz w:val="18"/>
                <w:szCs w:val="18"/>
              </w:rPr>
              <w:t>94</w:t>
            </w:r>
          </w:p>
        </w:tc>
      </w:tr>
      <w:tr w:rsidR="00D01E10" w:rsidRPr="008D1345" w14:paraId="48CE10C4" w14:textId="77777777" w:rsidTr="009537A0">
        <w:trPr>
          <w:trHeight w:val="300"/>
          <w:jc w:val="center"/>
        </w:trPr>
        <w:tc>
          <w:tcPr>
            <w:tcW w:w="3894" w:type="dxa"/>
            <w:tcBorders>
              <w:top w:val="single" w:sz="4" w:space="0" w:color="auto"/>
              <w:left w:val="single" w:sz="4" w:space="0" w:color="auto"/>
              <w:bottom w:val="single" w:sz="4" w:space="0" w:color="auto"/>
              <w:right w:val="single" w:sz="4" w:space="0" w:color="auto"/>
            </w:tcBorders>
            <w:noWrap/>
            <w:hideMark/>
          </w:tcPr>
          <w:p w14:paraId="262C6E31" w14:textId="77777777" w:rsidR="00D01E10" w:rsidRPr="008D1345" w:rsidRDefault="00D01E10" w:rsidP="009537A0">
            <w:pPr>
              <w:rPr>
                <w:color w:val="000000"/>
                <w:sz w:val="18"/>
                <w:szCs w:val="18"/>
              </w:rPr>
            </w:pPr>
            <w:r w:rsidRPr="008D1345">
              <w:rPr>
                <w:color w:val="000000"/>
                <w:sz w:val="18"/>
                <w:szCs w:val="18"/>
              </w:rPr>
              <w:t xml:space="preserve">Sucre </w:t>
            </w:r>
          </w:p>
        </w:tc>
        <w:tc>
          <w:tcPr>
            <w:tcW w:w="981" w:type="dxa"/>
            <w:tcBorders>
              <w:top w:val="single" w:sz="4" w:space="0" w:color="auto"/>
              <w:left w:val="single" w:sz="4" w:space="0" w:color="auto"/>
              <w:bottom w:val="single" w:sz="4" w:space="0" w:color="auto"/>
              <w:right w:val="single" w:sz="4" w:space="0" w:color="auto"/>
            </w:tcBorders>
            <w:noWrap/>
            <w:hideMark/>
          </w:tcPr>
          <w:p w14:paraId="118C2758" w14:textId="77777777" w:rsidR="00D01E10" w:rsidRPr="008D1345" w:rsidRDefault="00D01E10" w:rsidP="009537A0">
            <w:pPr>
              <w:ind w:left="-147" w:right="61"/>
              <w:jc w:val="right"/>
              <w:rPr>
                <w:color w:val="000000"/>
                <w:sz w:val="18"/>
                <w:szCs w:val="18"/>
              </w:rPr>
            </w:pPr>
            <w:r w:rsidRPr="008D1345">
              <w:rPr>
                <w:color w:val="000000"/>
                <w:sz w:val="18"/>
                <w:szCs w:val="18"/>
              </w:rPr>
              <w:t>76</w:t>
            </w:r>
          </w:p>
        </w:tc>
      </w:tr>
      <w:tr w:rsidR="00D01E10" w:rsidRPr="008D1345" w14:paraId="63B04A1C" w14:textId="77777777" w:rsidTr="009537A0">
        <w:trPr>
          <w:trHeight w:val="300"/>
          <w:jc w:val="center"/>
        </w:trPr>
        <w:tc>
          <w:tcPr>
            <w:tcW w:w="3894" w:type="dxa"/>
            <w:tcBorders>
              <w:top w:val="single" w:sz="4" w:space="0" w:color="auto"/>
              <w:left w:val="single" w:sz="4" w:space="0" w:color="auto"/>
              <w:bottom w:val="single" w:sz="4" w:space="0" w:color="auto"/>
              <w:right w:val="single" w:sz="4" w:space="0" w:color="auto"/>
            </w:tcBorders>
            <w:noWrap/>
            <w:hideMark/>
          </w:tcPr>
          <w:p w14:paraId="24661914" w14:textId="77777777" w:rsidR="00D01E10" w:rsidRPr="008D1345" w:rsidRDefault="00D01E10" w:rsidP="009537A0">
            <w:pPr>
              <w:rPr>
                <w:color w:val="000000"/>
                <w:sz w:val="18"/>
                <w:szCs w:val="18"/>
              </w:rPr>
            </w:pPr>
            <w:r w:rsidRPr="008D1345">
              <w:rPr>
                <w:color w:val="000000"/>
                <w:sz w:val="18"/>
                <w:szCs w:val="18"/>
              </w:rPr>
              <w:t xml:space="preserve">Kit </w:t>
            </w:r>
          </w:p>
        </w:tc>
        <w:tc>
          <w:tcPr>
            <w:tcW w:w="981" w:type="dxa"/>
            <w:tcBorders>
              <w:top w:val="single" w:sz="4" w:space="0" w:color="auto"/>
              <w:left w:val="single" w:sz="4" w:space="0" w:color="auto"/>
              <w:bottom w:val="single" w:sz="4" w:space="0" w:color="auto"/>
              <w:right w:val="single" w:sz="4" w:space="0" w:color="auto"/>
            </w:tcBorders>
            <w:noWrap/>
            <w:hideMark/>
          </w:tcPr>
          <w:p w14:paraId="7BDCE0FD" w14:textId="77777777" w:rsidR="00D01E10" w:rsidRPr="008D1345" w:rsidRDefault="00D01E10" w:rsidP="009537A0">
            <w:pPr>
              <w:ind w:left="-147" w:right="61"/>
              <w:jc w:val="right"/>
              <w:rPr>
                <w:color w:val="000000"/>
                <w:sz w:val="18"/>
                <w:szCs w:val="18"/>
              </w:rPr>
            </w:pPr>
            <w:r w:rsidRPr="008D1345">
              <w:rPr>
                <w:color w:val="000000"/>
                <w:sz w:val="18"/>
                <w:szCs w:val="18"/>
              </w:rPr>
              <w:t>105</w:t>
            </w:r>
          </w:p>
        </w:tc>
      </w:tr>
      <w:tr w:rsidR="00D01E10" w:rsidRPr="008D1345" w14:paraId="62B2C035" w14:textId="77777777" w:rsidTr="009537A0">
        <w:trPr>
          <w:trHeight w:val="300"/>
          <w:jc w:val="center"/>
        </w:trPr>
        <w:tc>
          <w:tcPr>
            <w:tcW w:w="3894" w:type="dxa"/>
            <w:tcBorders>
              <w:top w:val="single" w:sz="4" w:space="0" w:color="auto"/>
              <w:left w:val="single" w:sz="4" w:space="0" w:color="auto"/>
              <w:bottom w:val="single" w:sz="4" w:space="0" w:color="auto"/>
              <w:right w:val="single" w:sz="4" w:space="0" w:color="auto"/>
            </w:tcBorders>
            <w:noWrap/>
            <w:hideMark/>
          </w:tcPr>
          <w:p w14:paraId="7D180C47" w14:textId="77777777" w:rsidR="00D01E10" w:rsidRPr="008D1345" w:rsidRDefault="00D01E10" w:rsidP="009537A0">
            <w:pPr>
              <w:rPr>
                <w:bCs/>
                <w:color w:val="000000"/>
                <w:sz w:val="18"/>
                <w:szCs w:val="18"/>
              </w:rPr>
            </w:pPr>
            <w:r w:rsidRPr="008D1345">
              <w:rPr>
                <w:bCs/>
                <w:color w:val="000000"/>
                <w:sz w:val="18"/>
                <w:szCs w:val="18"/>
              </w:rPr>
              <w:t xml:space="preserve">Nombre total de lots </w:t>
            </w:r>
          </w:p>
        </w:tc>
        <w:tc>
          <w:tcPr>
            <w:tcW w:w="981" w:type="dxa"/>
            <w:tcBorders>
              <w:top w:val="single" w:sz="4" w:space="0" w:color="auto"/>
              <w:left w:val="single" w:sz="4" w:space="0" w:color="auto"/>
              <w:bottom w:val="single" w:sz="4" w:space="0" w:color="auto"/>
              <w:right w:val="single" w:sz="4" w:space="0" w:color="auto"/>
            </w:tcBorders>
            <w:noWrap/>
            <w:hideMark/>
          </w:tcPr>
          <w:p w14:paraId="1E9C0684" w14:textId="77777777" w:rsidR="00D01E10" w:rsidRPr="008D1345" w:rsidRDefault="00D01E10" w:rsidP="009537A0">
            <w:pPr>
              <w:ind w:left="-147" w:right="61"/>
              <w:jc w:val="right"/>
              <w:rPr>
                <w:color w:val="000000"/>
                <w:sz w:val="18"/>
                <w:szCs w:val="18"/>
              </w:rPr>
            </w:pPr>
            <w:r w:rsidRPr="008D1345">
              <w:rPr>
                <w:color w:val="000000"/>
                <w:sz w:val="18"/>
                <w:szCs w:val="18"/>
              </w:rPr>
              <w:t>290</w:t>
            </w:r>
          </w:p>
        </w:tc>
      </w:tr>
    </w:tbl>
    <w:p w14:paraId="7E848B50" w14:textId="77777777" w:rsidR="00D01E10" w:rsidRPr="0089140F" w:rsidRDefault="00D01E10" w:rsidP="00D01E10">
      <w:pPr>
        <w:pStyle w:val="Sansinterligne1"/>
        <w:jc w:val="center"/>
        <w:rPr>
          <w:rFonts w:ascii="Times New Roman" w:hAnsi="Times New Roman"/>
          <w:b/>
          <w:sz w:val="24"/>
          <w:szCs w:val="24"/>
        </w:rPr>
      </w:pPr>
    </w:p>
    <w:p w14:paraId="47942165" w14:textId="77777777" w:rsidR="008D1345" w:rsidRDefault="008D1345" w:rsidP="00D01E10">
      <w:pPr>
        <w:pStyle w:val="Sansinterligne1"/>
        <w:jc w:val="center"/>
        <w:rPr>
          <w:rFonts w:asciiTheme="minorHAnsi" w:hAnsiTheme="minorHAnsi" w:cstheme="minorHAnsi"/>
          <w:b/>
          <w:szCs w:val="20"/>
        </w:rPr>
      </w:pPr>
    </w:p>
    <w:p w14:paraId="3DE18901" w14:textId="7182F23E" w:rsidR="00D01E10" w:rsidRPr="008D1345" w:rsidRDefault="00D01E10" w:rsidP="00D01E10">
      <w:pPr>
        <w:pStyle w:val="Sansinterligne1"/>
        <w:jc w:val="center"/>
        <w:rPr>
          <w:rFonts w:asciiTheme="minorHAnsi" w:hAnsiTheme="minorHAnsi" w:cstheme="minorHAnsi"/>
          <w:b/>
          <w:szCs w:val="20"/>
        </w:rPr>
      </w:pPr>
      <w:r w:rsidRPr="008D1345">
        <w:rPr>
          <w:rFonts w:asciiTheme="minorHAnsi" w:hAnsiTheme="minorHAnsi" w:cstheme="minorHAnsi"/>
          <w:b/>
          <w:szCs w:val="20"/>
        </w:rPr>
        <w:t>Nombre d’inducteurs attribués à chaque produit :</w:t>
      </w:r>
    </w:p>
    <w:p w14:paraId="1051B878" w14:textId="77777777" w:rsidR="00D01E10" w:rsidRPr="0089140F" w:rsidRDefault="00D01E10" w:rsidP="00D01E10">
      <w:pPr>
        <w:pStyle w:val="Sansinterligne1"/>
        <w:jc w:val="center"/>
        <w:rPr>
          <w:rFonts w:ascii="Times New Roman" w:hAnsi="Times New Roman"/>
          <w:b/>
          <w:sz w:val="24"/>
          <w:szCs w:val="24"/>
        </w:rPr>
      </w:pPr>
    </w:p>
    <w:tbl>
      <w:tblPr>
        <w:tblStyle w:val="Grilledutableau"/>
        <w:tblW w:w="7334" w:type="dxa"/>
        <w:jc w:val="center"/>
        <w:tblLook w:val="04A0" w:firstRow="1" w:lastRow="0" w:firstColumn="1" w:lastColumn="0" w:noHBand="0" w:noVBand="1"/>
      </w:tblPr>
      <w:tblGrid>
        <w:gridCol w:w="2444"/>
        <w:gridCol w:w="2445"/>
        <w:gridCol w:w="2445"/>
      </w:tblGrid>
      <w:tr w:rsidR="00D01E10" w:rsidRPr="008D1345" w14:paraId="131F3593" w14:textId="77777777" w:rsidTr="009537A0">
        <w:trPr>
          <w:jc w:val="center"/>
        </w:trPr>
        <w:tc>
          <w:tcPr>
            <w:tcW w:w="2444" w:type="dxa"/>
            <w:tcBorders>
              <w:top w:val="single" w:sz="4" w:space="0" w:color="auto"/>
              <w:left w:val="single" w:sz="4" w:space="0" w:color="auto"/>
              <w:bottom w:val="single" w:sz="4" w:space="0" w:color="auto"/>
              <w:right w:val="single" w:sz="4" w:space="0" w:color="auto"/>
            </w:tcBorders>
          </w:tcPr>
          <w:p w14:paraId="2A1E838D" w14:textId="77777777" w:rsidR="00D01E10" w:rsidRPr="008D1345" w:rsidRDefault="00D01E10" w:rsidP="009537A0">
            <w:pPr>
              <w:pStyle w:val="Sansinterligne1"/>
              <w:jc w:val="center"/>
              <w:rPr>
                <w:rFonts w:asciiTheme="minorHAnsi" w:hAnsiTheme="minorHAnsi" w:cstheme="minorHAnsi"/>
                <w:b/>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FA97549" w14:textId="77777777" w:rsidR="00D01E10" w:rsidRPr="008D1345" w:rsidRDefault="00D01E10" w:rsidP="009537A0">
            <w:pPr>
              <w:pStyle w:val="Sansinterligne1"/>
              <w:jc w:val="center"/>
              <w:rPr>
                <w:rFonts w:asciiTheme="minorHAnsi" w:hAnsiTheme="minorHAnsi" w:cstheme="minorHAnsi"/>
                <w:sz w:val="18"/>
                <w:szCs w:val="18"/>
              </w:rPr>
            </w:pPr>
            <w:r w:rsidRPr="008D1345">
              <w:rPr>
                <w:rFonts w:asciiTheme="minorHAnsi" w:hAnsiTheme="minorHAnsi" w:cstheme="minorHAnsi"/>
                <w:sz w:val="18"/>
                <w:szCs w:val="18"/>
              </w:rPr>
              <w:t>Nombre de fournisseurs</w:t>
            </w:r>
          </w:p>
        </w:tc>
        <w:tc>
          <w:tcPr>
            <w:tcW w:w="2445" w:type="dxa"/>
            <w:tcBorders>
              <w:top w:val="single" w:sz="4" w:space="0" w:color="auto"/>
              <w:left w:val="single" w:sz="4" w:space="0" w:color="auto"/>
              <w:bottom w:val="single" w:sz="4" w:space="0" w:color="auto"/>
              <w:right w:val="single" w:sz="4" w:space="0" w:color="auto"/>
            </w:tcBorders>
            <w:hideMark/>
          </w:tcPr>
          <w:p w14:paraId="53057325" w14:textId="77777777" w:rsidR="00D01E10" w:rsidRPr="008D1345" w:rsidRDefault="00D01E10" w:rsidP="009537A0">
            <w:pPr>
              <w:pStyle w:val="Sansinterligne1"/>
              <w:jc w:val="center"/>
              <w:rPr>
                <w:rFonts w:asciiTheme="minorHAnsi" w:hAnsiTheme="minorHAnsi" w:cstheme="minorHAnsi"/>
                <w:sz w:val="18"/>
                <w:szCs w:val="18"/>
              </w:rPr>
            </w:pPr>
            <w:r w:rsidRPr="008D1345">
              <w:rPr>
                <w:rFonts w:asciiTheme="minorHAnsi" w:hAnsiTheme="minorHAnsi" w:cstheme="minorHAnsi"/>
                <w:sz w:val="18"/>
                <w:szCs w:val="18"/>
              </w:rPr>
              <w:t>Nombre de lots</w:t>
            </w:r>
          </w:p>
        </w:tc>
      </w:tr>
      <w:tr w:rsidR="00D01E10" w:rsidRPr="008D1345" w14:paraId="6A80BF3B" w14:textId="77777777" w:rsidTr="009537A0">
        <w:trPr>
          <w:trHeight w:val="300"/>
          <w:jc w:val="center"/>
        </w:trPr>
        <w:tc>
          <w:tcPr>
            <w:tcW w:w="2444" w:type="dxa"/>
            <w:tcBorders>
              <w:top w:val="single" w:sz="4" w:space="0" w:color="auto"/>
              <w:left w:val="single" w:sz="4" w:space="0" w:color="auto"/>
              <w:bottom w:val="single" w:sz="4" w:space="0" w:color="auto"/>
              <w:right w:val="single" w:sz="4" w:space="0" w:color="auto"/>
            </w:tcBorders>
            <w:noWrap/>
            <w:hideMark/>
          </w:tcPr>
          <w:p w14:paraId="2F5707CB" w14:textId="77777777" w:rsidR="00D01E10" w:rsidRPr="008D1345" w:rsidRDefault="00D01E10" w:rsidP="009537A0">
            <w:pPr>
              <w:rPr>
                <w:rFonts w:cstheme="minorHAnsi"/>
                <w:color w:val="000000"/>
                <w:sz w:val="18"/>
                <w:szCs w:val="18"/>
              </w:rPr>
            </w:pPr>
            <w:r w:rsidRPr="008D1345">
              <w:rPr>
                <w:rFonts w:cstheme="minorHAnsi"/>
                <w:color w:val="000000"/>
                <w:sz w:val="18"/>
                <w:szCs w:val="18"/>
              </w:rPr>
              <w:t>Sirop de cassis</w:t>
            </w:r>
          </w:p>
        </w:tc>
        <w:tc>
          <w:tcPr>
            <w:tcW w:w="2445" w:type="dxa"/>
            <w:tcBorders>
              <w:top w:val="single" w:sz="4" w:space="0" w:color="auto"/>
              <w:left w:val="single" w:sz="4" w:space="0" w:color="auto"/>
              <w:bottom w:val="single" w:sz="4" w:space="0" w:color="auto"/>
              <w:right w:val="single" w:sz="4" w:space="0" w:color="auto"/>
            </w:tcBorders>
            <w:noWrap/>
            <w:hideMark/>
          </w:tcPr>
          <w:p w14:paraId="38D2C3D9" w14:textId="77777777" w:rsidR="00D01E10" w:rsidRPr="008D1345" w:rsidRDefault="00D01E10" w:rsidP="009537A0">
            <w:pPr>
              <w:jc w:val="center"/>
              <w:rPr>
                <w:rFonts w:cstheme="minorHAnsi"/>
                <w:color w:val="000000"/>
                <w:sz w:val="18"/>
                <w:szCs w:val="18"/>
              </w:rPr>
            </w:pPr>
            <w:r w:rsidRPr="008D1345">
              <w:rPr>
                <w:rFonts w:cstheme="minorHAnsi"/>
                <w:color w:val="000000"/>
                <w:sz w:val="18"/>
                <w:szCs w:val="18"/>
              </w:rPr>
              <w:t>2</w:t>
            </w:r>
          </w:p>
        </w:tc>
        <w:tc>
          <w:tcPr>
            <w:tcW w:w="2445" w:type="dxa"/>
            <w:tcBorders>
              <w:top w:val="single" w:sz="4" w:space="0" w:color="auto"/>
              <w:left w:val="single" w:sz="4" w:space="0" w:color="auto"/>
              <w:bottom w:val="single" w:sz="4" w:space="0" w:color="auto"/>
              <w:right w:val="single" w:sz="4" w:space="0" w:color="auto"/>
            </w:tcBorders>
            <w:noWrap/>
            <w:hideMark/>
          </w:tcPr>
          <w:p w14:paraId="08B03227" w14:textId="77777777" w:rsidR="00D01E10" w:rsidRPr="008D1345" w:rsidRDefault="00D01E10" w:rsidP="009537A0">
            <w:pPr>
              <w:jc w:val="center"/>
              <w:rPr>
                <w:rFonts w:cstheme="minorHAnsi"/>
                <w:color w:val="000000"/>
                <w:sz w:val="18"/>
                <w:szCs w:val="18"/>
              </w:rPr>
            </w:pPr>
            <w:r w:rsidRPr="008D1345">
              <w:rPr>
                <w:rFonts w:cstheme="minorHAnsi"/>
                <w:color w:val="000000"/>
                <w:sz w:val="18"/>
                <w:szCs w:val="18"/>
              </w:rPr>
              <w:t>110</w:t>
            </w:r>
          </w:p>
        </w:tc>
      </w:tr>
      <w:tr w:rsidR="00D01E10" w:rsidRPr="008D1345" w14:paraId="2C09ACA3" w14:textId="77777777" w:rsidTr="009537A0">
        <w:trPr>
          <w:trHeight w:val="300"/>
          <w:jc w:val="center"/>
        </w:trPr>
        <w:tc>
          <w:tcPr>
            <w:tcW w:w="2444" w:type="dxa"/>
            <w:tcBorders>
              <w:top w:val="single" w:sz="4" w:space="0" w:color="auto"/>
              <w:left w:val="single" w:sz="4" w:space="0" w:color="auto"/>
              <w:bottom w:val="single" w:sz="4" w:space="0" w:color="auto"/>
              <w:right w:val="single" w:sz="4" w:space="0" w:color="auto"/>
            </w:tcBorders>
            <w:noWrap/>
            <w:hideMark/>
          </w:tcPr>
          <w:p w14:paraId="68353C0F" w14:textId="77777777" w:rsidR="00D01E10" w:rsidRPr="008D1345" w:rsidRDefault="00D01E10" w:rsidP="009537A0">
            <w:pPr>
              <w:rPr>
                <w:rFonts w:cstheme="minorHAnsi"/>
                <w:color w:val="000000"/>
                <w:sz w:val="18"/>
                <w:szCs w:val="18"/>
              </w:rPr>
            </w:pPr>
            <w:r w:rsidRPr="008D1345">
              <w:rPr>
                <w:rFonts w:cstheme="minorHAnsi"/>
                <w:color w:val="000000"/>
                <w:sz w:val="18"/>
                <w:szCs w:val="18"/>
              </w:rPr>
              <w:t>Sirop de menthe</w:t>
            </w:r>
          </w:p>
        </w:tc>
        <w:tc>
          <w:tcPr>
            <w:tcW w:w="2445" w:type="dxa"/>
            <w:tcBorders>
              <w:top w:val="single" w:sz="4" w:space="0" w:color="auto"/>
              <w:left w:val="single" w:sz="4" w:space="0" w:color="auto"/>
              <w:bottom w:val="single" w:sz="4" w:space="0" w:color="auto"/>
              <w:right w:val="single" w:sz="4" w:space="0" w:color="auto"/>
            </w:tcBorders>
            <w:noWrap/>
            <w:hideMark/>
          </w:tcPr>
          <w:p w14:paraId="5D4DEE6E" w14:textId="77777777" w:rsidR="00D01E10" w:rsidRPr="008D1345" w:rsidRDefault="00D01E10" w:rsidP="009537A0">
            <w:pPr>
              <w:jc w:val="center"/>
              <w:rPr>
                <w:rFonts w:cstheme="minorHAnsi"/>
                <w:color w:val="000000"/>
                <w:sz w:val="18"/>
                <w:szCs w:val="18"/>
              </w:rPr>
            </w:pPr>
            <w:r w:rsidRPr="008D1345">
              <w:rPr>
                <w:rFonts w:cstheme="minorHAnsi"/>
                <w:color w:val="000000"/>
                <w:sz w:val="18"/>
                <w:szCs w:val="18"/>
              </w:rPr>
              <w:t>2</w:t>
            </w:r>
          </w:p>
        </w:tc>
        <w:tc>
          <w:tcPr>
            <w:tcW w:w="2445" w:type="dxa"/>
            <w:tcBorders>
              <w:top w:val="single" w:sz="4" w:space="0" w:color="auto"/>
              <w:left w:val="single" w:sz="4" w:space="0" w:color="auto"/>
              <w:bottom w:val="single" w:sz="4" w:space="0" w:color="auto"/>
              <w:right w:val="single" w:sz="4" w:space="0" w:color="auto"/>
            </w:tcBorders>
            <w:noWrap/>
            <w:hideMark/>
          </w:tcPr>
          <w:p w14:paraId="11C0C9C8" w14:textId="77777777" w:rsidR="00D01E10" w:rsidRPr="008D1345" w:rsidRDefault="00D01E10" w:rsidP="009537A0">
            <w:pPr>
              <w:jc w:val="center"/>
              <w:rPr>
                <w:rFonts w:cstheme="minorHAnsi"/>
                <w:color w:val="000000"/>
                <w:sz w:val="18"/>
                <w:szCs w:val="18"/>
              </w:rPr>
            </w:pPr>
            <w:r w:rsidRPr="008D1345">
              <w:rPr>
                <w:rFonts w:cstheme="minorHAnsi"/>
                <w:color w:val="000000"/>
                <w:sz w:val="18"/>
                <w:szCs w:val="18"/>
              </w:rPr>
              <w:t>180</w:t>
            </w:r>
          </w:p>
        </w:tc>
      </w:tr>
    </w:tbl>
    <w:p w14:paraId="0A30BEC9" w14:textId="77777777" w:rsidR="00D01E10" w:rsidRDefault="00D01E10" w:rsidP="00D01E10">
      <w:pPr>
        <w:pStyle w:val="Sansinterligne1"/>
        <w:jc w:val="center"/>
        <w:rPr>
          <w:rFonts w:ascii="Times New Roman" w:hAnsi="Times New Roman"/>
          <w:b/>
          <w:sz w:val="10"/>
          <w:szCs w:val="10"/>
        </w:rPr>
      </w:pPr>
    </w:p>
    <w:p w14:paraId="7038889E" w14:textId="77777777" w:rsidR="00DF539F" w:rsidRDefault="00D01E10" w:rsidP="00DF539F">
      <w:pPr>
        <w:pStyle w:val="Sansinterligne1"/>
        <w:jc w:val="center"/>
      </w:pPr>
      <w:r w:rsidRPr="008D1345">
        <w:rPr>
          <w:rFonts w:asciiTheme="minorHAnsi" w:hAnsiTheme="minorHAnsi" w:cstheme="minorHAnsi"/>
          <w:i/>
          <w:sz w:val="18"/>
          <w:szCs w:val="18"/>
        </w:rPr>
        <w:t>Nb : l’inducteur « nombre de lots » a été arrondi à la dizaine près</w:t>
      </w:r>
      <w:r w:rsidR="00DF539F" w:rsidRPr="00DF539F">
        <w:t xml:space="preserve"> </w:t>
      </w:r>
    </w:p>
    <w:p w14:paraId="39B0498A" w14:textId="77777777" w:rsidR="00DF539F" w:rsidRDefault="00DF539F" w:rsidP="00DF539F">
      <w:pPr>
        <w:pStyle w:val="Sansinterligne1"/>
        <w:jc w:val="center"/>
      </w:pPr>
    </w:p>
    <w:p w14:paraId="33907B4B" w14:textId="43DE13F4" w:rsidR="00DF539F" w:rsidRPr="00DF539F" w:rsidRDefault="00DF539F" w:rsidP="00DF539F">
      <w:pPr>
        <w:pStyle w:val="Sansinterligne1"/>
        <w:jc w:val="left"/>
        <w:rPr>
          <w:rFonts w:asciiTheme="minorHAnsi" w:hAnsiTheme="minorHAnsi" w:cstheme="minorHAnsi"/>
          <w:i/>
          <w:sz w:val="18"/>
          <w:szCs w:val="18"/>
        </w:rPr>
      </w:pPr>
      <w:r>
        <w:t>C. Méthode unitaire (calcul pour un produit)</w:t>
      </w:r>
    </w:p>
    <w:p w14:paraId="7F549F36" w14:textId="3B01FB11" w:rsidR="00D01E10" w:rsidRDefault="00DF539F" w:rsidP="00DF539F">
      <w:pPr>
        <w:pStyle w:val="Sansinterligne1"/>
      </w:pPr>
      <w:r>
        <w:t xml:space="preserve"> </w:t>
      </w:r>
    </w:p>
    <w:p w14:paraId="6C6CD8F2" w14:textId="348ADAF1" w:rsidR="00D01E10" w:rsidRDefault="00D01E10" w:rsidP="00D01E10">
      <w:pPr>
        <w:pStyle w:val="Titre3"/>
      </w:pPr>
      <w:bookmarkStart w:id="12" w:name="_Toc173833369"/>
      <w:r>
        <w:t xml:space="preserve">Exercice </w:t>
      </w:r>
      <w:r w:rsidR="00DF539F">
        <w:t>3</w:t>
      </w:r>
      <w:bookmarkEnd w:id="12"/>
    </w:p>
    <w:p w14:paraId="6BAAC43A" w14:textId="3C339E03" w:rsidR="00D01E10" w:rsidRDefault="00D01E10" w:rsidP="008D7CA4"/>
    <w:p w14:paraId="2BC79722" w14:textId="77777777" w:rsidR="00D01E10" w:rsidRPr="00B62054" w:rsidRDefault="00D01E10" w:rsidP="00D01E10">
      <w:pPr>
        <w:jc w:val="both"/>
        <w:rPr>
          <w:sz w:val="20"/>
          <w:szCs w:val="20"/>
        </w:rPr>
      </w:pPr>
      <w:r w:rsidRPr="00B62054">
        <w:rPr>
          <w:sz w:val="20"/>
          <w:szCs w:val="20"/>
        </w:rPr>
        <w:t xml:space="preserve">La société AQUARUN fabrique trois modèles de piscines privatives à base de PVC moulé renforcé par une armature. La fabrication des piscines s’effectue à la demande des promoteurs et les stocks de piscine sont, en conséquence, réduits. </w:t>
      </w:r>
    </w:p>
    <w:p w14:paraId="22FDBB0F" w14:textId="77777777" w:rsidR="00D01E10" w:rsidRPr="00B62054" w:rsidRDefault="00D01E10" w:rsidP="00D01E10">
      <w:pPr>
        <w:jc w:val="both"/>
        <w:rPr>
          <w:sz w:val="20"/>
          <w:szCs w:val="20"/>
        </w:rPr>
      </w:pPr>
      <w:r w:rsidRPr="00B62054">
        <w:rPr>
          <w:sz w:val="20"/>
          <w:szCs w:val="20"/>
        </w:rPr>
        <w:t xml:space="preserve">Le processus de fabrication peut se résumer ainsi. </w:t>
      </w:r>
    </w:p>
    <w:p w14:paraId="7AFE01C4" w14:textId="77777777" w:rsidR="00D01E10" w:rsidRPr="00B62054" w:rsidRDefault="00D01E10" w:rsidP="00D01E10">
      <w:pPr>
        <w:jc w:val="both"/>
        <w:rPr>
          <w:sz w:val="20"/>
          <w:szCs w:val="20"/>
        </w:rPr>
      </w:pPr>
      <w:r w:rsidRPr="00B62054">
        <w:rPr>
          <w:sz w:val="20"/>
          <w:szCs w:val="20"/>
        </w:rPr>
        <w:t>Le service approvisionnement réceptionne et contrôle les matières et composants commandés : PVC, armatures d’acier, colorants pour peinture. L’atelier de moulage utilise le PVC et l’armature d’acier pour fabriquer la coque armée. Les coques sont alors réparties selon les modèles commercialisés :</w:t>
      </w:r>
    </w:p>
    <w:p w14:paraId="7D96BBCD" w14:textId="183CBEC4" w:rsidR="00D01E10" w:rsidRPr="00B62054" w:rsidRDefault="00B62054" w:rsidP="00D01E10">
      <w:pPr>
        <w:numPr>
          <w:ilvl w:val="0"/>
          <w:numId w:val="20"/>
        </w:numPr>
        <w:spacing w:after="0" w:line="240" w:lineRule="auto"/>
        <w:jc w:val="both"/>
        <w:rPr>
          <w:sz w:val="20"/>
          <w:szCs w:val="20"/>
        </w:rPr>
      </w:pPr>
      <w:r w:rsidRPr="00B62054">
        <w:rPr>
          <w:sz w:val="20"/>
          <w:szCs w:val="20"/>
        </w:rPr>
        <w:t>Les</w:t>
      </w:r>
      <w:r w:rsidR="00D01E10" w:rsidRPr="00B62054">
        <w:rPr>
          <w:sz w:val="20"/>
          <w:szCs w:val="20"/>
        </w:rPr>
        <w:t xml:space="preserve"> coques A et B sont dirigées vers l’atelier Peinture ;</w:t>
      </w:r>
    </w:p>
    <w:p w14:paraId="1AAFB491" w14:textId="582BF2B4" w:rsidR="00D01E10" w:rsidRDefault="00B62054" w:rsidP="00D01E10">
      <w:pPr>
        <w:numPr>
          <w:ilvl w:val="0"/>
          <w:numId w:val="20"/>
        </w:numPr>
        <w:spacing w:after="0" w:line="240" w:lineRule="auto"/>
        <w:jc w:val="both"/>
        <w:rPr>
          <w:sz w:val="20"/>
          <w:szCs w:val="20"/>
        </w:rPr>
      </w:pPr>
      <w:r w:rsidRPr="00B62054">
        <w:rPr>
          <w:sz w:val="20"/>
          <w:szCs w:val="20"/>
        </w:rPr>
        <w:t>Les</w:t>
      </w:r>
      <w:r w:rsidR="00D01E10" w:rsidRPr="00B62054">
        <w:rPr>
          <w:sz w:val="20"/>
          <w:szCs w:val="20"/>
        </w:rPr>
        <w:t xml:space="preserve"> coques C ne sont pas peintes avant d’être livrées aux distributeurs.</w:t>
      </w:r>
    </w:p>
    <w:p w14:paraId="290ACD57" w14:textId="77777777" w:rsidR="00B62054" w:rsidRPr="00B62054" w:rsidRDefault="00B62054" w:rsidP="00B62054">
      <w:pPr>
        <w:spacing w:after="0" w:line="240" w:lineRule="auto"/>
        <w:ind w:left="720"/>
        <w:jc w:val="both"/>
        <w:rPr>
          <w:sz w:val="20"/>
          <w:szCs w:val="20"/>
        </w:rPr>
      </w:pPr>
    </w:p>
    <w:p w14:paraId="61AED359" w14:textId="77777777" w:rsidR="00D01E10" w:rsidRPr="00B62054" w:rsidRDefault="00D01E10" w:rsidP="00D01E10">
      <w:pPr>
        <w:jc w:val="both"/>
        <w:rPr>
          <w:sz w:val="20"/>
          <w:szCs w:val="20"/>
        </w:rPr>
      </w:pPr>
      <w:r w:rsidRPr="00B62054">
        <w:rPr>
          <w:sz w:val="20"/>
          <w:szCs w:val="20"/>
        </w:rPr>
        <w:t>Enfin, l’atelier Vernissage finalise les trois types de coque et procède à des contrôles de qualité. Le service Livraison se charge de l’acheminement des piscines vers les chantiers.</w:t>
      </w:r>
    </w:p>
    <w:p w14:paraId="0AEEF1C6" w14:textId="77777777" w:rsidR="00D01E10" w:rsidRPr="00B62054" w:rsidRDefault="00D01E10" w:rsidP="00D01E10">
      <w:pPr>
        <w:jc w:val="both"/>
        <w:rPr>
          <w:sz w:val="20"/>
          <w:szCs w:val="20"/>
        </w:rPr>
      </w:pPr>
      <w:r w:rsidRPr="00B62054">
        <w:rPr>
          <w:sz w:val="20"/>
          <w:szCs w:val="20"/>
        </w:rPr>
        <w:t>Le contrôleur de gestion, en liaison directe avec l’ingénieur consultant chargé des méthodes de fabrication, a choisi de mettre en place une méthode d’évaluation des coûts standards basée sur les coûts par activités, un des objectifs étant d’affiner la fixation des prix de vente lors des rédactions de devis pour les promoteurs.</w:t>
      </w:r>
    </w:p>
    <w:p w14:paraId="0BBDF6C0" w14:textId="77777777" w:rsidR="00D01E10" w:rsidRPr="00B62054" w:rsidRDefault="00D01E10" w:rsidP="00D01E10">
      <w:pPr>
        <w:rPr>
          <w:sz w:val="20"/>
          <w:szCs w:val="20"/>
        </w:rPr>
      </w:pPr>
      <w:r w:rsidRPr="00B62054">
        <w:rPr>
          <w:sz w:val="20"/>
          <w:szCs w:val="20"/>
        </w:rPr>
        <w:t>À l’aide des annexes 1, 2 et 3.</w:t>
      </w:r>
    </w:p>
    <w:p w14:paraId="11AFD19C" w14:textId="77777777" w:rsidR="00D01E10" w:rsidRPr="00B62054" w:rsidRDefault="00D01E10" w:rsidP="00D01E10">
      <w:pPr>
        <w:pStyle w:val="Paragraphedeliste"/>
        <w:numPr>
          <w:ilvl w:val="0"/>
          <w:numId w:val="21"/>
        </w:numPr>
        <w:spacing w:after="200" w:line="276" w:lineRule="auto"/>
        <w:rPr>
          <w:sz w:val="20"/>
          <w:szCs w:val="20"/>
        </w:rPr>
      </w:pPr>
      <w:r w:rsidRPr="00B62054">
        <w:rPr>
          <w:sz w:val="20"/>
          <w:szCs w:val="20"/>
        </w:rPr>
        <w:t xml:space="preserve">Sachant que la production et la vente mensuelles moyennes de piscines sont estimées à </w:t>
      </w:r>
      <w:r w:rsidRPr="00B62054">
        <w:rPr>
          <w:sz w:val="20"/>
          <w:szCs w:val="20"/>
        </w:rPr>
        <w:br/>
        <w:t>16 coques A, 55 coques B et 20 coques C, calculer le nombre d’ouvriers nécessaires à l’atelier moulage.</w:t>
      </w:r>
    </w:p>
    <w:p w14:paraId="21090772" w14:textId="77777777" w:rsidR="00D01E10" w:rsidRPr="00B62054" w:rsidRDefault="00D01E10" w:rsidP="00D01E10">
      <w:pPr>
        <w:pStyle w:val="Paragraphedeliste"/>
        <w:rPr>
          <w:sz w:val="20"/>
          <w:szCs w:val="20"/>
        </w:rPr>
      </w:pPr>
    </w:p>
    <w:p w14:paraId="726F559C" w14:textId="26438962" w:rsidR="00D01E10" w:rsidRPr="00B62054" w:rsidRDefault="00D01E10" w:rsidP="00D01E10">
      <w:pPr>
        <w:pStyle w:val="Paragraphedeliste"/>
        <w:numPr>
          <w:ilvl w:val="0"/>
          <w:numId w:val="21"/>
        </w:numPr>
        <w:spacing w:after="0" w:line="240" w:lineRule="auto"/>
        <w:jc w:val="both"/>
        <w:rPr>
          <w:sz w:val="20"/>
          <w:szCs w:val="20"/>
        </w:rPr>
      </w:pPr>
      <w:r w:rsidRPr="00B62054">
        <w:rPr>
          <w:sz w:val="20"/>
          <w:szCs w:val="20"/>
        </w:rPr>
        <w:t xml:space="preserve">Calculer le taux standard d’une heure productive ouvrier de l’atelier </w:t>
      </w:r>
      <w:r w:rsidR="00B62054" w:rsidRPr="00B62054">
        <w:rPr>
          <w:sz w:val="20"/>
          <w:szCs w:val="20"/>
        </w:rPr>
        <w:t>moulage (</w:t>
      </w:r>
      <w:r w:rsidRPr="00B62054">
        <w:rPr>
          <w:sz w:val="20"/>
          <w:szCs w:val="20"/>
        </w:rPr>
        <w:t xml:space="preserve">le montant obtenu sera arrondi à l’unité). </w:t>
      </w:r>
    </w:p>
    <w:p w14:paraId="34344087" w14:textId="728E5CE2" w:rsidR="00DF539F" w:rsidRDefault="00DF539F">
      <w:pPr>
        <w:rPr>
          <w:sz w:val="20"/>
          <w:szCs w:val="20"/>
        </w:rPr>
      </w:pPr>
      <w:r>
        <w:rPr>
          <w:sz w:val="20"/>
          <w:szCs w:val="20"/>
        </w:rPr>
        <w:br w:type="page"/>
      </w:r>
    </w:p>
    <w:p w14:paraId="5A8E37A5" w14:textId="77777777" w:rsidR="00D01E10" w:rsidRPr="00B62054" w:rsidRDefault="00D01E10" w:rsidP="00D01E10">
      <w:pPr>
        <w:pStyle w:val="Paragraphedeliste"/>
        <w:spacing w:after="0" w:line="240" w:lineRule="auto"/>
        <w:jc w:val="both"/>
        <w:rPr>
          <w:sz w:val="20"/>
          <w:szCs w:val="20"/>
        </w:rPr>
      </w:pPr>
    </w:p>
    <w:p w14:paraId="539C4273" w14:textId="701F9DB0" w:rsidR="00D01E10" w:rsidRPr="00B62054" w:rsidRDefault="00D01E10" w:rsidP="00D01E10">
      <w:pPr>
        <w:numPr>
          <w:ilvl w:val="0"/>
          <w:numId w:val="21"/>
        </w:numPr>
        <w:tabs>
          <w:tab w:val="num" w:pos="120"/>
        </w:tabs>
        <w:spacing w:after="0" w:line="240" w:lineRule="auto"/>
        <w:ind w:hanging="480"/>
        <w:jc w:val="both"/>
        <w:rPr>
          <w:sz w:val="20"/>
          <w:szCs w:val="20"/>
        </w:rPr>
      </w:pPr>
      <w:r w:rsidRPr="00B62054">
        <w:rPr>
          <w:sz w:val="20"/>
          <w:szCs w:val="20"/>
        </w:rPr>
        <w:t xml:space="preserve">Calculer le coût standard des inducteurs des </w:t>
      </w:r>
      <w:r w:rsidR="00B62054" w:rsidRPr="00B62054">
        <w:rPr>
          <w:sz w:val="20"/>
          <w:szCs w:val="20"/>
        </w:rPr>
        <w:t>différentes activités</w:t>
      </w:r>
      <w:r w:rsidRPr="00B62054">
        <w:rPr>
          <w:sz w:val="20"/>
          <w:szCs w:val="20"/>
        </w:rPr>
        <w:t>.</w:t>
      </w:r>
    </w:p>
    <w:p w14:paraId="2CAE1397" w14:textId="77777777" w:rsidR="00D01E10" w:rsidRDefault="00D01E10" w:rsidP="00D01E10">
      <w:pPr>
        <w:spacing w:after="0" w:line="240" w:lineRule="auto"/>
        <w:jc w:val="both"/>
        <w:rPr>
          <w:b/>
        </w:rPr>
      </w:pPr>
    </w:p>
    <w:tbl>
      <w:tblPr>
        <w:tblW w:w="7500" w:type="dxa"/>
        <w:jc w:val="center"/>
        <w:tblCellMar>
          <w:left w:w="70" w:type="dxa"/>
          <w:right w:w="70" w:type="dxa"/>
        </w:tblCellMar>
        <w:tblLook w:val="04A0" w:firstRow="1" w:lastRow="0" w:firstColumn="1" w:lastColumn="0" w:noHBand="0" w:noVBand="1"/>
      </w:tblPr>
      <w:tblGrid>
        <w:gridCol w:w="3480"/>
        <w:gridCol w:w="1540"/>
        <w:gridCol w:w="1240"/>
        <w:gridCol w:w="1240"/>
      </w:tblGrid>
      <w:tr w:rsidR="00D01E10" w:rsidRPr="00B62054" w14:paraId="468B2C31" w14:textId="77777777" w:rsidTr="009537A0">
        <w:trPr>
          <w:trHeight w:val="645"/>
          <w:jc w:val="center"/>
        </w:trPr>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24B38" w14:textId="77777777" w:rsidR="00D01E10" w:rsidRPr="00B62054" w:rsidRDefault="00D01E10" w:rsidP="009537A0">
            <w:pPr>
              <w:spacing w:after="0" w:line="240" w:lineRule="auto"/>
              <w:jc w:val="center"/>
              <w:rPr>
                <w:rFonts w:eastAsia="Times New Roman" w:cstheme="minorHAnsi"/>
                <w:b/>
                <w:bCs/>
                <w:color w:val="000000"/>
                <w:sz w:val="18"/>
                <w:szCs w:val="18"/>
                <w:lang w:eastAsia="fr-FR"/>
              </w:rPr>
            </w:pPr>
            <w:r w:rsidRPr="00B62054">
              <w:rPr>
                <w:rFonts w:eastAsia="Times New Roman" w:cstheme="minorHAnsi"/>
                <w:b/>
                <w:bCs/>
                <w:color w:val="000000"/>
                <w:sz w:val="18"/>
                <w:szCs w:val="18"/>
                <w:lang w:eastAsia="fr-FR"/>
              </w:rPr>
              <w:t>Activités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D7C6221" w14:textId="77777777" w:rsidR="00D01E10" w:rsidRPr="00B62054" w:rsidRDefault="00D01E10" w:rsidP="009537A0">
            <w:pPr>
              <w:spacing w:after="0" w:line="240" w:lineRule="auto"/>
              <w:jc w:val="center"/>
              <w:rPr>
                <w:rFonts w:eastAsia="Times New Roman" w:cstheme="minorHAnsi"/>
                <w:b/>
                <w:bCs/>
                <w:color w:val="000000"/>
                <w:sz w:val="18"/>
                <w:szCs w:val="18"/>
                <w:lang w:eastAsia="fr-FR"/>
              </w:rPr>
            </w:pPr>
            <w:r w:rsidRPr="00B62054">
              <w:rPr>
                <w:rFonts w:eastAsia="Times New Roman" w:cstheme="minorHAnsi"/>
                <w:b/>
                <w:bCs/>
                <w:color w:val="000000"/>
                <w:sz w:val="18"/>
                <w:szCs w:val="18"/>
                <w:lang w:eastAsia="fr-FR"/>
              </w:rPr>
              <w:t>Coût total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7CD946F" w14:textId="77777777" w:rsidR="00D01E10" w:rsidRPr="00B62054" w:rsidRDefault="00D01E10" w:rsidP="009537A0">
            <w:pPr>
              <w:spacing w:after="0" w:line="240" w:lineRule="auto"/>
              <w:jc w:val="center"/>
              <w:rPr>
                <w:rFonts w:eastAsia="Times New Roman" w:cstheme="minorHAnsi"/>
                <w:b/>
                <w:bCs/>
                <w:color w:val="000000"/>
                <w:sz w:val="18"/>
                <w:szCs w:val="18"/>
                <w:lang w:eastAsia="fr-FR"/>
              </w:rPr>
            </w:pPr>
            <w:r w:rsidRPr="00B62054">
              <w:rPr>
                <w:rFonts w:eastAsia="Times New Roman" w:cstheme="minorHAnsi"/>
                <w:b/>
                <w:bCs/>
                <w:color w:val="000000"/>
                <w:sz w:val="18"/>
                <w:szCs w:val="18"/>
                <w:lang w:eastAsia="fr-FR"/>
              </w:rPr>
              <w:t>Nombre inducteurs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4C43753" w14:textId="77777777" w:rsidR="00D01E10" w:rsidRPr="00B62054" w:rsidRDefault="00D01E10" w:rsidP="009537A0">
            <w:pPr>
              <w:spacing w:after="0" w:line="240" w:lineRule="auto"/>
              <w:jc w:val="center"/>
              <w:rPr>
                <w:rFonts w:eastAsia="Times New Roman" w:cstheme="minorHAnsi"/>
                <w:b/>
                <w:bCs/>
                <w:color w:val="000000"/>
                <w:sz w:val="18"/>
                <w:szCs w:val="18"/>
                <w:lang w:eastAsia="fr-FR"/>
              </w:rPr>
            </w:pPr>
            <w:r w:rsidRPr="00B62054">
              <w:rPr>
                <w:rFonts w:eastAsia="Times New Roman" w:cstheme="minorHAnsi"/>
                <w:b/>
                <w:bCs/>
                <w:color w:val="000000"/>
                <w:sz w:val="18"/>
                <w:szCs w:val="18"/>
                <w:lang w:eastAsia="fr-FR"/>
              </w:rPr>
              <w:t>Coût inducteur</w:t>
            </w:r>
          </w:p>
        </w:tc>
      </w:tr>
      <w:tr w:rsidR="00D01E10" w:rsidRPr="00B62054" w14:paraId="3960DA1F" w14:textId="77777777" w:rsidTr="009537A0">
        <w:trPr>
          <w:trHeight w:val="330"/>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42B20C0"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Changement de moule</w:t>
            </w:r>
          </w:p>
        </w:tc>
        <w:tc>
          <w:tcPr>
            <w:tcW w:w="1540" w:type="dxa"/>
            <w:tcBorders>
              <w:top w:val="nil"/>
              <w:left w:val="nil"/>
              <w:bottom w:val="single" w:sz="4" w:space="0" w:color="auto"/>
              <w:right w:val="single" w:sz="4" w:space="0" w:color="auto"/>
            </w:tcBorders>
            <w:shd w:val="clear" w:color="auto" w:fill="auto"/>
            <w:vAlign w:val="center"/>
          </w:tcPr>
          <w:p w14:paraId="6594547E"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vAlign w:val="center"/>
          </w:tcPr>
          <w:p w14:paraId="067A5173"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vAlign w:val="center"/>
          </w:tcPr>
          <w:p w14:paraId="1D935CEE"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r>
      <w:tr w:rsidR="00D01E10" w:rsidRPr="00B62054" w14:paraId="57AB9BFB" w14:textId="77777777" w:rsidTr="009537A0">
        <w:trPr>
          <w:trHeight w:val="330"/>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539CB1ED"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Introduction Armature</w:t>
            </w:r>
          </w:p>
        </w:tc>
        <w:tc>
          <w:tcPr>
            <w:tcW w:w="1540" w:type="dxa"/>
            <w:tcBorders>
              <w:top w:val="nil"/>
              <w:left w:val="nil"/>
              <w:bottom w:val="single" w:sz="4" w:space="0" w:color="auto"/>
              <w:right w:val="single" w:sz="4" w:space="0" w:color="auto"/>
            </w:tcBorders>
            <w:shd w:val="clear" w:color="auto" w:fill="auto"/>
            <w:vAlign w:val="center"/>
          </w:tcPr>
          <w:p w14:paraId="3D62A2B2"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vAlign w:val="center"/>
          </w:tcPr>
          <w:p w14:paraId="0C085917"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vAlign w:val="center"/>
          </w:tcPr>
          <w:p w14:paraId="374E7357"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r>
      <w:tr w:rsidR="00D01E10" w:rsidRPr="00B62054" w14:paraId="4ED8079A" w14:textId="77777777" w:rsidTr="009537A0">
        <w:trPr>
          <w:trHeight w:val="330"/>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D8BE20B"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Changement couleur</w:t>
            </w:r>
          </w:p>
        </w:tc>
        <w:tc>
          <w:tcPr>
            <w:tcW w:w="1540" w:type="dxa"/>
            <w:tcBorders>
              <w:top w:val="nil"/>
              <w:left w:val="nil"/>
              <w:bottom w:val="single" w:sz="4" w:space="0" w:color="auto"/>
              <w:right w:val="single" w:sz="4" w:space="0" w:color="auto"/>
            </w:tcBorders>
            <w:shd w:val="clear" w:color="auto" w:fill="auto"/>
            <w:vAlign w:val="center"/>
          </w:tcPr>
          <w:p w14:paraId="2A6BB57C"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vAlign w:val="center"/>
          </w:tcPr>
          <w:p w14:paraId="011E28B2"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vAlign w:val="center"/>
          </w:tcPr>
          <w:p w14:paraId="7D0BF58C"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r>
      <w:tr w:rsidR="00D01E10" w:rsidRPr="00B62054" w14:paraId="6C32B59A" w14:textId="77777777" w:rsidTr="009537A0">
        <w:trPr>
          <w:trHeight w:val="64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50A87B2E"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Vernissage</w:t>
            </w:r>
          </w:p>
        </w:tc>
        <w:tc>
          <w:tcPr>
            <w:tcW w:w="1540" w:type="dxa"/>
            <w:tcBorders>
              <w:top w:val="nil"/>
              <w:left w:val="nil"/>
              <w:bottom w:val="single" w:sz="4" w:space="0" w:color="auto"/>
              <w:right w:val="single" w:sz="4" w:space="0" w:color="auto"/>
            </w:tcBorders>
            <w:shd w:val="clear" w:color="auto" w:fill="auto"/>
            <w:vAlign w:val="center"/>
          </w:tcPr>
          <w:p w14:paraId="6A8A848D"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tcPr>
          <w:p w14:paraId="5F0C0431"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tcPr>
          <w:p w14:paraId="6B09A603"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r>
      <w:tr w:rsidR="00D01E10" w:rsidRPr="00B62054" w14:paraId="1428C780" w14:textId="77777777" w:rsidTr="009537A0">
        <w:trPr>
          <w:trHeight w:val="31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706DC02A"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Livraison</w:t>
            </w:r>
          </w:p>
        </w:tc>
        <w:tc>
          <w:tcPr>
            <w:tcW w:w="1540" w:type="dxa"/>
            <w:tcBorders>
              <w:top w:val="nil"/>
              <w:left w:val="nil"/>
              <w:bottom w:val="single" w:sz="4" w:space="0" w:color="auto"/>
              <w:right w:val="single" w:sz="4" w:space="0" w:color="auto"/>
            </w:tcBorders>
            <w:shd w:val="clear" w:color="auto" w:fill="auto"/>
            <w:vAlign w:val="center"/>
          </w:tcPr>
          <w:p w14:paraId="3D7208C3"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1240" w:type="dxa"/>
            <w:vMerge/>
            <w:tcBorders>
              <w:top w:val="nil"/>
              <w:left w:val="single" w:sz="4" w:space="0" w:color="auto"/>
              <w:bottom w:val="single" w:sz="4" w:space="0" w:color="auto"/>
              <w:right w:val="single" w:sz="4" w:space="0" w:color="auto"/>
            </w:tcBorders>
            <w:vAlign w:val="center"/>
          </w:tcPr>
          <w:p w14:paraId="5AC70445" w14:textId="77777777" w:rsidR="00D01E10" w:rsidRPr="00B62054" w:rsidRDefault="00D01E10" w:rsidP="009537A0">
            <w:pPr>
              <w:spacing w:after="0" w:line="240" w:lineRule="auto"/>
              <w:rPr>
                <w:rFonts w:eastAsia="Times New Roman" w:cstheme="minorHAnsi"/>
                <w:color w:val="000000"/>
                <w:sz w:val="18"/>
                <w:szCs w:val="18"/>
                <w:lang w:eastAsia="fr-FR"/>
              </w:rPr>
            </w:pPr>
          </w:p>
        </w:tc>
        <w:tc>
          <w:tcPr>
            <w:tcW w:w="1240" w:type="dxa"/>
            <w:vMerge/>
            <w:tcBorders>
              <w:top w:val="nil"/>
              <w:left w:val="single" w:sz="4" w:space="0" w:color="auto"/>
              <w:bottom w:val="single" w:sz="4" w:space="0" w:color="auto"/>
              <w:right w:val="single" w:sz="4" w:space="0" w:color="auto"/>
            </w:tcBorders>
            <w:vAlign w:val="center"/>
          </w:tcPr>
          <w:p w14:paraId="1FFBA655"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5EBB4FBA" w14:textId="77777777" w:rsidTr="009537A0">
        <w:trPr>
          <w:trHeight w:val="31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7B7A2AF3"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Gestion des clients</w:t>
            </w:r>
          </w:p>
        </w:tc>
        <w:tc>
          <w:tcPr>
            <w:tcW w:w="1540" w:type="dxa"/>
            <w:tcBorders>
              <w:top w:val="nil"/>
              <w:left w:val="nil"/>
              <w:bottom w:val="single" w:sz="4" w:space="0" w:color="auto"/>
              <w:right w:val="single" w:sz="4" w:space="0" w:color="auto"/>
            </w:tcBorders>
            <w:shd w:val="clear" w:color="auto" w:fill="auto"/>
            <w:vAlign w:val="center"/>
          </w:tcPr>
          <w:p w14:paraId="18CEA7FD"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1240" w:type="dxa"/>
            <w:vMerge/>
            <w:tcBorders>
              <w:top w:val="nil"/>
              <w:left w:val="single" w:sz="4" w:space="0" w:color="auto"/>
              <w:bottom w:val="single" w:sz="4" w:space="0" w:color="auto"/>
              <w:right w:val="single" w:sz="4" w:space="0" w:color="auto"/>
            </w:tcBorders>
            <w:vAlign w:val="center"/>
          </w:tcPr>
          <w:p w14:paraId="4B0F4431" w14:textId="77777777" w:rsidR="00D01E10" w:rsidRPr="00B62054" w:rsidRDefault="00D01E10" w:rsidP="009537A0">
            <w:pPr>
              <w:spacing w:after="0" w:line="240" w:lineRule="auto"/>
              <w:rPr>
                <w:rFonts w:eastAsia="Times New Roman" w:cstheme="minorHAnsi"/>
                <w:color w:val="000000"/>
                <w:sz w:val="18"/>
                <w:szCs w:val="18"/>
                <w:lang w:eastAsia="fr-FR"/>
              </w:rPr>
            </w:pPr>
          </w:p>
        </w:tc>
        <w:tc>
          <w:tcPr>
            <w:tcW w:w="1240" w:type="dxa"/>
            <w:vMerge/>
            <w:tcBorders>
              <w:top w:val="nil"/>
              <w:left w:val="single" w:sz="4" w:space="0" w:color="auto"/>
              <w:bottom w:val="single" w:sz="4" w:space="0" w:color="auto"/>
              <w:right w:val="single" w:sz="4" w:space="0" w:color="auto"/>
            </w:tcBorders>
            <w:vAlign w:val="center"/>
          </w:tcPr>
          <w:p w14:paraId="23B7D6E2"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5A99D6D5" w14:textId="77777777" w:rsidTr="009537A0">
        <w:trPr>
          <w:trHeight w:val="315"/>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52EE722E"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Total</w:t>
            </w:r>
          </w:p>
        </w:tc>
        <w:tc>
          <w:tcPr>
            <w:tcW w:w="1540" w:type="dxa"/>
            <w:tcBorders>
              <w:top w:val="nil"/>
              <w:left w:val="nil"/>
              <w:bottom w:val="single" w:sz="4" w:space="0" w:color="auto"/>
              <w:right w:val="single" w:sz="4" w:space="0" w:color="auto"/>
            </w:tcBorders>
            <w:shd w:val="clear" w:color="auto" w:fill="auto"/>
            <w:vAlign w:val="center"/>
          </w:tcPr>
          <w:p w14:paraId="209F1FDC"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1240" w:type="dxa"/>
            <w:vMerge/>
            <w:tcBorders>
              <w:top w:val="nil"/>
              <w:left w:val="single" w:sz="4" w:space="0" w:color="auto"/>
              <w:bottom w:val="single" w:sz="4" w:space="0" w:color="auto"/>
              <w:right w:val="single" w:sz="4" w:space="0" w:color="auto"/>
            </w:tcBorders>
            <w:vAlign w:val="center"/>
          </w:tcPr>
          <w:p w14:paraId="139609E6" w14:textId="77777777" w:rsidR="00D01E10" w:rsidRPr="00B62054" w:rsidRDefault="00D01E10" w:rsidP="009537A0">
            <w:pPr>
              <w:spacing w:after="0" w:line="240" w:lineRule="auto"/>
              <w:rPr>
                <w:rFonts w:eastAsia="Times New Roman" w:cstheme="minorHAnsi"/>
                <w:color w:val="000000"/>
                <w:sz w:val="18"/>
                <w:szCs w:val="18"/>
                <w:lang w:eastAsia="fr-FR"/>
              </w:rPr>
            </w:pPr>
          </w:p>
        </w:tc>
        <w:tc>
          <w:tcPr>
            <w:tcW w:w="1240" w:type="dxa"/>
            <w:vMerge/>
            <w:tcBorders>
              <w:top w:val="nil"/>
              <w:left w:val="single" w:sz="4" w:space="0" w:color="auto"/>
              <w:bottom w:val="single" w:sz="4" w:space="0" w:color="auto"/>
              <w:right w:val="single" w:sz="4" w:space="0" w:color="auto"/>
            </w:tcBorders>
            <w:vAlign w:val="center"/>
          </w:tcPr>
          <w:p w14:paraId="7E068143"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5E472804" w14:textId="77777777" w:rsidTr="00B62054">
        <w:trPr>
          <w:trHeight w:val="637"/>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5AD38E02"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Gestion fournisseurs</w:t>
            </w:r>
          </w:p>
        </w:tc>
        <w:tc>
          <w:tcPr>
            <w:tcW w:w="1540" w:type="dxa"/>
            <w:tcBorders>
              <w:top w:val="nil"/>
              <w:left w:val="nil"/>
              <w:bottom w:val="single" w:sz="4" w:space="0" w:color="auto"/>
              <w:right w:val="single" w:sz="4" w:space="0" w:color="auto"/>
            </w:tcBorders>
            <w:shd w:val="clear" w:color="auto" w:fill="auto"/>
            <w:vAlign w:val="center"/>
          </w:tcPr>
          <w:p w14:paraId="00FBBA66"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vAlign w:val="center"/>
          </w:tcPr>
          <w:p w14:paraId="542A7C19"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vAlign w:val="center"/>
          </w:tcPr>
          <w:p w14:paraId="7CE7A8E4"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r>
    </w:tbl>
    <w:p w14:paraId="6AD6FE96" w14:textId="77777777" w:rsidR="00D01E10" w:rsidRDefault="00D01E10" w:rsidP="00D01E10">
      <w:pPr>
        <w:spacing w:after="0" w:line="240" w:lineRule="auto"/>
        <w:jc w:val="both"/>
        <w:rPr>
          <w:b/>
        </w:rPr>
      </w:pPr>
    </w:p>
    <w:p w14:paraId="31358481" w14:textId="77777777" w:rsidR="00B62054" w:rsidRDefault="00B62054" w:rsidP="00D01E10">
      <w:pPr>
        <w:spacing w:after="0" w:line="240" w:lineRule="auto"/>
        <w:ind w:left="720"/>
        <w:jc w:val="both"/>
        <w:rPr>
          <w:b/>
        </w:rPr>
      </w:pPr>
    </w:p>
    <w:p w14:paraId="54F1B83A" w14:textId="01303387" w:rsidR="00D01E10" w:rsidRPr="002665C5" w:rsidRDefault="00D01E10" w:rsidP="00D01E10">
      <w:pPr>
        <w:spacing w:after="0" w:line="240" w:lineRule="auto"/>
        <w:ind w:left="720"/>
        <w:jc w:val="both"/>
        <w:rPr>
          <w:b/>
        </w:rPr>
      </w:pPr>
      <w:r w:rsidRPr="002665C5">
        <w:rPr>
          <w:b/>
        </w:rPr>
        <w:tab/>
      </w:r>
    </w:p>
    <w:p w14:paraId="58356D19" w14:textId="77777777" w:rsidR="00D01E10" w:rsidRPr="00B62054" w:rsidRDefault="00D01E10" w:rsidP="00D01E10">
      <w:pPr>
        <w:numPr>
          <w:ilvl w:val="0"/>
          <w:numId w:val="21"/>
        </w:numPr>
        <w:tabs>
          <w:tab w:val="num" w:pos="120"/>
        </w:tabs>
        <w:spacing w:after="0" w:line="240" w:lineRule="auto"/>
        <w:ind w:hanging="480"/>
        <w:jc w:val="both"/>
        <w:rPr>
          <w:sz w:val="20"/>
          <w:szCs w:val="20"/>
        </w:rPr>
      </w:pPr>
      <w:r w:rsidRPr="00B62054">
        <w:rPr>
          <w:sz w:val="20"/>
          <w:szCs w:val="20"/>
        </w:rPr>
        <w:t xml:space="preserve">Calculer le coût de revient unitaire standard du modèle A de chaque élément de coût. </w:t>
      </w:r>
    </w:p>
    <w:p w14:paraId="14A744BB" w14:textId="77777777" w:rsidR="00D01E10" w:rsidRDefault="00D01E10" w:rsidP="00D01E10">
      <w:pPr>
        <w:pStyle w:val="Paragraphedeliste"/>
        <w:rPr>
          <w:b/>
        </w:rPr>
      </w:pPr>
    </w:p>
    <w:tbl>
      <w:tblPr>
        <w:tblW w:w="9938" w:type="dxa"/>
        <w:tblInd w:w="55" w:type="dxa"/>
        <w:tblCellMar>
          <w:left w:w="70" w:type="dxa"/>
          <w:right w:w="70" w:type="dxa"/>
        </w:tblCellMar>
        <w:tblLook w:val="04A0" w:firstRow="1" w:lastRow="0" w:firstColumn="1" w:lastColumn="0" w:noHBand="0" w:noVBand="1"/>
      </w:tblPr>
      <w:tblGrid>
        <w:gridCol w:w="3480"/>
        <w:gridCol w:w="1780"/>
        <w:gridCol w:w="2126"/>
        <w:gridCol w:w="2552"/>
      </w:tblGrid>
      <w:tr w:rsidR="00D01E10" w:rsidRPr="00B62054" w14:paraId="4DC8381A" w14:textId="77777777" w:rsidTr="009537A0">
        <w:trPr>
          <w:trHeight w:val="315"/>
        </w:trPr>
        <w:tc>
          <w:tcPr>
            <w:tcW w:w="3480" w:type="dxa"/>
            <w:tcBorders>
              <w:top w:val="single" w:sz="8" w:space="0" w:color="auto"/>
              <w:left w:val="single" w:sz="8" w:space="0" w:color="auto"/>
              <w:bottom w:val="nil"/>
              <w:right w:val="nil"/>
            </w:tcBorders>
            <w:shd w:val="clear" w:color="auto" w:fill="auto"/>
            <w:vAlign w:val="center"/>
            <w:hideMark/>
          </w:tcPr>
          <w:p w14:paraId="70047BF1" w14:textId="77777777" w:rsidR="00D01E10" w:rsidRPr="00B62054" w:rsidRDefault="00D01E10" w:rsidP="009537A0">
            <w:pPr>
              <w:spacing w:after="0" w:line="240" w:lineRule="auto"/>
              <w:jc w:val="both"/>
              <w:rPr>
                <w:rFonts w:eastAsia="Times New Roman" w:cstheme="minorHAnsi"/>
                <w:b/>
                <w:bCs/>
                <w:color w:val="000000"/>
                <w:sz w:val="18"/>
                <w:szCs w:val="18"/>
                <w:lang w:eastAsia="fr-FR"/>
              </w:rPr>
            </w:pPr>
            <w:r w:rsidRPr="00B62054">
              <w:rPr>
                <w:rFonts w:eastAsia="Times New Roman" w:cstheme="minorHAnsi"/>
                <w:b/>
                <w:bCs/>
                <w:color w:val="000000"/>
                <w:sz w:val="18"/>
                <w:szCs w:val="18"/>
              </w:rPr>
              <w:t> </w:t>
            </w:r>
          </w:p>
        </w:tc>
        <w:tc>
          <w:tcPr>
            <w:tcW w:w="64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13CDB9" w14:textId="77777777" w:rsidR="00D01E10" w:rsidRPr="00B62054" w:rsidRDefault="00D01E10" w:rsidP="009537A0">
            <w:pPr>
              <w:spacing w:after="0" w:line="240" w:lineRule="auto"/>
              <w:jc w:val="center"/>
              <w:rPr>
                <w:rFonts w:eastAsia="Times New Roman" w:cstheme="minorHAnsi"/>
                <w:b/>
                <w:bCs/>
                <w:color w:val="000000"/>
                <w:sz w:val="18"/>
                <w:szCs w:val="18"/>
                <w:lang w:eastAsia="fr-FR"/>
              </w:rPr>
            </w:pPr>
            <w:r w:rsidRPr="00B62054">
              <w:rPr>
                <w:rFonts w:eastAsia="Times New Roman" w:cstheme="minorHAnsi"/>
                <w:b/>
                <w:bCs/>
                <w:color w:val="000000"/>
                <w:sz w:val="18"/>
                <w:szCs w:val="18"/>
                <w:lang w:eastAsia="fr-FR"/>
              </w:rPr>
              <w:t xml:space="preserve"> Modèle A </w:t>
            </w:r>
          </w:p>
        </w:tc>
      </w:tr>
      <w:tr w:rsidR="00D01E10" w:rsidRPr="00B62054" w14:paraId="56127078" w14:textId="77777777" w:rsidTr="009537A0">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D2E11"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 </w:t>
            </w:r>
          </w:p>
        </w:tc>
        <w:tc>
          <w:tcPr>
            <w:tcW w:w="1780" w:type="dxa"/>
            <w:tcBorders>
              <w:top w:val="nil"/>
              <w:left w:val="nil"/>
              <w:bottom w:val="single" w:sz="4" w:space="0" w:color="auto"/>
              <w:right w:val="single" w:sz="4" w:space="0" w:color="auto"/>
            </w:tcBorders>
            <w:shd w:val="clear" w:color="auto" w:fill="auto"/>
            <w:vAlign w:val="center"/>
            <w:hideMark/>
          </w:tcPr>
          <w:p w14:paraId="1B7CF5E1" w14:textId="77777777" w:rsidR="00D01E10" w:rsidRPr="00B62054" w:rsidRDefault="00D01E10" w:rsidP="009537A0">
            <w:pPr>
              <w:spacing w:after="0" w:line="240" w:lineRule="auto"/>
              <w:jc w:val="center"/>
              <w:rPr>
                <w:rFonts w:eastAsia="Times New Roman" w:cstheme="minorHAnsi"/>
                <w:b/>
                <w:bCs/>
                <w:color w:val="000000"/>
                <w:sz w:val="18"/>
                <w:szCs w:val="18"/>
                <w:lang w:eastAsia="fr-FR"/>
              </w:rPr>
            </w:pPr>
            <w:r w:rsidRPr="00B62054">
              <w:rPr>
                <w:rFonts w:eastAsia="Times New Roman" w:cstheme="minorHAnsi"/>
                <w:b/>
                <w:bCs/>
                <w:color w:val="000000"/>
                <w:sz w:val="18"/>
                <w:szCs w:val="18"/>
                <w:lang w:eastAsia="fr-FR"/>
              </w:rPr>
              <w:t xml:space="preserve"> Q </w:t>
            </w:r>
          </w:p>
        </w:tc>
        <w:tc>
          <w:tcPr>
            <w:tcW w:w="2126" w:type="dxa"/>
            <w:tcBorders>
              <w:top w:val="nil"/>
              <w:left w:val="nil"/>
              <w:bottom w:val="single" w:sz="4" w:space="0" w:color="auto"/>
              <w:right w:val="single" w:sz="4" w:space="0" w:color="auto"/>
            </w:tcBorders>
            <w:shd w:val="clear" w:color="auto" w:fill="auto"/>
            <w:vAlign w:val="center"/>
            <w:hideMark/>
          </w:tcPr>
          <w:p w14:paraId="23F178F4" w14:textId="77777777" w:rsidR="00D01E10" w:rsidRPr="00B62054" w:rsidRDefault="00D01E10" w:rsidP="009537A0">
            <w:pPr>
              <w:spacing w:after="0" w:line="240" w:lineRule="auto"/>
              <w:jc w:val="center"/>
              <w:rPr>
                <w:rFonts w:eastAsia="Times New Roman" w:cstheme="minorHAnsi"/>
                <w:b/>
                <w:bCs/>
                <w:color w:val="000000"/>
                <w:sz w:val="18"/>
                <w:szCs w:val="18"/>
                <w:lang w:eastAsia="fr-FR"/>
              </w:rPr>
            </w:pPr>
            <w:r w:rsidRPr="00B62054">
              <w:rPr>
                <w:rFonts w:eastAsia="Times New Roman" w:cstheme="minorHAnsi"/>
                <w:b/>
                <w:bCs/>
                <w:color w:val="000000"/>
                <w:sz w:val="18"/>
                <w:szCs w:val="18"/>
                <w:lang w:eastAsia="fr-FR"/>
              </w:rPr>
              <w:t xml:space="preserve"> PU </w:t>
            </w:r>
          </w:p>
        </w:tc>
        <w:tc>
          <w:tcPr>
            <w:tcW w:w="2552" w:type="dxa"/>
            <w:tcBorders>
              <w:top w:val="nil"/>
              <w:left w:val="nil"/>
              <w:bottom w:val="single" w:sz="4" w:space="0" w:color="auto"/>
              <w:right w:val="single" w:sz="4" w:space="0" w:color="auto"/>
            </w:tcBorders>
            <w:shd w:val="clear" w:color="auto" w:fill="auto"/>
            <w:vAlign w:val="center"/>
            <w:hideMark/>
          </w:tcPr>
          <w:p w14:paraId="01B9F5AC" w14:textId="77777777" w:rsidR="00D01E10" w:rsidRPr="00B62054" w:rsidRDefault="00D01E10" w:rsidP="009537A0">
            <w:pPr>
              <w:spacing w:after="0" w:line="240" w:lineRule="auto"/>
              <w:jc w:val="center"/>
              <w:rPr>
                <w:rFonts w:eastAsia="Times New Roman" w:cstheme="minorHAnsi"/>
                <w:b/>
                <w:bCs/>
                <w:color w:val="000000"/>
                <w:sz w:val="18"/>
                <w:szCs w:val="18"/>
                <w:lang w:eastAsia="fr-FR"/>
              </w:rPr>
            </w:pPr>
            <w:r w:rsidRPr="00B62054">
              <w:rPr>
                <w:rFonts w:eastAsia="Times New Roman" w:cstheme="minorHAnsi"/>
                <w:b/>
                <w:bCs/>
                <w:color w:val="000000"/>
                <w:sz w:val="18"/>
                <w:szCs w:val="18"/>
                <w:lang w:eastAsia="fr-FR"/>
              </w:rPr>
              <w:t xml:space="preserve"> M </w:t>
            </w:r>
          </w:p>
        </w:tc>
      </w:tr>
      <w:tr w:rsidR="00D01E10" w:rsidRPr="00B62054" w14:paraId="04900A19" w14:textId="77777777" w:rsidTr="009537A0">
        <w:trPr>
          <w:trHeight w:val="330"/>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1C719326"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 xml:space="preserve"> </w:t>
            </w:r>
            <w:proofErr w:type="gramStart"/>
            <w:r w:rsidRPr="00B62054">
              <w:rPr>
                <w:rFonts w:eastAsia="Times New Roman" w:cstheme="minorHAnsi"/>
                <w:color w:val="000000"/>
                <w:sz w:val="18"/>
                <w:szCs w:val="18"/>
                <w:lang w:eastAsia="fr-FR"/>
              </w:rPr>
              <w:t>Consommation  de</w:t>
            </w:r>
            <w:proofErr w:type="gramEnd"/>
            <w:r w:rsidRPr="00B62054">
              <w:rPr>
                <w:rFonts w:eastAsia="Times New Roman" w:cstheme="minorHAnsi"/>
                <w:color w:val="000000"/>
                <w:sz w:val="18"/>
                <w:szCs w:val="18"/>
                <w:lang w:eastAsia="fr-FR"/>
              </w:rPr>
              <w:t xml:space="preserve"> PVC    </w:t>
            </w:r>
          </w:p>
        </w:tc>
        <w:tc>
          <w:tcPr>
            <w:tcW w:w="1780" w:type="dxa"/>
            <w:tcBorders>
              <w:top w:val="nil"/>
              <w:left w:val="nil"/>
              <w:bottom w:val="single" w:sz="4" w:space="0" w:color="auto"/>
              <w:right w:val="single" w:sz="4" w:space="0" w:color="auto"/>
            </w:tcBorders>
            <w:shd w:val="clear" w:color="auto" w:fill="auto"/>
            <w:noWrap/>
            <w:vAlign w:val="bottom"/>
          </w:tcPr>
          <w:p w14:paraId="4C26E455" w14:textId="77777777" w:rsidR="00D01E10" w:rsidRPr="00B62054" w:rsidRDefault="00D01E10" w:rsidP="009537A0">
            <w:pPr>
              <w:spacing w:after="0" w:line="240" w:lineRule="auto"/>
              <w:jc w:val="right"/>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0B126E51" w14:textId="77777777" w:rsidR="00D01E10" w:rsidRPr="00B62054" w:rsidRDefault="00D01E10" w:rsidP="009537A0">
            <w:pPr>
              <w:spacing w:after="0" w:line="240" w:lineRule="auto"/>
              <w:rPr>
                <w:rFonts w:eastAsia="Times New Roman" w:cstheme="minorHAnsi"/>
                <w:color w:val="000000"/>
                <w:sz w:val="18"/>
                <w:szCs w:val="18"/>
                <w:lang w:eastAsia="fr-FR"/>
              </w:rPr>
            </w:pPr>
          </w:p>
        </w:tc>
        <w:tc>
          <w:tcPr>
            <w:tcW w:w="2552" w:type="dxa"/>
            <w:tcBorders>
              <w:top w:val="nil"/>
              <w:left w:val="nil"/>
              <w:bottom w:val="single" w:sz="4" w:space="0" w:color="auto"/>
              <w:right w:val="single" w:sz="4" w:space="0" w:color="auto"/>
            </w:tcBorders>
            <w:shd w:val="clear" w:color="auto" w:fill="auto"/>
            <w:noWrap/>
            <w:vAlign w:val="bottom"/>
          </w:tcPr>
          <w:p w14:paraId="5D1EE04E"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585222E2" w14:textId="77777777" w:rsidTr="009537A0">
        <w:trPr>
          <w:trHeight w:val="330"/>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24E01AEE"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 xml:space="preserve"> </w:t>
            </w:r>
            <w:proofErr w:type="gramStart"/>
            <w:r w:rsidRPr="00B62054">
              <w:rPr>
                <w:rFonts w:eastAsia="Times New Roman" w:cstheme="minorHAnsi"/>
                <w:color w:val="000000"/>
                <w:sz w:val="18"/>
                <w:szCs w:val="18"/>
                <w:lang w:eastAsia="fr-FR"/>
              </w:rPr>
              <w:t>Consommation  d’armature</w:t>
            </w:r>
            <w:proofErr w:type="gramEnd"/>
            <w:r w:rsidRPr="00B62054">
              <w:rPr>
                <w:rFonts w:eastAsia="Times New Roman" w:cstheme="minorHAnsi"/>
                <w:color w:val="000000"/>
                <w:sz w:val="18"/>
                <w:szCs w:val="18"/>
                <w:lang w:eastAsia="fr-FR"/>
              </w:rPr>
              <w:t xml:space="preserve">  </w:t>
            </w:r>
          </w:p>
        </w:tc>
        <w:tc>
          <w:tcPr>
            <w:tcW w:w="1780" w:type="dxa"/>
            <w:tcBorders>
              <w:top w:val="nil"/>
              <w:left w:val="nil"/>
              <w:bottom w:val="single" w:sz="4" w:space="0" w:color="auto"/>
              <w:right w:val="single" w:sz="4" w:space="0" w:color="auto"/>
            </w:tcBorders>
            <w:shd w:val="clear" w:color="auto" w:fill="auto"/>
            <w:noWrap/>
            <w:vAlign w:val="bottom"/>
          </w:tcPr>
          <w:p w14:paraId="4475D8A1" w14:textId="77777777" w:rsidR="00D01E10" w:rsidRPr="00B62054" w:rsidRDefault="00D01E10" w:rsidP="009537A0">
            <w:pPr>
              <w:spacing w:after="0" w:line="240" w:lineRule="auto"/>
              <w:jc w:val="right"/>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78046CDB" w14:textId="77777777" w:rsidR="00D01E10" w:rsidRPr="00B62054" w:rsidRDefault="00D01E10" w:rsidP="009537A0">
            <w:pPr>
              <w:spacing w:after="0" w:line="240" w:lineRule="auto"/>
              <w:rPr>
                <w:rFonts w:eastAsia="Times New Roman" w:cstheme="minorHAnsi"/>
                <w:color w:val="000000"/>
                <w:sz w:val="18"/>
                <w:szCs w:val="18"/>
                <w:lang w:eastAsia="fr-FR"/>
              </w:rPr>
            </w:pPr>
          </w:p>
        </w:tc>
        <w:tc>
          <w:tcPr>
            <w:tcW w:w="2552" w:type="dxa"/>
            <w:tcBorders>
              <w:top w:val="nil"/>
              <w:left w:val="nil"/>
              <w:bottom w:val="single" w:sz="4" w:space="0" w:color="auto"/>
              <w:right w:val="single" w:sz="4" w:space="0" w:color="auto"/>
            </w:tcBorders>
            <w:shd w:val="clear" w:color="auto" w:fill="auto"/>
            <w:noWrap/>
            <w:vAlign w:val="bottom"/>
          </w:tcPr>
          <w:p w14:paraId="5CD0FBA0"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10836DD2" w14:textId="77777777" w:rsidTr="009537A0">
        <w:trPr>
          <w:trHeight w:val="330"/>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6211184F"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 xml:space="preserve"> MOD          </w:t>
            </w:r>
          </w:p>
        </w:tc>
        <w:tc>
          <w:tcPr>
            <w:tcW w:w="1780" w:type="dxa"/>
            <w:tcBorders>
              <w:top w:val="nil"/>
              <w:left w:val="nil"/>
              <w:bottom w:val="single" w:sz="4" w:space="0" w:color="auto"/>
              <w:right w:val="single" w:sz="4" w:space="0" w:color="auto"/>
            </w:tcBorders>
            <w:shd w:val="clear" w:color="auto" w:fill="auto"/>
            <w:noWrap/>
            <w:vAlign w:val="bottom"/>
          </w:tcPr>
          <w:p w14:paraId="44DE713B" w14:textId="77777777" w:rsidR="00D01E10" w:rsidRPr="00B62054" w:rsidRDefault="00D01E10" w:rsidP="009537A0">
            <w:pPr>
              <w:spacing w:after="0" w:line="240" w:lineRule="auto"/>
              <w:jc w:val="right"/>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24AAB8CE" w14:textId="77777777" w:rsidR="00D01E10" w:rsidRPr="00B62054" w:rsidRDefault="00D01E10" w:rsidP="009537A0">
            <w:pPr>
              <w:spacing w:after="0" w:line="240" w:lineRule="auto"/>
              <w:rPr>
                <w:rFonts w:eastAsia="Times New Roman" w:cstheme="minorHAnsi"/>
                <w:color w:val="000000"/>
                <w:sz w:val="18"/>
                <w:szCs w:val="18"/>
                <w:lang w:eastAsia="fr-FR"/>
              </w:rPr>
            </w:pPr>
          </w:p>
        </w:tc>
        <w:tc>
          <w:tcPr>
            <w:tcW w:w="2552" w:type="dxa"/>
            <w:tcBorders>
              <w:top w:val="nil"/>
              <w:left w:val="nil"/>
              <w:bottom w:val="single" w:sz="4" w:space="0" w:color="auto"/>
              <w:right w:val="single" w:sz="4" w:space="0" w:color="auto"/>
            </w:tcBorders>
            <w:shd w:val="clear" w:color="auto" w:fill="auto"/>
            <w:noWrap/>
            <w:vAlign w:val="bottom"/>
          </w:tcPr>
          <w:p w14:paraId="44807E8B"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7E3113C2" w14:textId="77777777" w:rsidTr="009537A0">
        <w:trPr>
          <w:trHeight w:val="330"/>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1D18C42B"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 xml:space="preserve"> Consommation de peinture  </w:t>
            </w:r>
          </w:p>
        </w:tc>
        <w:tc>
          <w:tcPr>
            <w:tcW w:w="1780" w:type="dxa"/>
            <w:tcBorders>
              <w:top w:val="nil"/>
              <w:left w:val="nil"/>
              <w:bottom w:val="single" w:sz="4" w:space="0" w:color="auto"/>
              <w:right w:val="single" w:sz="4" w:space="0" w:color="auto"/>
            </w:tcBorders>
            <w:shd w:val="clear" w:color="auto" w:fill="auto"/>
            <w:noWrap/>
            <w:vAlign w:val="bottom"/>
          </w:tcPr>
          <w:p w14:paraId="5A2A65E9" w14:textId="77777777" w:rsidR="00D01E10" w:rsidRPr="00B62054" w:rsidRDefault="00D01E10" w:rsidP="009537A0">
            <w:pPr>
              <w:spacing w:after="0" w:line="240" w:lineRule="auto"/>
              <w:jc w:val="right"/>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27946FA4" w14:textId="77777777" w:rsidR="00D01E10" w:rsidRPr="00B62054" w:rsidRDefault="00D01E10" w:rsidP="009537A0">
            <w:pPr>
              <w:spacing w:after="0" w:line="240" w:lineRule="auto"/>
              <w:rPr>
                <w:rFonts w:eastAsia="Times New Roman" w:cstheme="minorHAnsi"/>
                <w:color w:val="000000"/>
                <w:sz w:val="18"/>
                <w:szCs w:val="18"/>
                <w:lang w:eastAsia="fr-FR"/>
              </w:rPr>
            </w:pPr>
          </w:p>
        </w:tc>
        <w:tc>
          <w:tcPr>
            <w:tcW w:w="2552" w:type="dxa"/>
            <w:tcBorders>
              <w:top w:val="nil"/>
              <w:left w:val="nil"/>
              <w:bottom w:val="single" w:sz="4" w:space="0" w:color="auto"/>
              <w:right w:val="single" w:sz="4" w:space="0" w:color="auto"/>
            </w:tcBorders>
            <w:shd w:val="clear" w:color="auto" w:fill="auto"/>
            <w:noWrap/>
            <w:vAlign w:val="bottom"/>
          </w:tcPr>
          <w:p w14:paraId="048BB1CF"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2B3104FC" w14:textId="77777777" w:rsidTr="009537A0">
        <w:trPr>
          <w:trHeight w:val="330"/>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3BCFF735"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 xml:space="preserve"> MOD peintres    </w:t>
            </w:r>
          </w:p>
        </w:tc>
        <w:tc>
          <w:tcPr>
            <w:tcW w:w="1780" w:type="dxa"/>
            <w:tcBorders>
              <w:top w:val="nil"/>
              <w:left w:val="nil"/>
              <w:bottom w:val="single" w:sz="4" w:space="0" w:color="auto"/>
              <w:right w:val="single" w:sz="4" w:space="0" w:color="auto"/>
            </w:tcBorders>
            <w:shd w:val="clear" w:color="auto" w:fill="auto"/>
            <w:noWrap/>
            <w:vAlign w:val="bottom"/>
          </w:tcPr>
          <w:p w14:paraId="344B7E4D" w14:textId="77777777" w:rsidR="00D01E10" w:rsidRPr="00B62054" w:rsidRDefault="00D01E10" w:rsidP="009537A0">
            <w:pPr>
              <w:spacing w:after="0" w:line="240" w:lineRule="auto"/>
              <w:jc w:val="right"/>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4F3925D7" w14:textId="77777777" w:rsidR="00D01E10" w:rsidRPr="00B62054" w:rsidRDefault="00D01E10" w:rsidP="009537A0">
            <w:pPr>
              <w:spacing w:after="0" w:line="240" w:lineRule="auto"/>
              <w:rPr>
                <w:rFonts w:eastAsia="Times New Roman" w:cstheme="minorHAnsi"/>
                <w:color w:val="000000"/>
                <w:sz w:val="18"/>
                <w:szCs w:val="18"/>
                <w:lang w:eastAsia="fr-FR"/>
              </w:rPr>
            </w:pPr>
          </w:p>
        </w:tc>
        <w:tc>
          <w:tcPr>
            <w:tcW w:w="2552" w:type="dxa"/>
            <w:tcBorders>
              <w:top w:val="nil"/>
              <w:left w:val="nil"/>
              <w:bottom w:val="single" w:sz="4" w:space="0" w:color="auto"/>
              <w:right w:val="single" w:sz="4" w:space="0" w:color="auto"/>
            </w:tcBorders>
            <w:shd w:val="clear" w:color="auto" w:fill="auto"/>
            <w:noWrap/>
            <w:vAlign w:val="bottom"/>
          </w:tcPr>
          <w:p w14:paraId="5E6D8916"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2B48FE8C" w14:textId="77777777" w:rsidTr="009537A0">
        <w:trPr>
          <w:trHeight w:val="330"/>
        </w:trPr>
        <w:tc>
          <w:tcPr>
            <w:tcW w:w="3480" w:type="dxa"/>
            <w:tcBorders>
              <w:top w:val="nil"/>
              <w:left w:val="single" w:sz="4" w:space="0" w:color="auto"/>
              <w:bottom w:val="single" w:sz="4" w:space="0" w:color="auto"/>
              <w:right w:val="single" w:sz="4" w:space="0" w:color="auto"/>
            </w:tcBorders>
            <w:shd w:val="clear" w:color="000000" w:fill="D9D9D9"/>
            <w:vAlign w:val="center"/>
            <w:hideMark/>
          </w:tcPr>
          <w:p w14:paraId="1298F1EB"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 xml:space="preserve"> Coût direct </w:t>
            </w:r>
          </w:p>
        </w:tc>
        <w:tc>
          <w:tcPr>
            <w:tcW w:w="1780" w:type="dxa"/>
            <w:tcBorders>
              <w:top w:val="nil"/>
              <w:left w:val="nil"/>
              <w:bottom w:val="single" w:sz="4" w:space="0" w:color="auto"/>
              <w:right w:val="single" w:sz="4" w:space="0" w:color="auto"/>
            </w:tcBorders>
            <w:shd w:val="clear" w:color="auto" w:fill="auto"/>
            <w:noWrap/>
            <w:vAlign w:val="bottom"/>
            <w:hideMark/>
          </w:tcPr>
          <w:p w14:paraId="10858AF5" w14:textId="77777777" w:rsidR="00D01E10" w:rsidRPr="00B62054" w:rsidRDefault="00D01E10" w:rsidP="009537A0">
            <w:pPr>
              <w:spacing w:after="0" w:line="240" w:lineRule="auto"/>
              <w:jc w:val="center"/>
              <w:rPr>
                <w:rFonts w:eastAsia="Times New Roman" w:cstheme="minorHAnsi"/>
                <w:color w:val="000000"/>
                <w:sz w:val="18"/>
                <w:szCs w:val="18"/>
                <w:lang w:eastAsia="fr-FR"/>
              </w:rPr>
            </w:pPr>
            <w:r w:rsidRPr="00B62054">
              <w:rPr>
                <w:rFonts w:eastAsia="Times New Roman" w:cstheme="minorHAnsi"/>
                <w:color w:val="000000"/>
                <w:sz w:val="18"/>
                <w:szCs w:val="18"/>
                <w:lang w:eastAsia="fr-FR"/>
              </w:rPr>
              <w:t>1</w:t>
            </w:r>
          </w:p>
        </w:tc>
        <w:tc>
          <w:tcPr>
            <w:tcW w:w="2126" w:type="dxa"/>
            <w:tcBorders>
              <w:top w:val="nil"/>
              <w:left w:val="nil"/>
              <w:bottom w:val="single" w:sz="4" w:space="0" w:color="auto"/>
              <w:right w:val="single" w:sz="4" w:space="0" w:color="auto"/>
            </w:tcBorders>
            <w:shd w:val="clear" w:color="auto" w:fill="auto"/>
            <w:noWrap/>
            <w:vAlign w:val="bottom"/>
            <w:hideMark/>
          </w:tcPr>
          <w:p w14:paraId="6E309086" w14:textId="77777777" w:rsidR="00D01E10" w:rsidRPr="00B62054" w:rsidRDefault="00D01E10" w:rsidP="009537A0">
            <w:pPr>
              <w:spacing w:after="0" w:line="240" w:lineRule="auto"/>
              <w:rPr>
                <w:rFonts w:eastAsia="Times New Roman" w:cstheme="minorHAnsi"/>
                <w:color w:val="000000"/>
                <w:sz w:val="18"/>
                <w:szCs w:val="18"/>
                <w:lang w:eastAsia="fr-FR"/>
              </w:rPr>
            </w:pPr>
            <w:r w:rsidRPr="00B62054">
              <w:rPr>
                <w:rFonts w:eastAsia="Times New Roman" w:cstheme="minorHAnsi"/>
                <w:color w:val="000000"/>
                <w:sz w:val="18"/>
                <w:szCs w:val="18"/>
                <w:lang w:eastAsia="fr-FR"/>
              </w:rPr>
              <w:t> </w:t>
            </w:r>
          </w:p>
        </w:tc>
        <w:tc>
          <w:tcPr>
            <w:tcW w:w="2552" w:type="dxa"/>
            <w:tcBorders>
              <w:top w:val="nil"/>
              <w:left w:val="nil"/>
              <w:bottom w:val="single" w:sz="4" w:space="0" w:color="auto"/>
              <w:right w:val="single" w:sz="4" w:space="0" w:color="auto"/>
            </w:tcBorders>
            <w:shd w:val="clear" w:color="auto" w:fill="auto"/>
            <w:noWrap/>
            <w:vAlign w:val="bottom"/>
            <w:hideMark/>
          </w:tcPr>
          <w:p w14:paraId="5825555F"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25142258" w14:textId="77777777" w:rsidTr="009537A0">
        <w:trPr>
          <w:trHeight w:val="330"/>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2A59FCF4" w14:textId="77777777" w:rsidR="00D01E10" w:rsidRPr="00B62054" w:rsidRDefault="00D01E10" w:rsidP="009537A0">
            <w:pPr>
              <w:spacing w:after="0" w:line="240" w:lineRule="auto"/>
              <w:rPr>
                <w:rFonts w:eastAsia="Times New Roman" w:cstheme="minorHAnsi"/>
                <w:color w:val="000000"/>
                <w:sz w:val="18"/>
                <w:szCs w:val="18"/>
                <w:lang w:eastAsia="fr-FR"/>
              </w:rPr>
            </w:pPr>
            <w:r w:rsidRPr="00B62054">
              <w:rPr>
                <w:rFonts w:eastAsia="Times New Roman" w:cstheme="minorHAnsi"/>
                <w:color w:val="000000"/>
                <w:sz w:val="18"/>
                <w:szCs w:val="18"/>
                <w:lang w:eastAsia="fr-FR"/>
              </w:rPr>
              <w:t xml:space="preserve"> Nb de lots produits </w:t>
            </w:r>
          </w:p>
        </w:tc>
        <w:tc>
          <w:tcPr>
            <w:tcW w:w="1780" w:type="dxa"/>
            <w:tcBorders>
              <w:top w:val="nil"/>
              <w:left w:val="nil"/>
              <w:bottom w:val="single" w:sz="4" w:space="0" w:color="auto"/>
              <w:right w:val="single" w:sz="4" w:space="0" w:color="auto"/>
            </w:tcBorders>
            <w:shd w:val="clear" w:color="auto" w:fill="auto"/>
            <w:noWrap/>
            <w:vAlign w:val="bottom"/>
          </w:tcPr>
          <w:p w14:paraId="5949EA0A"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03A473D4" w14:textId="77777777" w:rsidR="00D01E10" w:rsidRPr="00B62054" w:rsidRDefault="00D01E10" w:rsidP="009537A0">
            <w:pPr>
              <w:spacing w:after="0" w:line="240" w:lineRule="auto"/>
              <w:rPr>
                <w:rFonts w:eastAsia="Times New Roman" w:cstheme="minorHAnsi"/>
                <w:color w:val="000000"/>
                <w:sz w:val="18"/>
                <w:szCs w:val="18"/>
                <w:lang w:eastAsia="fr-FR"/>
              </w:rPr>
            </w:pPr>
          </w:p>
        </w:tc>
        <w:tc>
          <w:tcPr>
            <w:tcW w:w="2552" w:type="dxa"/>
            <w:tcBorders>
              <w:top w:val="nil"/>
              <w:left w:val="nil"/>
              <w:bottom w:val="single" w:sz="4" w:space="0" w:color="auto"/>
              <w:right w:val="single" w:sz="4" w:space="0" w:color="auto"/>
            </w:tcBorders>
            <w:shd w:val="clear" w:color="auto" w:fill="auto"/>
            <w:noWrap/>
            <w:vAlign w:val="bottom"/>
          </w:tcPr>
          <w:p w14:paraId="56FC3899"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470C8D57" w14:textId="77777777" w:rsidTr="009537A0">
        <w:trPr>
          <w:trHeight w:val="330"/>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10765EDE"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 xml:space="preserve"> Nb d’heures MOD moulage </w:t>
            </w:r>
          </w:p>
        </w:tc>
        <w:tc>
          <w:tcPr>
            <w:tcW w:w="1780" w:type="dxa"/>
            <w:tcBorders>
              <w:top w:val="nil"/>
              <w:left w:val="nil"/>
              <w:bottom w:val="single" w:sz="4" w:space="0" w:color="auto"/>
              <w:right w:val="single" w:sz="4" w:space="0" w:color="auto"/>
            </w:tcBorders>
            <w:shd w:val="clear" w:color="auto" w:fill="auto"/>
            <w:noWrap/>
            <w:vAlign w:val="bottom"/>
          </w:tcPr>
          <w:p w14:paraId="28221669"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3EC2709E" w14:textId="77777777" w:rsidR="00D01E10" w:rsidRPr="00B62054" w:rsidRDefault="00D01E10" w:rsidP="009537A0">
            <w:pPr>
              <w:spacing w:after="0" w:line="240" w:lineRule="auto"/>
              <w:rPr>
                <w:rFonts w:eastAsia="Times New Roman" w:cstheme="minorHAnsi"/>
                <w:color w:val="000000"/>
                <w:sz w:val="18"/>
                <w:szCs w:val="18"/>
                <w:lang w:eastAsia="fr-FR"/>
              </w:rPr>
            </w:pPr>
          </w:p>
        </w:tc>
        <w:tc>
          <w:tcPr>
            <w:tcW w:w="2552" w:type="dxa"/>
            <w:tcBorders>
              <w:top w:val="nil"/>
              <w:left w:val="nil"/>
              <w:bottom w:val="single" w:sz="4" w:space="0" w:color="auto"/>
              <w:right w:val="single" w:sz="4" w:space="0" w:color="auto"/>
            </w:tcBorders>
            <w:shd w:val="clear" w:color="auto" w:fill="auto"/>
            <w:noWrap/>
            <w:vAlign w:val="bottom"/>
          </w:tcPr>
          <w:p w14:paraId="44673943"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00AA4174" w14:textId="77777777" w:rsidTr="009537A0">
        <w:trPr>
          <w:trHeight w:val="330"/>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47971FD1"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 xml:space="preserve"> Nb de couleurs </w:t>
            </w:r>
          </w:p>
        </w:tc>
        <w:tc>
          <w:tcPr>
            <w:tcW w:w="1780" w:type="dxa"/>
            <w:tcBorders>
              <w:top w:val="nil"/>
              <w:left w:val="nil"/>
              <w:bottom w:val="single" w:sz="4" w:space="0" w:color="auto"/>
              <w:right w:val="single" w:sz="4" w:space="0" w:color="auto"/>
            </w:tcBorders>
            <w:shd w:val="clear" w:color="auto" w:fill="auto"/>
            <w:noWrap/>
            <w:vAlign w:val="bottom"/>
          </w:tcPr>
          <w:p w14:paraId="0BAC6D45"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70E8A975" w14:textId="77777777" w:rsidR="00D01E10" w:rsidRPr="00B62054" w:rsidRDefault="00D01E10" w:rsidP="009537A0">
            <w:pPr>
              <w:spacing w:after="0" w:line="240" w:lineRule="auto"/>
              <w:rPr>
                <w:rFonts w:eastAsia="Times New Roman" w:cstheme="minorHAnsi"/>
                <w:color w:val="000000"/>
                <w:sz w:val="18"/>
                <w:szCs w:val="18"/>
                <w:lang w:eastAsia="fr-FR"/>
              </w:rPr>
            </w:pPr>
          </w:p>
        </w:tc>
        <w:tc>
          <w:tcPr>
            <w:tcW w:w="2552" w:type="dxa"/>
            <w:tcBorders>
              <w:top w:val="nil"/>
              <w:left w:val="nil"/>
              <w:bottom w:val="single" w:sz="4" w:space="0" w:color="auto"/>
              <w:right w:val="single" w:sz="4" w:space="0" w:color="auto"/>
            </w:tcBorders>
            <w:shd w:val="clear" w:color="auto" w:fill="auto"/>
            <w:noWrap/>
            <w:vAlign w:val="bottom"/>
          </w:tcPr>
          <w:p w14:paraId="28B9F2F4"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01729ADC" w14:textId="77777777" w:rsidTr="009537A0">
        <w:trPr>
          <w:trHeight w:val="330"/>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1E9DA535" w14:textId="77777777" w:rsidR="00D01E10" w:rsidRPr="00B62054" w:rsidRDefault="00D01E10" w:rsidP="009537A0">
            <w:pPr>
              <w:spacing w:after="0" w:line="240" w:lineRule="auto"/>
              <w:jc w:val="both"/>
              <w:rPr>
                <w:rFonts w:eastAsia="Times New Roman" w:cstheme="minorHAnsi"/>
                <w:color w:val="000000"/>
                <w:sz w:val="18"/>
                <w:szCs w:val="18"/>
                <w:lang w:eastAsia="fr-FR"/>
              </w:rPr>
            </w:pPr>
            <w:r w:rsidRPr="00B62054">
              <w:rPr>
                <w:rFonts w:eastAsia="Times New Roman" w:cstheme="minorHAnsi"/>
                <w:color w:val="000000"/>
                <w:sz w:val="18"/>
                <w:szCs w:val="18"/>
                <w:lang w:eastAsia="fr-FR"/>
              </w:rPr>
              <w:t xml:space="preserve"> Nb de coques produites </w:t>
            </w:r>
          </w:p>
        </w:tc>
        <w:tc>
          <w:tcPr>
            <w:tcW w:w="1780" w:type="dxa"/>
            <w:tcBorders>
              <w:top w:val="nil"/>
              <w:left w:val="nil"/>
              <w:bottom w:val="single" w:sz="4" w:space="0" w:color="auto"/>
              <w:right w:val="single" w:sz="4" w:space="0" w:color="auto"/>
            </w:tcBorders>
            <w:shd w:val="clear" w:color="auto" w:fill="auto"/>
            <w:noWrap/>
            <w:vAlign w:val="bottom"/>
          </w:tcPr>
          <w:p w14:paraId="20D7A039"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0B2A7201" w14:textId="77777777" w:rsidR="00D01E10" w:rsidRPr="00B62054" w:rsidRDefault="00D01E10" w:rsidP="009537A0">
            <w:pPr>
              <w:spacing w:after="0" w:line="240" w:lineRule="auto"/>
              <w:rPr>
                <w:rFonts w:eastAsia="Times New Roman" w:cstheme="minorHAnsi"/>
                <w:color w:val="000000"/>
                <w:sz w:val="18"/>
                <w:szCs w:val="18"/>
                <w:lang w:eastAsia="fr-FR"/>
              </w:rPr>
            </w:pPr>
          </w:p>
        </w:tc>
        <w:tc>
          <w:tcPr>
            <w:tcW w:w="2552" w:type="dxa"/>
            <w:tcBorders>
              <w:top w:val="nil"/>
              <w:left w:val="nil"/>
              <w:bottom w:val="single" w:sz="4" w:space="0" w:color="auto"/>
              <w:right w:val="single" w:sz="4" w:space="0" w:color="auto"/>
            </w:tcBorders>
            <w:shd w:val="clear" w:color="auto" w:fill="auto"/>
            <w:noWrap/>
            <w:vAlign w:val="bottom"/>
          </w:tcPr>
          <w:p w14:paraId="76645089"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6636EC42" w14:textId="77777777" w:rsidTr="009537A0">
        <w:trPr>
          <w:trHeight w:val="330"/>
        </w:trPr>
        <w:tc>
          <w:tcPr>
            <w:tcW w:w="3480" w:type="dxa"/>
            <w:tcBorders>
              <w:top w:val="nil"/>
              <w:left w:val="single" w:sz="4" w:space="0" w:color="auto"/>
              <w:bottom w:val="single" w:sz="4" w:space="0" w:color="auto"/>
              <w:right w:val="single" w:sz="4" w:space="0" w:color="auto"/>
            </w:tcBorders>
            <w:shd w:val="clear" w:color="auto" w:fill="auto"/>
            <w:vAlign w:val="center"/>
            <w:hideMark/>
          </w:tcPr>
          <w:p w14:paraId="24ABA830" w14:textId="77777777" w:rsidR="00D01E10" w:rsidRPr="00B62054" w:rsidRDefault="00D01E10" w:rsidP="009537A0">
            <w:pPr>
              <w:spacing w:after="0" w:line="240" w:lineRule="auto"/>
              <w:rPr>
                <w:rFonts w:eastAsia="Times New Roman" w:cstheme="minorHAnsi"/>
                <w:color w:val="000000"/>
                <w:sz w:val="18"/>
                <w:szCs w:val="18"/>
                <w:lang w:eastAsia="fr-FR"/>
              </w:rPr>
            </w:pPr>
            <w:r w:rsidRPr="00B62054">
              <w:rPr>
                <w:rFonts w:eastAsia="Times New Roman" w:cstheme="minorHAnsi"/>
                <w:color w:val="000000"/>
                <w:sz w:val="18"/>
                <w:szCs w:val="18"/>
                <w:lang w:eastAsia="fr-FR"/>
              </w:rPr>
              <w:t xml:space="preserve"> Nb de références </w:t>
            </w:r>
          </w:p>
        </w:tc>
        <w:tc>
          <w:tcPr>
            <w:tcW w:w="1780" w:type="dxa"/>
            <w:tcBorders>
              <w:top w:val="nil"/>
              <w:left w:val="nil"/>
              <w:bottom w:val="single" w:sz="4" w:space="0" w:color="auto"/>
              <w:right w:val="single" w:sz="4" w:space="0" w:color="auto"/>
            </w:tcBorders>
            <w:shd w:val="clear" w:color="auto" w:fill="auto"/>
            <w:noWrap/>
            <w:vAlign w:val="bottom"/>
          </w:tcPr>
          <w:p w14:paraId="6860111A" w14:textId="77777777" w:rsidR="00D01E10" w:rsidRPr="00B62054" w:rsidRDefault="00D01E10" w:rsidP="009537A0">
            <w:pPr>
              <w:spacing w:after="0" w:line="240" w:lineRule="auto"/>
              <w:jc w:val="center"/>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487D0BB7" w14:textId="77777777" w:rsidR="00D01E10" w:rsidRPr="00B62054" w:rsidRDefault="00D01E10" w:rsidP="009537A0">
            <w:pPr>
              <w:spacing w:after="0" w:line="240" w:lineRule="auto"/>
              <w:rPr>
                <w:rFonts w:eastAsia="Times New Roman" w:cstheme="minorHAnsi"/>
                <w:color w:val="000000"/>
                <w:sz w:val="18"/>
                <w:szCs w:val="18"/>
                <w:lang w:eastAsia="fr-FR"/>
              </w:rPr>
            </w:pPr>
          </w:p>
        </w:tc>
        <w:tc>
          <w:tcPr>
            <w:tcW w:w="2552" w:type="dxa"/>
            <w:tcBorders>
              <w:top w:val="nil"/>
              <w:left w:val="nil"/>
              <w:bottom w:val="single" w:sz="4" w:space="0" w:color="auto"/>
              <w:right w:val="single" w:sz="4" w:space="0" w:color="auto"/>
            </w:tcBorders>
            <w:shd w:val="clear" w:color="auto" w:fill="auto"/>
            <w:noWrap/>
            <w:vAlign w:val="bottom"/>
          </w:tcPr>
          <w:p w14:paraId="003757FB"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25907AA6" w14:textId="77777777" w:rsidTr="009537A0">
        <w:trPr>
          <w:trHeight w:val="330"/>
        </w:trPr>
        <w:tc>
          <w:tcPr>
            <w:tcW w:w="3480" w:type="dxa"/>
            <w:tcBorders>
              <w:top w:val="nil"/>
              <w:left w:val="single" w:sz="4" w:space="0" w:color="auto"/>
              <w:bottom w:val="single" w:sz="4" w:space="0" w:color="auto"/>
              <w:right w:val="single" w:sz="4" w:space="0" w:color="auto"/>
            </w:tcBorders>
            <w:shd w:val="clear" w:color="000000" w:fill="D9D9D9"/>
            <w:vAlign w:val="center"/>
            <w:hideMark/>
          </w:tcPr>
          <w:p w14:paraId="64128308" w14:textId="77777777" w:rsidR="00D01E10" w:rsidRPr="00B62054" w:rsidRDefault="00D01E10" w:rsidP="009537A0">
            <w:pPr>
              <w:spacing w:after="0" w:line="240" w:lineRule="auto"/>
              <w:rPr>
                <w:rFonts w:eastAsia="Times New Roman" w:cstheme="minorHAnsi"/>
                <w:color w:val="000000"/>
                <w:sz w:val="18"/>
                <w:szCs w:val="18"/>
                <w:lang w:eastAsia="fr-FR"/>
              </w:rPr>
            </w:pPr>
            <w:r w:rsidRPr="00B62054">
              <w:rPr>
                <w:rFonts w:eastAsia="Times New Roman" w:cstheme="minorHAnsi"/>
                <w:color w:val="000000"/>
                <w:sz w:val="18"/>
                <w:szCs w:val="18"/>
                <w:lang w:eastAsia="fr-FR"/>
              </w:rPr>
              <w:t xml:space="preserve"> Coût indirect </w:t>
            </w:r>
          </w:p>
        </w:tc>
        <w:tc>
          <w:tcPr>
            <w:tcW w:w="1780" w:type="dxa"/>
            <w:tcBorders>
              <w:top w:val="nil"/>
              <w:left w:val="nil"/>
              <w:bottom w:val="single" w:sz="4" w:space="0" w:color="auto"/>
              <w:right w:val="single" w:sz="4" w:space="0" w:color="auto"/>
            </w:tcBorders>
            <w:shd w:val="clear" w:color="auto" w:fill="auto"/>
            <w:noWrap/>
            <w:vAlign w:val="bottom"/>
            <w:hideMark/>
          </w:tcPr>
          <w:p w14:paraId="3539B714" w14:textId="77777777" w:rsidR="00D01E10" w:rsidRPr="00B62054" w:rsidRDefault="00D01E10" w:rsidP="009537A0">
            <w:pPr>
              <w:spacing w:after="0" w:line="240" w:lineRule="auto"/>
              <w:jc w:val="center"/>
              <w:rPr>
                <w:rFonts w:eastAsia="Times New Roman" w:cstheme="minorHAnsi"/>
                <w:color w:val="000000"/>
                <w:sz w:val="18"/>
                <w:szCs w:val="18"/>
                <w:lang w:eastAsia="fr-FR"/>
              </w:rPr>
            </w:pPr>
            <w:r w:rsidRPr="00B62054">
              <w:rPr>
                <w:rFonts w:eastAsia="Times New Roman" w:cstheme="minorHAnsi"/>
                <w:color w:val="000000"/>
                <w:sz w:val="18"/>
                <w:szCs w:val="18"/>
                <w:lang w:eastAsia="fr-FR"/>
              </w:rPr>
              <w:t>1</w:t>
            </w:r>
          </w:p>
        </w:tc>
        <w:tc>
          <w:tcPr>
            <w:tcW w:w="2126" w:type="dxa"/>
            <w:tcBorders>
              <w:top w:val="nil"/>
              <w:left w:val="nil"/>
              <w:bottom w:val="single" w:sz="4" w:space="0" w:color="auto"/>
              <w:right w:val="single" w:sz="4" w:space="0" w:color="auto"/>
            </w:tcBorders>
            <w:shd w:val="clear" w:color="auto" w:fill="auto"/>
            <w:noWrap/>
            <w:vAlign w:val="bottom"/>
            <w:hideMark/>
          </w:tcPr>
          <w:p w14:paraId="023146B2" w14:textId="77777777" w:rsidR="00D01E10" w:rsidRPr="00B62054" w:rsidRDefault="00D01E10" w:rsidP="009537A0">
            <w:pPr>
              <w:spacing w:after="0" w:line="240" w:lineRule="auto"/>
              <w:rPr>
                <w:rFonts w:eastAsia="Times New Roman" w:cstheme="minorHAnsi"/>
                <w:color w:val="000000"/>
                <w:sz w:val="18"/>
                <w:szCs w:val="18"/>
                <w:lang w:eastAsia="fr-FR"/>
              </w:rPr>
            </w:pPr>
            <w:r w:rsidRPr="00B62054">
              <w:rPr>
                <w:rFonts w:eastAsia="Times New Roman" w:cstheme="minorHAnsi"/>
                <w:color w:val="000000"/>
                <w:sz w:val="18"/>
                <w:szCs w:val="18"/>
                <w:lang w:eastAsia="fr-FR"/>
              </w:rPr>
              <w:t> </w:t>
            </w:r>
          </w:p>
        </w:tc>
        <w:tc>
          <w:tcPr>
            <w:tcW w:w="2552" w:type="dxa"/>
            <w:tcBorders>
              <w:top w:val="nil"/>
              <w:left w:val="nil"/>
              <w:bottom w:val="single" w:sz="4" w:space="0" w:color="auto"/>
              <w:right w:val="single" w:sz="4" w:space="0" w:color="auto"/>
            </w:tcBorders>
            <w:shd w:val="clear" w:color="auto" w:fill="auto"/>
            <w:noWrap/>
            <w:vAlign w:val="bottom"/>
          </w:tcPr>
          <w:p w14:paraId="3771D8A1" w14:textId="77777777" w:rsidR="00D01E10" w:rsidRPr="00B62054" w:rsidRDefault="00D01E10" w:rsidP="009537A0">
            <w:pPr>
              <w:spacing w:after="0" w:line="240" w:lineRule="auto"/>
              <w:rPr>
                <w:rFonts w:eastAsia="Times New Roman" w:cstheme="minorHAnsi"/>
                <w:color w:val="000000"/>
                <w:sz w:val="18"/>
                <w:szCs w:val="18"/>
                <w:lang w:eastAsia="fr-FR"/>
              </w:rPr>
            </w:pPr>
          </w:p>
        </w:tc>
      </w:tr>
      <w:tr w:rsidR="00D01E10" w:rsidRPr="00B62054" w14:paraId="185CC5AB" w14:textId="77777777" w:rsidTr="009537A0">
        <w:trPr>
          <w:trHeight w:val="330"/>
        </w:trPr>
        <w:tc>
          <w:tcPr>
            <w:tcW w:w="3480" w:type="dxa"/>
            <w:tcBorders>
              <w:top w:val="nil"/>
              <w:left w:val="single" w:sz="4" w:space="0" w:color="auto"/>
              <w:bottom w:val="single" w:sz="4" w:space="0" w:color="auto"/>
              <w:right w:val="single" w:sz="4" w:space="0" w:color="auto"/>
            </w:tcBorders>
            <w:shd w:val="clear" w:color="000000" w:fill="A6A6A6"/>
            <w:vAlign w:val="center"/>
            <w:hideMark/>
          </w:tcPr>
          <w:p w14:paraId="32BDFAD6" w14:textId="77777777" w:rsidR="00D01E10" w:rsidRPr="00B62054" w:rsidRDefault="00D01E10" w:rsidP="009537A0">
            <w:pPr>
              <w:spacing w:after="0" w:line="240" w:lineRule="auto"/>
              <w:rPr>
                <w:rFonts w:eastAsia="Times New Roman" w:cstheme="minorHAnsi"/>
                <w:color w:val="000000"/>
                <w:sz w:val="18"/>
                <w:szCs w:val="18"/>
                <w:lang w:eastAsia="fr-FR"/>
              </w:rPr>
            </w:pPr>
            <w:r w:rsidRPr="00B62054">
              <w:rPr>
                <w:rFonts w:eastAsia="Times New Roman" w:cstheme="minorHAnsi"/>
                <w:color w:val="000000"/>
                <w:sz w:val="18"/>
                <w:szCs w:val="18"/>
                <w:lang w:eastAsia="fr-FR"/>
              </w:rPr>
              <w:t xml:space="preserve"> Coût de revient standard unitaire </w:t>
            </w:r>
          </w:p>
        </w:tc>
        <w:tc>
          <w:tcPr>
            <w:tcW w:w="1780" w:type="dxa"/>
            <w:tcBorders>
              <w:top w:val="nil"/>
              <w:left w:val="nil"/>
              <w:bottom w:val="single" w:sz="4" w:space="0" w:color="auto"/>
              <w:right w:val="single" w:sz="4" w:space="0" w:color="auto"/>
            </w:tcBorders>
            <w:shd w:val="clear" w:color="auto" w:fill="auto"/>
            <w:noWrap/>
            <w:vAlign w:val="bottom"/>
            <w:hideMark/>
          </w:tcPr>
          <w:p w14:paraId="3D4CB6FD" w14:textId="77777777" w:rsidR="00D01E10" w:rsidRPr="00B62054" w:rsidRDefault="00D01E10" w:rsidP="009537A0">
            <w:pPr>
              <w:spacing w:after="0" w:line="240" w:lineRule="auto"/>
              <w:jc w:val="center"/>
              <w:rPr>
                <w:rFonts w:eastAsia="Times New Roman" w:cstheme="minorHAnsi"/>
                <w:color w:val="000000"/>
                <w:sz w:val="18"/>
                <w:szCs w:val="18"/>
                <w:lang w:eastAsia="fr-FR"/>
              </w:rPr>
            </w:pPr>
            <w:r w:rsidRPr="00B62054">
              <w:rPr>
                <w:rFonts w:eastAsia="Times New Roman" w:cstheme="minorHAnsi"/>
                <w:color w:val="000000"/>
                <w:sz w:val="18"/>
                <w:szCs w:val="18"/>
                <w:lang w:eastAsia="fr-FR"/>
              </w:rPr>
              <w:t>1</w:t>
            </w:r>
          </w:p>
        </w:tc>
        <w:tc>
          <w:tcPr>
            <w:tcW w:w="2126" w:type="dxa"/>
            <w:tcBorders>
              <w:top w:val="nil"/>
              <w:left w:val="nil"/>
              <w:bottom w:val="single" w:sz="4" w:space="0" w:color="auto"/>
              <w:right w:val="single" w:sz="4" w:space="0" w:color="auto"/>
            </w:tcBorders>
            <w:shd w:val="clear" w:color="auto" w:fill="auto"/>
            <w:noWrap/>
            <w:vAlign w:val="bottom"/>
            <w:hideMark/>
          </w:tcPr>
          <w:p w14:paraId="4314DA2E" w14:textId="77777777" w:rsidR="00D01E10" w:rsidRPr="00B62054" w:rsidRDefault="00D01E10" w:rsidP="009537A0">
            <w:pPr>
              <w:spacing w:after="0" w:line="240" w:lineRule="auto"/>
              <w:rPr>
                <w:rFonts w:eastAsia="Times New Roman" w:cstheme="minorHAnsi"/>
                <w:color w:val="000000"/>
                <w:sz w:val="18"/>
                <w:szCs w:val="18"/>
                <w:lang w:eastAsia="fr-FR"/>
              </w:rPr>
            </w:pPr>
            <w:r w:rsidRPr="00B62054">
              <w:rPr>
                <w:rFonts w:eastAsia="Times New Roman" w:cstheme="minorHAnsi"/>
                <w:color w:val="000000"/>
                <w:sz w:val="18"/>
                <w:szCs w:val="18"/>
                <w:lang w:eastAsia="fr-FR"/>
              </w:rPr>
              <w:t> </w:t>
            </w:r>
          </w:p>
        </w:tc>
        <w:tc>
          <w:tcPr>
            <w:tcW w:w="2552" w:type="dxa"/>
            <w:tcBorders>
              <w:top w:val="nil"/>
              <w:left w:val="nil"/>
              <w:bottom w:val="single" w:sz="4" w:space="0" w:color="auto"/>
              <w:right w:val="single" w:sz="4" w:space="0" w:color="auto"/>
            </w:tcBorders>
            <w:shd w:val="clear" w:color="auto" w:fill="auto"/>
            <w:noWrap/>
            <w:vAlign w:val="bottom"/>
          </w:tcPr>
          <w:p w14:paraId="1203017D" w14:textId="77777777" w:rsidR="00D01E10" w:rsidRPr="00B62054" w:rsidRDefault="00D01E10" w:rsidP="009537A0">
            <w:pPr>
              <w:spacing w:after="0" w:line="240" w:lineRule="auto"/>
              <w:rPr>
                <w:rFonts w:eastAsia="Times New Roman" w:cstheme="minorHAnsi"/>
                <w:color w:val="000000"/>
                <w:sz w:val="18"/>
                <w:szCs w:val="18"/>
                <w:lang w:eastAsia="fr-FR"/>
              </w:rPr>
            </w:pPr>
          </w:p>
        </w:tc>
      </w:tr>
    </w:tbl>
    <w:p w14:paraId="3A17FFDF" w14:textId="77777777" w:rsidR="00D01E10" w:rsidRDefault="00D01E10" w:rsidP="00D01E10">
      <w:pPr>
        <w:rPr>
          <w:b/>
        </w:rPr>
      </w:pPr>
    </w:p>
    <w:p w14:paraId="30233B15" w14:textId="77777777" w:rsidR="00DF539F" w:rsidRDefault="00DF539F">
      <w:pPr>
        <w:rPr>
          <w:b/>
          <w:sz w:val="20"/>
          <w:szCs w:val="20"/>
        </w:rPr>
      </w:pPr>
      <w:r>
        <w:rPr>
          <w:b/>
          <w:sz w:val="20"/>
          <w:szCs w:val="20"/>
        </w:rPr>
        <w:br w:type="page"/>
      </w:r>
    </w:p>
    <w:p w14:paraId="45BFE42E" w14:textId="1CF9A45D" w:rsidR="00D01E10" w:rsidRPr="00B62054" w:rsidRDefault="00D01E10" w:rsidP="00D01E10">
      <w:pPr>
        <w:jc w:val="center"/>
        <w:rPr>
          <w:b/>
          <w:sz w:val="20"/>
          <w:szCs w:val="20"/>
        </w:rPr>
      </w:pPr>
      <w:r w:rsidRPr="00B62054">
        <w:rPr>
          <w:b/>
          <w:sz w:val="20"/>
          <w:szCs w:val="20"/>
        </w:rPr>
        <w:lastRenderedPageBreak/>
        <w:t>Annexe 1</w:t>
      </w:r>
    </w:p>
    <w:p w14:paraId="6DA18E34" w14:textId="77777777" w:rsidR="00D01E10" w:rsidRPr="00B62054" w:rsidRDefault="00D01E10" w:rsidP="00D01E10">
      <w:pPr>
        <w:jc w:val="center"/>
        <w:rPr>
          <w:b/>
          <w:sz w:val="20"/>
          <w:szCs w:val="20"/>
        </w:rPr>
      </w:pPr>
      <w:r w:rsidRPr="00B62054">
        <w:rPr>
          <w:b/>
          <w:sz w:val="20"/>
          <w:szCs w:val="20"/>
        </w:rPr>
        <w:t>Standards techniques par coque</w:t>
      </w:r>
    </w:p>
    <w:p w14:paraId="69D94465" w14:textId="77777777" w:rsidR="00D01E10" w:rsidRPr="00B62054" w:rsidRDefault="00D01E10" w:rsidP="00D01E10">
      <w:pPr>
        <w:rPr>
          <w:sz w:val="20"/>
          <w:szCs w:val="20"/>
        </w:rPr>
      </w:pPr>
      <w:r w:rsidRPr="00B62054">
        <w:rPr>
          <w:sz w:val="20"/>
          <w:szCs w:val="20"/>
        </w:rPr>
        <w:t>L’atelier de moulage, fortement mécanisé, utilise le PVC et fabrique les coques de piscine. Les coques passent ensuite en peinture, atelier artisanal où sont finalisés les produits pour le client.</w:t>
      </w:r>
    </w:p>
    <w:p w14:paraId="5BC01498" w14:textId="1B1B25AB" w:rsidR="00D01E10" w:rsidRPr="00DF539F" w:rsidRDefault="00D01E10" w:rsidP="00D01E10">
      <w:pPr>
        <w:rPr>
          <w:sz w:val="20"/>
          <w:szCs w:val="20"/>
        </w:rPr>
      </w:pPr>
      <w:r w:rsidRPr="00B62054">
        <w:rPr>
          <w:sz w:val="20"/>
          <w:szCs w:val="20"/>
        </w:rPr>
        <w:t>Les standards techniques ont été établis par le bureau des méthodes et un ingénieur consultant.</w:t>
      </w:r>
    </w:p>
    <w:tbl>
      <w:tblPr>
        <w:tblStyle w:val="Grilledutableau1"/>
        <w:tblW w:w="9209" w:type="dxa"/>
        <w:tblLook w:val="01E0" w:firstRow="1" w:lastRow="1" w:firstColumn="1" w:lastColumn="1" w:noHBand="0" w:noVBand="0"/>
      </w:tblPr>
      <w:tblGrid>
        <w:gridCol w:w="4106"/>
        <w:gridCol w:w="1701"/>
        <w:gridCol w:w="1701"/>
        <w:gridCol w:w="1701"/>
      </w:tblGrid>
      <w:tr w:rsidR="00D01E10" w:rsidRPr="00B62054" w14:paraId="3547D6D4" w14:textId="77777777" w:rsidTr="00B62054">
        <w:trPr>
          <w:trHeight w:val="552"/>
        </w:trPr>
        <w:tc>
          <w:tcPr>
            <w:tcW w:w="4106" w:type="dxa"/>
            <w:hideMark/>
          </w:tcPr>
          <w:p w14:paraId="72E2E368" w14:textId="77777777" w:rsidR="00D01E10" w:rsidRPr="00B62054" w:rsidRDefault="00D01E10" w:rsidP="009537A0">
            <w:pPr>
              <w:pStyle w:val="Paragraphedeliste"/>
              <w:ind w:left="0"/>
              <w:rPr>
                <w:rFonts w:asciiTheme="minorHAnsi" w:hAnsiTheme="minorHAnsi" w:cstheme="minorHAnsi"/>
                <w:b/>
                <w:sz w:val="18"/>
                <w:szCs w:val="18"/>
              </w:rPr>
            </w:pPr>
            <w:r w:rsidRPr="00B62054">
              <w:rPr>
                <w:rFonts w:asciiTheme="minorHAnsi" w:hAnsiTheme="minorHAnsi" w:cstheme="minorHAnsi"/>
                <w:b/>
                <w:sz w:val="18"/>
                <w:szCs w:val="18"/>
              </w:rPr>
              <w:t>Modèle de piscine</w:t>
            </w:r>
          </w:p>
        </w:tc>
        <w:tc>
          <w:tcPr>
            <w:tcW w:w="1701" w:type="dxa"/>
            <w:hideMark/>
          </w:tcPr>
          <w:p w14:paraId="053B04F8" w14:textId="77777777" w:rsidR="00D01E10" w:rsidRPr="00B62054" w:rsidRDefault="00D01E10" w:rsidP="009537A0">
            <w:pPr>
              <w:pStyle w:val="Paragraphedeliste"/>
              <w:ind w:left="0"/>
              <w:jc w:val="center"/>
              <w:rPr>
                <w:rFonts w:asciiTheme="minorHAnsi" w:hAnsiTheme="minorHAnsi" w:cstheme="minorHAnsi"/>
                <w:b/>
                <w:sz w:val="18"/>
                <w:szCs w:val="18"/>
              </w:rPr>
            </w:pPr>
            <w:r w:rsidRPr="00B62054">
              <w:rPr>
                <w:rFonts w:asciiTheme="minorHAnsi" w:hAnsiTheme="minorHAnsi" w:cstheme="minorHAnsi"/>
                <w:b/>
                <w:sz w:val="18"/>
                <w:szCs w:val="18"/>
              </w:rPr>
              <w:t>A</w:t>
            </w:r>
          </w:p>
        </w:tc>
        <w:tc>
          <w:tcPr>
            <w:tcW w:w="1701" w:type="dxa"/>
            <w:hideMark/>
          </w:tcPr>
          <w:p w14:paraId="443A5F0F" w14:textId="77777777" w:rsidR="00D01E10" w:rsidRPr="00B62054" w:rsidRDefault="00D01E10" w:rsidP="009537A0">
            <w:pPr>
              <w:pStyle w:val="Paragraphedeliste"/>
              <w:ind w:left="0"/>
              <w:jc w:val="center"/>
              <w:rPr>
                <w:rFonts w:asciiTheme="minorHAnsi" w:hAnsiTheme="minorHAnsi" w:cstheme="minorHAnsi"/>
                <w:b/>
                <w:sz w:val="18"/>
                <w:szCs w:val="18"/>
              </w:rPr>
            </w:pPr>
            <w:r w:rsidRPr="00B62054">
              <w:rPr>
                <w:rFonts w:asciiTheme="minorHAnsi" w:hAnsiTheme="minorHAnsi" w:cstheme="minorHAnsi"/>
                <w:b/>
                <w:sz w:val="18"/>
                <w:szCs w:val="18"/>
              </w:rPr>
              <w:t>B</w:t>
            </w:r>
          </w:p>
        </w:tc>
        <w:tc>
          <w:tcPr>
            <w:tcW w:w="1701" w:type="dxa"/>
            <w:hideMark/>
          </w:tcPr>
          <w:p w14:paraId="0E5D8870" w14:textId="77777777" w:rsidR="00D01E10" w:rsidRPr="00B62054" w:rsidRDefault="00D01E10" w:rsidP="009537A0">
            <w:pPr>
              <w:pStyle w:val="Paragraphedeliste"/>
              <w:ind w:left="0"/>
              <w:jc w:val="center"/>
              <w:rPr>
                <w:rFonts w:asciiTheme="minorHAnsi" w:hAnsiTheme="minorHAnsi" w:cstheme="minorHAnsi"/>
                <w:b/>
                <w:sz w:val="18"/>
                <w:szCs w:val="18"/>
              </w:rPr>
            </w:pPr>
            <w:r w:rsidRPr="00B62054">
              <w:rPr>
                <w:rFonts w:asciiTheme="minorHAnsi" w:hAnsiTheme="minorHAnsi" w:cstheme="minorHAnsi"/>
                <w:b/>
                <w:sz w:val="18"/>
                <w:szCs w:val="18"/>
              </w:rPr>
              <w:t>C</w:t>
            </w:r>
          </w:p>
        </w:tc>
      </w:tr>
      <w:tr w:rsidR="00D01E10" w:rsidRPr="00B62054" w14:paraId="63EA828A" w14:textId="77777777" w:rsidTr="00B62054">
        <w:trPr>
          <w:trHeight w:val="286"/>
        </w:trPr>
        <w:tc>
          <w:tcPr>
            <w:tcW w:w="4106" w:type="dxa"/>
            <w:hideMark/>
          </w:tcPr>
          <w:p w14:paraId="200947F4"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Matière PVC</w:t>
            </w:r>
          </w:p>
        </w:tc>
        <w:tc>
          <w:tcPr>
            <w:tcW w:w="1701" w:type="dxa"/>
            <w:hideMark/>
          </w:tcPr>
          <w:p w14:paraId="1F1A1351"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1 800 kg</w:t>
            </w:r>
          </w:p>
        </w:tc>
        <w:tc>
          <w:tcPr>
            <w:tcW w:w="1701" w:type="dxa"/>
            <w:hideMark/>
          </w:tcPr>
          <w:p w14:paraId="4663BC54"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1 500 kg</w:t>
            </w:r>
          </w:p>
        </w:tc>
        <w:tc>
          <w:tcPr>
            <w:tcW w:w="1701" w:type="dxa"/>
            <w:hideMark/>
          </w:tcPr>
          <w:p w14:paraId="7B3CBB4D"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1 400 kg</w:t>
            </w:r>
          </w:p>
        </w:tc>
      </w:tr>
      <w:tr w:rsidR="00D01E10" w:rsidRPr="00B62054" w14:paraId="31EFDAF9" w14:textId="77777777" w:rsidTr="00B62054">
        <w:trPr>
          <w:trHeight w:val="275"/>
        </w:trPr>
        <w:tc>
          <w:tcPr>
            <w:tcW w:w="4106" w:type="dxa"/>
            <w:hideMark/>
          </w:tcPr>
          <w:p w14:paraId="369ED4DB"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Armature</w:t>
            </w:r>
          </w:p>
        </w:tc>
        <w:tc>
          <w:tcPr>
            <w:tcW w:w="1701" w:type="dxa"/>
            <w:hideMark/>
          </w:tcPr>
          <w:p w14:paraId="06589E8B"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200 kg</w:t>
            </w:r>
          </w:p>
        </w:tc>
        <w:tc>
          <w:tcPr>
            <w:tcW w:w="1701" w:type="dxa"/>
            <w:hideMark/>
          </w:tcPr>
          <w:p w14:paraId="10C6EAD4"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100 kg</w:t>
            </w:r>
          </w:p>
        </w:tc>
        <w:tc>
          <w:tcPr>
            <w:tcW w:w="1701" w:type="dxa"/>
            <w:hideMark/>
          </w:tcPr>
          <w:p w14:paraId="3A2B8090"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100 kg</w:t>
            </w:r>
          </w:p>
        </w:tc>
      </w:tr>
      <w:tr w:rsidR="00D01E10" w:rsidRPr="00B62054" w14:paraId="2A9F2B10" w14:textId="77777777" w:rsidTr="00B62054">
        <w:trPr>
          <w:trHeight w:val="265"/>
        </w:trPr>
        <w:tc>
          <w:tcPr>
            <w:tcW w:w="4106" w:type="dxa"/>
            <w:hideMark/>
          </w:tcPr>
          <w:p w14:paraId="59B040F2"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Main d’œuvre directe (productive) au moulage</w:t>
            </w:r>
          </w:p>
        </w:tc>
        <w:tc>
          <w:tcPr>
            <w:tcW w:w="1701" w:type="dxa"/>
            <w:hideMark/>
          </w:tcPr>
          <w:p w14:paraId="59B8707C"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15 heures</w:t>
            </w:r>
          </w:p>
        </w:tc>
        <w:tc>
          <w:tcPr>
            <w:tcW w:w="1701" w:type="dxa"/>
            <w:hideMark/>
          </w:tcPr>
          <w:p w14:paraId="13C02675"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6 heures</w:t>
            </w:r>
          </w:p>
        </w:tc>
        <w:tc>
          <w:tcPr>
            <w:tcW w:w="1701" w:type="dxa"/>
            <w:hideMark/>
          </w:tcPr>
          <w:p w14:paraId="4D900F13"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6 heures</w:t>
            </w:r>
          </w:p>
        </w:tc>
      </w:tr>
      <w:tr w:rsidR="00D01E10" w:rsidRPr="00B62054" w14:paraId="2BE9FC69" w14:textId="77777777" w:rsidTr="00B62054">
        <w:trPr>
          <w:trHeight w:val="283"/>
        </w:trPr>
        <w:tc>
          <w:tcPr>
            <w:tcW w:w="4106" w:type="dxa"/>
            <w:hideMark/>
          </w:tcPr>
          <w:p w14:paraId="3743D284"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Heures machines au moulage</w:t>
            </w:r>
          </w:p>
        </w:tc>
        <w:tc>
          <w:tcPr>
            <w:tcW w:w="1701" w:type="dxa"/>
            <w:hideMark/>
          </w:tcPr>
          <w:p w14:paraId="3FEFD34A"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15 heures machine</w:t>
            </w:r>
          </w:p>
        </w:tc>
        <w:tc>
          <w:tcPr>
            <w:tcW w:w="1701" w:type="dxa"/>
            <w:hideMark/>
          </w:tcPr>
          <w:p w14:paraId="6E89A6B4"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6 heures machine</w:t>
            </w:r>
          </w:p>
        </w:tc>
        <w:tc>
          <w:tcPr>
            <w:tcW w:w="1701" w:type="dxa"/>
            <w:hideMark/>
          </w:tcPr>
          <w:p w14:paraId="31CD4C04"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6 heures machine</w:t>
            </w:r>
          </w:p>
        </w:tc>
      </w:tr>
      <w:tr w:rsidR="00D01E10" w:rsidRPr="00B62054" w14:paraId="13975518" w14:textId="77777777" w:rsidTr="00B62054">
        <w:trPr>
          <w:trHeight w:val="274"/>
        </w:trPr>
        <w:tc>
          <w:tcPr>
            <w:tcW w:w="4106" w:type="dxa"/>
            <w:hideMark/>
          </w:tcPr>
          <w:p w14:paraId="4A852282"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Main d’œuvre en peinture</w:t>
            </w:r>
          </w:p>
        </w:tc>
        <w:tc>
          <w:tcPr>
            <w:tcW w:w="1701" w:type="dxa"/>
            <w:hideMark/>
          </w:tcPr>
          <w:p w14:paraId="7089B150"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3 heures</w:t>
            </w:r>
          </w:p>
        </w:tc>
        <w:tc>
          <w:tcPr>
            <w:tcW w:w="1701" w:type="dxa"/>
            <w:hideMark/>
          </w:tcPr>
          <w:p w14:paraId="6D642CF7"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2 heures</w:t>
            </w:r>
          </w:p>
        </w:tc>
        <w:tc>
          <w:tcPr>
            <w:tcW w:w="1701" w:type="dxa"/>
            <w:hideMark/>
          </w:tcPr>
          <w:p w14:paraId="371DF6F1"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w:t>
            </w:r>
          </w:p>
        </w:tc>
      </w:tr>
      <w:tr w:rsidR="00D01E10" w:rsidRPr="00B62054" w14:paraId="6F8A6708" w14:textId="77777777" w:rsidTr="00B62054">
        <w:trPr>
          <w:trHeight w:val="263"/>
        </w:trPr>
        <w:tc>
          <w:tcPr>
            <w:tcW w:w="4106" w:type="dxa"/>
            <w:hideMark/>
          </w:tcPr>
          <w:p w14:paraId="2FA82F85"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Peinture</w:t>
            </w:r>
          </w:p>
        </w:tc>
        <w:tc>
          <w:tcPr>
            <w:tcW w:w="1701" w:type="dxa"/>
            <w:hideMark/>
          </w:tcPr>
          <w:p w14:paraId="6233C4D3"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15 litres</w:t>
            </w:r>
          </w:p>
        </w:tc>
        <w:tc>
          <w:tcPr>
            <w:tcW w:w="1701" w:type="dxa"/>
            <w:hideMark/>
          </w:tcPr>
          <w:p w14:paraId="7712C5BD"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10 litres</w:t>
            </w:r>
          </w:p>
        </w:tc>
        <w:tc>
          <w:tcPr>
            <w:tcW w:w="1701" w:type="dxa"/>
            <w:hideMark/>
          </w:tcPr>
          <w:p w14:paraId="2638E3DD"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w:t>
            </w:r>
          </w:p>
        </w:tc>
      </w:tr>
    </w:tbl>
    <w:p w14:paraId="4501766C" w14:textId="529E706A" w:rsidR="00B62054" w:rsidRDefault="00B62054">
      <w:pPr>
        <w:rPr>
          <w:b/>
          <w:sz w:val="20"/>
          <w:szCs w:val="20"/>
        </w:rPr>
      </w:pPr>
    </w:p>
    <w:p w14:paraId="2B9F7E44" w14:textId="06A6B885" w:rsidR="00D01E10" w:rsidRPr="00B62054" w:rsidRDefault="00D01E10" w:rsidP="00D01E10">
      <w:pPr>
        <w:jc w:val="center"/>
        <w:rPr>
          <w:b/>
          <w:sz w:val="20"/>
          <w:szCs w:val="20"/>
        </w:rPr>
      </w:pPr>
      <w:r w:rsidRPr="00B62054">
        <w:rPr>
          <w:b/>
          <w:sz w:val="20"/>
          <w:szCs w:val="20"/>
        </w:rPr>
        <w:t>Annexe 2</w:t>
      </w:r>
    </w:p>
    <w:p w14:paraId="20BBC0F6" w14:textId="6706B04F" w:rsidR="00D01E10" w:rsidRPr="00B62054" w:rsidRDefault="00D01E10" w:rsidP="00D01E10">
      <w:pPr>
        <w:jc w:val="center"/>
        <w:rPr>
          <w:b/>
          <w:sz w:val="20"/>
          <w:szCs w:val="20"/>
          <w:lang w:eastAsia="fr-FR"/>
        </w:rPr>
      </w:pPr>
      <w:r w:rsidRPr="00B62054">
        <w:rPr>
          <w:b/>
          <w:sz w:val="20"/>
          <w:szCs w:val="20"/>
        </w:rPr>
        <w:t xml:space="preserve">Coûts </w:t>
      </w:r>
      <w:r w:rsidR="00B62054" w:rsidRPr="00B62054">
        <w:rPr>
          <w:b/>
          <w:sz w:val="20"/>
          <w:szCs w:val="20"/>
        </w:rPr>
        <w:t>unitaires standards</w:t>
      </w:r>
    </w:p>
    <w:p w14:paraId="5DE65111" w14:textId="77777777" w:rsidR="00D01E10" w:rsidRPr="00B62054" w:rsidRDefault="00D01E10" w:rsidP="00D01E10">
      <w:pPr>
        <w:pStyle w:val="Paragraphedeliste"/>
        <w:numPr>
          <w:ilvl w:val="0"/>
          <w:numId w:val="22"/>
        </w:numPr>
        <w:spacing w:after="0" w:line="240" w:lineRule="auto"/>
        <w:jc w:val="both"/>
        <w:rPr>
          <w:sz w:val="20"/>
          <w:szCs w:val="20"/>
        </w:rPr>
      </w:pPr>
      <w:r w:rsidRPr="00B62054">
        <w:rPr>
          <w:sz w:val="20"/>
          <w:szCs w:val="20"/>
        </w:rPr>
        <w:t>Le service approvisionnement suit les achats nécessaires à la fabrication sur un semestre. Les cours des matières étant sujet à fluctuations, il procède à une moyenne qui servira de standard pour les mois suivants.</w:t>
      </w:r>
    </w:p>
    <w:p w14:paraId="67C0DFC0" w14:textId="77777777" w:rsidR="00D01E10" w:rsidRDefault="00D01E10" w:rsidP="00D01E10">
      <w:pPr>
        <w:pStyle w:val="Paragraphedeliste"/>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1447"/>
      </w:tblGrid>
      <w:tr w:rsidR="00D01E10" w:rsidRPr="00B62054" w14:paraId="4EC5BD39" w14:textId="77777777" w:rsidTr="009537A0">
        <w:trPr>
          <w:jc w:val="center"/>
        </w:trPr>
        <w:tc>
          <w:tcPr>
            <w:tcW w:w="3435" w:type="dxa"/>
            <w:tcBorders>
              <w:top w:val="single" w:sz="4" w:space="0" w:color="auto"/>
              <w:left w:val="single" w:sz="4" w:space="0" w:color="auto"/>
              <w:bottom w:val="single" w:sz="4" w:space="0" w:color="auto"/>
              <w:right w:val="single" w:sz="4" w:space="0" w:color="auto"/>
            </w:tcBorders>
            <w:hideMark/>
          </w:tcPr>
          <w:p w14:paraId="6D54BC23" w14:textId="77777777" w:rsidR="00D01E10" w:rsidRPr="00B62054" w:rsidRDefault="00D01E10" w:rsidP="009537A0">
            <w:pPr>
              <w:pStyle w:val="Paragraphedeliste"/>
              <w:ind w:left="0"/>
              <w:rPr>
                <w:sz w:val="18"/>
                <w:szCs w:val="18"/>
              </w:rPr>
            </w:pPr>
            <w:r w:rsidRPr="00B62054">
              <w:rPr>
                <w:sz w:val="18"/>
                <w:szCs w:val="18"/>
              </w:rPr>
              <w:t>Coût unitaire du kg de PVC</w:t>
            </w:r>
          </w:p>
        </w:tc>
        <w:tc>
          <w:tcPr>
            <w:tcW w:w="1447" w:type="dxa"/>
            <w:tcBorders>
              <w:top w:val="single" w:sz="4" w:space="0" w:color="auto"/>
              <w:left w:val="single" w:sz="4" w:space="0" w:color="auto"/>
              <w:bottom w:val="single" w:sz="4" w:space="0" w:color="auto"/>
              <w:right w:val="single" w:sz="4" w:space="0" w:color="auto"/>
            </w:tcBorders>
            <w:hideMark/>
          </w:tcPr>
          <w:p w14:paraId="66C2806D" w14:textId="77777777" w:rsidR="00D01E10" w:rsidRPr="00B62054" w:rsidRDefault="00D01E10" w:rsidP="009537A0">
            <w:pPr>
              <w:pStyle w:val="Paragraphedeliste"/>
              <w:ind w:left="0"/>
              <w:jc w:val="center"/>
              <w:rPr>
                <w:sz w:val="18"/>
                <w:szCs w:val="18"/>
              </w:rPr>
            </w:pPr>
            <w:r w:rsidRPr="00B62054">
              <w:rPr>
                <w:sz w:val="18"/>
                <w:szCs w:val="18"/>
              </w:rPr>
              <w:t>1,5 €</w:t>
            </w:r>
          </w:p>
        </w:tc>
      </w:tr>
      <w:tr w:rsidR="00D01E10" w:rsidRPr="00B62054" w14:paraId="0942CE1A" w14:textId="77777777" w:rsidTr="009537A0">
        <w:trPr>
          <w:jc w:val="center"/>
        </w:trPr>
        <w:tc>
          <w:tcPr>
            <w:tcW w:w="3435" w:type="dxa"/>
            <w:tcBorders>
              <w:top w:val="single" w:sz="4" w:space="0" w:color="auto"/>
              <w:left w:val="single" w:sz="4" w:space="0" w:color="auto"/>
              <w:bottom w:val="single" w:sz="4" w:space="0" w:color="auto"/>
              <w:right w:val="single" w:sz="4" w:space="0" w:color="auto"/>
            </w:tcBorders>
            <w:hideMark/>
          </w:tcPr>
          <w:p w14:paraId="12F91591" w14:textId="77777777" w:rsidR="00D01E10" w:rsidRPr="00B62054" w:rsidRDefault="00D01E10" w:rsidP="009537A0">
            <w:pPr>
              <w:pStyle w:val="Paragraphedeliste"/>
              <w:ind w:left="0"/>
              <w:rPr>
                <w:sz w:val="18"/>
                <w:szCs w:val="18"/>
              </w:rPr>
            </w:pPr>
            <w:r w:rsidRPr="00B62054">
              <w:rPr>
                <w:sz w:val="18"/>
                <w:szCs w:val="18"/>
              </w:rPr>
              <w:t>Coût unitaire du kg d’armature</w:t>
            </w:r>
          </w:p>
        </w:tc>
        <w:tc>
          <w:tcPr>
            <w:tcW w:w="1447" w:type="dxa"/>
            <w:tcBorders>
              <w:top w:val="single" w:sz="4" w:space="0" w:color="auto"/>
              <w:left w:val="single" w:sz="4" w:space="0" w:color="auto"/>
              <w:bottom w:val="single" w:sz="4" w:space="0" w:color="auto"/>
              <w:right w:val="single" w:sz="4" w:space="0" w:color="auto"/>
            </w:tcBorders>
            <w:hideMark/>
          </w:tcPr>
          <w:p w14:paraId="78BD17B1" w14:textId="77777777" w:rsidR="00D01E10" w:rsidRPr="00B62054" w:rsidRDefault="00D01E10" w:rsidP="009537A0">
            <w:pPr>
              <w:pStyle w:val="Paragraphedeliste"/>
              <w:ind w:left="0"/>
              <w:jc w:val="center"/>
              <w:rPr>
                <w:sz w:val="18"/>
                <w:szCs w:val="18"/>
              </w:rPr>
            </w:pPr>
            <w:r w:rsidRPr="00B62054">
              <w:rPr>
                <w:sz w:val="18"/>
                <w:szCs w:val="18"/>
              </w:rPr>
              <w:t>12 €</w:t>
            </w:r>
          </w:p>
        </w:tc>
      </w:tr>
      <w:tr w:rsidR="00D01E10" w:rsidRPr="00B62054" w14:paraId="57C6469A" w14:textId="77777777" w:rsidTr="009537A0">
        <w:trPr>
          <w:jc w:val="center"/>
        </w:trPr>
        <w:tc>
          <w:tcPr>
            <w:tcW w:w="3435" w:type="dxa"/>
            <w:tcBorders>
              <w:top w:val="single" w:sz="4" w:space="0" w:color="auto"/>
              <w:left w:val="single" w:sz="4" w:space="0" w:color="auto"/>
              <w:bottom w:val="single" w:sz="4" w:space="0" w:color="auto"/>
              <w:right w:val="single" w:sz="4" w:space="0" w:color="auto"/>
            </w:tcBorders>
            <w:hideMark/>
          </w:tcPr>
          <w:p w14:paraId="62E96507" w14:textId="77777777" w:rsidR="00D01E10" w:rsidRPr="00B62054" w:rsidRDefault="00D01E10" w:rsidP="009537A0">
            <w:pPr>
              <w:pStyle w:val="Paragraphedeliste"/>
              <w:ind w:left="0"/>
              <w:rPr>
                <w:sz w:val="18"/>
                <w:szCs w:val="18"/>
              </w:rPr>
            </w:pPr>
            <w:r w:rsidRPr="00B62054">
              <w:rPr>
                <w:sz w:val="18"/>
                <w:szCs w:val="18"/>
              </w:rPr>
              <w:t>Coût du litre de peinture</w:t>
            </w:r>
          </w:p>
        </w:tc>
        <w:tc>
          <w:tcPr>
            <w:tcW w:w="1447" w:type="dxa"/>
            <w:tcBorders>
              <w:top w:val="single" w:sz="4" w:space="0" w:color="auto"/>
              <w:left w:val="single" w:sz="4" w:space="0" w:color="auto"/>
              <w:bottom w:val="single" w:sz="4" w:space="0" w:color="auto"/>
              <w:right w:val="single" w:sz="4" w:space="0" w:color="auto"/>
            </w:tcBorders>
            <w:hideMark/>
          </w:tcPr>
          <w:p w14:paraId="2ED5B67B" w14:textId="77777777" w:rsidR="00D01E10" w:rsidRPr="00B62054" w:rsidRDefault="00D01E10" w:rsidP="009537A0">
            <w:pPr>
              <w:pStyle w:val="Paragraphedeliste"/>
              <w:ind w:left="0"/>
              <w:jc w:val="center"/>
              <w:rPr>
                <w:sz w:val="18"/>
                <w:szCs w:val="18"/>
              </w:rPr>
            </w:pPr>
            <w:r w:rsidRPr="00B62054">
              <w:rPr>
                <w:sz w:val="18"/>
                <w:szCs w:val="18"/>
              </w:rPr>
              <w:t>8 €</w:t>
            </w:r>
          </w:p>
        </w:tc>
      </w:tr>
    </w:tbl>
    <w:p w14:paraId="6C8F6B71" w14:textId="77777777" w:rsidR="00D01E10" w:rsidRDefault="00D01E10" w:rsidP="00D01E10">
      <w:pPr>
        <w:rPr>
          <w:b/>
          <w:u w:val="single"/>
        </w:rPr>
      </w:pPr>
    </w:p>
    <w:p w14:paraId="5519C4A9" w14:textId="77777777" w:rsidR="00D01E10" w:rsidRPr="00B62054" w:rsidRDefault="00D01E10" w:rsidP="00D01E10">
      <w:pPr>
        <w:pStyle w:val="Paragraphedeliste"/>
        <w:numPr>
          <w:ilvl w:val="0"/>
          <w:numId w:val="22"/>
        </w:numPr>
        <w:spacing w:after="0" w:line="240" w:lineRule="auto"/>
        <w:jc w:val="both"/>
        <w:rPr>
          <w:sz w:val="18"/>
          <w:szCs w:val="18"/>
          <w:lang w:eastAsia="fr-FR"/>
        </w:rPr>
      </w:pPr>
      <w:r w:rsidRPr="00B62054">
        <w:rPr>
          <w:sz w:val="18"/>
          <w:szCs w:val="18"/>
        </w:rPr>
        <w:t xml:space="preserve">L’ouvrier à l’atelier de moulage travaille 35 heures par semaine ; le salaire mensuel moyen est </w:t>
      </w:r>
    </w:p>
    <w:p w14:paraId="589A75EA" w14:textId="77777777" w:rsidR="00D01E10" w:rsidRPr="00B62054" w:rsidRDefault="00D01E10" w:rsidP="00D01E10">
      <w:pPr>
        <w:pStyle w:val="Paragraphedeliste"/>
        <w:spacing w:after="0" w:line="240" w:lineRule="auto"/>
        <w:jc w:val="both"/>
        <w:rPr>
          <w:sz w:val="18"/>
          <w:szCs w:val="18"/>
        </w:rPr>
      </w:pPr>
      <w:proofErr w:type="gramStart"/>
      <w:r w:rsidRPr="00B62054">
        <w:rPr>
          <w:b/>
          <w:sz w:val="18"/>
          <w:szCs w:val="18"/>
        </w:rPr>
        <w:t>de</w:t>
      </w:r>
      <w:proofErr w:type="gramEnd"/>
      <w:r w:rsidRPr="00B62054">
        <w:rPr>
          <w:b/>
          <w:sz w:val="18"/>
          <w:szCs w:val="18"/>
        </w:rPr>
        <w:t xml:space="preserve"> 2 467,50 € (charges sociales incluses</w:t>
      </w:r>
      <w:r w:rsidRPr="00B62054">
        <w:rPr>
          <w:sz w:val="18"/>
          <w:szCs w:val="18"/>
        </w:rPr>
        <w:t>). Dans cet atelier, on estime le temps improductif à 25 % du temps de présence des ouvriers. D’autre part, le salarié a droit à 5 semaines de congés payés par an, soit un temps de présence annuel de 1 645 heures.</w:t>
      </w:r>
    </w:p>
    <w:p w14:paraId="38AA68C7" w14:textId="77777777" w:rsidR="00D01E10" w:rsidRPr="00B62054" w:rsidRDefault="00D01E10" w:rsidP="00D01E10">
      <w:pPr>
        <w:pStyle w:val="Paragraphedeliste"/>
        <w:spacing w:after="0" w:line="240" w:lineRule="auto"/>
        <w:jc w:val="both"/>
        <w:rPr>
          <w:sz w:val="18"/>
          <w:szCs w:val="18"/>
          <w:lang w:eastAsia="fr-FR"/>
        </w:rPr>
      </w:pPr>
    </w:p>
    <w:p w14:paraId="7C825ACE" w14:textId="77777777" w:rsidR="00D01E10" w:rsidRPr="00B62054" w:rsidRDefault="00D01E10" w:rsidP="00D01E10">
      <w:pPr>
        <w:pStyle w:val="Paragraphedeliste"/>
        <w:rPr>
          <w:sz w:val="18"/>
          <w:szCs w:val="18"/>
        </w:rPr>
      </w:pPr>
      <w:r w:rsidRPr="00B62054">
        <w:rPr>
          <w:sz w:val="18"/>
          <w:szCs w:val="18"/>
        </w:rPr>
        <w:t>On admet que les peintres ont un coût horaire standard de 22 €.</w:t>
      </w:r>
    </w:p>
    <w:p w14:paraId="2FE279BD" w14:textId="77777777" w:rsidR="00D01E10" w:rsidRPr="00B62054" w:rsidRDefault="00D01E10" w:rsidP="00D01E10">
      <w:pPr>
        <w:jc w:val="center"/>
        <w:rPr>
          <w:b/>
          <w:sz w:val="18"/>
          <w:szCs w:val="18"/>
        </w:rPr>
      </w:pPr>
      <w:r w:rsidRPr="00B62054">
        <w:rPr>
          <w:b/>
          <w:sz w:val="18"/>
          <w:szCs w:val="18"/>
        </w:rPr>
        <w:t>Annexe 3</w:t>
      </w:r>
    </w:p>
    <w:p w14:paraId="1E650687" w14:textId="77777777" w:rsidR="00D01E10" w:rsidRPr="00B62054" w:rsidRDefault="00D01E10" w:rsidP="00D01E10">
      <w:pPr>
        <w:jc w:val="center"/>
        <w:rPr>
          <w:b/>
          <w:sz w:val="18"/>
          <w:szCs w:val="18"/>
        </w:rPr>
      </w:pPr>
      <w:r w:rsidRPr="00B62054">
        <w:rPr>
          <w:b/>
          <w:sz w:val="18"/>
          <w:szCs w:val="18"/>
        </w:rPr>
        <w:t>Données sur les coûts prévisionnels des activités</w:t>
      </w:r>
    </w:p>
    <w:p w14:paraId="24B82BBB" w14:textId="77777777" w:rsidR="00D01E10" w:rsidRPr="00B62054" w:rsidRDefault="00D01E10" w:rsidP="00D01E10">
      <w:pPr>
        <w:rPr>
          <w:sz w:val="18"/>
          <w:szCs w:val="18"/>
          <w:lang w:eastAsia="fr-FR"/>
        </w:rPr>
      </w:pPr>
      <w:r w:rsidRPr="00B62054">
        <w:rPr>
          <w:sz w:val="18"/>
          <w:szCs w:val="18"/>
        </w:rPr>
        <w:t>Ces données correspondent à la production et la vente mensuelles prévisionnelles de 16 coques A, 55 coques B et 20 coques C.</w:t>
      </w:r>
    </w:p>
    <w:tbl>
      <w:tblPr>
        <w:tblStyle w:val="Grilledutableau1"/>
        <w:tblW w:w="0" w:type="auto"/>
        <w:tblLook w:val="01E0" w:firstRow="1" w:lastRow="1" w:firstColumn="1" w:lastColumn="1" w:noHBand="0" w:noVBand="0"/>
      </w:tblPr>
      <w:tblGrid>
        <w:gridCol w:w="1701"/>
        <w:gridCol w:w="2409"/>
        <w:gridCol w:w="3119"/>
        <w:gridCol w:w="1701"/>
      </w:tblGrid>
      <w:tr w:rsidR="00D01E10" w:rsidRPr="00B62054" w14:paraId="213D1625" w14:textId="77777777" w:rsidTr="00B62054">
        <w:tc>
          <w:tcPr>
            <w:tcW w:w="1701" w:type="dxa"/>
            <w:hideMark/>
          </w:tcPr>
          <w:p w14:paraId="487271BC" w14:textId="77777777" w:rsidR="00D01E10" w:rsidRPr="00B62054" w:rsidRDefault="00D01E10" w:rsidP="00B62054">
            <w:pPr>
              <w:pStyle w:val="Paragraphedeliste"/>
              <w:ind w:left="0"/>
              <w:jc w:val="center"/>
              <w:rPr>
                <w:rFonts w:asciiTheme="minorHAnsi" w:hAnsiTheme="minorHAnsi" w:cstheme="minorHAnsi"/>
                <w:b/>
                <w:sz w:val="18"/>
                <w:szCs w:val="18"/>
              </w:rPr>
            </w:pPr>
            <w:r w:rsidRPr="00B62054">
              <w:rPr>
                <w:rFonts w:asciiTheme="minorHAnsi" w:hAnsiTheme="minorHAnsi" w:cstheme="minorHAnsi"/>
                <w:b/>
                <w:sz w:val="18"/>
                <w:szCs w:val="18"/>
              </w:rPr>
              <w:t>Centres</w:t>
            </w:r>
          </w:p>
        </w:tc>
        <w:tc>
          <w:tcPr>
            <w:tcW w:w="2409" w:type="dxa"/>
            <w:hideMark/>
          </w:tcPr>
          <w:p w14:paraId="69821A1A" w14:textId="77777777" w:rsidR="00D01E10" w:rsidRPr="00B62054" w:rsidRDefault="00D01E10" w:rsidP="009537A0">
            <w:pPr>
              <w:pStyle w:val="Paragraphedeliste"/>
              <w:ind w:left="0"/>
              <w:jc w:val="center"/>
              <w:rPr>
                <w:rFonts w:asciiTheme="minorHAnsi" w:hAnsiTheme="minorHAnsi" w:cstheme="minorHAnsi"/>
                <w:b/>
                <w:sz w:val="18"/>
                <w:szCs w:val="18"/>
              </w:rPr>
            </w:pPr>
            <w:r w:rsidRPr="00B62054">
              <w:rPr>
                <w:rFonts w:asciiTheme="minorHAnsi" w:hAnsiTheme="minorHAnsi" w:cstheme="minorHAnsi"/>
                <w:b/>
                <w:sz w:val="18"/>
                <w:szCs w:val="18"/>
              </w:rPr>
              <w:t>Activités</w:t>
            </w:r>
          </w:p>
        </w:tc>
        <w:tc>
          <w:tcPr>
            <w:tcW w:w="3119" w:type="dxa"/>
            <w:hideMark/>
          </w:tcPr>
          <w:p w14:paraId="3F304B5C" w14:textId="77777777" w:rsidR="00D01E10" w:rsidRPr="00B62054" w:rsidRDefault="00D01E10" w:rsidP="009537A0">
            <w:pPr>
              <w:pStyle w:val="Paragraphedeliste"/>
              <w:ind w:left="0"/>
              <w:jc w:val="center"/>
              <w:rPr>
                <w:rFonts w:asciiTheme="minorHAnsi" w:hAnsiTheme="minorHAnsi" w:cstheme="minorHAnsi"/>
                <w:b/>
                <w:sz w:val="18"/>
                <w:szCs w:val="18"/>
              </w:rPr>
            </w:pPr>
            <w:r w:rsidRPr="00B62054">
              <w:rPr>
                <w:rFonts w:asciiTheme="minorHAnsi" w:hAnsiTheme="minorHAnsi" w:cstheme="minorHAnsi"/>
                <w:b/>
                <w:sz w:val="18"/>
                <w:szCs w:val="18"/>
              </w:rPr>
              <w:t>Inducteurs de coût</w:t>
            </w:r>
          </w:p>
        </w:tc>
        <w:tc>
          <w:tcPr>
            <w:tcW w:w="1701" w:type="dxa"/>
            <w:hideMark/>
          </w:tcPr>
          <w:p w14:paraId="3AC7E230" w14:textId="77777777" w:rsidR="00D01E10" w:rsidRPr="00B62054" w:rsidRDefault="00D01E10" w:rsidP="009537A0">
            <w:pPr>
              <w:pStyle w:val="Paragraphedeliste"/>
              <w:ind w:left="0"/>
              <w:jc w:val="center"/>
              <w:rPr>
                <w:rFonts w:asciiTheme="minorHAnsi" w:hAnsiTheme="minorHAnsi" w:cstheme="minorHAnsi"/>
                <w:b/>
                <w:sz w:val="18"/>
                <w:szCs w:val="18"/>
              </w:rPr>
            </w:pPr>
            <w:r w:rsidRPr="00B62054">
              <w:rPr>
                <w:rFonts w:asciiTheme="minorHAnsi" w:hAnsiTheme="minorHAnsi" w:cstheme="minorHAnsi"/>
                <w:b/>
                <w:sz w:val="18"/>
                <w:szCs w:val="18"/>
              </w:rPr>
              <w:t>Charges mensuelles en €</w:t>
            </w:r>
          </w:p>
        </w:tc>
      </w:tr>
      <w:tr w:rsidR="00D01E10" w:rsidRPr="00B62054" w14:paraId="46E8D0A2" w14:textId="77777777" w:rsidTr="00B62054">
        <w:trPr>
          <w:trHeight w:val="258"/>
        </w:trPr>
        <w:tc>
          <w:tcPr>
            <w:tcW w:w="1701" w:type="dxa"/>
            <w:vMerge w:val="restart"/>
            <w:hideMark/>
          </w:tcPr>
          <w:p w14:paraId="3F874097" w14:textId="77777777" w:rsidR="00D01E10" w:rsidRPr="00B62054" w:rsidRDefault="00D01E10" w:rsidP="00B62054">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Moulage</w:t>
            </w:r>
          </w:p>
        </w:tc>
        <w:tc>
          <w:tcPr>
            <w:tcW w:w="2409" w:type="dxa"/>
            <w:hideMark/>
          </w:tcPr>
          <w:p w14:paraId="42C5AEB5"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Changement de moule</w:t>
            </w:r>
          </w:p>
        </w:tc>
        <w:tc>
          <w:tcPr>
            <w:tcW w:w="3119" w:type="dxa"/>
            <w:hideMark/>
          </w:tcPr>
          <w:p w14:paraId="34CC2507"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 xml:space="preserve">Nombre de lots produits </w:t>
            </w:r>
            <w:r w:rsidRPr="00B62054">
              <w:rPr>
                <w:rFonts w:asciiTheme="minorHAnsi" w:hAnsiTheme="minorHAnsi" w:cstheme="minorHAnsi"/>
                <w:sz w:val="18"/>
                <w:szCs w:val="18"/>
                <w:vertAlign w:val="superscript"/>
              </w:rPr>
              <w:t>(1)</w:t>
            </w:r>
          </w:p>
        </w:tc>
        <w:tc>
          <w:tcPr>
            <w:tcW w:w="1701" w:type="dxa"/>
            <w:hideMark/>
          </w:tcPr>
          <w:p w14:paraId="16B55E21"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48 300</w:t>
            </w:r>
          </w:p>
        </w:tc>
      </w:tr>
      <w:tr w:rsidR="00D01E10" w:rsidRPr="00B62054" w14:paraId="5A4A927F" w14:textId="77777777" w:rsidTr="00B62054">
        <w:trPr>
          <w:trHeight w:val="258"/>
        </w:trPr>
        <w:tc>
          <w:tcPr>
            <w:tcW w:w="0" w:type="auto"/>
            <w:vMerge/>
            <w:hideMark/>
          </w:tcPr>
          <w:p w14:paraId="6C98BCFA" w14:textId="77777777" w:rsidR="00D01E10" w:rsidRPr="00B62054" w:rsidRDefault="00D01E10" w:rsidP="00B62054">
            <w:pPr>
              <w:jc w:val="center"/>
              <w:rPr>
                <w:rFonts w:asciiTheme="minorHAnsi" w:hAnsiTheme="minorHAnsi" w:cstheme="minorHAnsi"/>
                <w:sz w:val="18"/>
                <w:szCs w:val="18"/>
              </w:rPr>
            </w:pPr>
          </w:p>
        </w:tc>
        <w:tc>
          <w:tcPr>
            <w:tcW w:w="2409" w:type="dxa"/>
            <w:hideMark/>
          </w:tcPr>
          <w:p w14:paraId="3A96B2C4"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Introduction armature</w:t>
            </w:r>
          </w:p>
        </w:tc>
        <w:tc>
          <w:tcPr>
            <w:tcW w:w="3119" w:type="dxa"/>
            <w:hideMark/>
          </w:tcPr>
          <w:p w14:paraId="4254CB11"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Nb d’heures de MOD moulage</w:t>
            </w:r>
          </w:p>
        </w:tc>
        <w:tc>
          <w:tcPr>
            <w:tcW w:w="1701" w:type="dxa"/>
            <w:hideMark/>
          </w:tcPr>
          <w:p w14:paraId="49FF180D"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11 730</w:t>
            </w:r>
          </w:p>
        </w:tc>
      </w:tr>
      <w:tr w:rsidR="00D01E10" w:rsidRPr="00B62054" w14:paraId="602574CE" w14:textId="77777777" w:rsidTr="00B62054">
        <w:tc>
          <w:tcPr>
            <w:tcW w:w="1701" w:type="dxa"/>
            <w:hideMark/>
          </w:tcPr>
          <w:p w14:paraId="79E301ED" w14:textId="77777777" w:rsidR="00D01E10" w:rsidRPr="00B62054" w:rsidRDefault="00D01E10" w:rsidP="00B62054">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Peinture</w:t>
            </w:r>
          </w:p>
        </w:tc>
        <w:tc>
          <w:tcPr>
            <w:tcW w:w="2409" w:type="dxa"/>
            <w:hideMark/>
          </w:tcPr>
          <w:p w14:paraId="14CDE19A"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Changement de couleur</w:t>
            </w:r>
          </w:p>
        </w:tc>
        <w:tc>
          <w:tcPr>
            <w:tcW w:w="3119" w:type="dxa"/>
            <w:hideMark/>
          </w:tcPr>
          <w:p w14:paraId="39549834"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 xml:space="preserve">Nombre de couleurs </w:t>
            </w:r>
            <w:r w:rsidRPr="00B62054">
              <w:rPr>
                <w:rFonts w:asciiTheme="minorHAnsi" w:hAnsiTheme="minorHAnsi" w:cstheme="minorHAnsi"/>
                <w:sz w:val="18"/>
                <w:szCs w:val="18"/>
                <w:vertAlign w:val="superscript"/>
              </w:rPr>
              <w:t>(2)</w:t>
            </w:r>
          </w:p>
        </w:tc>
        <w:tc>
          <w:tcPr>
            <w:tcW w:w="1701" w:type="dxa"/>
            <w:hideMark/>
          </w:tcPr>
          <w:p w14:paraId="7D5FD2C3"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11 000</w:t>
            </w:r>
          </w:p>
        </w:tc>
      </w:tr>
      <w:tr w:rsidR="00D01E10" w:rsidRPr="00B62054" w14:paraId="13878956" w14:textId="77777777" w:rsidTr="00B62054">
        <w:tc>
          <w:tcPr>
            <w:tcW w:w="1701" w:type="dxa"/>
            <w:hideMark/>
          </w:tcPr>
          <w:p w14:paraId="17FEE751" w14:textId="77777777" w:rsidR="00D01E10" w:rsidRPr="00B62054" w:rsidRDefault="00D01E10" w:rsidP="00B62054">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Finition</w:t>
            </w:r>
          </w:p>
        </w:tc>
        <w:tc>
          <w:tcPr>
            <w:tcW w:w="2409" w:type="dxa"/>
            <w:hideMark/>
          </w:tcPr>
          <w:p w14:paraId="28FCD828"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Vernissage</w:t>
            </w:r>
          </w:p>
        </w:tc>
        <w:tc>
          <w:tcPr>
            <w:tcW w:w="3119" w:type="dxa"/>
            <w:hideMark/>
          </w:tcPr>
          <w:p w14:paraId="06FD462F"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Nombre de coques produites</w:t>
            </w:r>
          </w:p>
        </w:tc>
        <w:tc>
          <w:tcPr>
            <w:tcW w:w="1701" w:type="dxa"/>
            <w:hideMark/>
          </w:tcPr>
          <w:p w14:paraId="3D7A2FC6"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13 650</w:t>
            </w:r>
          </w:p>
        </w:tc>
      </w:tr>
      <w:tr w:rsidR="00D01E10" w:rsidRPr="00B62054" w14:paraId="1EB138A9" w14:textId="77777777" w:rsidTr="00B62054">
        <w:tc>
          <w:tcPr>
            <w:tcW w:w="1701" w:type="dxa"/>
            <w:hideMark/>
          </w:tcPr>
          <w:p w14:paraId="51AC69E1" w14:textId="77777777" w:rsidR="00D01E10" w:rsidRPr="00B62054" w:rsidRDefault="00D01E10" w:rsidP="00B62054">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Livraison</w:t>
            </w:r>
          </w:p>
        </w:tc>
        <w:tc>
          <w:tcPr>
            <w:tcW w:w="2409" w:type="dxa"/>
            <w:hideMark/>
          </w:tcPr>
          <w:p w14:paraId="5E66BB12"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Livraison</w:t>
            </w:r>
          </w:p>
        </w:tc>
        <w:tc>
          <w:tcPr>
            <w:tcW w:w="3119" w:type="dxa"/>
            <w:hideMark/>
          </w:tcPr>
          <w:p w14:paraId="262395AE"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 xml:space="preserve">Nombre de coques produites </w:t>
            </w:r>
            <w:r w:rsidRPr="00B62054">
              <w:rPr>
                <w:rFonts w:asciiTheme="minorHAnsi" w:hAnsiTheme="minorHAnsi" w:cstheme="minorHAnsi"/>
                <w:sz w:val="18"/>
                <w:szCs w:val="18"/>
                <w:vertAlign w:val="superscript"/>
              </w:rPr>
              <w:t>(3)</w:t>
            </w:r>
          </w:p>
        </w:tc>
        <w:tc>
          <w:tcPr>
            <w:tcW w:w="1701" w:type="dxa"/>
            <w:hideMark/>
          </w:tcPr>
          <w:p w14:paraId="3E31FC84"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14 742</w:t>
            </w:r>
          </w:p>
        </w:tc>
      </w:tr>
      <w:tr w:rsidR="00D01E10" w:rsidRPr="00B62054" w14:paraId="11EA5360" w14:textId="77777777" w:rsidTr="00B62054">
        <w:tc>
          <w:tcPr>
            <w:tcW w:w="1701" w:type="dxa"/>
            <w:vMerge w:val="restart"/>
            <w:hideMark/>
          </w:tcPr>
          <w:p w14:paraId="0FD763AB" w14:textId="77777777" w:rsidR="00D01E10" w:rsidRPr="00B62054" w:rsidRDefault="00D01E10" w:rsidP="00B62054">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Administration</w:t>
            </w:r>
          </w:p>
        </w:tc>
        <w:tc>
          <w:tcPr>
            <w:tcW w:w="2409" w:type="dxa"/>
            <w:hideMark/>
          </w:tcPr>
          <w:p w14:paraId="55175A68"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Gestion des fournisseurs</w:t>
            </w:r>
          </w:p>
        </w:tc>
        <w:tc>
          <w:tcPr>
            <w:tcW w:w="3119" w:type="dxa"/>
            <w:hideMark/>
          </w:tcPr>
          <w:p w14:paraId="7BF425F6"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 xml:space="preserve">Nombre de références </w:t>
            </w:r>
            <w:r w:rsidRPr="00B62054">
              <w:rPr>
                <w:rFonts w:asciiTheme="minorHAnsi" w:hAnsiTheme="minorHAnsi" w:cstheme="minorHAnsi"/>
                <w:sz w:val="18"/>
                <w:szCs w:val="18"/>
                <w:vertAlign w:val="superscript"/>
              </w:rPr>
              <w:t>(4)</w:t>
            </w:r>
          </w:p>
        </w:tc>
        <w:tc>
          <w:tcPr>
            <w:tcW w:w="1701" w:type="dxa"/>
            <w:hideMark/>
          </w:tcPr>
          <w:p w14:paraId="60615AEE" w14:textId="77777777" w:rsidR="00D01E10" w:rsidRPr="00B62054" w:rsidRDefault="00D01E10" w:rsidP="009537A0">
            <w:pPr>
              <w:pStyle w:val="Paragraphedeliste"/>
              <w:ind w:left="0"/>
              <w:jc w:val="center"/>
              <w:rPr>
                <w:rFonts w:asciiTheme="minorHAnsi" w:hAnsiTheme="minorHAnsi" w:cstheme="minorHAnsi"/>
                <w:sz w:val="18"/>
                <w:szCs w:val="18"/>
              </w:rPr>
            </w:pPr>
            <w:r w:rsidRPr="00B62054">
              <w:rPr>
                <w:rFonts w:asciiTheme="minorHAnsi" w:hAnsiTheme="minorHAnsi" w:cstheme="minorHAnsi"/>
                <w:sz w:val="18"/>
                <w:szCs w:val="18"/>
              </w:rPr>
              <w:t xml:space="preserve">  2 800</w:t>
            </w:r>
          </w:p>
        </w:tc>
      </w:tr>
      <w:tr w:rsidR="00D01E10" w:rsidRPr="00B62054" w14:paraId="23642DFE" w14:textId="77777777" w:rsidTr="00B62054">
        <w:tc>
          <w:tcPr>
            <w:tcW w:w="0" w:type="auto"/>
            <w:vMerge/>
            <w:hideMark/>
          </w:tcPr>
          <w:p w14:paraId="658D4777" w14:textId="77777777" w:rsidR="00D01E10" w:rsidRPr="00B62054" w:rsidRDefault="00D01E10" w:rsidP="009537A0">
            <w:pPr>
              <w:rPr>
                <w:rFonts w:asciiTheme="minorHAnsi" w:hAnsiTheme="minorHAnsi" w:cstheme="minorHAnsi"/>
                <w:sz w:val="18"/>
                <w:szCs w:val="18"/>
              </w:rPr>
            </w:pPr>
          </w:p>
        </w:tc>
        <w:tc>
          <w:tcPr>
            <w:tcW w:w="2409" w:type="dxa"/>
            <w:hideMark/>
          </w:tcPr>
          <w:p w14:paraId="77FB85E8"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Gestion des clients</w:t>
            </w:r>
          </w:p>
        </w:tc>
        <w:tc>
          <w:tcPr>
            <w:tcW w:w="3119" w:type="dxa"/>
            <w:hideMark/>
          </w:tcPr>
          <w:p w14:paraId="074D01C8" w14:textId="77777777" w:rsidR="00D01E10" w:rsidRPr="00B62054" w:rsidRDefault="00D01E10" w:rsidP="009537A0">
            <w:pPr>
              <w:pStyle w:val="Paragraphedeliste"/>
              <w:ind w:left="0"/>
              <w:rPr>
                <w:rFonts w:asciiTheme="minorHAnsi" w:hAnsiTheme="minorHAnsi" w:cstheme="minorHAnsi"/>
                <w:sz w:val="18"/>
                <w:szCs w:val="18"/>
              </w:rPr>
            </w:pPr>
            <w:r w:rsidRPr="00B62054">
              <w:rPr>
                <w:rFonts w:asciiTheme="minorHAnsi" w:hAnsiTheme="minorHAnsi" w:cstheme="minorHAnsi"/>
                <w:sz w:val="18"/>
                <w:szCs w:val="18"/>
              </w:rPr>
              <w:t>Nombre de coques produites</w:t>
            </w:r>
          </w:p>
        </w:tc>
        <w:tc>
          <w:tcPr>
            <w:tcW w:w="1701" w:type="dxa"/>
            <w:hideMark/>
          </w:tcPr>
          <w:p w14:paraId="304A09BC" w14:textId="77777777" w:rsidR="00D01E10" w:rsidRPr="00B62054" w:rsidRDefault="00D01E10" w:rsidP="009537A0">
            <w:pPr>
              <w:jc w:val="center"/>
              <w:rPr>
                <w:rFonts w:asciiTheme="minorHAnsi" w:hAnsiTheme="minorHAnsi" w:cstheme="minorHAnsi"/>
                <w:sz w:val="18"/>
                <w:szCs w:val="18"/>
              </w:rPr>
            </w:pPr>
            <w:r w:rsidRPr="00B62054">
              <w:rPr>
                <w:rFonts w:asciiTheme="minorHAnsi" w:hAnsiTheme="minorHAnsi" w:cstheme="minorHAnsi"/>
                <w:sz w:val="18"/>
                <w:szCs w:val="18"/>
              </w:rPr>
              <w:t xml:space="preserve"> 4 550</w:t>
            </w:r>
          </w:p>
        </w:tc>
      </w:tr>
    </w:tbl>
    <w:p w14:paraId="554521B2" w14:textId="77777777" w:rsidR="00D01E10" w:rsidRDefault="00D01E10" w:rsidP="00D01E10"/>
    <w:p w14:paraId="582A7AE3" w14:textId="77777777" w:rsidR="00D01E10" w:rsidRPr="00B62054" w:rsidRDefault="00D01E10" w:rsidP="00B62054">
      <w:pPr>
        <w:pStyle w:val="Paragraphedeliste"/>
        <w:spacing w:after="0"/>
        <w:ind w:left="0"/>
        <w:rPr>
          <w:sz w:val="20"/>
          <w:szCs w:val="20"/>
        </w:rPr>
      </w:pPr>
      <w:r w:rsidRPr="00B62054">
        <w:rPr>
          <w:sz w:val="20"/>
          <w:szCs w:val="20"/>
          <w:vertAlign w:val="superscript"/>
        </w:rPr>
        <w:lastRenderedPageBreak/>
        <w:t xml:space="preserve">(1) </w:t>
      </w:r>
      <w:r w:rsidRPr="00B62054">
        <w:rPr>
          <w:sz w:val="20"/>
          <w:szCs w:val="20"/>
        </w:rPr>
        <w:t xml:space="preserve">Le nombre de lots produits dépend du type de coques. Le modèle A est davantage adapté aux exigences de la clientèle et lancé par série de 2. Le modèle B est réalisé par séries de 5 coques. L’ensemble des modèles C, entrée de gamme, sont fabriqués en une seule série. </w:t>
      </w:r>
    </w:p>
    <w:p w14:paraId="70B92C68" w14:textId="77777777" w:rsidR="00D01E10" w:rsidRPr="00B62054" w:rsidRDefault="00D01E10" w:rsidP="00B62054">
      <w:pPr>
        <w:spacing w:after="0"/>
        <w:rPr>
          <w:sz w:val="20"/>
          <w:szCs w:val="20"/>
        </w:rPr>
      </w:pPr>
      <w:r w:rsidRPr="00B62054">
        <w:rPr>
          <w:sz w:val="20"/>
          <w:szCs w:val="20"/>
          <w:vertAlign w:val="superscript"/>
        </w:rPr>
        <w:t xml:space="preserve">(2) </w:t>
      </w:r>
      <w:r w:rsidRPr="00B62054">
        <w:rPr>
          <w:sz w:val="20"/>
          <w:szCs w:val="20"/>
        </w:rPr>
        <w:t xml:space="preserve">Il existe cinq couleurs. </w:t>
      </w:r>
    </w:p>
    <w:p w14:paraId="0AE978BC" w14:textId="77777777" w:rsidR="00D01E10" w:rsidRPr="00B62054" w:rsidRDefault="00D01E10" w:rsidP="00B62054">
      <w:pPr>
        <w:spacing w:after="0"/>
        <w:rPr>
          <w:sz w:val="20"/>
          <w:szCs w:val="20"/>
        </w:rPr>
      </w:pPr>
      <w:r w:rsidRPr="00B62054">
        <w:rPr>
          <w:sz w:val="20"/>
          <w:szCs w:val="20"/>
          <w:vertAlign w:val="superscript"/>
        </w:rPr>
        <w:t xml:space="preserve">(3) </w:t>
      </w:r>
      <w:r w:rsidRPr="00B62054">
        <w:rPr>
          <w:sz w:val="20"/>
          <w:szCs w:val="20"/>
        </w:rPr>
        <w:t>La livraison se fait à l’unité sur chaque chantier.</w:t>
      </w:r>
    </w:p>
    <w:p w14:paraId="04579253" w14:textId="5B56A249" w:rsidR="00D01E10" w:rsidRDefault="00D01E10" w:rsidP="00B62054">
      <w:pPr>
        <w:pStyle w:val="Paragraphedeliste"/>
        <w:spacing w:after="0"/>
        <w:ind w:left="0"/>
        <w:rPr>
          <w:sz w:val="20"/>
          <w:szCs w:val="20"/>
        </w:rPr>
      </w:pPr>
      <w:r w:rsidRPr="00B62054">
        <w:rPr>
          <w:sz w:val="20"/>
          <w:szCs w:val="20"/>
          <w:vertAlign w:val="superscript"/>
        </w:rPr>
        <w:t xml:space="preserve">(4) </w:t>
      </w:r>
      <w:r w:rsidRPr="00B62054">
        <w:rPr>
          <w:sz w:val="20"/>
          <w:szCs w:val="20"/>
        </w:rPr>
        <w:t>Une référence pour le PVC, une pour l’armature d’acier, une pour chaque couleur. Chaque référence est spécifique à un fournisseur</w:t>
      </w:r>
    </w:p>
    <w:p w14:paraId="259CB79E" w14:textId="77777777" w:rsidR="00B62054" w:rsidRPr="00B62054" w:rsidRDefault="00B62054" w:rsidP="00B62054">
      <w:pPr>
        <w:pStyle w:val="Paragraphedeliste"/>
        <w:spacing w:after="0"/>
        <w:ind w:left="0"/>
        <w:rPr>
          <w:sz w:val="20"/>
          <w:szCs w:val="20"/>
        </w:rPr>
      </w:pPr>
    </w:p>
    <w:tbl>
      <w:tblPr>
        <w:tblStyle w:val="Grilledutableau1"/>
        <w:tblW w:w="0" w:type="auto"/>
        <w:tblLook w:val="00A0" w:firstRow="1" w:lastRow="0" w:firstColumn="1" w:lastColumn="0" w:noHBand="0" w:noVBand="0"/>
      </w:tblPr>
      <w:tblGrid>
        <w:gridCol w:w="2401"/>
        <w:gridCol w:w="2134"/>
        <w:gridCol w:w="2160"/>
        <w:gridCol w:w="1933"/>
      </w:tblGrid>
      <w:tr w:rsidR="00D01E10" w:rsidRPr="00B62054" w14:paraId="53ACC873" w14:textId="77777777" w:rsidTr="00B62054">
        <w:tc>
          <w:tcPr>
            <w:tcW w:w="2401" w:type="dxa"/>
            <w:hideMark/>
          </w:tcPr>
          <w:p w14:paraId="2E9534F9" w14:textId="77777777" w:rsidR="00D01E10" w:rsidRPr="00B62054" w:rsidRDefault="00D01E10" w:rsidP="009537A0">
            <w:pPr>
              <w:rPr>
                <w:rFonts w:asciiTheme="minorHAnsi" w:hAnsiTheme="minorHAnsi" w:cstheme="minorHAnsi"/>
                <w:b/>
                <w:sz w:val="18"/>
                <w:szCs w:val="18"/>
              </w:rPr>
            </w:pPr>
            <w:r w:rsidRPr="00B62054">
              <w:rPr>
                <w:rFonts w:asciiTheme="minorHAnsi" w:hAnsiTheme="minorHAnsi" w:cstheme="minorHAnsi"/>
                <w:b/>
                <w:sz w:val="18"/>
                <w:szCs w:val="18"/>
              </w:rPr>
              <w:t>Modèles piscine</w:t>
            </w:r>
          </w:p>
        </w:tc>
        <w:tc>
          <w:tcPr>
            <w:tcW w:w="2134" w:type="dxa"/>
            <w:hideMark/>
          </w:tcPr>
          <w:p w14:paraId="2D1DFE7D" w14:textId="77777777" w:rsidR="00D01E10" w:rsidRPr="00B62054" w:rsidRDefault="00D01E10" w:rsidP="009537A0">
            <w:pPr>
              <w:jc w:val="center"/>
              <w:rPr>
                <w:rFonts w:asciiTheme="minorHAnsi" w:hAnsiTheme="minorHAnsi" w:cstheme="minorHAnsi"/>
                <w:b/>
                <w:sz w:val="18"/>
                <w:szCs w:val="18"/>
              </w:rPr>
            </w:pPr>
            <w:r w:rsidRPr="00B62054">
              <w:rPr>
                <w:rFonts w:asciiTheme="minorHAnsi" w:hAnsiTheme="minorHAnsi" w:cstheme="minorHAnsi"/>
                <w:b/>
                <w:sz w:val="18"/>
                <w:szCs w:val="18"/>
              </w:rPr>
              <w:t>A</w:t>
            </w:r>
          </w:p>
        </w:tc>
        <w:tc>
          <w:tcPr>
            <w:tcW w:w="2160" w:type="dxa"/>
            <w:hideMark/>
          </w:tcPr>
          <w:p w14:paraId="72B8C691" w14:textId="77777777" w:rsidR="00D01E10" w:rsidRPr="00B62054" w:rsidRDefault="00D01E10" w:rsidP="009537A0">
            <w:pPr>
              <w:jc w:val="center"/>
              <w:rPr>
                <w:rFonts w:asciiTheme="minorHAnsi" w:hAnsiTheme="minorHAnsi" w:cstheme="minorHAnsi"/>
                <w:b/>
                <w:sz w:val="18"/>
                <w:szCs w:val="18"/>
              </w:rPr>
            </w:pPr>
            <w:r w:rsidRPr="00B62054">
              <w:rPr>
                <w:rFonts w:asciiTheme="minorHAnsi" w:hAnsiTheme="minorHAnsi" w:cstheme="minorHAnsi"/>
                <w:b/>
                <w:sz w:val="18"/>
                <w:szCs w:val="18"/>
              </w:rPr>
              <w:t>B</w:t>
            </w:r>
          </w:p>
        </w:tc>
        <w:tc>
          <w:tcPr>
            <w:tcW w:w="1933" w:type="dxa"/>
            <w:hideMark/>
          </w:tcPr>
          <w:p w14:paraId="35A69B9E" w14:textId="77777777" w:rsidR="00D01E10" w:rsidRPr="00B62054" w:rsidRDefault="00D01E10" w:rsidP="009537A0">
            <w:pPr>
              <w:jc w:val="center"/>
              <w:rPr>
                <w:rFonts w:asciiTheme="minorHAnsi" w:hAnsiTheme="minorHAnsi" w:cstheme="minorHAnsi"/>
                <w:b/>
                <w:sz w:val="18"/>
                <w:szCs w:val="18"/>
              </w:rPr>
            </w:pPr>
            <w:r w:rsidRPr="00B62054">
              <w:rPr>
                <w:rFonts w:asciiTheme="minorHAnsi" w:hAnsiTheme="minorHAnsi" w:cstheme="minorHAnsi"/>
                <w:b/>
                <w:sz w:val="18"/>
                <w:szCs w:val="18"/>
              </w:rPr>
              <w:t>C</w:t>
            </w:r>
          </w:p>
        </w:tc>
      </w:tr>
      <w:tr w:rsidR="00D01E10" w:rsidRPr="00B62054" w14:paraId="52A900B1" w14:textId="77777777" w:rsidTr="00B62054">
        <w:tc>
          <w:tcPr>
            <w:tcW w:w="2401" w:type="dxa"/>
            <w:hideMark/>
          </w:tcPr>
          <w:p w14:paraId="2692CBA1" w14:textId="77777777" w:rsidR="00D01E10" w:rsidRPr="00B62054" w:rsidRDefault="00D01E10" w:rsidP="009537A0">
            <w:pPr>
              <w:rPr>
                <w:rFonts w:asciiTheme="minorHAnsi" w:hAnsiTheme="minorHAnsi" w:cstheme="minorHAnsi"/>
                <w:sz w:val="18"/>
                <w:szCs w:val="18"/>
              </w:rPr>
            </w:pPr>
            <w:r w:rsidRPr="00B62054">
              <w:rPr>
                <w:rFonts w:asciiTheme="minorHAnsi" w:hAnsiTheme="minorHAnsi" w:cstheme="minorHAnsi"/>
                <w:sz w:val="18"/>
                <w:szCs w:val="18"/>
              </w:rPr>
              <w:t>Gris anthracite</w:t>
            </w:r>
          </w:p>
        </w:tc>
        <w:tc>
          <w:tcPr>
            <w:tcW w:w="2134" w:type="dxa"/>
            <w:hideMark/>
          </w:tcPr>
          <w:p w14:paraId="689AAFE2" w14:textId="77777777" w:rsidR="00D01E10" w:rsidRPr="00B62054" w:rsidRDefault="00D01E10" w:rsidP="009537A0">
            <w:pPr>
              <w:jc w:val="center"/>
              <w:rPr>
                <w:rFonts w:asciiTheme="minorHAnsi" w:hAnsiTheme="minorHAnsi" w:cstheme="minorHAnsi"/>
                <w:sz w:val="18"/>
                <w:szCs w:val="18"/>
              </w:rPr>
            </w:pPr>
            <w:proofErr w:type="gramStart"/>
            <w:r w:rsidRPr="00B62054">
              <w:rPr>
                <w:rFonts w:asciiTheme="minorHAnsi" w:hAnsiTheme="minorHAnsi" w:cstheme="minorHAnsi"/>
                <w:sz w:val="18"/>
                <w:szCs w:val="18"/>
              </w:rPr>
              <w:t>oui</w:t>
            </w:r>
            <w:proofErr w:type="gramEnd"/>
          </w:p>
        </w:tc>
        <w:tc>
          <w:tcPr>
            <w:tcW w:w="2160" w:type="dxa"/>
            <w:hideMark/>
          </w:tcPr>
          <w:p w14:paraId="115A6D7C" w14:textId="77777777" w:rsidR="00D01E10" w:rsidRPr="00B62054" w:rsidRDefault="00D01E10" w:rsidP="009537A0">
            <w:pPr>
              <w:jc w:val="center"/>
              <w:rPr>
                <w:rFonts w:asciiTheme="minorHAnsi" w:hAnsiTheme="minorHAnsi" w:cstheme="minorHAnsi"/>
                <w:sz w:val="18"/>
                <w:szCs w:val="18"/>
              </w:rPr>
            </w:pPr>
            <w:proofErr w:type="gramStart"/>
            <w:r w:rsidRPr="00B62054">
              <w:rPr>
                <w:rFonts w:asciiTheme="minorHAnsi" w:hAnsiTheme="minorHAnsi" w:cstheme="minorHAnsi"/>
                <w:sz w:val="18"/>
                <w:szCs w:val="18"/>
              </w:rPr>
              <w:t>oui</w:t>
            </w:r>
            <w:proofErr w:type="gramEnd"/>
          </w:p>
        </w:tc>
        <w:tc>
          <w:tcPr>
            <w:tcW w:w="1933" w:type="dxa"/>
            <w:hideMark/>
          </w:tcPr>
          <w:p w14:paraId="5526F59A" w14:textId="77777777" w:rsidR="00D01E10" w:rsidRPr="00B62054" w:rsidRDefault="00D01E10" w:rsidP="009537A0">
            <w:pPr>
              <w:jc w:val="center"/>
              <w:rPr>
                <w:rFonts w:asciiTheme="minorHAnsi" w:hAnsiTheme="minorHAnsi" w:cstheme="minorHAnsi"/>
                <w:sz w:val="18"/>
                <w:szCs w:val="18"/>
              </w:rPr>
            </w:pPr>
            <w:r w:rsidRPr="00B62054">
              <w:rPr>
                <w:rFonts w:asciiTheme="minorHAnsi" w:hAnsiTheme="minorHAnsi" w:cstheme="minorHAnsi"/>
                <w:sz w:val="18"/>
                <w:szCs w:val="18"/>
              </w:rPr>
              <w:t>-</w:t>
            </w:r>
          </w:p>
        </w:tc>
      </w:tr>
      <w:tr w:rsidR="00D01E10" w:rsidRPr="00B62054" w14:paraId="6035F798" w14:textId="77777777" w:rsidTr="00B62054">
        <w:tc>
          <w:tcPr>
            <w:tcW w:w="2401" w:type="dxa"/>
            <w:hideMark/>
          </w:tcPr>
          <w:p w14:paraId="388C67C9" w14:textId="77777777" w:rsidR="00D01E10" w:rsidRPr="00B62054" w:rsidRDefault="00D01E10" w:rsidP="009537A0">
            <w:pPr>
              <w:rPr>
                <w:rFonts w:asciiTheme="minorHAnsi" w:hAnsiTheme="minorHAnsi" w:cstheme="minorHAnsi"/>
                <w:sz w:val="18"/>
                <w:szCs w:val="18"/>
              </w:rPr>
            </w:pPr>
            <w:r w:rsidRPr="00B62054">
              <w:rPr>
                <w:rFonts w:asciiTheme="minorHAnsi" w:hAnsiTheme="minorHAnsi" w:cstheme="minorHAnsi"/>
                <w:sz w:val="18"/>
                <w:szCs w:val="18"/>
              </w:rPr>
              <w:t>Bleu azur</w:t>
            </w:r>
          </w:p>
        </w:tc>
        <w:tc>
          <w:tcPr>
            <w:tcW w:w="2134" w:type="dxa"/>
            <w:hideMark/>
          </w:tcPr>
          <w:p w14:paraId="7D76498E" w14:textId="77777777" w:rsidR="00D01E10" w:rsidRPr="00B62054" w:rsidRDefault="00D01E10" w:rsidP="009537A0">
            <w:pPr>
              <w:jc w:val="center"/>
              <w:rPr>
                <w:rFonts w:asciiTheme="minorHAnsi" w:hAnsiTheme="minorHAnsi" w:cstheme="minorHAnsi"/>
                <w:sz w:val="18"/>
                <w:szCs w:val="18"/>
              </w:rPr>
            </w:pPr>
            <w:proofErr w:type="gramStart"/>
            <w:r w:rsidRPr="00B62054">
              <w:rPr>
                <w:rFonts w:asciiTheme="minorHAnsi" w:hAnsiTheme="minorHAnsi" w:cstheme="minorHAnsi"/>
                <w:sz w:val="18"/>
                <w:szCs w:val="18"/>
              </w:rPr>
              <w:t>oui</w:t>
            </w:r>
            <w:proofErr w:type="gramEnd"/>
          </w:p>
        </w:tc>
        <w:tc>
          <w:tcPr>
            <w:tcW w:w="2160" w:type="dxa"/>
            <w:hideMark/>
          </w:tcPr>
          <w:p w14:paraId="3DF0CDFD" w14:textId="77777777" w:rsidR="00D01E10" w:rsidRPr="00B62054" w:rsidRDefault="00D01E10" w:rsidP="009537A0">
            <w:pPr>
              <w:jc w:val="center"/>
              <w:rPr>
                <w:rFonts w:asciiTheme="minorHAnsi" w:hAnsiTheme="minorHAnsi" w:cstheme="minorHAnsi"/>
                <w:sz w:val="18"/>
                <w:szCs w:val="18"/>
              </w:rPr>
            </w:pPr>
            <w:proofErr w:type="gramStart"/>
            <w:r w:rsidRPr="00B62054">
              <w:rPr>
                <w:rFonts w:asciiTheme="minorHAnsi" w:hAnsiTheme="minorHAnsi" w:cstheme="minorHAnsi"/>
                <w:sz w:val="18"/>
                <w:szCs w:val="18"/>
              </w:rPr>
              <w:t>oui</w:t>
            </w:r>
            <w:proofErr w:type="gramEnd"/>
          </w:p>
        </w:tc>
        <w:tc>
          <w:tcPr>
            <w:tcW w:w="1933" w:type="dxa"/>
            <w:hideMark/>
          </w:tcPr>
          <w:p w14:paraId="5A1B310F" w14:textId="77777777" w:rsidR="00D01E10" w:rsidRPr="00B62054" w:rsidRDefault="00D01E10" w:rsidP="009537A0">
            <w:pPr>
              <w:jc w:val="center"/>
              <w:rPr>
                <w:rFonts w:asciiTheme="minorHAnsi" w:hAnsiTheme="minorHAnsi" w:cstheme="minorHAnsi"/>
                <w:sz w:val="18"/>
                <w:szCs w:val="18"/>
              </w:rPr>
            </w:pPr>
            <w:r w:rsidRPr="00B62054">
              <w:rPr>
                <w:rFonts w:asciiTheme="minorHAnsi" w:hAnsiTheme="minorHAnsi" w:cstheme="minorHAnsi"/>
                <w:sz w:val="18"/>
                <w:szCs w:val="18"/>
              </w:rPr>
              <w:t>-</w:t>
            </w:r>
          </w:p>
        </w:tc>
      </w:tr>
      <w:tr w:rsidR="00D01E10" w:rsidRPr="00B62054" w14:paraId="28F5BEC6" w14:textId="77777777" w:rsidTr="00B62054">
        <w:tc>
          <w:tcPr>
            <w:tcW w:w="2401" w:type="dxa"/>
            <w:hideMark/>
          </w:tcPr>
          <w:p w14:paraId="116878AF" w14:textId="77777777" w:rsidR="00D01E10" w:rsidRPr="00B62054" w:rsidRDefault="00D01E10" w:rsidP="009537A0">
            <w:pPr>
              <w:rPr>
                <w:rFonts w:asciiTheme="minorHAnsi" w:hAnsiTheme="minorHAnsi" w:cstheme="minorHAnsi"/>
                <w:sz w:val="18"/>
                <w:szCs w:val="18"/>
              </w:rPr>
            </w:pPr>
            <w:r w:rsidRPr="00B62054">
              <w:rPr>
                <w:rFonts w:asciiTheme="minorHAnsi" w:hAnsiTheme="minorHAnsi" w:cstheme="minorHAnsi"/>
                <w:sz w:val="18"/>
                <w:szCs w:val="18"/>
              </w:rPr>
              <w:t>Blanc polaire</w:t>
            </w:r>
          </w:p>
        </w:tc>
        <w:tc>
          <w:tcPr>
            <w:tcW w:w="2134" w:type="dxa"/>
            <w:hideMark/>
          </w:tcPr>
          <w:p w14:paraId="6FEA8BB7" w14:textId="77777777" w:rsidR="00D01E10" w:rsidRPr="00B62054" w:rsidRDefault="00D01E10" w:rsidP="009537A0">
            <w:pPr>
              <w:jc w:val="center"/>
              <w:rPr>
                <w:rFonts w:asciiTheme="minorHAnsi" w:hAnsiTheme="minorHAnsi" w:cstheme="minorHAnsi"/>
                <w:sz w:val="18"/>
                <w:szCs w:val="18"/>
              </w:rPr>
            </w:pPr>
            <w:proofErr w:type="gramStart"/>
            <w:r w:rsidRPr="00B62054">
              <w:rPr>
                <w:rFonts w:asciiTheme="minorHAnsi" w:hAnsiTheme="minorHAnsi" w:cstheme="minorHAnsi"/>
                <w:sz w:val="18"/>
                <w:szCs w:val="18"/>
              </w:rPr>
              <w:t>oui</w:t>
            </w:r>
            <w:proofErr w:type="gramEnd"/>
          </w:p>
        </w:tc>
        <w:tc>
          <w:tcPr>
            <w:tcW w:w="2160" w:type="dxa"/>
            <w:hideMark/>
          </w:tcPr>
          <w:p w14:paraId="13FEE9E3" w14:textId="77777777" w:rsidR="00D01E10" w:rsidRPr="00B62054" w:rsidRDefault="00D01E10" w:rsidP="009537A0">
            <w:pPr>
              <w:jc w:val="center"/>
              <w:rPr>
                <w:rFonts w:asciiTheme="minorHAnsi" w:hAnsiTheme="minorHAnsi" w:cstheme="minorHAnsi"/>
                <w:sz w:val="18"/>
                <w:szCs w:val="18"/>
              </w:rPr>
            </w:pPr>
            <w:proofErr w:type="gramStart"/>
            <w:r w:rsidRPr="00B62054">
              <w:rPr>
                <w:rFonts w:asciiTheme="minorHAnsi" w:hAnsiTheme="minorHAnsi" w:cstheme="minorHAnsi"/>
                <w:sz w:val="18"/>
                <w:szCs w:val="18"/>
              </w:rPr>
              <w:t>non</w:t>
            </w:r>
            <w:proofErr w:type="gramEnd"/>
          </w:p>
        </w:tc>
        <w:tc>
          <w:tcPr>
            <w:tcW w:w="1933" w:type="dxa"/>
            <w:hideMark/>
          </w:tcPr>
          <w:p w14:paraId="355F6D6D" w14:textId="77777777" w:rsidR="00D01E10" w:rsidRPr="00B62054" w:rsidRDefault="00D01E10" w:rsidP="009537A0">
            <w:pPr>
              <w:jc w:val="center"/>
              <w:rPr>
                <w:rFonts w:asciiTheme="minorHAnsi" w:hAnsiTheme="minorHAnsi" w:cstheme="minorHAnsi"/>
                <w:sz w:val="18"/>
                <w:szCs w:val="18"/>
              </w:rPr>
            </w:pPr>
            <w:r w:rsidRPr="00B62054">
              <w:rPr>
                <w:rFonts w:asciiTheme="minorHAnsi" w:hAnsiTheme="minorHAnsi" w:cstheme="minorHAnsi"/>
                <w:sz w:val="18"/>
                <w:szCs w:val="18"/>
              </w:rPr>
              <w:t>-</w:t>
            </w:r>
          </w:p>
        </w:tc>
      </w:tr>
      <w:tr w:rsidR="00D01E10" w:rsidRPr="00B62054" w14:paraId="78B10DE8" w14:textId="77777777" w:rsidTr="00B62054">
        <w:tc>
          <w:tcPr>
            <w:tcW w:w="2401" w:type="dxa"/>
            <w:hideMark/>
          </w:tcPr>
          <w:p w14:paraId="76A4730A" w14:textId="77777777" w:rsidR="00D01E10" w:rsidRPr="00B62054" w:rsidRDefault="00D01E10" w:rsidP="009537A0">
            <w:pPr>
              <w:rPr>
                <w:rFonts w:asciiTheme="minorHAnsi" w:hAnsiTheme="minorHAnsi" w:cstheme="minorHAnsi"/>
                <w:sz w:val="18"/>
                <w:szCs w:val="18"/>
              </w:rPr>
            </w:pPr>
            <w:r w:rsidRPr="00B62054">
              <w:rPr>
                <w:rFonts w:asciiTheme="minorHAnsi" w:hAnsiTheme="minorHAnsi" w:cstheme="minorHAnsi"/>
                <w:sz w:val="18"/>
                <w:szCs w:val="18"/>
              </w:rPr>
              <w:t xml:space="preserve">Noir </w:t>
            </w:r>
            <w:proofErr w:type="spellStart"/>
            <w:r w:rsidRPr="00B62054">
              <w:rPr>
                <w:rFonts w:asciiTheme="minorHAnsi" w:hAnsiTheme="minorHAnsi" w:cstheme="minorHAnsi"/>
                <w:sz w:val="18"/>
                <w:szCs w:val="18"/>
              </w:rPr>
              <w:t>volcanic</w:t>
            </w:r>
            <w:proofErr w:type="spellEnd"/>
          </w:p>
        </w:tc>
        <w:tc>
          <w:tcPr>
            <w:tcW w:w="2134" w:type="dxa"/>
            <w:hideMark/>
          </w:tcPr>
          <w:p w14:paraId="1DDE40EB" w14:textId="77777777" w:rsidR="00D01E10" w:rsidRPr="00B62054" w:rsidRDefault="00D01E10" w:rsidP="009537A0">
            <w:pPr>
              <w:jc w:val="center"/>
              <w:rPr>
                <w:rFonts w:asciiTheme="minorHAnsi" w:hAnsiTheme="minorHAnsi" w:cstheme="minorHAnsi"/>
                <w:sz w:val="18"/>
                <w:szCs w:val="18"/>
              </w:rPr>
            </w:pPr>
            <w:proofErr w:type="gramStart"/>
            <w:r w:rsidRPr="00B62054">
              <w:rPr>
                <w:rFonts w:asciiTheme="minorHAnsi" w:hAnsiTheme="minorHAnsi" w:cstheme="minorHAnsi"/>
                <w:sz w:val="18"/>
                <w:szCs w:val="18"/>
              </w:rPr>
              <w:t>non</w:t>
            </w:r>
            <w:proofErr w:type="gramEnd"/>
          </w:p>
        </w:tc>
        <w:tc>
          <w:tcPr>
            <w:tcW w:w="2160" w:type="dxa"/>
            <w:hideMark/>
          </w:tcPr>
          <w:p w14:paraId="726D3BA1" w14:textId="77777777" w:rsidR="00D01E10" w:rsidRPr="00B62054" w:rsidRDefault="00D01E10" w:rsidP="009537A0">
            <w:pPr>
              <w:jc w:val="center"/>
              <w:rPr>
                <w:rFonts w:asciiTheme="minorHAnsi" w:hAnsiTheme="minorHAnsi" w:cstheme="minorHAnsi"/>
                <w:sz w:val="18"/>
                <w:szCs w:val="18"/>
              </w:rPr>
            </w:pPr>
            <w:proofErr w:type="gramStart"/>
            <w:r w:rsidRPr="00B62054">
              <w:rPr>
                <w:rFonts w:asciiTheme="minorHAnsi" w:hAnsiTheme="minorHAnsi" w:cstheme="minorHAnsi"/>
                <w:sz w:val="18"/>
                <w:szCs w:val="18"/>
              </w:rPr>
              <w:t>oui</w:t>
            </w:r>
            <w:proofErr w:type="gramEnd"/>
          </w:p>
        </w:tc>
        <w:tc>
          <w:tcPr>
            <w:tcW w:w="1933" w:type="dxa"/>
            <w:hideMark/>
          </w:tcPr>
          <w:p w14:paraId="63957B88" w14:textId="77777777" w:rsidR="00D01E10" w:rsidRPr="00B62054" w:rsidRDefault="00D01E10" w:rsidP="009537A0">
            <w:pPr>
              <w:jc w:val="center"/>
              <w:rPr>
                <w:rFonts w:asciiTheme="minorHAnsi" w:hAnsiTheme="minorHAnsi" w:cstheme="minorHAnsi"/>
                <w:sz w:val="18"/>
                <w:szCs w:val="18"/>
              </w:rPr>
            </w:pPr>
            <w:r w:rsidRPr="00B62054">
              <w:rPr>
                <w:rFonts w:asciiTheme="minorHAnsi" w:hAnsiTheme="minorHAnsi" w:cstheme="minorHAnsi"/>
                <w:sz w:val="18"/>
                <w:szCs w:val="18"/>
              </w:rPr>
              <w:t>-</w:t>
            </w:r>
          </w:p>
        </w:tc>
      </w:tr>
      <w:tr w:rsidR="00D01E10" w:rsidRPr="00B62054" w14:paraId="5FBA1D33" w14:textId="77777777" w:rsidTr="00B62054">
        <w:tc>
          <w:tcPr>
            <w:tcW w:w="2401" w:type="dxa"/>
            <w:hideMark/>
          </w:tcPr>
          <w:p w14:paraId="3B6F8700" w14:textId="77777777" w:rsidR="00D01E10" w:rsidRPr="00B62054" w:rsidRDefault="00D01E10" w:rsidP="009537A0">
            <w:pPr>
              <w:rPr>
                <w:rFonts w:asciiTheme="minorHAnsi" w:hAnsiTheme="minorHAnsi" w:cstheme="minorHAnsi"/>
                <w:sz w:val="18"/>
                <w:szCs w:val="18"/>
              </w:rPr>
            </w:pPr>
            <w:r w:rsidRPr="00B62054">
              <w:rPr>
                <w:rFonts w:asciiTheme="minorHAnsi" w:hAnsiTheme="minorHAnsi" w:cstheme="minorHAnsi"/>
                <w:sz w:val="18"/>
                <w:szCs w:val="18"/>
              </w:rPr>
              <w:t>Vert lagon</w:t>
            </w:r>
          </w:p>
        </w:tc>
        <w:tc>
          <w:tcPr>
            <w:tcW w:w="2134" w:type="dxa"/>
            <w:hideMark/>
          </w:tcPr>
          <w:p w14:paraId="409ADF72" w14:textId="77777777" w:rsidR="00D01E10" w:rsidRPr="00B62054" w:rsidRDefault="00D01E10" w:rsidP="009537A0">
            <w:pPr>
              <w:jc w:val="center"/>
              <w:rPr>
                <w:rFonts w:asciiTheme="minorHAnsi" w:hAnsiTheme="minorHAnsi" w:cstheme="minorHAnsi"/>
                <w:sz w:val="18"/>
                <w:szCs w:val="18"/>
              </w:rPr>
            </w:pPr>
            <w:proofErr w:type="gramStart"/>
            <w:r w:rsidRPr="00B62054">
              <w:rPr>
                <w:rFonts w:asciiTheme="minorHAnsi" w:hAnsiTheme="minorHAnsi" w:cstheme="minorHAnsi"/>
                <w:sz w:val="18"/>
                <w:szCs w:val="18"/>
              </w:rPr>
              <w:t>oui</w:t>
            </w:r>
            <w:proofErr w:type="gramEnd"/>
          </w:p>
        </w:tc>
        <w:tc>
          <w:tcPr>
            <w:tcW w:w="2160" w:type="dxa"/>
            <w:hideMark/>
          </w:tcPr>
          <w:p w14:paraId="107AE718" w14:textId="77777777" w:rsidR="00D01E10" w:rsidRPr="00B62054" w:rsidRDefault="00D01E10" w:rsidP="009537A0">
            <w:pPr>
              <w:jc w:val="center"/>
              <w:rPr>
                <w:rFonts w:asciiTheme="minorHAnsi" w:hAnsiTheme="minorHAnsi" w:cstheme="minorHAnsi"/>
                <w:sz w:val="18"/>
                <w:szCs w:val="18"/>
              </w:rPr>
            </w:pPr>
            <w:proofErr w:type="gramStart"/>
            <w:r w:rsidRPr="00B62054">
              <w:rPr>
                <w:rFonts w:asciiTheme="minorHAnsi" w:hAnsiTheme="minorHAnsi" w:cstheme="minorHAnsi"/>
                <w:sz w:val="18"/>
                <w:szCs w:val="18"/>
              </w:rPr>
              <w:t>non</w:t>
            </w:r>
            <w:proofErr w:type="gramEnd"/>
          </w:p>
        </w:tc>
        <w:tc>
          <w:tcPr>
            <w:tcW w:w="1933" w:type="dxa"/>
            <w:hideMark/>
          </w:tcPr>
          <w:p w14:paraId="56002C8E" w14:textId="77777777" w:rsidR="00D01E10" w:rsidRPr="00B62054" w:rsidRDefault="00D01E10" w:rsidP="009537A0">
            <w:pPr>
              <w:jc w:val="center"/>
              <w:rPr>
                <w:rFonts w:asciiTheme="minorHAnsi" w:hAnsiTheme="minorHAnsi" w:cstheme="minorHAnsi"/>
                <w:sz w:val="18"/>
                <w:szCs w:val="18"/>
              </w:rPr>
            </w:pPr>
            <w:r w:rsidRPr="00B62054">
              <w:rPr>
                <w:rFonts w:asciiTheme="minorHAnsi" w:hAnsiTheme="minorHAnsi" w:cstheme="minorHAnsi"/>
                <w:sz w:val="18"/>
                <w:szCs w:val="18"/>
              </w:rPr>
              <w:t>-</w:t>
            </w:r>
          </w:p>
        </w:tc>
      </w:tr>
    </w:tbl>
    <w:p w14:paraId="01FF10A9" w14:textId="77777777" w:rsidR="00D01E10" w:rsidRPr="00B62054" w:rsidRDefault="00D01E10" w:rsidP="00B62054">
      <w:pPr>
        <w:rPr>
          <w:i/>
          <w:sz w:val="20"/>
          <w:szCs w:val="20"/>
        </w:rPr>
      </w:pPr>
      <w:r w:rsidRPr="00B62054">
        <w:rPr>
          <w:i/>
          <w:sz w:val="20"/>
          <w:szCs w:val="20"/>
        </w:rPr>
        <w:t>Les couleurs se répartissent comme suit selon les modèles : un modèle ne consomme qu’une fraction des références si la couleur est commune aux modèles. Ainsi, une demi-référence est retenue lorsque la couleur est commune à deux modèles.</w:t>
      </w:r>
    </w:p>
    <w:p w14:paraId="2341BB9F" w14:textId="77777777" w:rsidR="00D01E10" w:rsidRDefault="00D01E10" w:rsidP="008D7CA4"/>
    <w:p w14:paraId="63073B0D" w14:textId="278A2C68" w:rsidR="00D01E10" w:rsidRDefault="00D01E10" w:rsidP="00D01E10">
      <w:pPr>
        <w:pStyle w:val="Titre3"/>
      </w:pPr>
      <w:bookmarkStart w:id="13" w:name="_Toc173833370"/>
      <w:r>
        <w:t xml:space="preserve">Exercice </w:t>
      </w:r>
      <w:r w:rsidR="00DF539F">
        <w:t>4</w:t>
      </w:r>
      <w:bookmarkEnd w:id="13"/>
    </w:p>
    <w:p w14:paraId="4F1227CB" w14:textId="77777777" w:rsidR="008D1345" w:rsidRDefault="008D1345" w:rsidP="008D1345">
      <w:pPr>
        <w:spacing w:after="0" w:line="240" w:lineRule="auto"/>
        <w:textAlignment w:val="baseline"/>
      </w:pPr>
    </w:p>
    <w:p w14:paraId="7EB53957" w14:textId="17EF2935" w:rsidR="00D01E10" w:rsidRPr="008D1345" w:rsidRDefault="00D01E10" w:rsidP="008D1345">
      <w:pPr>
        <w:spacing w:after="0" w:line="240" w:lineRule="auto"/>
        <w:textAlignment w:val="baseline"/>
        <w:rPr>
          <w:rFonts w:eastAsia="Times New Roman" w:cstheme="minorHAnsi"/>
          <w:sz w:val="20"/>
          <w:szCs w:val="20"/>
          <w:lang w:eastAsia="fr-FR"/>
        </w:rPr>
      </w:pPr>
      <w:r w:rsidRPr="008D1345">
        <w:rPr>
          <w:rFonts w:eastAsia="Times New Roman" w:cstheme="minorHAnsi"/>
          <w:sz w:val="20"/>
          <w:szCs w:val="20"/>
          <w:lang w:eastAsia="fr-FR"/>
        </w:rPr>
        <w:t xml:space="preserve">L’entreprise </w:t>
      </w:r>
      <w:r w:rsidR="004B10E9" w:rsidRPr="008D1345">
        <w:rPr>
          <w:rFonts w:eastAsia="Times New Roman" w:cstheme="minorHAnsi"/>
          <w:sz w:val="20"/>
          <w:szCs w:val="20"/>
          <w:lang w:eastAsia="fr-FR"/>
        </w:rPr>
        <w:t>MACHADO est</w:t>
      </w:r>
      <w:r w:rsidRPr="008D1345">
        <w:rPr>
          <w:rFonts w:eastAsia="Times New Roman" w:cstheme="minorHAnsi"/>
          <w:sz w:val="20"/>
          <w:szCs w:val="20"/>
          <w:lang w:eastAsia="fr-FR"/>
        </w:rPr>
        <w:t xml:space="preserve"> spécialisée dans la production de montres connectées. Elle commercialise deux produits : </w:t>
      </w:r>
    </w:p>
    <w:p w14:paraId="0965B73E" w14:textId="77777777" w:rsidR="00D01E10" w:rsidRPr="008D1345" w:rsidRDefault="00D01E10" w:rsidP="00D01E10">
      <w:pPr>
        <w:pStyle w:val="Paragraphedeliste"/>
        <w:numPr>
          <w:ilvl w:val="0"/>
          <w:numId w:val="25"/>
        </w:numPr>
        <w:spacing w:after="0" w:line="240" w:lineRule="auto"/>
        <w:textAlignment w:val="baseline"/>
        <w:rPr>
          <w:rFonts w:eastAsia="Times New Roman" w:cstheme="minorHAnsi"/>
          <w:sz w:val="20"/>
          <w:szCs w:val="20"/>
          <w:lang w:eastAsia="fr-FR"/>
        </w:rPr>
      </w:pPr>
      <w:r w:rsidRPr="008D1345">
        <w:rPr>
          <w:rFonts w:eastAsia="Times New Roman" w:cstheme="minorHAnsi"/>
          <w:sz w:val="20"/>
          <w:szCs w:val="20"/>
          <w:lang w:eastAsia="fr-FR"/>
        </w:rPr>
        <w:t>La montre « Walking Foot » vendue 145€ HT</w:t>
      </w:r>
    </w:p>
    <w:p w14:paraId="1E338A16" w14:textId="77777777" w:rsidR="00D01E10" w:rsidRPr="008D1345" w:rsidRDefault="00D01E10" w:rsidP="00D01E10">
      <w:pPr>
        <w:pStyle w:val="Paragraphedeliste"/>
        <w:numPr>
          <w:ilvl w:val="0"/>
          <w:numId w:val="25"/>
        </w:numPr>
        <w:spacing w:after="0" w:line="240" w:lineRule="auto"/>
        <w:textAlignment w:val="baseline"/>
        <w:rPr>
          <w:rFonts w:eastAsia="Times New Roman" w:cstheme="minorHAnsi"/>
          <w:sz w:val="20"/>
          <w:szCs w:val="20"/>
          <w:lang w:eastAsia="fr-FR"/>
        </w:rPr>
      </w:pPr>
      <w:r w:rsidRPr="008D1345">
        <w:rPr>
          <w:rFonts w:eastAsia="Times New Roman" w:cstheme="minorHAnsi"/>
          <w:sz w:val="20"/>
          <w:szCs w:val="20"/>
          <w:lang w:eastAsia="fr-FR"/>
        </w:rPr>
        <w:t>La montre « Running Top » vendue 260€ HT</w:t>
      </w:r>
    </w:p>
    <w:p w14:paraId="3A452930" w14:textId="77777777" w:rsidR="00D01E10" w:rsidRPr="008D1345" w:rsidRDefault="00D01E10" w:rsidP="00D01E10">
      <w:pPr>
        <w:spacing w:after="0" w:line="240" w:lineRule="auto"/>
        <w:textAlignment w:val="baseline"/>
        <w:rPr>
          <w:rFonts w:eastAsia="Times New Roman" w:cstheme="minorHAnsi"/>
          <w:sz w:val="20"/>
          <w:szCs w:val="20"/>
          <w:lang w:eastAsia="fr-FR"/>
        </w:rPr>
      </w:pPr>
    </w:p>
    <w:p w14:paraId="0A49DCF3" w14:textId="6F39D6C6" w:rsidR="00D01E10" w:rsidRPr="008D1345" w:rsidRDefault="00D01E10" w:rsidP="00D01E10">
      <w:pPr>
        <w:spacing w:after="0" w:line="240" w:lineRule="auto"/>
        <w:textAlignment w:val="baseline"/>
        <w:rPr>
          <w:rFonts w:eastAsia="Times New Roman" w:cstheme="minorHAnsi"/>
          <w:sz w:val="20"/>
          <w:szCs w:val="20"/>
          <w:lang w:eastAsia="fr-FR"/>
        </w:rPr>
      </w:pPr>
      <w:r w:rsidRPr="008D1345">
        <w:rPr>
          <w:rFonts w:eastAsia="Times New Roman" w:cstheme="minorHAnsi"/>
          <w:sz w:val="20"/>
          <w:szCs w:val="20"/>
          <w:lang w:eastAsia="fr-FR"/>
        </w:rPr>
        <w:t>Afin d’avoir une vue plus proche des réalités économiques de son activités, l’entreprise à commencer à mettre en place une gestion des coûts par activités (méthode ABC).</w:t>
      </w:r>
    </w:p>
    <w:p w14:paraId="4EAE06D5" w14:textId="77777777" w:rsidR="00D01E10" w:rsidRPr="008D1345" w:rsidRDefault="00D01E10" w:rsidP="00D01E10">
      <w:pPr>
        <w:spacing w:after="0" w:line="240" w:lineRule="auto"/>
        <w:textAlignment w:val="baseline"/>
        <w:rPr>
          <w:rFonts w:eastAsia="Times New Roman" w:cstheme="minorHAnsi"/>
          <w:sz w:val="20"/>
          <w:szCs w:val="20"/>
          <w:lang w:eastAsia="fr-FR"/>
        </w:rPr>
      </w:pPr>
    </w:p>
    <w:p w14:paraId="5D56313C" w14:textId="69200655" w:rsidR="00D01E10" w:rsidRPr="004B10E9" w:rsidRDefault="00D01E10" w:rsidP="004B10E9">
      <w:pPr>
        <w:pStyle w:val="Paragraphedeliste"/>
        <w:numPr>
          <w:ilvl w:val="0"/>
          <w:numId w:val="4"/>
        </w:numPr>
        <w:spacing w:after="0" w:line="240" w:lineRule="auto"/>
        <w:textAlignment w:val="baseline"/>
        <w:rPr>
          <w:rFonts w:eastAsia="Times New Roman" w:cstheme="minorHAnsi"/>
          <w:sz w:val="20"/>
          <w:szCs w:val="20"/>
          <w:lang w:eastAsia="fr-FR"/>
        </w:rPr>
      </w:pPr>
      <w:r w:rsidRPr="008D1345">
        <w:rPr>
          <w:rFonts w:eastAsia="Times New Roman" w:cstheme="minorHAnsi"/>
          <w:sz w:val="20"/>
          <w:szCs w:val="20"/>
          <w:lang w:eastAsia="fr-FR"/>
        </w:rPr>
        <w:t xml:space="preserve">Complétez les annexes </w:t>
      </w:r>
      <w:r w:rsidR="004B10E9">
        <w:rPr>
          <w:rFonts w:eastAsia="Times New Roman" w:cstheme="minorHAnsi"/>
          <w:sz w:val="20"/>
          <w:szCs w:val="20"/>
          <w:lang w:eastAsia="fr-FR"/>
        </w:rPr>
        <w:t>A</w:t>
      </w:r>
      <w:r w:rsidRPr="008D1345">
        <w:rPr>
          <w:rFonts w:eastAsia="Times New Roman" w:cstheme="minorHAnsi"/>
          <w:sz w:val="20"/>
          <w:szCs w:val="20"/>
          <w:lang w:eastAsia="fr-FR"/>
        </w:rPr>
        <w:t xml:space="preserve"> et </w:t>
      </w:r>
      <w:r w:rsidR="004B10E9">
        <w:rPr>
          <w:rFonts w:eastAsia="Times New Roman" w:cstheme="minorHAnsi"/>
          <w:sz w:val="20"/>
          <w:szCs w:val="20"/>
          <w:lang w:eastAsia="fr-FR"/>
        </w:rPr>
        <w:t>B</w:t>
      </w:r>
      <w:r w:rsidRPr="008D1345">
        <w:rPr>
          <w:rFonts w:eastAsia="Times New Roman" w:cstheme="minorHAnsi"/>
          <w:sz w:val="20"/>
          <w:szCs w:val="20"/>
          <w:lang w:eastAsia="fr-FR"/>
        </w:rPr>
        <w:t xml:space="preserve"> afin de déterminer du coût de revient de la montre Walking Foot </w:t>
      </w:r>
      <w:proofErr w:type="gramStart"/>
      <w:r w:rsidRPr="008D1345">
        <w:rPr>
          <w:rFonts w:eastAsia="Times New Roman" w:cstheme="minorHAnsi"/>
          <w:sz w:val="20"/>
          <w:szCs w:val="20"/>
          <w:lang w:eastAsia="fr-FR"/>
        </w:rPr>
        <w:t>selon  la</w:t>
      </w:r>
      <w:proofErr w:type="gramEnd"/>
      <w:r w:rsidRPr="008D1345">
        <w:rPr>
          <w:rFonts w:eastAsia="Times New Roman" w:cstheme="minorHAnsi"/>
          <w:sz w:val="20"/>
          <w:szCs w:val="20"/>
          <w:lang w:eastAsia="fr-FR"/>
        </w:rPr>
        <w:t xml:space="preserve"> méthode par activité (ABC)</w:t>
      </w:r>
    </w:p>
    <w:p w14:paraId="4EABBCB0" w14:textId="77777777" w:rsidR="00D01E10" w:rsidRPr="008D1345" w:rsidRDefault="00D01E10" w:rsidP="00D01E10">
      <w:pPr>
        <w:spacing w:after="0" w:line="240" w:lineRule="auto"/>
        <w:textAlignment w:val="baseline"/>
        <w:rPr>
          <w:rFonts w:eastAsia="Times New Roman" w:cstheme="minorHAnsi"/>
          <w:sz w:val="20"/>
          <w:szCs w:val="20"/>
          <w:lang w:eastAsia="fr-FR"/>
        </w:rPr>
      </w:pPr>
    </w:p>
    <w:p w14:paraId="2D728960" w14:textId="77777777" w:rsidR="00D01E10" w:rsidRPr="008D1345" w:rsidRDefault="00D01E10" w:rsidP="00D01E10">
      <w:pPr>
        <w:spacing w:after="0" w:line="240" w:lineRule="auto"/>
        <w:textAlignment w:val="baseline"/>
        <w:rPr>
          <w:rFonts w:eastAsia="Times New Roman" w:cstheme="minorHAnsi"/>
          <w:sz w:val="20"/>
          <w:szCs w:val="20"/>
          <w:lang w:eastAsia="fr-FR"/>
        </w:rPr>
      </w:pPr>
      <w:r w:rsidRPr="008D1345">
        <w:rPr>
          <w:rFonts w:eastAsia="Times New Roman" w:cstheme="minorHAnsi"/>
          <w:sz w:val="20"/>
          <w:szCs w:val="20"/>
          <w:lang w:eastAsia="fr-FR"/>
        </w:rPr>
        <w:t>Le fournisseur du composant C3, ne peux pas accepter des commandes supérieures à 500 unités.</w:t>
      </w:r>
    </w:p>
    <w:p w14:paraId="1E0CEEC2" w14:textId="77777777" w:rsidR="00D01E10" w:rsidRPr="008D1345" w:rsidRDefault="00D01E10" w:rsidP="00D01E10">
      <w:pPr>
        <w:spacing w:after="0" w:line="240" w:lineRule="auto"/>
        <w:textAlignment w:val="baseline"/>
        <w:rPr>
          <w:rFonts w:eastAsia="Times New Roman" w:cstheme="minorHAnsi"/>
          <w:sz w:val="20"/>
          <w:szCs w:val="20"/>
          <w:lang w:eastAsia="fr-FR"/>
        </w:rPr>
      </w:pPr>
    </w:p>
    <w:p w14:paraId="71305BDE" w14:textId="4D0C98F1" w:rsidR="00D01E10" w:rsidRPr="008D1345" w:rsidRDefault="00D01E10" w:rsidP="00D01E10">
      <w:pPr>
        <w:pStyle w:val="Paragraphedeliste"/>
        <w:numPr>
          <w:ilvl w:val="0"/>
          <w:numId w:val="4"/>
        </w:numPr>
        <w:spacing w:after="0" w:line="240" w:lineRule="auto"/>
        <w:textAlignment w:val="baseline"/>
        <w:rPr>
          <w:rFonts w:eastAsia="Times New Roman" w:cstheme="minorHAnsi"/>
          <w:sz w:val="20"/>
          <w:szCs w:val="20"/>
          <w:lang w:eastAsia="fr-FR"/>
        </w:rPr>
      </w:pPr>
      <w:r w:rsidRPr="008D1345">
        <w:rPr>
          <w:rFonts w:eastAsia="Times New Roman" w:cstheme="minorHAnsi"/>
          <w:sz w:val="20"/>
          <w:szCs w:val="20"/>
          <w:lang w:eastAsia="fr-FR"/>
        </w:rPr>
        <w:t>Est-ce que cette contrainte va augmenter ou diminuer le coût de revient de la montre Walking Foot ? Justifiez votre réponse en insistant sur l’effet de subventionnement des produits.</w:t>
      </w:r>
    </w:p>
    <w:p w14:paraId="67415A38" w14:textId="77777777" w:rsidR="00D01E10" w:rsidRPr="00657180" w:rsidRDefault="00D01E10" w:rsidP="00D01E10">
      <w:pPr>
        <w:spacing w:after="0" w:line="240" w:lineRule="auto"/>
        <w:textAlignment w:val="baseline"/>
        <w:rPr>
          <w:rFonts w:eastAsia="Times New Roman" w:cstheme="minorHAnsi"/>
          <w:lang w:eastAsia="fr-FR"/>
        </w:rPr>
      </w:pPr>
    </w:p>
    <w:p w14:paraId="189DD541" w14:textId="597E6025" w:rsidR="00D01E10" w:rsidRPr="008D1345" w:rsidRDefault="00DF539F" w:rsidP="00D01E10">
      <w:pPr>
        <w:rPr>
          <w:sz w:val="20"/>
          <w:szCs w:val="20"/>
        </w:rPr>
      </w:pPr>
      <w:r>
        <w:rPr>
          <w:sz w:val="20"/>
          <w:szCs w:val="20"/>
        </w:rPr>
        <w:br w:type="page"/>
      </w:r>
    </w:p>
    <w:tbl>
      <w:tblPr>
        <w:tblpPr w:leftFromText="141" w:rightFromText="141" w:vertAnchor="text" w:horzAnchor="margin" w:tblpXSpec="center" w:tblpY="449"/>
        <w:tblW w:w="11470" w:type="dxa"/>
        <w:tblCellMar>
          <w:left w:w="70" w:type="dxa"/>
          <w:right w:w="70" w:type="dxa"/>
        </w:tblCellMar>
        <w:tblLook w:val="04A0" w:firstRow="1" w:lastRow="0" w:firstColumn="1" w:lastColumn="0" w:noHBand="0" w:noVBand="1"/>
      </w:tblPr>
      <w:tblGrid>
        <w:gridCol w:w="2849"/>
        <w:gridCol w:w="2303"/>
        <w:gridCol w:w="1855"/>
        <w:gridCol w:w="1955"/>
        <w:gridCol w:w="2508"/>
      </w:tblGrid>
      <w:tr w:rsidR="00D01E10" w:rsidRPr="004B10E9" w14:paraId="410DFC0A" w14:textId="77777777" w:rsidTr="009537A0">
        <w:trPr>
          <w:trHeight w:val="288"/>
        </w:trPr>
        <w:tc>
          <w:tcPr>
            <w:tcW w:w="1147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AD018" w14:textId="45123229" w:rsidR="00D01E10" w:rsidRPr="004B10E9" w:rsidRDefault="00D01E10" w:rsidP="009537A0">
            <w:pPr>
              <w:spacing w:after="0" w:line="240" w:lineRule="auto"/>
              <w:jc w:val="center"/>
              <w:rPr>
                <w:rFonts w:ascii="Calibri" w:eastAsia="Times New Roman" w:hAnsi="Calibri" w:cs="Calibri"/>
                <w:color w:val="000000"/>
                <w:sz w:val="18"/>
                <w:szCs w:val="18"/>
                <w:lang w:eastAsia="fr-FR"/>
              </w:rPr>
            </w:pPr>
            <w:r w:rsidRPr="004B10E9">
              <w:rPr>
                <w:rFonts w:ascii="Calibri" w:eastAsia="Times New Roman" w:hAnsi="Calibri" w:cs="Calibri"/>
                <w:color w:val="000000"/>
                <w:sz w:val="18"/>
                <w:szCs w:val="18"/>
                <w:lang w:eastAsia="fr-FR"/>
              </w:rPr>
              <w:lastRenderedPageBreak/>
              <w:t xml:space="preserve">TABLEAU DE REPARTITION DES CHARGES INDIRECTES </w:t>
            </w:r>
          </w:p>
        </w:tc>
      </w:tr>
      <w:tr w:rsidR="00D01E10" w:rsidRPr="004B10E9" w14:paraId="4AC994AA" w14:textId="77777777" w:rsidTr="009537A0">
        <w:trPr>
          <w:trHeight w:val="288"/>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14:paraId="508AE4DF" w14:textId="77777777" w:rsidR="00D01E10" w:rsidRPr="004B10E9" w:rsidRDefault="00D01E10" w:rsidP="009537A0">
            <w:pPr>
              <w:spacing w:after="0" w:line="240" w:lineRule="auto"/>
              <w:rPr>
                <w:rFonts w:ascii="Calibri" w:eastAsia="Times New Roman" w:hAnsi="Calibri" w:cs="Calibri"/>
                <w:color w:val="000000"/>
                <w:sz w:val="18"/>
                <w:szCs w:val="18"/>
                <w:lang w:eastAsia="fr-FR"/>
              </w:rPr>
            </w:pPr>
            <w:r w:rsidRPr="004B10E9">
              <w:rPr>
                <w:rFonts w:ascii="Calibri" w:eastAsia="Times New Roman" w:hAnsi="Calibri" w:cs="Calibri"/>
                <w:color w:val="000000"/>
                <w:sz w:val="18"/>
                <w:szCs w:val="18"/>
                <w:lang w:eastAsia="fr-FR"/>
              </w:rPr>
              <w:t> </w:t>
            </w:r>
          </w:p>
        </w:tc>
        <w:tc>
          <w:tcPr>
            <w:tcW w:w="2303" w:type="dxa"/>
            <w:tcBorders>
              <w:top w:val="nil"/>
              <w:left w:val="nil"/>
              <w:bottom w:val="single" w:sz="4" w:space="0" w:color="auto"/>
              <w:right w:val="single" w:sz="4" w:space="0" w:color="auto"/>
            </w:tcBorders>
            <w:shd w:val="clear" w:color="auto" w:fill="auto"/>
            <w:noWrap/>
            <w:vAlign w:val="bottom"/>
            <w:hideMark/>
          </w:tcPr>
          <w:p w14:paraId="7B7B25A9" w14:textId="77777777" w:rsidR="00D01E10" w:rsidRPr="004B10E9" w:rsidRDefault="00D01E10" w:rsidP="009537A0">
            <w:pPr>
              <w:spacing w:after="0" w:line="240" w:lineRule="auto"/>
              <w:jc w:val="center"/>
              <w:rPr>
                <w:rFonts w:ascii="Calibri" w:eastAsia="Times New Roman" w:hAnsi="Calibri" w:cs="Calibri"/>
                <w:color w:val="000000"/>
                <w:sz w:val="18"/>
                <w:szCs w:val="18"/>
                <w:lang w:eastAsia="fr-FR"/>
              </w:rPr>
            </w:pPr>
            <w:r w:rsidRPr="004B10E9">
              <w:rPr>
                <w:rFonts w:ascii="Calibri" w:eastAsia="Times New Roman" w:hAnsi="Calibri" w:cs="Calibri"/>
                <w:color w:val="000000"/>
                <w:sz w:val="18"/>
                <w:szCs w:val="18"/>
                <w:lang w:eastAsia="fr-FR"/>
              </w:rPr>
              <w:t>Approvisionnement</w:t>
            </w:r>
          </w:p>
        </w:tc>
        <w:tc>
          <w:tcPr>
            <w:tcW w:w="1855" w:type="dxa"/>
            <w:tcBorders>
              <w:top w:val="nil"/>
              <w:left w:val="nil"/>
              <w:bottom w:val="single" w:sz="4" w:space="0" w:color="auto"/>
              <w:right w:val="single" w:sz="4" w:space="0" w:color="auto"/>
            </w:tcBorders>
            <w:shd w:val="clear" w:color="auto" w:fill="auto"/>
            <w:noWrap/>
            <w:vAlign w:val="bottom"/>
            <w:hideMark/>
          </w:tcPr>
          <w:p w14:paraId="3E60BEC1" w14:textId="77777777" w:rsidR="00D01E10" w:rsidRPr="004B10E9" w:rsidRDefault="00D01E10" w:rsidP="009537A0">
            <w:pPr>
              <w:spacing w:after="0" w:line="240" w:lineRule="auto"/>
              <w:jc w:val="center"/>
              <w:rPr>
                <w:rFonts w:ascii="Calibri" w:eastAsia="Times New Roman" w:hAnsi="Calibri" w:cs="Calibri"/>
                <w:color w:val="000000"/>
                <w:sz w:val="18"/>
                <w:szCs w:val="18"/>
                <w:lang w:eastAsia="fr-FR"/>
              </w:rPr>
            </w:pPr>
            <w:r w:rsidRPr="004B10E9">
              <w:rPr>
                <w:rFonts w:ascii="Calibri" w:eastAsia="Times New Roman" w:hAnsi="Calibri" w:cs="Calibri"/>
                <w:color w:val="000000"/>
                <w:sz w:val="18"/>
                <w:szCs w:val="18"/>
                <w:lang w:eastAsia="fr-FR"/>
              </w:rPr>
              <w:t>Assemblage</w:t>
            </w:r>
          </w:p>
        </w:tc>
        <w:tc>
          <w:tcPr>
            <w:tcW w:w="1955" w:type="dxa"/>
            <w:tcBorders>
              <w:top w:val="nil"/>
              <w:left w:val="nil"/>
              <w:bottom w:val="single" w:sz="4" w:space="0" w:color="auto"/>
              <w:right w:val="single" w:sz="4" w:space="0" w:color="auto"/>
            </w:tcBorders>
            <w:shd w:val="clear" w:color="auto" w:fill="auto"/>
            <w:noWrap/>
            <w:vAlign w:val="bottom"/>
            <w:hideMark/>
          </w:tcPr>
          <w:p w14:paraId="2082BD6B" w14:textId="77777777" w:rsidR="00D01E10" w:rsidRPr="004B10E9" w:rsidRDefault="00D01E10" w:rsidP="009537A0">
            <w:pPr>
              <w:spacing w:after="0" w:line="240" w:lineRule="auto"/>
              <w:jc w:val="center"/>
              <w:rPr>
                <w:rFonts w:ascii="Calibri" w:eastAsia="Times New Roman" w:hAnsi="Calibri" w:cs="Calibri"/>
                <w:color w:val="000000"/>
                <w:sz w:val="18"/>
                <w:szCs w:val="18"/>
                <w:lang w:eastAsia="fr-FR"/>
              </w:rPr>
            </w:pPr>
            <w:r w:rsidRPr="004B10E9">
              <w:rPr>
                <w:rFonts w:ascii="Calibri" w:eastAsia="Times New Roman" w:hAnsi="Calibri" w:cs="Calibri"/>
                <w:color w:val="000000"/>
                <w:sz w:val="18"/>
                <w:szCs w:val="18"/>
                <w:lang w:eastAsia="fr-FR"/>
              </w:rPr>
              <w:t>Conception</w:t>
            </w:r>
          </w:p>
        </w:tc>
        <w:tc>
          <w:tcPr>
            <w:tcW w:w="2508" w:type="dxa"/>
            <w:tcBorders>
              <w:top w:val="nil"/>
              <w:left w:val="nil"/>
              <w:bottom w:val="single" w:sz="4" w:space="0" w:color="auto"/>
              <w:right w:val="single" w:sz="4" w:space="0" w:color="auto"/>
            </w:tcBorders>
            <w:shd w:val="clear" w:color="auto" w:fill="auto"/>
            <w:noWrap/>
            <w:vAlign w:val="bottom"/>
            <w:hideMark/>
          </w:tcPr>
          <w:p w14:paraId="52A97A67" w14:textId="77777777" w:rsidR="00D01E10" w:rsidRPr="004B10E9" w:rsidRDefault="00D01E10" w:rsidP="009537A0">
            <w:pPr>
              <w:spacing w:after="0" w:line="240" w:lineRule="auto"/>
              <w:jc w:val="center"/>
              <w:rPr>
                <w:rFonts w:ascii="Calibri" w:eastAsia="Times New Roman" w:hAnsi="Calibri" w:cs="Calibri"/>
                <w:color w:val="000000"/>
                <w:sz w:val="18"/>
                <w:szCs w:val="18"/>
                <w:lang w:eastAsia="fr-FR"/>
              </w:rPr>
            </w:pPr>
            <w:r w:rsidRPr="004B10E9">
              <w:rPr>
                <w:rFonts w:ascii="Calibri" w:eastAsia="Times New Roman" w:hAnsi="Calibri" w:cs="Calibri"/>
                <w:color w:val="000000"/>
                <w:sz w:val="18"/>
                <w:szCs w:val="18"/>
                <w:lang w:eastAsia="fr-FR"/>
              </w:rPr>
              <w:t>Distribution/Administration</w:t>
            </w:r>
          </w:p>
        </w:tc>
      </w:tr>
      <w:tr w:rsidR="00D01E10" w:rsidRPr="004B10E9" w14:paraId="39D0C419" w14:textId="77777777" w:rsidTr="004B10E9">
        <w:trPr>
          <w:trHeight w:val="24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14:paraId="32591008" w14:textId="77777777" w:rsidR="00D01E10" w:rsidRPr="004B10E9" w:rsidRDefault="00D01E10" w:rsidP="009537A0">
            <w:pPr>
              <w:spacing w:after="0" w:line="240" w:lineRule="auto"/>
              <w:rPr>
                <w:rFonts w:ascii="Calibri" w:eastAsia="Times New Roman" w:hAnsi="Calibri" w:cs="Calibri"/>
                <w:color w:val="000000"/>
                <w:sz w:val="18"/>
                <w:szCs w:val="18"/>
                <w:lang w:eastAsia="fr-FR"/>
              </w:rPr>
            </w:pPr>
            <w:r w:rsidRPr="004B10E9">
              <w:rPr>
                <w:rFonts w:ascii="Calibri" w:eastAsia="Times New Roman" w:hAnsi="Calibri" w:cs="Calibri"/>
                <w:color w:val="000000"/>
                <w:sz w:val="18"/>
                <w:szCs w:val="18"/>
                <w:lang w:eastAsia="fr-FR"/>
              </w:rPr>
              <w:t>Montant des charges indirectes</w:t>
            </w:r>
          </w:p>
        </w:tc>
        <w:tc>
          <w:tcPr>
            <w:tcW w:w="2303" w:type="dxa"/>
            <w:tcBorders>
              <w:top w:val="nil"/>
              <w:left w:val="nil"/>
              <w:bottom w:val="single" w:sz="4" w:space="0" w:color="auto"/>
              <w:right w:val="single" w:sz="4" w:space="0" w:color="auto"/>
            </w:tcBorders>
            <w:shd w:val="clear" w:color="auto" w:fill="auto"/>
            <w:noWrap/>
            <w:vAlign w:val="bottom"/>
            <w:hideMark/>
          </w:tcPr>
          <w:p w14:paraId="1DC8C751" w14:textId="77777777" w:rsidR="00D01E10" w:rsidRPr="004B10E9" w:rsidRDefault="00D01E10" w:rsidP="009537A0">
            <w:pPr>
              <w:spacing w:after="0" w:line="240" w:lineRule="auto"/>
              <w:jc w:val="center"/>
              <w:rPr>
                <w:rFonts w:ascii="Calibri" w:eastAsia="Times New Roman" w:hAnsi="Calibri" w:cs="Calibri"/>
                <w:color w:val="000000"/>
                <w:sz w:val="18"/>
                <w:szCs w:val="18"/>
                <w:lang w:eastAsia="fr-FR"/>
              </w:rPr>
            </w:pPr>
            <w:r w:rsidRPr="004B10E9">
              <w:rPr>
                <w:rFonts w:ascii="Calibri" w:eastAsia="Times New Roman" w:hAnsi="Calibri" w:cs="Calibri"/>
                <w:color w:val="000000"/>
                <w:sz w:val="18"/>
                <w:szCs w:val="18"/>
                <w:lang w:eastAsia="fr-FR"/>
              </w:rPr>
              <w:t>119 200 €</w:t>
            </w:r>
          </w:p>
        </w:tc>
        <w:tc>
          <w:tcPr>
            <w:tcW w:w="1855" w:type="dxa"/>
            <w:tcBorders>
              <w:top w:val="nil"/>
              <w:left w:val="nil"/>
              <w:bottom w:val="single" w:sz="4" w:space="0" w:color="auto"/>
              <w:right w:val="single" w:sz="4" w:space="0" w:color="auto"/>
            </w:tcBorders>
            <w:shd w:val="clear" w:color="auto" w:fill="auto"/>
            <w:noWrap/>
            <w:vAlign w:val="bottom"/>
            <w:hideMark/>
          </w:tcPr>
          <w:p w14:paraId="3A93420C" w14:textId="77777777" w:rsidR="00D01E10" w:rsidRPr="004B10E9" w:rsidRDefault="00D01E10" w:rsidP="009537A0">
            <w:pPr>
              <w:spacing w:after="0" w:line="240" w:lineRule="auto"/>
              <w:jc w:val="center"/>
              <w:rPr>
                <w:rFonts w:ascii="Calibri" w:eastAsia="Times New Roman" w:hAnsi="Calibri" w:cs="Calibri"/>
                <w:color w:val="000000"/>
                <w:sz w:val="18"/>
                <w:szCs w:val="18"/>
                <w:lang w:eastAsia="fr-FR"/>
              </w:rPr>
            </w:pPr>
            <w:r w:rsidRPr="004B10E9">
              <w:rPr>
                <w:rFonts w:ascii="Calibri" w:eastAsia="Times New Roman" w:hAnsi="Calibri" w:cs="Calibri"/>
                <w:color w:val="000000"/>
                <w:sz w:val="18"/>
                <w:szCs w:val="18"/>
                <w:lang w:eastAsia="fr-FR"/>
              </w:rPr>
              <w:t>854 400 €</w:t>
            </w:r>
          </w:p>
        </w:tc>
        <w:tc>
          <w:tcPr>
            <w:tcW w:w="1955" w:type="dxa"/>
            <w:tcBorders>
              <w:top w:val="nil"/>
              <w:left w:val="nil"/>
              <w:bottom w:val="single" w:sz="4" w:space="0" w:color="auto"/>
              <w:right w:val="single" w:sz="4" w:space="0" w:color="auto"/>
            </w:tcBorders>
            <w:shd w:val="clear" w:color="auto" w:fill="auto"/>
            <w:noWrap/>
            <w:vAlign w:val="bottom"/>
            <w:hideMark/>
          </w:tcPr>
          <w:p w14:paraId="3E59951C" w14:textId="77777777" w:rsidR="00D01E10" w:rsidRPr="004B10E9" w:rsidRDefault="00D01E10" w:rsidP="009537A0">
            <w:pPr>
              <w:spacing w:after="0" w:line="240" w:lineRule="auto"/>
              <w:jc w:val="center"/>
              <w:rPr>
                <w:rFonts w:ascii="Calibri" w:eastAsia="Times New Roman" w:hAnsi="Calibri" w:cs="Calibri"/>
                <w:color w:val="000000"/>
                <w:sz w:val="18"/>
                <w:szCs w:val="18"/>
                <w:lang w:eastAsia="fr-FR"/>
              </w:rPr>
            </w:pPr>
            <w:r w:rsidRPr="004B10E9">
              <w:rPr>
                <w:rFonts w:ascii="Calibri" w:eastAsia="Times New Roman" w:hAnsi="Calibri" w:cs="Calibri"/>
                <w:color w:val="000000"/>
                <w:sz w:val="18"/>
                <w:szCs w:val="18"/>
                <w:lang w:eastAsia="fr-FR"/>
              </w:rPr>
              <w:t>265 200 €</w:t>
            </w:r>
          </w:p>
        </w:tc>
        <w:tc>
          <w:tcPr>
            <w:tcW w:w="2508" w:type="dxa"/>
            <w:tcBorders>
              <w:top w:val="nil"/>
              <w:left w:val="nil"/>
              <w:bottom w:val="single" w:sz="4" w:space="0" w:color="auto"/>
              <w:right w:val="single" w:sz="4" w:space="0" w:color="auto"/>
            </w:tcBorders>
            <w:shd w:val="clear" w:color="auto" w:fill="auto"/>
            <w:noWrap/>
            <w:vAlign w:val="bottom"/>
            <w:hideMark/>
          </w:tcPr>
          <w:p w14:paraId="0DBA2958" w14:textId="77777777" w:rsidR="00D01E10" w:rsidRPr="004B10E9" w:rsidRDefault="00D01E10" w:rsidP="009537A0">
            <w:pPr>
              <w:spacing w:after="0" w:line="240" w:lineRule="auto"/>
              <w:jc w:val="center"/>
              <w:rPr>
                <w:rFonts w:ascii="Calibri" w:eastAsia="Times New Roman" w:hAnsi="Calibri" w:cs="Calibri"/>
                <w:color w:val="000000"/>
                <w:sz w:val="18"/>
                <w:szCs w:val="18"/>
                <w:lang w:eastAsia="fr-FR"/>
              </w:rPr>
            </w:pPr>
            <w:r w:rsidRPr="004B10E9">
              <w:rPr>
                <w:rFonts w:ascii="Calibri" w:eastAsia="Times New Roman" w:hAnsi="Calibri" w:cs="Calibri"/>
                <w:color w:val="000000"/>
                <w:sz w:val="18"/>
                <w:szCs w:val="18"/>
                <w:lang w:eastAsia="fr-FR"/>
              </w:rPr>
              <w:t>345 000 €</w:t>
            </w:r>
          </w:p>
        </w:tc>
      </w:tr>
    </w:tbl>
    <w:p w14:paraId="5B673871" w14:textId="09AA9D6B" w:rsidR="00D01E10" w:rsidRPr="008D1345" w:rsidRDefault="00D01E10" w:rsidP="00D01E10">
      <w:pPr>
        <w:spacing w:after="0" w:afterAutospacing="1" w:line="240" w:lineRule="auto"/>
        <w:ind w:left="90"/>
        <w:jc w:val="center"/>
        <w:textAlignment w:val="baseline"/>
        <w:rPr>
          <w:rFonts w:eastAsia="Times New Roman" w:cstheme="minorHAnsi"/>
          <w:b/>
          <w:sz w:val="20"/>
          <w:szCs w:val="20"/>
          <w:lang w:eastAsia="fr-FR"/>
        </w:rPr>
      </w:pPr>
      <w:r w:rsidRPr="008D1345">
        <w:rPr>
          <w:rFonts w:eastAsia="Times New Roman" w:cstheme="minorHAnsi"/>
          <w:b/>
          <w:sz w:val="20"/>
          <w:szCs w:val="20"/>
          <w:lang w:eastAsia="fr-FR"/>
        </w:rPr>
        <w:t xml:space="preserve">Annexe 1  </w:t>
      </w:r>
    </w:p>
    <w:p w14:paraId="21ED3041" w14:textId="22E83F69" w:rsidR="00D01E10" w:rsidRPr="008D1345" w:rsidRDefault="00D01E10" w:rsidP="00D01E10">
      <w:pPr>
        <w:rPr>
          <w:sz w:val="20"/>
          <w:szCs w:val="20"/>
        </w:rPr>
      </w:pPr>
    </w:p>
    <w:p w14:paraId="2360E1FD" w14:textId="42D55F5C" w:rsidR="00D01E10" w:rsidRPr="008D1345" w:rsidRDefault="00D01E10" w:rsidP="00D01E10">
      <w:pPr>
        <w:jc w:val="center"/>
        <w:rPr>
          <w:b/>
          <w:sz w:val="20"/>
          <w:szCs w:val="20"/>
        </w:rPr>
      </w:pPr>
      <w:r w:rsidRPr="008D1345">
        <w:rPr>
          <w:b/>
          <w:sz w:val="20"/>
          <w:szCs w:val="20"/>
        </w:rPr>
        <w:t xml:space="preserve">Annexe 2 </w:t>
      </w:r>
    </w:p>
    <w:p w14:paraId="56CA7F79" w14:textId="77777777" w:rsidR="00D01E10" w:rsidRPr="008D1345" w:rsidRDefault="00D01E10" w:rsidP="00D01E10">
      <w:pPr>
        <w:rPr>
          <w:sz w:val="20"/>
          <w:szCs w:val="20"/>
          <w:u w:val="single"/>
        </w:rPr>
      </w:pPr>
      <w:r w:rsidRPr="008D1345">
        <w:rPr>
          <w:sz w:val="20"/>
          <w:szCs w:val="20"/>
          <w:u w:val="single"/>
        </w:rPr>
        <w:t>Éléments liés à la production des montres :</w:t>
      </w:r>
    </w:p>
    <w:tbl>
      <w:tblPr>
        <w:tblStyle w:val="Grilledutableau"/>
        <w:tblW w:w="0" w:type="auto"/>
        <w:tblInd w:w="-431" w:type="dxa"/>
        <w:tblLook w:val="04A0" w:firstRow="1" w:lastRow="0" w:firstColumn="1" w:lastColumn="0" w:noHBand="0" w:noVBand="1"/>
      </w:tblPr>
      <w:tblGrid>
        <w:gridCol w:w="3451"/>
        <w:gridCol w:w="3021"/>
        <w:gridCol w:w="3021"/>
      </w:tblGrid>
      <w:tr w:rsidR="00D01E10" w:rsidRPr="004B10E9" w14:paraId="611A9537" w14:textId="77777777" w:rsidTr="009537A0">
        <w:tc>
          <w:tcPr>
            <w:tcW w:w="3451" w:type="dxa"/>
          </w:tcPr>
          <w:p w14:paraId="3189399F" w14:textId="77777777" w:rsidR="00D01E10" w:rsidRPr="004B10E9" w:rsidRDefault="00D01E10" w:rsidP="009537A0">
            <w:pPr>
              <w:rPr>
                <w:sz w:val="18"/>
                <w:szCs w:val="18"/>
              </w:rPr>
            </w:pPr>
          </w:p>
        </w:tc>
        <w:tc>
          <w:tcPr>
            <w:tcW w:w="3021" w:type="dxa"/>
          </w:tcPr>
          <w:p w14:paraId="78745B7B" w14:textId="77777777" w:rsidR="00D01E10" w:rsidRPr="004B10E9" w:rsidRDefault="00D01E10" w:rsidP="009537A0">
            <w:pPr>
              <w:rPr>
                <w:sz w:val="18"/>
                <w:szCs w:val="18"/>
              </w:rPr>
            </w:pPr>
            <w:r w:rsidRPr="004B10E9">
              <w:rPr>
                <w:sz w:val="18"/>
                <w:szCs w:val="18"/>
              </w:rPr>
              <w:t>WALKING FOOT</w:t>
            </w:r>
          </w:p>
          <w:p w14:paraId="22E66BE8" w14:textId="77777777" w:rsidR="00D01E10" w:rsidRPr="004B10E9" w:rsidRDefault="00D01E10" w:rsidP="009537A0">
            <w:pPr>
              <w:rPr>
                <w:sz w:val="18"/>
                <w:szCs w:val="18"/>
              </w:rPr>
            </w:pPr>
          </w:p>
        </w:tc>
        <w:tc>
          <w:tcPr>
            <w:tcW w:w="3021" w:type="dxa"/>
          </w:tcPr>
          <w:p w14:paraId="7CC65E3F" w14:textId="77777777" w:rsidR="00D01E10" w:rsidRPr="004B10E9" w:rsidRDefault="00D01E10" w:rsidP="009537A0">
            <w:pPr>
              <w:rPr>
                <w:sz w:val="18"/>
                <w:szCs w:val="18"/>
              </w:rPr>
            </w:pPr>
            <w:r w:rsidRPr="004B10E9">
              <w:rPr>
                <w:sz w:val="18"/>
                <w:szCs w:val="18"/>
              </w:rPr>
              <w:t>RUNNING TOP</w:t>
            </w:r>
          </w:p>
        </w:tc>
      </w:tr>
      <w:tr w:rsidR="00D01E10" w:rsidRPr="004B10E9" w14:paraId="111781A9" w14:textId="77777777" w:rsidTr="009537A0">
        <w:tc>
          <w:tcPr>
            <w:tcW w:w="3451" w:type="dxa"/>
          </w:tcPr>
          <w:p w14:paraId="53DB4269" w14:textId="77777777" w:rsidR="00D01E10" w:rsidRPr="004B10E9" w:rsidRDefault="00D01E10" w:rsidP="009537A0">
            <w:pPr>
              <w:rPr>
                <w:sz w:val="18"/>
                <w:szCs w:val="18"/>
              </w:rPr>
            </w:pPr>
            <w:r w:rsidRPr="004B10E9">
              <w:rPr>
                <w:sz w:val="18"/>
                <w:szCs w:val="18"/>
              </w:rPr>
              <w:t>Production mensuelle</w:t>
            </w:r>
          </w:p>
        </w:tc>
        <w:tc>
          <w:tcPr>
            <w:tcW w:w="3021" w:type="dxa"/>
          </w:tcPr>
          <w:p w14:paraId="1D8F9169" w14:textId="77777777" w:rsidR="00D01E10" w:rsidRPr="004B10E9" w:rsidRDefault="00D01E10" w:rsidP="009537A0">
            <w:pPr>
              <w:jc w:val="center"/>
              <w:rPr>
                <w:sz w:val="18"/>
                <w:szCs w:val="18"/>
              </w:rPr>
            </w:pPr>
            <w:r w:rsidRPr="004B10E9">
              <w:rPr>
                <w:sz w:val="18"/>
                <w:szCs w:val="18"/>
              </w:rPr>
              <w:t>20000 unités</w:t>
            </w:r>
          </w:p>
        </w:tc>
        <w:tc>
          <w:tcPr>
            <w:tcW w:w="3021" w:type="dxa"/>
          </w:tcPr>
          <w:p w14:paraId="27CA25C3" w14:textId="77777777" w:rsidR="00D01E10" w:rsidRPr="004B10E9" w:rsidRDefault="00D01E10" w:rsidP="009537A0">
            <w:pPr>
              <w:jc w:val="center"/>
              <w:rPr>
                <w:sz w:val="18"/>
                <w:szCs w:val="18"/>
              </w:rPr>
            </w:pPr>
            <w:r w:rsidRPr="004B10E9">
              <w:rPr>
                <w:sz w:val="18"/>
                <w:szCs w:val="18"/>
              </w:rPr>
              <w:t>14000 unités</w:t>
            </w:r>
          </w:p>
        </w:tc>
      </w:tr>
      <w:tr w:rsidR="00D01E10" w:rsidRPr="004B10E9" w14:paraId="744B1AC9" w14:textId="77777777" w:rsidTr="009537A0">
        <w:tc>
          <w:tcPr>
            <w:tcW w:w="3451" w:type="dxa"/>
          </w:tcPr>
          <w:p w14:paraId="4DD5DF60" w14:textId="77777777" w:rsidR="00D01E10" w:rsidRPr="004B10E9" w:rsidRDefault="00D01E10" w:rsidP="009537A0">
            <w:pPr>
              <w:rPr>
                <w:sz w:val="18"/>
                <w:szCs w:val="18"/>
              </w:rPr>
            </w:pPr>
            <w:r w:rsidRPr="004B10E9">
              <w:rPr>
                <w:sz w:val="18"/>
                <w:szCs w:val="18"/>
              </w:rPr>
              <w:t>Taille des lots</w:t>
            </w:r>
          </w:p>
        </w:tc>
        <w:tc>
          <w:tcPr>
            <w:tcW w:w="3021" w:type="dxa"/>
          </w:tcPr>
          <w:p w14:paraId="20E73B72" w14:textId="77777777" w:rsidR="00D01E10" w:rsidRPr="004B10E9" w:rsidRDefault="00D01E10" w:rsidP="009537A0">
            <w:pPr>
              <w:jc w:val="center"/>
              <w:rPr>
                <w:sz w:val="18"/>
                <w:szCs w:val="18"/>
              </w:rPr>
            </w:pPr>
            <w:r w:rsidRPr="004B10E9">
              <w:rPr>
                <w:sz w:val="18"/>
                <w:szCs w:val="18"/>
              </w:rPr>
              <w:t>10000 unités</w:t>
            </w:r>
          </w:p>
        </w:tc>
        <w:tc>
          <w:tcPr>
            <w:tcW w:w="3021" w:type="dxa"/>
          </w:tcPr>
          <w:p w14:paraId="61E04886" w14:textId="77777777" w:rsidR="00D01E10" w:rsidRPr="004B10E9" w:rsidRDefault="00D01E10" w:rsidP="009537A0">
            <w:pPr>
              <w:jc w:val="center"/>
              <w:rPr>
                <w:sz w:val="18"/>
                <w:szCs w:val="18"/>
              </w:rPr>
            </w:pPr>
            <w:r w:rsidRPr="004B10E9">
              <w:rPr>
                <w:sz w:val="18"/>
                <w:szCs w:val="18"/>
              </w:rPr>
              <w:t>2000 unités</w:t>
            </w:r>
          </w:p>
        </w:tc>
      </w:tr>
      <w:tr w:rsidR="00D01E10" w:rsidRPr="004B10E9" w14:paraId="3AE7A095" w14:textId="77777777" w:rsidTr="009537A0">
        <w:tc>
          <w:tcPr>
            <w:tcW w:w="3451" w:type="dxa"/>
          </w:tcPr>
          <w:p w14:paraId="004F969F" w14:textId="77777777" w:rsidR="00D01E10" w:rsidRPr="004B10E9" w:rsidRDefault="00D01E10" w:rsidP="009537A0">
            <w:pPr>
              <w:rPr>
                <w:sz w:val="18"/>
                <w:szCs w:val="18"/>
              </w:rPr>
            </w:pPr>
            <w:r w:rsidRPr="004B10E9">
              <w:rPr>
                <w:sz w:val="18"/>
                <w:szCs w:val="18"/>
              </w:rPr>
              <w:t>Nombre d’heures (payée) de MOD</w:t>
            </w:r>
          </w:p>
        </w:tc>
        <w:tc>
          <w:tcPr>
            <w:tcW w:w="3021" w:type="dxa"/>
          </w:tcPr>
          <w:p w14:paraId="08520025" w14:textId="77777777" w:rsidR="00D01E10" w:rsidRPr="004B10E9" w:rsidRDefault="00D01E10" w:rsidP="009537A0">
            <w:pPr>
              <w:jc w:val="center"/>
              <w:rPr>
                <w:sz w:val="18"/>
                <w:szCs w:val="18"/>
              </w:rPr>
            </w:pPr>
            <w:r w:rsidRPr="004B10E9">
              <w:rPr>
                <w:sz w:val="18"/>
                <w:szCs w:val="18"/>
              </w:rPr>
              <w:t>4h par montre</w:t>
            </w:r>
          </w:p>
        </w:tc>
        <w:tc>
          <w:tcPr>
            <w:tcW w:w="3021" w:type="dxa"/>
          </w:tcPr>
          <w:p w14:paraId="4CDC4FA1" w14:textId="77777777" w:rsidR="00D01E10" w:rsidRPr="004B10E9" w:rsidRDefault="00D01E10" w:rsidP="009537A0">
            <w:pPr>
              <w:jc w:val="center"/>
              <w:rPr>
                <w:sz w:val="18"/>
                <w:szCs w:val="18"/>
              </w:rPr>
            </w:pPr>
            <w:r w:rsidRPr="004B10E9">
              <w:rPr>
                <w:sz w:val="18"/>
                <w:szCs w:val="18"/>
              </w:rPr>
              <w:t>7h par montre</w:t>
            </w:r>
          </w:p>
        </w:tc>
      </w:tr>
      <w:tr w:rsidR="00D01E10" w:rsidRPr="004B10E9" w14:paraId="61CD656E" w14:textId="77777777" w:rsidTr="009537A0">
        <w:tc>
          <w:tcPr>
            <w:tcW w:w="3451" w:type="dxa"/>
          </w:tcPr>
          <w:p w14:paraId="63083B29" w14:textId="77777777" w:rsidR="00D01E10" w:rsidRPr="004B10E9" w:rsidRDefault="00D01E10" w:rsidP="009537A0">
            <w:pPr>
              <w:rPr>
                <w:sz w:val="18"/>
                <w:szCs w:val="18"/>
              </w:rPr>
            </w:pPr>
            <w:r w:rsidRPr="004B10E9">
              <w:rPr>
                <w:sz w:val="18"/>
                <w:szCs w:val="18"/>
              </w:rPr>
              <w:t xml:space="preserve">Composants utilisés : </w:t>
            </w:r>
          </w:p>
          <w:p w14:paraId="4DD2753A" w14:textId="77777777" w:rsidR="00D01E10" w:rsidRPr="004B10E9" w:rsidRDefault="00D01E10" w:rsidP="009537A0">
            <w:pPr>
              <w:rPr>
                <w:sz w:val="18"/>
                <w:szCs w:val="18"/>
              </w:rPr>
            </w:pPr>
            <w:r w:rsidRPr="004B10E9">
              <w:rPr>
                <w:sz w:val="18"/>
                <w:szCs w:val="18"/>
              </w:rPr>
              <w:t>C1</w:t>
            </w:r>
          </w:p>
          <w:p w14:paraId="1DE80A0A" w14:textId="77777777" w:rsidR="00D01E10" w:rsidRPr="004B10E9" w:rsidRDefault="00D01E10" w:rsidP="009537A0">
            <w:pPr>
              <w:rPr>
                <w:sz w:val="18"/>
                <w:szCs w:val="18"/>
              </w:rPr>
            </w:pPr>
            <w:r w:rsidRPr="004B10E9">
              <w:rPr>
                <w:sz w:val="18"/>
                <w:szCs w:val="18"/>
              </w:rPr>
              <w:t>C2</w:t>
            </w:r>
          </w:p>
          <w:p w14:paraId="69D5DE8C" w14:textId="77777777" w:rsidR="00D01E10" w:rsidRPr="004B10E9" w:rsidRDefault="00D01E10" w:rsidP="009537A0">
            <w:pPr>
              <w:rPr>
                <w:sz w:val="18"/>
                <w:szCs w:val="18"/>
              </w:rPr>
            </w:pPr>
            <w:r w:rsidRPr="004B10E9">
              <w:rPr>
                <w:sz w:val="18"/>
                <w:szCs w:val="18"/>
              </w:rPr>
              <w:t>C3</w:t>
            </w:r>
          </w:p>
        </w:tc>
        <w:tc>
          <w:tcPr>
            <w:tcW w:w="3021" w:type="dxa"/>
          </w:tcPr>
          <w:p w14:paraId="4CC7948C" w14:textId="77777777" w:rsidR="00D01E10" w:rsidRPr="004B10E9" w:rsidRDefault="00D01E10" w:rsidP="009537A0">
            <w:pPr>
              <w:jc w:val="center"/>
              <w:rPr>
                <w:sz w:val="18"/>
                <w:szCs w:val="18"/>
              </w:rPr>
            </w:pPr>
          </w:p>
          <w:p w14:paraId="1F9AAA16" w14:textId="77777777" w:rsidR="00D01E10" w:rsidRPr="004B10E9" w:rsidRDefault="00D01E10" w:rsidP="009537A0">
            <w:pPr>
              <w:jc w:val="center"/>
              <w:rPr>
                <w:sz w:val="18"/>
                <w:szCs w:val="18"/>
              </w:rPr>
            </w:pPr>
            <w:r w:rsidRPr="004B10E9">
              <w:rPr>
                <w:sz w:val="18"/>
                <w:szCs w:val="18"/>
              </w:rPr>
              <w:t>2 C1</w:t>
            </w:r>
          </w:p>
          <w:p w14:paraId="0B7BBEB3" w14:textId="77777777" w:rsidR="00D01E10" w:rsidRPr="004B10E9" w:rsidRDefault="00D01E10" w:rsidP="009537A0">
            <w:pPr>
              <w:jc w:val="center"/>
              <w:rPr>
                <w:sz w:val="18"/>
                <w:szCs w:val="18"/>
              </w:rPr>
            </w:pPr>
            <w:r w:rsidRPr="004B10E9">
              <w:rPr>
                <w:sz w:val="18"/>
                <w:szCs w:val="18"/>
              </w:rPr>
              <w:t>3 C2</w:t>
            </w:r>
          </w:p>
        </w:tc>
        <w:tc>
          <w:tcPr>
            <w:tcW w:w="3021" w:type="dxa"/>
          </w:tcPr>
          <w:p w14:paraId="254F8F0D" w14:textId="77777777" w:rsidR="00D01E10" w:rsidRPr="004B10E9" w:rsidRDefault="00D01E10" w:rsidP="009537A0">
            <w:pPr>
              <w:jc w:val="center"/>
              <w:rPr>
                <w:sz w:val="18"/>
                <w:szCs w:val="18"/>
              </w:rPr>
            </w:pPr>
          </w:p>
          <w:p w14:paraId="782FBE23" w14:textId="77777777" w:rsidR="00D01E10" w:rsidRPr="004B10E9" w:rsidRDefault="00D01E10" w:rsidP="009537A0">
            <w:pPr>
              <w:jc w:val="center"/>
              <w:rPr>
                <w:sz w:val="18"/>
                <w:szCs w:val="18"/>
              </w:rPr>
            </w:pPr>
            <w:r w:rsidRPr="004B10E9">
              <w:rPr>
                <w:sz w:val="18"/>
                <w:szCs w:val="18"/>
              </w:rPr>
              <w:t>5C1</w:t>
            </w:r>
          </w:p>
          <w:p w14:paraId="5A9E2B71" w14:textId="77777777" w:rsidR="00D01E10" w:rsidRPr="004B10E9" w:rsidRDefault="00D01E10" w:rsidP="009537A0">
            <w:pPr>
              <w:jc w:val="center"/>
              <w:rPr>
                <w:sz w:val="18"/>
                <w:szCs w:val="18"/>
              </w:rPr>
            </w:pPr>
            <w:r w:rsidRPr="004B10E9">
              <w:rPr>
                <w:sz w:val="18"/>
                <w:szCs w:val="18"/>
              </w:rPr>
              <w:t>1 C2</w:t>
            </w:r>
          </w:p>
          <w:p w14:paraId="00F56918" w14:textId="77777777" w:rsidR="00D01E10" w:rsidRPr="004B10E9" w:rsidRDefault="00D01E10" w:rsidP="009537A0">
            <w:pPr>
              <w:jc w:val="center"/>
              <w:rPr>
                <w:sz w:val="18"/>
                <w:szCs w:val="18"/>
              </w:rPr>
            </w:pPr>
            <w:r w:rsidRPr="004B10E9">
              <w:rPr>
                <w:sz w:val="18"/>
                <w:szCs w:val="18"/>
              </w:rPr>
              <w:t>2 C3</w:t>
            </w:r>
          </w:p>
        </w:tc>
      </w:tr>
    </w:tbl>
    <w:p w14:paraId="3BD628DC" w14:textId="77777777" w:rsidR="004B10E9" w:rsidRDefault="004B10E9" w:rsidP="00D01E10">
      <w:pPr>
        <w:rPr>
          <w:sz w:val="20"/>
          <w:szCs w:val="20"/>
        </w:rPr>
      </w:pPr>
    </w:p>
    <w:p w14:paraId="5FC01DF4" w14:textId="32B7A340" w:rsidR="00D01E10" w:rsidRPr="008D1345" w:rsidRDefault="00D01E10" w:rsidP="004B10E9">
      <w:pPr>
        <w:ind w:left="-426"/>
        <w:rPr>
          <w:sz w:val="20"/>
          <w:szCs w:val="20"/>
        </w:rPr>
      </w:pPr>
      <w:r w:rsidRPr="008D1345">
        <w:rPr>
          <w:sz w:val="20"/>
          <w:szCs w:val="20"/>
        </w:rPr>
        <w:t xml:space="preserve">Chaque composant est acheté à un fournisseur différent.  Lorsqu’un fournisseur est commun aux deux produits, il est retenu pour ½ fournisseur pour chaque modèle de montre. </w:t>
      </w:r>
    </w:p>
    <w:p w14:paraId="684A0ADB" w14:textId="77777777" w:rsidR="00D01E10" w:rsidRPr="008D1345" w:rsidRDefault="00D01E10" w:rsidP="004B10E9">
      <w:pPr>
        <w:ind w:left="-426"/>
        <w:rPr>
          <w:sz w:val="20"/>
          <w:szCs w:val="20"/>
          <w:u w:val="single"/>
        </w:rPr>
      </w:pPr>
      <w:r w:rsidRPr="008D1345">
        <w:rPr>
          <w:sz w:val="20"/>
          <w:szCs w:val="20"/>
          <w:u w:val="single"/>
        </w:rPr>
        <w:t>Coûts des charges directes :</w:t>
      </w:r>
    </w:p>
    <w:p w14:paraId="7B8F5F01" w14:textId="77777777" w:rsidR="00D01E10" w:rsidRPr="008D1345" w:rsidRDefault="00D01E10" w:rsidP="004B10E9">
      <w:pPr>
        <w:ind w:left="-426"/>
        <w:rPr>
          <w:sz w:val="20"/>
          <w:szCs w:val="20"/>
        </w:rPr>
      </w:pPr>
      <w:r w:rsidRPr="008D1345">
        <w:rPr>
          <w:sz w:val="20"/>
          <w:szCs w:val="20"/>
        </w:rPr>
        <w:t xml:space="preserve">Une heure de main d’œuvre directe est valorisée 25€. </w:t>
      </w:r>
    </w:p>
    <w:p w14:paraId="463C9556" w14:textId="20526ECF" w:rsidR="00D01E10" w:rsidRPr="008D1345" w:rsidRDefault="00D01E10" w:rsidP="004B10E9">
      <w:pPr>
        <w:ind w:left="-426"/>
        <w:rPr>
          <w:sz w:val="20"/>
          <w:szCs w:val="20"/>
        </w:rPr>
      </w:pPr>
      <w:r w:rsidRPr="008D1345">
        <w:rPr>
          <w:sz w:val="20"/>
          <w:szCs w:val="20"/>
        </w:rPr>
        <w:t xml:space="preserve">Les composants </w:t>
      </w:r>
      <w:r w:rsidR="008D1345" w:rsidRPr="008D1345">
        <w:rPr>
          <w:sz w:val="20"/>
          <w:szCs w:val="20"/>
        </w:rPr>
        <w:t>sont achetés</w:t>
      </w:r>
      <w:r w:rsidRPr="008D1345">
        <w:rPr>
          <w:sz w:val="20"/>
          <w:szCs w:val="20"/>
        </w:rPr>
        <w:t xml:space="preserve"> par lot de 2000 unités (une commande correspond donc à 2000 composants achetés d’un composant).</w:t>
      </w:r>
    </w:p>
    <w:p w14:paraId="1D39D458" w14:textId="49FEA2B2" w:rsidR="00D01E10" w:rsidRPr="008D1345" w:rsidRDefault="00D01E10" w:rsidP="004B10E9">
      <w:pPr>
        <w:ind w:left="-426"/>
        <w:rPr>
          <w:sz w:val="20"/>
          <w:szCs w:val="20"/>
        </w:rPr>
      </w:pPr>
      <w:r w:rsidRPr="008D1345">
        <w:rPr>
          <w:sz w:val="20"/>
          <w:szCs w:val="20"/>
        </w:rPr>
        <w:t xml:space="preserve">Les prix d’achats à l’unité des composants sont les suivants : </w:t>
      </w:r>
    </w:p>
    <w:p w14:paraId="785D3FA6" w14:textId="12000C97" w:rsidR="00D01E10" w:rsidRPr="008D1345" w:rsidRDefault="00D01E10" w:rsidP="00D01E10">
      <w:pPr>
        <w:rPr>
          <w:sz w:val="20"/>
          <w:szCs w:val="20"/>
        </w:rPr>
      </w:pPr>
      <w:r w:rsidRPr="008D1345">
        <w:rPr>
          <w:sz w:val="20"/>
          <w:szCs w:val="20"/>
        </w:rPr>
        <w:t>C1 : 2.00€</w:t>
      </w:r>
      <w:r w:rsidR="004B10E9">
        <w:rPr>
          <w:sz w:val="20"/>
          <w:szCs w:val="20"/>
        </w:rPr>
        <w:tab/>
      </w:r>
      <w:r w:rsidRPr="008D1345">
        <w:rPr>
          <w:sz w:val="20"/>
          <w:szCs w:val="20"/>
        </w:rPr>
        <w:t>C2 : 2.80€</w:t>
      </w:r>
      <w:r w:rsidR="004B10E9">
        <w:rPr>
          <w:sz w:val="20"/>
          <w:szCs w:val="20"/>
        </w:rPr>
        <w:tab/>
      </w:r>
      <w:r w:rsidRPr="008D1345">
        <w:rPr>
          <w:sz w:val="20"/>
          <w:szCs w:val="20"/>
        </w:rPr>
        <w:t>C3 : 3.70€</w:t>
      </w:r>
    </w:p>
    <w:p w14:paraId="4D2E3A25" w14:textId="77777777" w:rsidR="004B10E9" w:rsidRDefault="00D01E10" w:rsidP="004B10E9">
      <w:pPr>
        <w:jc w:val="center"/>
        <w:rPr>
          <w:sz w:val="18"/>
          <w:szCs w:val="18"/>
        </w:rPr>
      </w:pPr>
      <w:r w:rsidRPr="008D1345">
        <w:rPr>
          <w:b/>
          <w:sz w:val="18"/>
          <w:szCs w:val="18"/>
        </w:rPr>
        <w:t xml:space="preserve">Annexe 3 </w:t>
      </w:r>
    </w:p>
    <w:p w14:paraId="6E5E00AE" w14:textId="69A07ED2" w:rsidR="00D01E10" w:rsidRPr="008D1345" w:rsidRDefault="00D01E10" w:rsidP="004B10E9">
      <w:pPr>
        <w:jc w:val="center"/>
        <w:rPr>
          <w:sz w:val="18"/>
          <w:szCs w:val="18"/>
        </w:rPr>
      </w:pPr>
      <w:r w:rsidRPr="008D1345">
        <w:rPr>
          <w:sz w:val="18"/>
          <w:szCs w:val="18"/>
        </w:rPr>
        <w:t>Répartition des charges par activités (méthode ABC)</w:t>
      </w:r>
    </w:p>
    <w:tbl>
      <w:tblPr>
        <w:tblW w:w="10490" w:type="dxa"/>
        <w:tblInd w:w="-714" w:type="dxa"/>
        <w:tblCellMar>
          <w:left w:w="70" w:type="dxa"/>
          <w:right w:w="70" w:type="dxa"/>
        </w:tblCellMar>
        <w:tblLook w:val="04A0" w:firstRow="1" w:lastRow="0" w:firstColumn="1" w:lastColumn="0" w:noHBand="0" w:noVBand="1"/>
      </w:tblPr>
      <w:tblGrid>
        <w:gridCol w:w="2462"/>
        <w:gridCol w:w="2500"/>
        <w:gridCol w:w="3827"/>
        <w:gridCol w:w="1701"/>
      </w:tblGrid>
      <w:tr w:rsidR="00D01E10" w:rsidRPr="004B10E9" w14:paraId="06F86090" w14:textId="77777777" w:rsidTr="009537A0">
        <w:trPr>
          <w:trHeight w:val="288"/>
        </w:trPr>
        <w:tc>
          <w:tcPr>
            <w:tcW w:w="2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D1417" w14:textId="77777777" w:rsidR="00D01E10" w:rsidRPr="004B10E9" w:rsidRDefault="00D01E10" w:rsidP="009537A0">
            <w:pPr>
              <w:spacing w:after="0" w:line="240" w:lineRule="auto"/>
              <w:jc w:val="center"/>
              <w:rPr>
                <w:rFonts w:eastAsia="Times New Roman" w:cstheme="minorHAnsi"/>
                <w:b/>
                <w:bCs/>
                <w:color w:val="000000"/>
                <w:sz w:val="18"/>
                <w:szCs w:val="18"/>
                <w:lang w:eastAsia="fr-FR"/>
              </w:rPr>
            </w:pPr>
            <w:r w:rsidRPr="004B10E9">
              <w:rPr>
                <w:rFonts w:eastAsia="Times New Roman" w:cstheme="minorHAnsi"/>
                <w:b/>
                <w:bCs/>
                <w:color w:val="000000"/>
                <w:sz w:val="18"/>
                <w:szCs w:val="18"/>
                <w:lang w:eastAsia="fr-FR"/>
              </w:rPr>
              <w:t>Centres</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53087A04" w14:textId="77777777" w:rsidR="00D01E10" w:rsidRPr="004B10E9" w:rsidRDefault="00D01E10" w:rsidP="009537A0">
            <w:pPr>
              <w:spacing w:after="0" w:line="240" w:lineRule="auto"/>
              <w:jc w:val="center"/>
              <w:rPr>
                <w:rFonts w:eastAsia="Times New Roman" w:cstheme="minorHAnsi"/>
                <w:b/>
                <w:bCs/>
                <w:color w:val="000000"/>
                <w:sz w:val="18"/>
                <w:szCs w:val="18"/>
                <w:lang w:eastAsia="fr-FR"/>
              </w:rPr>
            </w:pPr>
            <w:r w:rsidRPr="004B10E9">
              <w:rPr>
                <w:rFonts w:eastAsia="Times New Roman" w:cstheme="minorHAnsi"/>
                <w:b/>
                <w:bCs/>
                <w:color w:val="000000"/>
                <w:sz w:val="18"/>
                <w:szCs w:val="18"/>
                <w:lang w:eastAsia="fr-FR"/>
              </w:rPr>
              <w:t>Activités</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73DC61F" w14:textId="77777777" w:rsidR="00D01E10" w:rsidRPr="004B10E9" w:rsidRDefault="00D01E10" w:rsidP="009537A0">
            <w:pPr>
              <w:spacing w:after="0" w:line="240" w:lineRule="auto"/>
              <w:jc w:val="center"/>
              <w:rPr>
                <w:rFonts w:eastAsia="Times New Roman" w:cstheme="minorHAnsi"/>
                <w:b/>
                <w:bCs/>
                <w:color w:val="000000"/>
                <w:sz w:val="18"/>
                <w:szCs w:val="18"/>
                <w:lang w:eastAsia="fr-FR"/>
              </w:rPr>
            </w:pPr>
            <w:r w:rsidRPr="004B10E9">
              <w:rPr>
                <w:rFonts w:eastAsia="Times New Roman" w:cstheme="minorHAnsi"/>
                <w:b/>
                <w:bCs/>
                <w:color w:val="000000"/>
                <w:sz w:val="18"/>
                <w:szCs w:val="18"/>
                <w:lang w:eastAsia="fr-FR"/>
              </w:rPr>
              <w:t>Inducteurs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E63E7E" w14:textId="77777777" w:rsidR="00D01E10" w:rsidRPr="004B10E9" w:rsidRDefault="00D01E10" w:rsidP="009537A0">
            <w:pPr>
              <w:spacing w:after="0" w:line="240" w:lineRule="auto"/>
              <w:jc w:val="center"/>
              <w:rPr>
                <w:rFonts w:eastAsia="Times New Roman" w:cstheme="minorHAnsi"/>
                <w:b/>
                <w:bCs/>
                <w:color w:val="000000"/>
                <w:sz w:val="18"/>
                <w:szCs w:val="18"/>
                <w:lang w:eastAsia="fr-FR"/>
              </w:rPr>
            </w:pPr>
            <w:r w:rsidRPr="004B10E9">
              <w:rPr>
                <w:rFonts w:eastAsia="Times New Roman" w:cstheme="minorHAnsi"/>
                <w:b/>
                <w:bCs/>
                <w:color w:val="000000"/>
                <w:sz w:val="18"/>
                <w:szCs w:val="18"/>
                <w:lang w:eastAsia="fr-FR"/>
              </w:rPr>
              <w:t>Montant des charges</w:t>
            </w:r>
          </w:p>
        </w:tc>
      </w:tr>
      <w:tr w:rsidR="00D01E10" w:rsidRPr="004B10E9" w14:paraId="65C8FDDA" w14:textId="77777777" w:rsidTr="009537A0">
        <w:trPr>
          <w:trHeight w:val="288"/>
        </w:trPr>
        <w:tc>
          <w:tcPr>
            <w:tcW w:w="24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9D204D" w14:textId="77777777" w:rsidR="00D01E10" w:rsidRPr="004B10E9" w:rsidRDefault="00D01E10" w:rsidP="009537A0">
            <w:pPr>
              <w:spacing w:after="0" w:line="240" w:lineRule="auto"/>
              <w:jc w:val="center"/>
              <w:rPr>
                <w:rFonts w:eastAsia="Times New Roman" w:cstheme="minorHAnsi"/>
                <w:color w:val="000000"/>
                <w:sz w:val="18"/>
                <w:szCs w:val="18"/>
                <w:lang w:eastAsia="fr-FR"/>
              </w:rPr>
            </w:pPr>
            <w:r w:rsidRPr="004B10E9">
              <w:rPr>
                <w:rFonts w:eastAsia="Times New Roman" w:cstheme="minorHAnsi"/>
                <w:color w:val="000000"/>
                <w:sz w:val="18"/>
                <w:szCs w:val="18"/>
                <w:lang w:eastAsia="fr-FR"/>
              </w:rPr>
              <w:t>Approvisionnement</w:t>
            </w:r>
          </w:p>
        </w:tc>
        <w:tc>
          <w:tcPr>
            <w:tcW w:w="2500" w:type="dxa"/>
            <w:tcBorders>
              <w:top w:val="nil"/>
              <w:left w:val="nil"/>
              <w:bottom w:val="single" w:sz="4" w:space="0" w:color="auto"/>
              <w:right w:val="single" w:sz="4" w:space="0" w:color="auto"/>
            </w:tcBorders>
            <w:shd w:val="clear" w:color="auto" w:fill="auto"/>
            <w:noWrap/>
            <w:vAlign w:val="bottom"/>
            <w:hideMark/>
          </w:tcPr>
          <w:p w14:paraId="03ECCEFE"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Gestion des commandes</w:t>
            </w:r>
          </w:p>
        </w:tc>
        <w:tc>
          <w:tcPr>
            <w:tcW w:w="3827" w:type="dxa"/>
            <w:tcBorders>
              <w:top w:val="nil"/>
              <w:left w:val="nil"/>
              <w:bottom w:val="single" w:sz="4" w:space="0" w:color="auto"/>
              <w:right w:val="single" w:sz="4" w:space="0" w:color="auto"/>
            </w:tcBorders>
            <w:shd w:val="clear" w:color="auto" w:fill="auto"/>
            <w:noWrap/>
            <w:vAlign w:val="bottom"/>
            <w:hideMark/>
          </w:tcPr>
          <w:p w14:paraId="2ECD8F69"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Nbre de commandes</w:t>
            </w:r>
          </w:p>
        </w:tc>
        <w:tc>
          <w:tcPr>
            <w:tcW w:w="1701" w:type="dxa"/>
            <w:tcBorders>
              <w:top w:val="nil"/>
              <w:left w:val="nil"/>
              <w:bottom w:val="single" w:sz="4" w:space="0" w:color="auto"/>
              <w:right w:val="single" w:sz="4" w:space="0" w:color="auto"/>
            </w:tcBorders>
            <w:shd w:val="clear" w:color="auto" w:fill="auto"/>
            <w:noWrap/>
            <w:vAlign w:val="bottom"/>
            <w:hideMark/>
          </w:tcPr>
          <w:p w14:paraId="1F0389C5" w14:textId="77777777" w:rsidR="00D01E10" w:rsidRPr="004B10E9" w:rsidRDefault="00D01E10" w:rsidP="009537A0">
            <w:pPr>
              <w:spacing w:after="0" w:line="240" w:lineRule="auto"/>
              <w:jc w:val="right"/>
              <w:rPr>
                <w:rFonts w:eastAsia="Times New Roman" w:cstheme="minorHAnsi"/>
                <w:color w:val="000000"/>
                <w:sz w:val="18"/>
                <w:szCs w:val="18"/>
                <w:lang w:eastAsia="fr-FR"/>
              </w:rPr>
            </w:pPr>
            <w:r w:rsidRPr="004B10E9">
              <w:rPr>
                <w:rFonts w:eastAsia="Times New Roman" w:cstheme="minorHAnsi"/>
                <w:color w:val="000000"/>
                <w:sz w:val="18"/>
                <w:szCs w:val="18"/>
                <w:lang w:eastAsia="fr-FR"/>
              </w:rPr>
              <w:t>64500</w:t>
            </w:r>
          </w:p>
        </w:tc>
      </w:tr>
      <w:tr w:rsidR="00D01E10" w:rsidRPr="004B10E9" w14:paraId="32D369D2" w14:textId="77777777" w:rsidTr="009537A0">
        <w:trPr>
          <w:trHeight w:val="288"/>
        </w:trPr>
        <w:tc>
          <w:tcPr>
            <w:tcW w:w="2462" w:type="dxa"/>
            <w:vMerge/>
            <w:tcBorders>
              <w:top w:val="nil"/>
              <w:left w:val="single" w:sz="4" w:space="0" w:color="auto"/>
              <w:bottom w:val="single" w:sz="4" w:space="0" w:color="000000"/>
              <w:right w:val="single" w:sz="4" w:space="0" w:color="auto"/>
            </w:tcBorders>
            <w:vAlign w:val="center"/>
            <w:hideMark/>
          </w:tcPr>
          <w:p w14:paraId="6ABF8DFD" w14:textId="77777777" w:rsidR="00D01E10" w:rsidRPr="004B10E9" w:rsidRDefault="00D01E10" w:rsidP="009537A0">
            <w:pPr>
              <w:spacing w:after="0" w:line="240" w:lineRule="auto"/>
              <w:rPr>
                <w:rFonts w:eastAsia="Times New Roman" w:cstheme="minorHAnsi"/>
                <w:color w:val="000000"/>
                <w:sz w:val="18"/>
                <w:szCs w:val="18"/>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51B719BF"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Gestion des fournisseurs</w:t>
            </w:r>
          </w:p>
        </w:tc>
        <w:tc>
          <w:tcPr>
            <w:tcW w:w="3827" w:type="dxa"/>
            <w:tcBorders>
              <w:top w:val="nil"/>
              <w:left w:val="nil"/>
              <w:bottom w:val="single" w:sz="4" w:space="0" w:color="auto"/>
              <w:right w:val="single" w:sz="4" w:space="0" w:color="auto"/>
            </w:tcBorders>
            <w:shd w:val="clear" w:color="auto" w:fill="auto"/>
            <w:noWrap/>
            <w:vAlign w:val="bottom"/>
            <w:hideMark/>
          </w:tcPr>
          <w:p w14:paraId="7863915F"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Nbre de fournisseurs</w:t>
            </w:r>
          </w:p>
        </w:tc>
        <w:tc>
          <w:tcPr>
            <w:tcW w:w="1701" w:type="dxa"/>
            <w:tcBorders>
              <w:top w:val="nil"/>
              <w:left w:val="nil"/>
              <w:bottom w:val="single" w:sz="4" w:space="0" w:color="auto"/>
              <w:right w:val="single" w:sz="4" w:space="0" w:color="auto"/>
            </w:tcBorders>
            <w:shd w:val="clear" w:color="auto" w:fill="auto"/>
            <w:noWrap/>
            <w:vAlign w:val="bottom"/>
            <w:hideMark/>
          </w:tcPr>
          <w:p w14:paraId="1ECCD350" w14:textId="77777777" w:rsidR="00D01E10" w:rsidRPr="004B10E9" w:rsidRDefault="00D01E10" w:rsidP="009537A0">
            <w:pPr>
              <w:spacing w:after="0" w:line="240" w:lineRule="auto"/>
              <w:jc w:val="right"/>
              <w:rPr>
                <w:rFonts w:eastAsia="Times New Roman" w:cstheme="minorHAnsi"/>
                <w:color w:val="000000"/>
                <w:sz w:val="18"/>
                <w:szCs w:val="18"/>
                <w:lang w:eastAsia="fr-FR"/>
              </w:rPr>
            </w:pPr>
            <w:r w:rsidRPr="004B10E9">
              <w:rPr>
                <w:rFonts w:eastAsia="Times New Roman" w:cstheme="minorHAnsi"/>
                <w:color w:val="000000"/>
                <w:sz w:val="18"/>
                <w:szCs w:val="18"/>
                <w:lang w:eastAsia="fr-FR"/>
              </w:rPr>
              <w:t>14780</w:t>
            </w:r>
          </w:p>
        </w:tc>
      </w:tr>
      <w:tr w:rsidR="00D01E10" w:rsidRPr="004B10E9" w14:paraId="18D786D4" w14:textId="77777777" w:rsidTr="009537A0">
        <w:trPr>
          <w:trHeight w:val="288"/>
        </w:trPr>
        <w:tc>
          <w:tcPr>
            <w:tcW w:w="2462" w:type="dxa"/>
            <w:vMerge/>
            <w:tcBorders>
              <w:top w:val="nil"/>
              <w:left w:val="single" w:sz="4" w:space="0" w:color="auto"/>
              <w:bottom w:val="single" w:sz="4" w:space="0" w:color="000000"/>
              <w:right w:val="single" w:sz="4" w:space="0" w:color="auto"/>
            </w:tcBorders>
            <w:vAlign w:val="center"/>
            <w:hideMark/>
          </w:tcPr>
          <w:p w14:paraId="738F7B3F" w14:textId="77777777" w:rsidR="00D01E10" w:rsidRPr="004B10E9" w:rsidRDefault="00D01E10" w:rsidP="009537A0">
            <w:pPr>
              <w:spacing w:after="0" w:line="240" w:lineRule="auto"/>
              <w:rPr>
                <w:rFonts w:eastAsia="Times New Roman" w:cstheme="minorHAnsi"/>
                <w:color w:val="000000"/>
                <w:sz w:val="18"/>
                <w:szCs w:val="18"/>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6278178C"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Logistique</w:t>
            </w:r>
          </w:p>
        </w:tc>
        <w:tc>
          <w:tcPr>
            <w:tcW w:w="3827" w:type="dxa"/>
            <w:tcBorders>
              <w:top w:val="nil"/>
              <w:left w:val="nil"/>
              <w:bottom w:val="single" w:sz="4" w:space="0" w:color="auto"/>
              <w:right w:val="single" w:sz="4" w:space="0" w:color="auto"/>
            </w:tcBorders>
            <w:shd w:val="clear" w:color="auto" w:fill="auto"/>
            <w:noWrap/>
            <w:vAlign w:val="bottom"/>
            <w:hideMark/>
          </w:tcPr>
          <w:p w14:paraId="342C32D9"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Nbre de lots</w:t>
            </w:r>
          </w:p>
        </w:tc>
        <w:tc>
          <w:tcPr>
            <w:tcW w:w="1701" w:type="dxa"/>
            <w:tcBorders>
              <w:top w:val="nil"/>
              <w:left w:val="nil"/>
              <w:bottom w:val="single" w:sz="4" w:space="0" w:color="auto"/>
              <w:right w:val="single" w:sz="4" w:space="0" w:color="auto"/>
            </w:tcBorders>
            <w:shd w:val="clear" w:color="auto" w:fill="auto"/>
            <w:noWrap/>
            <w:vAlign w:val="bottom"/>
            <w:hideMark/>
          </w:tcPr>
          <w:p w14:paraId="1EA77245" w14:textId="77777777" w:rsidR="00D01E10" w:rsidRPr="004B10E9" w:rsidRDefault="00D01E10" w:rsidP="009537A0">
            <w:pPr>
              <w:spacing w:after="0" w:line="240" w:lineRule="auto"/>
              <w:jc w:val="right"/>
              <w:rPr>
                <w:rFonts w:eastAsia="Times New Roman" w:cstheme="minorHAnsi"/>
                <w:color w:val="000000"/>
                <w:sz w:val="18"/>
                <w:szCs w:val="18"/>
                <w:lang w:eastAsia="fr-FR"/>
              </w:rPr>
            </w:pPr>
            <w:r w:rsidRPr="004B10E9">
              <w:rPr>
                <w:rFonts w:eastAsia="Times New Roman" w:cstheme="minorHAnsi"/>
                <w:color w:val="000000"/>
                <w:sz w:val="18"/>
                <w:szCs w:val="18"/>
                <w:lang w:eastAsia="fr-FR"/>
              </w:rPr>
              <w:t>35600</w:t>
            </w:r>
          </w:p>
        </w:tc>
      </w:tr>
      <w:tr w:rsidR="00D01E10" w:rsidRPr="004B10E9" w14:paraId="195AB2DD" w14:textId="77777777" w:rsidTr="009537A0">
        <w:trPr>
          <w:trHeight w:val="288"/>
        </w:trPr>
        <w:tc>
          <w:tcPr>
            <w:tcW w:w="2462" w:type="dxa"/>
            <w:vMerge/>
            <w:tcBorders>
              <w:top w:val="nil"/>
              <w:left w:val="single" w:sz="4" w:space="0" w:color="auto"/>
              <w:bottom w:val="single" w:sz="4" w:space="0" w:color="000000"/>
              <w:right w:val="single" w:sz="4" w:space="0" w:color="auto"/>
            </w:tcBorders>
            <w:vAlign w:val="center"/>
            <w:hideMark/>
          </w:tcPr>
          <w:p w14:paraId="1F5C2A9D" w14:textId="77777777" w:rsidR="00D01E10" w:rsidRPr="004B10E9" w:rsidRDefault="00D01E10" w:rsidP="009537A0">
            <w:pPr>
              <w:spacing w:after="0" w:line="240" w:lineRule="auto"/>
              <w:rPr>
                <w:rFonts w:eastAsia="Times New Roman" w:cstheme="minorHAnsi"/>
                <w:color w:val="000000"/>
                <w:sz w:val="18"/>
                <w:szCs w:val="18"/>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2DDB9A55"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Maintenance informatique</w:t>
            </w:r>
          </w:p>
        </w:tc>
        <w:tc>
          <w:tcPr>
            <w:tcW w:w="3827" w:type="dxa"/>
            <w:tcBorders>
              <w:top w:val="nil"/>
              <w:left w:val="nil"/>
              <w:bottom w:val="single" w:sz="4" w:space="0" w:color="auto"/>
              <w:right w:val="single" w:sz="4" w:space="0" w:color="auto"/>
            </w:tcBorders>
            <w:shd w:val="clear" w:color="auto" w:fill="auto"/>
            <w:noWrap/>
            <w:vAlign w:val="bottom"/>
            <w:hideMark/>
          </w:tcPr>
          <w:p w14:paraId="5CBC8BCA"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Nbre d'heures d'utilisation des ordinateurs</w:t>
            </w:r>
          </w:p>
        </w:tc>
        <w:tc>
          <w:tcPr>
            <w:tcW w:w="1701" w:type="dxa"/>
            <w:tcBorders>
              <w:top w:val="nil"/>
              <w:left w:val="nil"/>
              <w:bottom w:val="single" w:sz="4" w:space="0" w:color="auto"/>
              <w:right w:val="single" w:sz="4" w:space="0" w:color="auto"/>
            </w:tcBorders>
            <w:shd w:val="clear" w:color="auto" w:fill="auto"/>
            <w:noWrap/>
            <w:vAlign w:val="bottom"/>
            <w:hideMark/>
          </w:tcPr>
          <w:p w14:paraId="484BA737" w14:textId="77777777" w:rsidR="00D01E10" w:rsidRPr="004B10E9" w:rsidRDefault="00D01E10" w:rsidP="009537A0">
            <w:pPr>
              <w:spacing w:after="0" w:line="240" w:lineRule="auto"/>
              <w:jc w:val="right"/>
              <w:rPr>
                <w:rFonts w:eastAsia="Times New Roman" w:cstheme="minorHAnsi"/>
                <w:color w:val="000000"/>
                <w:sz w:val="18"/>
                <w:szCs w:val="18"/>
                <w:lang w:eastAsia="fr-FR"/>
              </w:rPr>
            </w:pPr>
            <w:r w:rsidRPr="004B10E9">
              <w:rPr>
                <w:rFonts w:eastAsia="Times New Roman" w:cstheme="minorHAnsi"/>
                <w:color w:val="000000"/>
                <w:sz w:val="18"/>
                <w:szCs w:val="18"/>
                <w:lang w:eastAsia="fr-FR"/>
              </w:rPr>
              <w:t>4320</w:t>
            </w:r>
          </w:p>
        </w:tc>
      </w:tr>
      <w:tr w:rsidR="00D01E10" w:rsidRPr="004B10E9" w14:paraId="7D1DBE37" w14:textId="77777777" w:rsidTr="009537A0">
        <w:trPr>
          <w:trHeight w:val="288"/>
        </w:trPr>
        <w:tc>
          <w:tcPr>
            <w:tcW w:w="24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8C7F82" w14:textId="77777777" w:rsidR="00D01E10" w:rsidRPr="004B10E9" w:rsidRDefault="00D01E10" w:rsidP="009537A0">
            <w:pPr>
              <w:spacing w:after="0" w:line="240" w:lineRule="auto"/>
              <w:jc w:val="center"/>
              <w:rPr>
                <w:rFonts w:eastAsia="Times New Roman" w:cstheme="minorHAnsi"/>
                <w:color w:val="000000"/>
                <w:sz w:val="18"/>
                <w:szCs w:val="18"/>
                <w:lang w:eastAsia="fr-FR"/>
              </w:rPr>
            </w:pPr>
            <w:r w:rsidRPr="004B10E9">
              <w:rPr>
                <w:rFonts w:eastAsia="Times New Roman" w:cstheme="minorHAnsi"/>
                <w:color w:val="000000"/>
                <w:sz w:val="18"/>
                <w:szCs w:val="18"/>
                <w:lang w:eastAsia="fr-FR"/>
              </w:rPr>
              <w:t>Assemblage</w:t>
            </w:r>
          </w:p>
        </w:tc>
        <w:tc>
          <w:tcPr>
            <w:tcW w:w="2500" w:type="dxa"/>
            <w:tcBorders>
              <w:top w:val="nil"/>
              <w:left w:val="nil"/>
              <w:bottom w:val="single" w:sz="4" w:space="0" w:color="auto"/>
              <w:right w:val="single" w:sz="4" w:space="0" w:color="auto"/>
            </w:tcBorders>
            <w:shd w:val="clear" w:color="auto" w:fill="auto"/>
            <w:noWrap/>
            <w:vAlign w:val="bottom"/>
            <w:hideMark/>
          </w:tcPr>
          <w:p w14:paraId="7404730B"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Réglage des machines</w:t>
            </w:r>
          </w:p>
        </w:tc>
        <w:tc>
          <w:tcPr>
            <w:tcW w:w="3827" w:type="dxa"/>
            <w:tcBorders>
              <w:top w:val="nil"/>
              <w:left w:val="nil"/>
              <w:bottom w:val="single" w:sz="4" w:space="0" w:color="auto"/>
              <w:right w:val="single" w:sz="4" w:space="0" w:color="auto"/>
            </w:tcBorders>
            <w:shd w:val="clear" w:color="auto" w:fill="auto"/>
            <w:noWrap/>
            <w:vAlign w:val="bottom"/>
            <w:hideMark/>
          </w:tcPr>
          <w:p w14:paraId="69BE5E83"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Nbre de lots</w:t>
            </w:r>
          </w:p>
        </w:tc>
        <w:tc>
          <w:tcPr>
            <w:tcW w:w="1701" w:type="dxa"/>
            <w:tcBorders>
              <w:top w:val="nil"/>
              <w:left w:val="nil"/>
              <w:bottom w:val="single" w:sz="4" w:space="0" w:color="auto"/>
              <w:right w:val="single" w:sz="4" w:space="0" w:color="auto"/>
            </w:tcBorders>
            <w:shd w:val="clear" w:color="auto" w:fill="auto"/>
            <w:noWrap/>
            <w:vAlign w:val="bottom"/>
            <w:hideMark/>
          </w:tcPr>
          <w:p w14:paraId="473CA89F" w14:textId="77777777" w:rsidR="00D01E10" w:rsidRPr="004B10E9" w:rsidRDefault="00D01E10" w:rsidP="009537A0">
            <w:pPr>
              <w:spacing w:after="0" w:line="240" w:lineRule="auto"/>
              <w:jc w:val="right"/>
              <w:rPr>
                <w:rFonts w:eastAsia="Times New Roman" w:cstheme="minorHAnsi"/>
                <w:color w:val="000000"/>
                <w:sz w:val="18"/>
                <w:szCs w:val="18"/>
                <w:lang w:eastAsia="fr-FR"/>
              </w:rPr>
            </w:pPr>
            <w:r w:rsidRPr="004B10E9">
              <w:rPr>
                <w:rFonts w:eastAsia="Times New Roman" w:cstheme="minorHAnsi"/>
                <w:color w:val="000000"/>
                <w:sz w:val="18"/>
                <w:szCs w:val="18"/>
                <w:lang w:eastAsia="fr-FR"/>
              </w:rPr>
              <w:t>438700</w:t>
            </w:r>
          </w:p>
        </w:tc>
      </w:tr>
      <w:tr w:rsidR="00D01E10" w:rsidRPr="004B10E9" w14:paraId="0368F4EA" w14:textId="77777777" w:rsidTr="009537A0">
        <w:trPr>
          <w:trHeight w:val="288"/>
        </w:trPr>
        <w:tc>
          <w:tcPr>
            <w:tcW w:w="2462" w:type="dxa"/>
            <w:vMerge/>
            <w:tcBorders>
              <w:top w:val="nil"/>
              <w:left w:val="single" w:sz="4" w:space="0" w:color="auto"/>
              <w:bottom w:val="single" w:sz="4" w:space="0" w:color="000000"/>
              <w:right w:val="single" w:sz="4" w:space="0" w:color="auto"/>
            </w:tcBorders>
            <w:vAlign w:val="center"/>
            <w:hideMark/>
          </w:tcPr>
          <w:p w14:paraId="791737BE" w14:textId="77777777" w:rsidR="00D01E10" w:rsidRPr="004B10E9" w:rsidRDefault="00D01E10" w:rsidP="009537A0">
            <w:pPr>
              <w:spacing w:after="0" w:line="240" w:lineRule="auto"/>
              <w:rPr>
                <w:rFonts w:eastAsia="Times New Roman" w:cstheme="minorHAnsi"/>
                <w:color w:val="000000"/>
                <w:sz w:val="18"/>
                <w:szCs w:val="18"/>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0AC2664B"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Planification</w:t>
            </w:r>
          </w:p>
        </w:tc>
        <w:tc>
          <w:tcPr>
            <w:tcW w:w="3827" w:type="dxa"/>
            <w:tcBorders>
              <w:top w:val="nil"/>
              <w:left w:val="nil"/>
              <w:bottom w:val="single" w:sz="4" w:space="0" w:color="auto"/>
              <w:right w:val="single" w:sz="4" w:space="0" w:color="auto"/>
            </w:tcBorders>
            <w:shd w:val="clear" w:color="auto" w:fill="auto"/>
            <w:noWrap/>
            <w:vAlign w:val="bottom"/>
            <w:hideMark/>
          </w:tcPr>
          <w:p w14:paraId="5EDAFEDF"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Nbre de lots</w:t>
            </w:r>
          </w:p>
        </w:tc>
        <w:tc>
          <w:tcPr>
            <w:tcW w:w="1701" w:type="dxa"/>
            <w:tcBorders>
              <w:top w:val="nil"/>
              <w:left w:val="nil"/>
              <w:bottom w:val="single" w:sz="4" w:space="0" w:color="auto"/>
              <w:right w:val="single" w:sz="4" w:space="0" w:color="auto"/>
            </w:tcBorders>
            <w:shd w:val="clear" w:color="auto" w:fill="auto"/>
            <w:noWrap/>
            <w:vAlign w:val="bottom"/>
            <w:hideMark/>
          </w:tcPr>
          <w:p w14:paraId="127090A0" w14:textId="77777777" w:rsidR="00D01E10" w:rsidRPr="004B10E9" w:rsidRDefault="00D01E10" w:rsidP="009537A0">
            <w:pPr>
              <w:spacing w:after="0" w:line="240" w:lineRule="auto"/>
              <w:jc w:val="right"/>
              <w:rPr>
                <w:rFonts w:eastAsia="Times New Roman" w:cstheme="minorHAnsi"/>
                <w:color w:val="000000"/>
                <w:sz w:val="18"/>
                <w:szCs w:val="18"/>
                <w:lang w:eastAsia="fr-FR"/>
              </w:rPr>
            </w:pPr>
            <w:r w:rsidRPr="004B10E9">
              <w:rPr>
                <w:rFonts w:eastAsia="Times New Roman" w:cstheme="minorHAnsi"/>
                <w:color w:val="000000"/>
                <w:sz w:val="18"/>
                <w:szCs w:val="18"/>
                <w:lang w:eastAsia="fr-FR"/>
              </w:rPr>
              <w:t>382600</w:t>
            </w:r>
          </w:p>
        </w:tc>
      </w:tr>
      <w:tr w:rsidR="00D01E10" w:rsidRPr="004B10E9" w14:paraId="3867ED52" w14:textId="77777777" w:rsidTr="009537A0">
        <w:trPr>
          <w:trHeight w:val="288"/>
        </w:trPr>
        <w:tc>
          <w:tcPr>
            <w:tcW w:w="2462" w:type="dxa"/>
            <w:vMerge/>
            <w:tcBorders>
              <w:top w:val="nil"/>
              <w:left w:val="single" w:sz="4" w:space="0" w:color="auto"/>
              <w:bottom w:val="single" w:sz="4" w:space="0" w:color="000000"/>
              <w:right w:val="single" w:sz="4" w:space="0" w:color="auto"/>
            </w:tcBorders>
            <w:vAlign w:val="center"/>
            <w:hideMark/>
          </w:tcPr>
          <w:p w14:paraId="6C885D9E" w14:textId="77777777" w:rsidR="00D01E10" w:rsidRPr="004B10E9" w:rsidRDefault="00D01E10" w:rsidP="009537A0">
            <w:pPr>
              <w:spacing w:after="0" w:line="240" w:lineRule="auto"/>
              <w:rPr>
                <w:rFonts w:eastAsia="Times New Roman" w:cstheme="minorHAnsi"/>
                <w:color w:val="000000"/>
                <w:sz w:val="18"/>
                <w:szCs w:val="18"/>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467C6179"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Maintenance informatique</w:t>
            </w:r>
          </w:p>
        </w:tc>
        <w:tc>
          <w:tcPr>
            <w:tcW w:w="3827" w:type="dxa"/>
            <w:tcBorders>
              <w:top w:val="nil"/>
              <w:left w:val="nil"/>
              <w:bottom w:val="single" w:sz="4" w:space="0" w:color="auto"/>
              <w:right w:val="single" w:sz="4" w:space="0" w:color="auto"/>
            </w:tcBorders>
            <w:shd w:val="clear" w:color="auto" w:fill="auto"/>
            <w:noWrap/>
            <w:vAlign w:val="bottom"/>
            <w:hideMark/>
          </w:tcPr>
          <w:p w14:paraId="2CB4282A"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Nbre d'heures d'utilisation des ordinateurs</w:t>
            </w:r>
          </w:p>
        </w:tc>
        <w:tc>
          <w:tcPr>
            <w:tcW w:w="1701" w:type="dxa"/>
            <w:tcBorders>
              <w:top w:val="nil"/>
              <w:left w:val="nil"/>
              <w:bottom w:val="single" w:sz="4" w:space="0" w:color="auto"/>
              <w:right w:val="single" w:sz="4" w:space="0" w:color="auto"/>
            </w:tcBorders>
            <w:shd w:val="clear" w:color="auto" w:fill="auto"/>
            <w:noWrap/>
            <w:vAlign w:val="bottom"/>
            <w:hideMark/>
          </w:tcPr>
          <w:p w14:paraId="1675987F" w14:textId="77777777" w:rsidR="00D01E10" w:rsidRPr="004B10E9" w:rsidRDefault="00D01E10" w:rsidP="009537A0">
            <w:pPr>
              <w:spacing w:after="0" w:line="240" w:lineRule="auto"/>
              <w:jc w:val="right"/>
              <w:rPr>
                <w:rFonts w:eastAsia="Times New Roman" w:cstheme="minorHAnsi"/>
                <w:color w:val="000000"/>
                <w:sz w:val="18"/>
                <w:szCs w:val="18"/>
                <w:lang w:eastAsia="fr-FR"/>
              </w:rPr>
            </w:pPr>
            <w:r w:rsidRPr="004B10E9">
              <w:rPr>
                <w:rFonts w:eastAsia="Times New Roman" w:cstheme="minorHAnsi"/>
                <w:color w:val="000000"/>
                <w:sz w:val="18"/>
                <w:szCs w:val="18"/>
                <w:lang w:eastAsia="fr-FR"/>
              </w:rPr>
              <w:t>33100</w:t>
            </w:r>
          </w:p>
        </w:tc>
      </w:tr>
      <w:tr w:rsidR="00D01E10" w:rsidRPr="004B10E9" w14:paraId="1CA7EC37" w14:textId="77777777" w:rsidTr="009537A0">
        <w:trPr>
          <w:trHeight w:val="288"/>
        </w:trPr>
        <w:tc>
          <w:tcPr>
            <w:tcW w:w="24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82A93" w14:textId="77777777" w:rsidR="00D01E10" w:rsidRPr="004B10E9" w:rsidRDefault="00D01E10" w:rsidP="009537A0">
            <w:pPr>
              <w:spacing w:after="0" w:line="240" w:lineRule="auto"/>
              <w:jc w:val="center"/>
              <w:rPr>
                <w:rFonts w:eastAsia="Times New Roman" w:cstheme="minorHAnsi"/>
                <w:color w:val="000000"/>
                <w:sz w:val="18"/>
                <w:szCs w:val="18"/>
                <w:lang w:eastAsia="fr-FR"/>
              </w:rPr>
            </w:pPr>
            <w:r w:rsidRPr="004B10E9">
              <w:rPr>
                <w:rFonts w:eastAsia="Times New Roman" w:cstheme="minorHAnsi"/>
                <w:color w:val="000000"/>
                <w:sz w:val="18"/>
                <w:szCs w:val="18"/>
                <w:lang w:eastAsia="fr-FR"/>
              </w:rPr>
              <w:t>Conception</w:t>
            </w:r>
          </w:p>
        </w:tc>
        <w:tc>
          <w:tcPr>
            <w:tcW w:w="2500" w:type="dxa"/>
            <w:tcBorders>
              <w:top w:val="nil"/>
              <w:left w:val="nil"/>
              <w:bottom w:val="single" w:sz="4" w:space="0" w:color="auto"/>
              <w:right w:val="single" w:sz="4" w:space="0" w:color="auto"/>
            </w:tcBorders>
            <w:shd w:val="clear" w:color="auto" w:fill="auto"/>
            <w:noWrap/>
            <w:vAlign w:val="bottom"/>
            <w:hideMark/>
          </w:tcPr>
          <w:p w14:paraId="0255FD55"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Réglage des machines</w:t>
            </w:r>
          </w:p>
        </w:tc>
        <w:tc>
          <w:tcPr>
            <w:tcW w:w="3827" w:type="dxa"/>
            <w:tcBorders>
              <w:top w:val="nil"/>
              <w:left w:val="nil"/>
              <w:bottom w:val="single" w:sz="4" w:space="0" w:color="auto"/>
              <w:right w:val="single" w:sz="4" w:space="0" w:color="auto"/>
            </w:tcBorders>
            <w:shd w:val="clear" w:color="auto" w:fill="auto"/>
            <w:noWrap/>
            <w:vAlign w:val="bottom"/>
            <w:hideMark/>
          </w:tcPr>
          <w:p w14:paraId="37E454A3"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Nbre de lots</w:t>
            </w:r>
          </w:p>
        </w:tc>
        <w:tc>
          <w:tcPr>
            <w:tcW w:w="1701" w:type="dxa"/>
            <w:tcBorders>
              <w:top w:val="nil"/>
              <w:left w:val="nil"/>
              <w:bottom w:val="single" w:sz="4" w:space="0" w:color="auto"/>
              <w:right w:val="single" w:sz="4" w:space="0" w:color="auto"/>
            </w:tcBorders>
            <w:shd w:val="clear" w:color="auto" w:fill="auto"/>
            <w:noWrap/>
            <w:vAlign w:val="bottom"/>
            <w:hideMark/>
          </w:tcPr>
          <w:p w14:paraId="4D8FB1E1" w14:textId="77777777" w:rsidR="00D01E10" w:rsidRPr="004B10E9" w:rsidRDefault="00D01E10" w:rsidP="009537A0">
            <w:pPr>
              <w:spacing w:after="0" w:line="240" w:lineRule="auto"/>
              <w:jc w:val="right"/>
              <w:rPr>
                <w:rFonts w:eastAsia="Times New Roman" w:cstheme="minorHAnsi"/>
                <w:color w:val="000000"/>
                <w:sz w:val="18"/>
                <w:szCs w:val="18"/>
                <w:lang w:eastAsia="fr-FR"/>
              </w:rPr>
            </w:pPr>
            <w:r w:rsidRPr="004B10E9">
              <w:rPr>
                <w:rFonts w:eastAsia="Times New Roman" w:cstheme="minorHAnsi"/>
                <w:color w:val="000000"/>
                <w:sz w:val="18"/>
                <w:szCs w:val="18"/>
                <w:lang w:eastAsia="fr-FR"/>
              </w:rPr>
              <w:t>163800</w:t>
            </w:r>
          </w:p>
        </w:tc>
      </w:tr>
      <w:tr w:rsidR="00D01E10" w:rsidRPr="004B10E9" w14:paraId="6FCBAEE1" w14:textId="77777777" w:rsidTr="009537A0">
        <w:trPr>
          <w:trHeight w:val="288"/>
        </w:trPr>
        <w:tc>
          <w:tcPr>
            <w:tcW w:w="2462" w:type="dxa"/>
            <w:vMerge/>
            <w:tcBorders>
              <w:top w:val="nil"/>
              <w:left w:val="single" w:sz="4" w:space="0" w:color="auto"/>
              <w:bottom w:val="single" w:sz="4" w:space="0" w:color="000000"/>
              <w:right w:val="single" w:sz="4" w:space="0" w:color="auto"/>
            </w:tcBorders>
            <w:vAlign w:val="center"/>
            <w:hideMark/>
          </w:tcPr>
          <w:p w14:paraId="711DCDE6" w14:textId="77777777" w:rsidR="00D01E10" w:rsidRPr="004B10E9" w:rsidRDefault="00D01E10" w:rsidP="009537A0">
            <w:pPr>
              <w:spacing w:after="0" w:line="240" w:lineRule="auto"/>
              <w:rPr>
                <w:rFonts w:eastAsia="Times New Roman" w:cstheme="minorHAnsi"/>
                <w:color w:val="000000"/>
                <w:sz w:val="18"/>
                <w:szCs w:val="18"/>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1F70DB2E"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Planification</w:t>
            </w:r>
          </w:p>
        </w:tc>
        <w:tc>
          <w:tcPr>
            <w:tcW w:w="3827" w:type="dxa"/>
            <w:tcBorders>
              <w:top w:val="nil"/>
              <w:left w:val="nil"/>
              <w:bottom w:val="single" w:sz="4" w:space="0" w:color="auto"/>
              <w:right w:val="single" w:sz="4" w:space="0" w:color="auto"/>
            </w:tcBorders>
            <w:shd w:val="clear" w:color="auto" w:fill="auto"/>
            <w:noWrap/>
            <w:vAlign w:val="bottom"/>
            <w:hideMark/>
          </w:tcPr>
          <w:p w14:paraId="47953978"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Nbre de lots</w:t>
            </w:r>
          </w:p>
        </w:tc>
        <w:tc>
          <w:tcPr>
            <w:tcW w:w="1701" w:type="dxa"/>
            <w:tcBorders>
              <w:top w:val="nil"/>
              <w:left w:val="nil"/>
              <w:bottom w:val="single" w:sz="4" w:space="0" w:color="auto"/>
              <w:right w:val="single" w:sz="4" w:space="0" w:color="auto"/>
            </w:tcBorders>
            <w:shd w:val="clear" w:color="auto" w:fill="auto"/>
            <w:noWrap/>
            <w:vAlign w:val="bottom"/>
            <w:hideMark/>
          </w:tcPr>
          <w:p w14:paraId="42CA8E8E" w14:textId="77777777" w:rsidR="00D01E10" w:rsidRPr="004B10E9" w:rsidRDefault="00D01E10" w:rsidP="009537A0">
            <w:pPr>
              <w:spacing w:after="0" w:line="240" w:lineRule="auto"/>
              <w:jc w:val="right"/>
              <w:rPr>
                <w:rFonts w:eastAsia="Times New Roman" w:cstheme="minorHAnsi"/>
                <w:color w:val="000000"/>
                <w:sz w:val="18"/>
                <w:szCs w:val="18"/>
                <w:lang w:eastAsia="fr-FR"/>
              </w:rPr>
            </w:pPr>
            <w:r w:rsidRPr="004B10E9">
              <w:rPr>
                <w:rFonts w:eastAsia="Times New Roman" w:cstheme="minorHAnsi"/>
                <w:color w:val="000000"/>
                <w:sz w:val="18"/>
                <w:szCs w:val="18"/>
                <w:lang w:eastAsia="fr-FR"/>
              </w:rPr>
              <w:t>87200</w:t>
            </w:r>
          </w:p>
        </w:tc>
      </w:tr>
      <w:tr w:rsidR="00D01E10" w:rsidRPr="004B10E9" w14:paraId="017B6FA0" w14:textId="77777777" w:rsidTr="009537A0">
        <w:trPr>
          <w:trHeight w:val="288"/>
        </w:trPr>
        <w:tc>
          <w:tcPr>
            <w:tcW w:w="2462" w:type="dxa"/>
            <w:vMerge/>
            <w:tcBorders>
              <w:top w:val="nil"/>
              <w:left w:val="single" w:sz="4" w:space="0" w:color="auto"/>
              <w:bottom w:val="single" w:sz="4" w:space="0" w:color="000000"/>
              <w:right w:val="single" w:sz="4" w:space="0" w:color="auto"/>
            </w:tcBorders>
            <w:vAlign w:val="center"/>
            <w:hideMark/>
          </w:tcPr>
          <w:p w14:paraId="7400F103" w14:textId="77777777" w:rsidR="00D01E10" w:rsidRPr="004B10E9" w:rsidRDefault="00D01E10" w:rsidP="009537A0">
            <w:pPr>
              <w:spacing w:after="0" w:line="240" w:lineRule="auto"/>
              <w:rPr>
                <w:rFonts w:eastAsia="Times New Roman" w:cstheme="minorHAnsi"/>
                <w:color w:val="000000"/>
                <w:sz w:val="18"/>
                <w:szCs w:val="18"/>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632AE2EB"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Maintenance informatique</w:t>
            </w:r>
          </w:p>
        </w:tc>
        <w:tc>
          <w:tcPr>
            <w:tcW w:w="3827" w:type="dxa"/>
            <w:tcBorders>
              <w:top w:val="nil"/>
              <w:left w:val="nil"/>
              <w:bottom w:val="single" w:sz="4" w:space="0" w:color="auto"/>
              <w:right w:val="single" w:sz="4" w:space="0" w:color="auto"/>
            </w:tcBorders>
            <w:shd w:val="clear" w:color="auto" w:fill="auto"/>
            <w:noWrap/>
            <w:vAlign w:val="bottom"/>
            <w:hideMark/>
          </w:tcPr>
          <w:p w14:paraId="7F5041AF"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Nbre d'heures d'utilisation des ordinateurs</w:t>
            </w:r>
          </w:p>
        </w:tc>
        <w:tc>
          <w:tcPr>
            <w:tcW w:w="1701" w:type="dxa"/>
            <w:tcBorders>
              <w:top w:val="nil"/>
              <w:left w:val="nil"/>
              <w:bottom w:val="single" w:sz="4" w:space="0" w:color="auto"/>
              <w:right w:val="single" w:sz="4" w:space="0" w:color="auto"/>
            </w:tcBorders>
            <w:shd w:val="clear" w:color="auto" w:fill="auto"/>
            <w:noWrap/>
            <w:vAlign w:val="bottom"/>
            <w:hideMark/>
          </w:tcPr>
          <w:p w14:paraId="44F4E17E" w14:textId="77777777" w:rsidR="00D01E10" w:rsidRPr="004B10E9" w:rsidRDefault="00D01E10" w:rsidP="009537A0">
            <w:pPr>
              <w:spacing w:after="0" w:line="240" w:lineRule="auto"/>
              <w:jc w:val="right"/>
              <w:rPr>
                <w:rFonts w:eastAsia="Times New Roman" w:cstheme="minorHAnsi"/>
                <w:color w:val="000000"/>
                <w:sz w:val="18"/>
                <w:szCs w:val="18"/>
                <w:lang w:eastAsia="fr-FR"/>
              </w:rPr>
            </w:pPr>
            <w:r w:rsidRPr="004B10E9">
              <w:rPr>
                <w:rFonts w:eastAsia="Times New Roman" w:cstheme="minorHAnsi"/>
                <w:color w:val="000000"/>
                <w:sz w:val="18"/>
                <w:szCs w:val="18"/>
                <w:lang w:eastAsia="fr-FR"/>
              </w:rPr>
              <w:t>14200</w:t>
            </w:r>
          </w:p>
        </w:tc>
      </w:tr>
      <w:tr w:rsidR="00D01E10" w:rsidRPr="004B10E9" w14:paraId="15A6AAA3" w14:textId="77777777" w:rsidTr="009537A0">
        <w:trPr>
          <w:trHeight w:val="288"/>
        </w:trPr>
        <w:tc>
          <w:tcPr>
            <w:tcW w:w="2462" w:type="dxa"/>
            <w:vMerge w:val="restart"/>
            <w:tcBorders>
              <w:top w:val="nil"/>
              <w:left w:val="single" w:sz="4" w:space="0" w:color="auto"/>
              <w:bottom w:val="single" w:sz="4" w:space="0" w:color="000000"/>
              <w:right w:val="single" w:sz="4" w:space="0" w:color="auto"/>
            </w:tcBorders>
            <w:shd w:val="clear" w:color="auto" w:fill="auto"/>
            <w:vAlign w:val="center"/>
            <w:hideMark/>
          </w:tcPr>
          <w:p w14:paraId="77760039" w14:textId="77777777" w:rsidR="00D01E10" w:rsidRPr="004B10E9" w:rsidRDefault="00D01E10" w:rsidP="009537A0">
            <w:pPr>
              <w:spacing w:after="0" w:line="240" w:lineRule="auto"/>
              <w:jc w:val="center"/>
              <w:rPr>
                <w:rFonts w:eastAsia="Times New Roman" w:cstheme="minorHAnsi"/>
                <w:color w:val="000000"/>
                <w:sz w:val="18"/>
                <w:szCs w:val="18"/>
                <w:lang w:eastAsia="fr-FR"/>
              </w:rPr>
            </w:pPr>
            <w:r w:rsidRPr="004B10E9">
              <w:rPr>
                <w:rFonts w:eastAsia="Times New Roman" w:cstheme="minorHAnsi"/>
                <w:color w:val="000000"/>
                <w:sz w:val="18"/>
                <w:szCs w:val="18"/>
                <w:lang w:eastAsia="fr-FR"/>
              </w:rPr>
              <w:t>Distribution / Administration</w:t>
            </w:r>
          </w:p>
        </w:tc>
        <w:tc>
          <w:tcPr>
            <w:tcW w:w="2500" w:type="dxa"/>
            <w:tcBorders>
              <w:top w:val="nil"/>
              <w:left w:val="nil"/>
              <w:bottom w:val="single" w:sz="4" w:space="0" w:color="auto"/>
              <w:right w:val="single" w:sz="4" w:space="0" w:color="auto"/>
            </w:tcBorders>
            <w:shd w:val="clear" w:color="auto" w:fill="auto"/>
            <w:noWrap/>
            <w:vAlign w:val="bottom"/>
            <w:hideMark/>
          </w:tcPr>
          <w:p w14:paraId="04F38645"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Ventes</w:t>
            </w:r>
          </w:p>
        </w:tc>
        <w:tc>
          <w:tcPr>
            <w:tcW w:w="3827" w:type="dxa"/>
            <w:tcBorders>
              <w:top w:val="nil"/>
              <w:left w:val="nil"/>
              <w:bottom w:val="single" w:sz="4" w:space="0" w:color="auto"/>
              <w:right w:val="single" w:sz="4" w:space="0" w:color="auto"/>
            </w:tcBorders>
            <w:shd w:val="clear" w:color="auto" w:fill="auto"/>
            <w:noWrap/>
            <w:vAlign w:val="bottom"/>
            <w:hideMark/>
          </w:tcPr>
          <w:p w14:paraId="0D72B1F4"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Nbre de produits vendus</w:t>
            </w:r>
          </w:p>
        </w:tc>
        <w:tc>
          <w:tcPr>
            <w:tcW w:w="1701" w:type="dxa"/>
            <w:tcBorders>
              <w:top w:val="nil"/>
              <w:left w:val="nil"/>
              <w:bottom w:val="single" w:sz="4" w:space="0" w:color="auto"/>
              <w:right w:val="single" w:sz="4" w:space="0" w:color="auto"/>
            </w:tcBorders>
            <w:shd w:val="clear" w:color="auto" w:fill="auto"/>
            <w:noWrap/>
            <w:vAlign w:val="bottom"/>
            <w:hideMark/>
          </w:tcPr>
          <w:p w14:paraId="0421898D" w14:textId="77777777" w:rsidR="00D01E10" w:rsidRPr="004B10E9" w:rsidRDefault="00D01E10" w:rsidP="009537A0">
            <w:pPr>
              <w:spacing w:after="0" w:line="240" w:lineRule="auto"/>
              <w:jc w:val="right"/>
              <w:rPr>
                <w:rFonts w:eastAsia="Times New Roman" w:cstheme="minorHAnsi"/>
                <w:color w:val="000000"/>
                <w:sz w:val="18"/>
                <w:szCs w:val="18"/>
                <w:lang w:eastAsia="fr-FR"/>
              </w:rPr>
            </w:pPr>
            <w:r w:rsidRPr="004B10E9">
              <w:rPr>
                <w:rFonts w:eastAsia="Times New Roman" w:cstheme="minorHAnsi"/>
                <w:color w:val="000000"/>
                <w:sz w:val="18"/>
                <w:szCs w:val="18"/>
                <w:lang w:eastAsia="fr-FR"/>
              </w:rPr>
              <w:t>187600</w:t>
            </w:r>
          </w:p>
        </w:tc>
      </w:tr>
      <w:tr w:rsidR="00D01E10" w:rsidRPr="004B10E9" w14:paraId="1668C494" w14:textId="77777777" w:rsidTr="009537A0">
        <w:trPr>
          <w:trHeight w:val="288"/>
        </w:trPr>
        <w:tc>
          <w:tcPr>
            <w:tcW w:w="2462" w:type="dxa"/>
            <w:vMerge/>
            <w:tcBorders>
              <w:top w:val="nil"/>
              <w:left w:val="single" w:sz="4" w:space="0" w:color="auto"/>
              <w:bottom w:val="single" w:sz="4" w:space="0" w:color="000000"/>
              <w:right w:val="single" w:sz="4" w:space="0" w:color="auto"/>
            </w:tcBorders>
            <w:vAlign w:val="center"/>
            <w:hideMark/>
          </w:tcPr>
          <w:p w14:paraId="35ECDC79" w14:textId="77777777" w:rsidR="00D01E10" w:rsidRPr="004B10E9" w:rsidRDefault="00D01E10" w:rsidP="009537A0">
            <w:pPr>
              <w:spacing w:after="0" w:line="240" w:lineRule="auto"/>
              <w:rPr>
                <w:rFonts w:eastAsia="Times New Roman" w:cstheme="minorHAnsi"/>
                <w:color w:val="000000"/>
                <w:sz w:val="18"/>
                <w:szCs w:val="18"/>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5AD2DCB5"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Comptabilité</w:t>
            </w:r>
          </w:p>
        </w:tc>
        <w:tc>
          <w:tcPr>
            <w:tcW w:w="3827" w:type="dxa"/>
            <w:tcBorders>
              <w:top w:val="nil"/>
              <w:left w:val="nil"/>
              <w:bottom w:val="single" w:sz="4" w:space="0" w:color="auto"/>
              <w:right w:val="single" w:sz="4" w:space="0" w:color="auto"/>
            </w:tcBorders>
            <w:shd w:val="clear" w:color="auto" w:fill="auto"/>
            <w:noWrap/>
            <w:vAlign w:val="bottom"/>
            <w:hideMark/>
          </w:tcPr>
          <w:p w14:paraId="6669E1EB"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100€ de CA</w:t>
            </w:r>
          </w:p>
        </w:tc>
        <w:tc>
          <w:tcPr>
            <w:tcW w:w="1701" w:type="dxa"/>
            <w:tcBorders>
              <w:top w:val="nil"/>
              <w:left w:val="nil"/>
              <w:bottom w:val="single" w:sz="4" w:space="0" w:color="auto"/>
              <w:right w:val="single" w:sz="4" w:space="0" w:color="auto"/>
            </w:tcBorders>
            <w:shd w:val="clear" w:color="auto" w:fill="auto"/>
            <w:noWrap/>
            <w:vAlign w:val="bottom"/>
            <w:hideMark/>
          </w:tcPr>
          <w:p w14:paraId="070CF03B" w14:textId="77777777" w:rsidR="00D01E10" w:rsidRPr="004B10E9" w:rsidRDefault="00D01E10" w:rsidP="009537A0">
            <w:pPr>
              <w:spacing w:after="0" w:line="240" w:lineRule="auto"/>
              <w:jc w:val="right"/>
              <w:rPr>
                <w:rFonts w:eastAsia="Times New Roman" w:cstheme="minorHAnsi"/>
                <w:color w:val="000000"/>
                <w:sz w:val="18"/>
                <w:szCs w:val="18"/>
                <w:lang w:eastAsia="fr-FR"/>
              </w:rPr>
            </w:pPr>
            <w:r w:rsidRPr="004B10E9">
              <w:rPr>
                <w:rFonts w:eastAsia="Times New Roman" w:cstheme="minorHAnsi"/>
                <w:color w:val="000000"/>
                <w:sz w:val="18"/>
                <w:szCs w:val="18"/>
                <w:lang w:eastAsia="fr-FR"/>
              </w:rPr>
              <w:t>126700</w:t>
            </w:r>
          </w:p>
        </w:tc>
      </w:tr>
      <w:tr w:rsidR="00D01E10" w:rsidRPr="004B10E9" w14:paraId="3479D1A5" w14:textId="77777777" w:rsidTr="009537A0">
        <w:trPr>
          <w:trHeight w:val="288"/>
        </w:trPr>
        <w:tc>
          <w:tcPr>
            <w:tcW w:w="2462" w:type="dxa"/>
            <w:vMerge/>
            <w:tcBorders>
              <w:top w:val="nil"/>
              <w:left w:val="single" w:sz="4" w:space="0" w:color="auto"/>
              <w:bottom w:val="single" w:sz="4" w:space="0" w:color="000000"/>
              <w:right w:val="single" w:sz="4" w:space="0" w:color="auto"/>
            </w:tcBorders>
            <w:vAlign w:val="center"/>
            <w:hideMark/>
          </w:tcPr>
          <w:p w14:paraId="4C4A1DA2" w14:textId="77777777" w:rsidR="00D01E10" w:rsidRPr="004B10E9" w:rsidRDefault="00D01E10" w:rsidP="009537A0">
            <w:pPr>
              <w:spacing w:after="0" w:line="240" w:lineRule="auto"/>
              <w:rPr>
                <w:rFonts w:eastAsia="Times New Roman" w:cstheme="minorHAnsi"/>
                <w:color w:val="000000"/>
                <w:sz w:val="18"/>
                <w:szCs w:val="18"/>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525FAEB6"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Maintenance informatique</w:t>
            </w:r>
          </w:p>
        </w:tc>
        <w:tc>
          <w:tcPr>
            <w:tcW w:w="3827" w:type="dxa"/>
            <w:tcBorders>
              <w:top w:val="nil"/>
              <w:left w:val="nil"/>
              <w:bottom w:val="single" w:sz="4" w:space="0" w:color="auto"/>
              <w:right w:val="single" w:sz="4" w:space="0" w:color="auto"/>
            </w:tcBorders>
            <w:shd w:val="clear" w:color="auto" w:fill="auto"/>
            <w:noWrap/>
            <w:vAlign w:val="bottom"/>
            <w:hideMark/>
          </w:tcPr>
          <w:p w14:paraId="3BBE544F" w14:textId="77777777" w:rsidR="00D01E10" w:rsidRPr="004B10E9" w:rsidRDefault="00D01E10" w:rsidP="009537A0">
            <w:pPr>
              <w:spacing w:after="0" w:line="240" w:lineRule="auto"/>
              <w:rPr>
                <w:rFonts w:eastAsia="Times New Roman" w:cstheme="minorHAnsi"/>
                <w:color w:val="000000"/>
                <w:sz w:val="18"/>
                <w:szCs w:val="18"/>
                <w:lang w:eastAsia="fr-FR"/>
              </w:rPr>
            </w:pPr>
            <w:r w:rsidRPr="004B10E9">
              <w:rPr>
                <w:rFonts w:eastAsia="Times New Roman" w:cstheme="minorHAnsi"/>
                <w:color w:val="000000"/>
                <w:sz w:val="18"/>
                <w:szCs w:val="18"/>
                <w:lang w:eastAsia="fr-FR"/>
              </w:rPr>
              <w:t>Nbre d'heures d'utilisation des ordinateurs</w:t>
            </w:r>
          </w:p>
        </w:tc>
        <w:tc>
          <w:tcPr>
            <w:tcW w:w="1701" w:type="dxa"/>
            <w:tcBorders>
              <w:top w:val="nil"/>
              <w:left w:val="nil"/>
              <w:bottom w:val="single" w:sz="4" w:space="0" w:color="auto"/>
              <w:right w:val="single" w:sz="4" w:space="0" w:color="auto"/>
            </w:tcBorders>
            <w:shd w:val="clear" w:color="auto" w:fill="auto"/>
            <w:noWrap/>
            <w:vAlign w:val="bottom"/>
            <w:hideMark/>
          </w:tcPr>
          <w:p w14:paraId="0FB52C86" w14:textId="77777777" w:rsidR="00D01E10" w:rsidRPr="004B10E9" w:rsidRDefault="00D01E10" w:rsidP="009537A0">
            <w:pPr>
              <w:spacing w:after="0" w:line="240" w:lineRule="auto"/>
              <w:jc w:val="right"/>
              <w:rPr>
                <w:rFonts w:eastAsia="Times New Roman" w:cstheme="minorHAnsi"/>
                <w:color w:val="000000"/>
                <w:sz w:val="18"/>
                <w:szCs w:val="18"/>
                <w:lang w:eastAsia="fr-FR"/>
              </w:rPr>
            </w:pPr>
            <w:r w:rsidRPr="004B10E9">
              <w:rPr>
                <w:rFonts w:eastAsia="Times New Roman" w:cstheme="minorHAnsi"/>
                <w:color w:val="000000"/>
                <w:sz w:val="18"/>
                <w:szCs w:val="18"/>
                <w:lang w:eastAsia="fr-FR"/>
              </w:rPr>
              <w:t>30700</w:t>
            </w:r>
          </w:p>
        </w:tc>
      </w:tr>
    </w:tbl>
    <w:p w14:paraId="406C6CED" w14:textId="77777777" w:rsidR="00D01E10" w:rsidRDefault="00D01E10" w:rsidP="00D01E10"/>
    <w:p w14:paraId="1A9B8C9A" w14:textId="77777777" w:rsidR="00D01E10" w:rsidRPr="008D1345" w:rsidRDefault="00D01E10" w:rsidP="00D01E10">
      <w:pPr>
        <w:jc w:val="center"/>
        <w:rPr>
          <w:sz w:val="18"/>
          <w:szCs w:val="18"/>
        </w:rPr>
      </w:pPr>
      <w:r w:rsidRPr="008D1345">
        <w:rPr>
          <w:b/>
          <w:sz w:val="18"/>
          <w:szCs w:val="18"/>
        </w:rPr>
        <w:lastRenderedPageBreak/>
        <w:t>ANNEXES A COMPLETER</w:t>
      </w:r>
    </w:p>
    <w:p w14:paraId="4205ECAF" w14:textId="0A69ACDF" w:rsidR="00D01E10" w:rsidRPr="00DF539F" w:rsidRDefault="00D01E10" w:rsidP="00DF539F">
      <w:pPr>
        <w:rPr>
          <w:rFonts w:eastAsia="Times New Roman" w:cstheme="minorHAnsi"/>
          <w:sz w:val="20"/>
          <w:szCs w:val="20"/>
          <w:lang w:eastAsia="fr-FR"/>
        </w:rPr>
      </w:pPr>
    </w:p>
    <w:tbl>
      <w:tblPr>
        <w:tblW w:w="10490" w:type="dxa"/>
        <w:tblInd w:w="-289" w:type="dxa"/>
        <w:tblCellMar>
          <w:left w:w="70" w:type="dxa"/>
          <w:right w:w="70" w:type="dxa"/>
        </w:tblCellMar>
        <w:tblLook w:val="04A0" w:firstRow="1" w:lastRow="0" w:firstColumn="1" w:lastColumn="0" w:noHBand="0" w:noVBand="1"/>
      </w:tblPr>
      <w:tblGrid>
        <w:gridCol w:w="2116"/>
        <w:gridCol w:w="2669"/>
        <w:gridCol w:w="4135"/>
        <w:gridCol w:w="1570"/>
      </w:tblGrid>
      <w:tr w:rsidR="00D01E10" w:rsidRPr="009537A0" w14:paraId="42805AB0" w14:textId="77777777" w:rsidTr="009537A0">
        <w:trPr>
          <w:trHeight w:val="288"/>
        </w:trPr>
        <w:tc>
          <w:tcPr>
            <w:tcW w:w="2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5D328" w14:textId="77777777" w:rsidR="00D01E10" w:rsidRPr="009537A0" w:rsidRDefault="00D01E10" w:rsidP="009537A0">
            <w:pPr>
              <w:spacing w:after="0" w:line="240" w:lineRule="auto"/>
              <w:ind w:left="-70"/>
              <w:jc w:val="center"/>
              <w:rPr>
                <w:rFonts w:eastAsia="Times New Roman" w:cstheme="minorHAnsi"/>
                <w:b/>
                <w:bCs/>
                <w:color w:val="000000"/>
                <w:sz w:val="18"/>
                <w:szCs w:val="18"/>
                <w:lang w:eastAsia="fr-FR"/>
              </w:rPr>
            </w:pPr>
            <w:r w:rsidRPr="009537A0">
              <w:rPr>
                <w:rFonts w:eastAsia="Times New Roman" w:cstheme="minorHAnsi"/>
                <w:b/>
                <w:bCs/>
                <w:color w:val="000000"/>
                <w:sz w:val="18"/>
                <w:szCs w:val="18"/>
                <w:lang w:eastAsia="fr-FR"/>
              </w:rPr>
              <w:t>Centres</w:t>
            </w:r>
          </w:p>
        </w:tc>
        <w:tc>
          <w:tcPr>
            <w:tcW w:w="2669" w:type="dxa"/>
            <w:tcBorders>
              <w:top w:val="single" w:sz="4" w:space="0" w:color="auto"/>
              <w:left w:val="nil"/>
              <w:bottom w:val="single" w:sz="4" w:space="0" w:color="auto"/>
              <w:right w:val="single" w:sz="4" w:space="0" w:color="auto"/>
            </w:tcBorders>
            <w:shd w:val="clear" w:color="auto" w:fill="auto"/>
            <w:noWrap/>
            <w:vAlign w:val="bottom"/>
            <w:hideMark/>
          </w:tcPr>
          <w:p w14:paraId="0F92A0B7" w14:textId="77777777" w:rsidR="00D01E10" w:rsidRPr="009537A0" w:rsidRDefault="00D01E10" w:rsidP="009537A0">
            <w:pPr>
              <w:spacing w:after="0" w:line="240" w:lineRule="auto"/>
              <w:jc w:val="center"/>
              <w:rPr>
                <w:rFonts w:eastAsia="Times New Roman" w:cstheme="minorHAnsi"/>
                <w:b/>
                <w:bCs/>
                <w:color w:val="000000"/>
                <w:sz w:val="18"/>
                <w:szCs w:val="18"/>
                <w:lang w:eastAsia="fr-FR"/>
              </w:rPr>
            </w:pPr>
            <w:r w:rsidRPr="009537A0">
              <w:rPr>
                <w:rFonts w:eastAsia="Times New Roman" w:cstheme="minorHAnsi"/>
                <w:b/>
                <w:bCs/>
                <w:color w:val="000000"/>
                <w:sz w:val="18"/>
                <w:szCs w:val="18"/>
                <w:lang w:eastAsia="fr-FR"/>
              </w:rPr>
              <w:t>Activités</w:t>
            </w:r>
          </w:p>
        </w:tc>
        <w:tc>
          <w:tcPr>
            <w:tcW w:w="4135" w:type="dxa"/>
            <w:tcBorders>
              <w:top w:val="single" w:sz="4" w:space="0" w:color="auto"/>
              <w:left w:val="nil"/>
              <w:bottom w:val="single" w:sz="4" w:space="0" w:color="auto"/>
              <w:right w:val="single" w:sz="4" w:space="0" w:color="auto"/>
            </w:tcBorders>
            <w:shd w:val="clear" w:color="auto" w:fill="auto"/>
            <w:noWrap/>
            <w:vAlign w:val="bottom"/>
            <w:hideMark/>
          </w:tcPr>
          <w:p w14:paraId="072C57A3" w14:textId="77777777" w:rsidR="00D01E10" w:rsidRPr="009537A0" w:rsidRDefault="00D01E10" w:rsidP="009537A0">
            <w:pPr>
              <w:spacing w:after="0" w:line="240" w:lineRule="auto"/>
              <w:jc w:val="center"/>
              <w:rPr>
                <w:rFonts w:eastAsia="Times New Roman" w:cstheme="minorHAnsi"/>
                <w:b/>
                <w:bCs/>
                <w:color w:val="000000"/>
                <w:sz w:val="18"/>
                <w:szCs w:val="18"/>
                <w:lang w:eastAsia="fr-FR"/>
              </w:rPr>
            </w:pPr>
            <w:r w:rsidRPr="009537A0">
              <w:rPr>
                <w:rFonts w:eastAsia="Times New Roman" w:cstheme="minorHAnsi"/>
                <w:b/>
                <w:bCs/>
                <w:color w:val="000000"/>
                <w:sz w:val="18"/>
                <w:szCs w:val="18"/>
                <w:lang w:eastAsia="fr-FR"/>
              </w:rPr>
              <w:t>Inducteurs</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14:paraId="4B2AC2CF" w14:textId="77777777" w:rsidR="00D01E10" w:rsidRPr="009537A0" w:rsidRDefault="00D01E10" w:rsidP="009537A0">
            <w:pPr>
              <w:spacing w:after="0" w:line="240" w:lineRule="auto"/>
              <w:jc w:val="center"/>
              <w:rPr>
                <w:rFonts w:eastAsia="Times New Roman" w:cstheme="minorHAnsi"/>
                <w:b/>
                <w:bCs/>
                <w:color w:val="000000"/>
                <w:sz w:val="18"/>
                <w:szCs w:val="18"/>
                <w:lang w:eastAsia="fr-FR"/>
              </w:rPr>
            </w:pPr>
            <w:r w:rsidRPr="009537A0">
              <w:rPr>
                <w:rFonts w:eastAsia="Times New Roman" w:cstheme="minorHAnsi"/>
                <w:b/>
                <w:bCs/>
                <w:color w:val="000000"/>
                <w:sz w:val="18"/>
                <w:szCs w:val="18"/>
                <w:lang w:eastAsia="fr-FR"/>
              </w:rPr>
              <w:t>Nbre d'inducteurs</w:t>
            </w:r>
          </w:p>
        </w:tc>
      </w:tr>
      <w:tr w:rsidR="00D01E10" w:rsidRPr="009537A0" w14:paraId="77277B33" w14:textId="77777777" w:rsidTr="009537A0">
        <w:trPr>
          <w:trHeight w:val="288"/>
        </w:trPr>
        <w:tc>
          <w:tcPr>
            <w:tcW w:w="21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23E375" w14:textId="77777777" w:rsidR="00D01E10" w:rsidRPr="009537A0" w:rsidRDefault="00D01E10" w:rsidP="009537A0">
            <w:pPr>
              <w:spacing w:after="0" w:line="240" w:lineRule="auto"/>
              <w:jc w:val="center"/>
              <w:rPr>
                <w:rFonts w:eastAsia="Times New Roman" w:cstheme="minorHAnsi"/>
                <w:color w:val="000000"/>
                <w:sz w:val="18"/>
                <w:szCs w:val="18"/>
                <w:lang w:eastAsia="fr-FR"/>
              </w:rPr>
            </w:pPr>
            <w:r w:rsidRPr="009537A0">
              <w:rPr>
                <w:rFonts w:eastAsia="Times New Roman" w:cstheme="minorHAnsi"/>
                <w:color w:val="000000"/>
                <w:sz w:val="18"/>
                <w:szCs w:val="18"/>
                <w:lang w:eastAsia="fr-FR"/>
              </w:rPr>
              <w:t>Approvisionnement</w:t>
            </w:r>
          </w:p>
        </w:tc>
        <w:tc>
          <w:tcPr>
            <w:tcW w:w="2669" w:type="dxa"/>
            <w:tcBorders>
              <w:top w:val="nil"/>
              <w:left w:val="nil"/>
              <w:bottom w:val="single" w:sz="4" w:space="0" w:color="auto"/>
              <w:right w:val="single" w:sz="4" w:space="0" w:color="auto"/>
            </w:tcBorders>
            <w:shd w:val="clear" w:color="auto" w:fill="auto"/>
            <w:noWrap/>
            <w:vAlign w:val="bottom"/>
            <w:hideMark/>
          </w:tcPr>
          <w:p w14:paraId="68D9F151"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Gestion des commandes</w:t>
            </w:r>
          </w:p>
        </w:tc>
        <w:tc>
          <w:tcPr>
            <w:tcW w:w="4135" w:type="dxa"/>
            <w:tcBorders>
              <w:top w:val="nil"/>
              <w:left w:val="nil"/>
              <w:bottom w:val="single" w:sz="4" w:space="0" w:color="auto"/>
              <w:right w:val="single" w:sz="4" w:space="0" w:color="auto"/>
            </w:tcBorders>
            <w:shd w:val="clear" w:color="auto" w:fill="auto"/>
            <w:noWrap/>
            <w:vAlign w:val="bottom"/>
            <w:hideMark/>
          </w:tcPr>
          <w:p w14:paraId="0C0BAD43"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Nbre de commandes</w:t>
            </w:r>
          </w:p>
        </w:tc>
        <w:tc>
          <w:tcPr>
            <w:tcW w:w="1570" w:type="dxa"/>
            <w:tcBorders>
              <w:top w:val="nil"/>
              <w:left w:val="nil"/>
              <w:bottom w:val="single" w:sz="4" w:space="0" w:color="auto"/>
              <w:right w:val="single" w:sz="4" w:space="0" w:color="auto"/>
            </w:tcBorders>
            <w:shd w:val="clear" w:color="auto" w:fill="auto"/>
            <w:noWrap/>
            <w:vAlign w:val="bottom"/>
          </w:tcPr>
          <w:p w14:paraId="370287FB" w14:textId="77777777" w:rsidR="00D01E10" w:rsidRPr="009537A0" w:rsidRDefault="00D01E10" w:rsidP="009537A0">
            <w:pPr>
              <w:spacing w:after="0" w:line="240" w:lineRule="auto"/>
              <w:jc w:val="center"/>
              <w:rPr>
                <w:rFonts w:eastAsia="Times New Roman" w:cstheme="minorHAnsi"/>
                <w:color w:val="000000"/>
                <w:sz w:val="18"/>
                <w:szCs w:val="18"/>
                <w:lang w:eastAsia="fr-FR"/>
              </w:rPr>
            </w:pPr>
          </w:p>
        </w:tc>
      </w:tr>
      <w:tr w:rsidR="00D01E10" w:rsidRPr="009537A0" w14:paraId="5D780404" w14:textId="77777777" w:rsidTr="009537A0">
        <w:trPr>
          <w:trHeight w:val="288"/>
        </w:trPr>
        <w:tc>
          <w:tcPr>
            <w:tcW w:w="2116" w:type="dxa"/>
            <w:vMerge/>
            <w:tcBorders>
              <w:top w:val="nil"/>
              <w:left w:val="single" w:sz="4" w:space="0" w:color="auto"/>
              <w:bottom w:val="single" w:sz="4" w:space="0" w:color="000000"/>
              <w:right w:val="single" w:sz="4" w:space="0" w:color="auto"/>
            </w:tcBorders>
            <w:vAlign w:val="center"/>
            <w:hideMark/>
          </w:tcPr>
          <w:p w14:paraId="40AE5D9F" w14:textId="77777777" w:rsidR="00D01E10" w:rsidRPr="009537A0" w:rsidRDefault="00D01E10" w:rsidP="009537A0">
            <w:pPr>
              <w:spacing w:after="0" w:line="240" w:lineRule="auto"/>
              <w:rPr>
                <w:rFonts w:eastAsia="Times New Roman" w:cstheme="minorHAnsi"/>
                <w:color w:val="000000"/>
                <w:sz w:val="18"/>
                <w:szCs w:val="18"/>
                <w:lang w:eastAsia="fr-FR"/>
              </w:rPr>
            </w:pPr>
          </w:p>
        </w:tc>
        <w:tc>
          <w:tcPr>
            <w:tcW w:w="2669" w:type="dxa"/>
            <w:tcBorders>
              <w:top w:val="nil"/>
              <w:left w:val="nil"/>
              <w:bottom w:val="single" w:sz="4" w:space="0" w:color="auto"/>
              <w:right w:val="single" w:sz="4" w:space="0" w:color="auto"/>
            </w:tcBorders>
            <w:shd w:val="clear" w:color="auto" w:fill="auto"/>
            <w:noWrap/>
            <w:vAlign w:val="bottom"/>
            <w:hideMark/>
          </w:tcPr>
          <w:p w14:paraId="7C4A6D9B"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Gestion des fournisseurs</w:t>
            </w:r>
          </w:p>
        </w:tc>
        <w:tc>
          <w:tcPr>
            <w:tcW w:w="4135" w:type="dxa"/>
            <w:tcBorders>
              <w:top w:val="nil"/>
              <w:left w:val="nil"/>
              <w:bottom w:val="single" w:sz="4" w:space="0" w:color="auto"/>
              <w:right w:val="single" w:sz="4" w:space="0" w:color="auto"/>
            </w:tcBorders>
            <w:shd w:val="clear" w:color="auto" w:fill="auto"/>
            <w:noWrap/>
            <w:vAlign w:val="bottom"/>
            <w:hideMark/>
          </w:tcPr>
          <w:p w14:paraId="4E5BD323"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Nbre de fournisseurs</w:t>
            </w:r>
          </w:p>
        </w:tc>
        <w:tc>
          <w:tcPr>
            <w:tcW w:w="1570" w:type="dxa"/>
            <w:tcBorders>
              <w:top w:val="nil"/>
              <w:left w:val="nil"/>
              <w:bottom w:val="single" w:sz="4" w:space="0" w:color="auto"/>
              <w:right w:val="single" w:sz="4" w:space="0" w:color="auto"/>
            </w:tcBorders>
            <w:shd w:val="clear" w:color="auto" w:fill="auto"/>
            <w:noWrap/>
            <w:vAlign w:val="bottom"/>
          </w:tcPr>
          <w:p w14:paraId="33BFBB0F" w14:textId="77777777" w:rsidR="00D01E10" w:rsidRPr="009537A0" w:rsidRDefault="00D01E10" w:rsidP="009537A0">
            <w:pPr>
              <w:spacing w:after="0" w:line="240" w:lineRule="auto"/>
              <w:jc w:val="right"/>
              <w:rPr>
                <w:rFonts w:eastAsia="Times New Roman" w:cstheme="minorHAnsi"/>
                <w:color w:val="000000"/>
                <w:sz w:val="18"/>
                <w:szCs w:val="18"/>
                <w:lang w:eastAsia="fr-FR"/>
              </w:rPr>
            </w:pPr>
          </w:p>
        </w:tc>
      </w:tr>
      <w:tr w:rsidR="00D01E10" w:rsidRPr="009537A0" w14:paraId="591913D8" w14:textId="77777777" w:rsidTr="009537A0">
        <w:trPr>
          <w:trHeight w:val="288"/>
        </w:trPr>
        <w:tc>
          <w:tcPr>
            <w:tcW w:w="2116" w:type="dxa"/>
            <w:vMerge/>
            <w:tcBorders>
              <w:top w:val="nil"/>
              <w:left w:val="single" w:sz="4" w:space="0" w:color="auto"/>
              <w:bottom w:val="single" w:sz="4" w:space="0" w:color="000000"/>
              <w:right w:val="single" w:sz="4" w:space="0" w:color="auto"/>
            </w:tcBorders>
            <w:vAlign w:val="center"/>
            <w:hideMark/>
          </w:tcPr>
          <w:p w14:paraId="603EF7ED" w14:textId="77777777" w:rsidR="00D01E10" w:rsidRPr="009537A0" w:rsidRDefault="00D01E10" w:rsidP="009537A0">
            <w:pPr>
              <w:spacing w:after="0" w:line="240" w:lineRule="auto"/>
              <w:rPr>
                <w:rFonts w:eastAsia="Times New Roman" w:cstheme="minorHAnsi"/>
                <w:color w:val="000000"/>
                <w:sz w:val="18"/>
                <w:szCs w:val="18"/>
                <w:lang w:eastAsia="fr-FR"/>
              </w:rPr>
            </w:pPr>
          </w:p>
        </w:tc>
        <w:tc>
          <w:tcPr>
            <w:tcW w:w="2669" w:type="dxa"/>
            <w:tcBorders>
              <w:top w:val="nil"/>
              <w:left w:val="nil"/>
              <w:bottom w:val="single" w:sz="4" w:space="0" w:color="auto"/>
              <w:right w:val="single" w:sz="4" w:space="0" w:color="auto"/>
            </w:tcBorders>
            <w:shd w:val="clear" w:color="auto" w:fill="auto"/>
            <w:noWrap/>
            <w:vAlign w:val="bottom"/>
            <w:hideMark/>
          </w:tcPr>
          <w:p w14:paraId="6ABA1D35"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Logistique</w:t>
            </w:r>
          </w:p>
        </w:tc>
        <w:tc>
          <w:tcPr>
            <w:tcW w:w="4135" w:type="dxa"/>
            <w:tcBorders>
              <w:top w:val="nil"/>
              <w:left w:val="nil"/>
              <w:bottom w:val="single" w:sz="4" w:space="0" w:color="auto"/>
              <w:right w:val="single" w:sz="4" w:space="0" w:color="auto"/>
            </w:tcBorders>
            <w:shd w:val="clear" w:color="auto" w:fill="auto"/>
            <w:noWrap/>
            <w:vAlign w:val="bottom"/>
            <w:hideMark/>
          </w:tcPr>
          <w:p w14:paraId="00FF597E"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Nbre de lots</w:t>
            </w:r>
          </w:p>
        </w:tc>
        <w:tc>
          <w:tcPr>
            <w:tcW w:w="1570" w:type="dxa"/>
            <w:tcBorders>
              <w:top w:val="nil"/>
              <w:left w:val="nil"/>
              <w:bottom w:val="single" w:sz="4" w:space="0" w:color="auto"/>
              <w:right w:val="single" w:sz="4" w:space="0" w:color="auto"/>
            </w:tcBorders>
            <w:shd w:val="clear" w:color="auto" w:fill="auto"/>
            <w:noWrap/>
            <w:vAlign w:val="bottom"/>
          </w:tcPr>
          <w:p w14:paraId="5F18E514" w14:textId="77777777" w:rsidR="00D01E10" w:rsidRPr="009537A0" w:rsidRDefault="00D01E10" w:rsidP="009537A0">
            <w:pPr>
              <w:spacing w:after="0" w:line="240" w:lineRule="auto"/>
              <w:jc w:val="right"/>
              <w:rPr>
                <w:rFonts w:eastAsia="Times New Roman" w:cstheme="minorHAnsi"/>
                <w:color w:val="000000"/>
                <w:sz w:val="18"/>
                <w:szCs w:val="18"/>
                <w:lang w:eastAsia="fr-FR"/>
              </w:rPr>
            </w:pPr>
          </w:p>
        </w:tc>
      </w:tr>
      <w:tr w:rsidR="00D01E10" w:rsidRPr="009537A0" w14:paraId="305ED54C" w14:textId="77777777" w:rsidTr="009537A0">
        <w:trPr>
          <w:trHeight w:val="288"/>
        </w:trPr>
        <w:tc>
          <w:tcPr>
            <w:tcW w:w="2116" w:type="dxa"/>
            <w:vMerge/>
            <w:tcBorders>
              <w:top w:val="nil"/>
              <w:left w:val="single" w:sz="4" w:space="0" w:color="auto"/>
              <w:bottom w:val="single" w:sz="4" w:space="0" w:color="000000"/>
              <w:right w:val="single" w:sz="4" w:space="0" w:color="auto"/>
            </w:tcBorders>
            <w:vAlign w:val="center"/>
            <w:hideMark/>
          </w:tcPr>
          <w:p w14:paraId="321B3A22" w14:textId="77777777" w:rsidR="00D01E10" w:rsidRPr="009537A0" w:rsidRDefault="00D01E10" w:rsidP="009537A0">
            <w:pPr>
              <w:spacing w:after="0" w:line="240" w:lineRule="auto"/>
              <w:rPr>
                <w:rFonts w:eastAsia="Times New Roman" w:cstheme="minorHAnsi"/>
                <w:color w:val="000000"/>
                <w:sz w:val="18"/>
                <w:szCs w:val="18"/>
                <w:lang w:eastAsia="fr-FR"/>
              </w:rPr>
            </w:pPr>
          </w:p>
        </w:tc>
        <w:tc>
          <w:tcPr>
            <w:tcW w:w="2669" w:type="dxa"/>
            <w:tcBorders>
              <w:top w:val="nil"/>
              <w:left w:val="nil"/>
              <w:bottom w:val="single" w:sz="4" w:space="0" w:color="auto"/>
              <w:right w:val="single" w:sz="4" w:space="0" w:color="auto"/>
            </w:tcBorders>
            <w:shd w:val="clear" w:color="auto" w:fill="auto"/>
            <w:noWrap/>
            <w:vAlign w:val="bottom"/>
            <w:hideMark/>
          </w:tcPr>
          <w:p w14:paraId="5991FD12"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Maintenance informatique</w:t>
            </w:r>
          </w:p>
        </w:tc>
        <w:tc>
          <w:tcPr>
            <w:tcW w:w="4135" w:type="dxa"/>
            <w:tcBorders>
              <w:top w:val="nil"/>
              <w:left w:val="nil"/>
              <w:bottom w:val="single" w:sz="4" w:space="0" w:color="auto"/>
              <w:right w:val="single" w:sz="4" w:space="0" w:color="auto"/>
            </w:tcBorders>
            <w:shd w:val="clear" w:color="auto" w:fill="auto"/>
            <w:noWrap/>
            <w:vAlign w:val="bottom"/>
            <w:hideMark/>
          </w:tcPr>
          <w:p w14:paraId="50A689C2"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Nbre d'heures d'utilisation des ordinateurs</w:t>
            </w:r>
          </w:p>
        </w:tc>
        <w:tc>
          <w:tcPr>
            <w:tcW w:w="1570" w:type="dxa"/>
            <w:tcBorders>
              <w:top w:val="nil"/>
              <w:left w:val="nil"/>
              <w:bottom w:val="single" w:sz="4" w:space="0" w:color="auto"/>
              <w:right w:val="single" w:sz="4" w:space="0" w:color="auto"/>
            </w:tcBorders>
            <w:shd w:val="clear" w:color="auto" w:fill="auto"/>
            <w:noWrap/>
            <w:vAlign w:val="bottom"/>
          </w:tcPr>
          <w:p w14:paraId="1FFFB8BC" w14:textId="77777777" w:rsidR="00D01E10" w:rsidRPr="009537A0" w:rsidRDefault="00D01E10" w:rsidP="009537A0">
            <w:pPr>
              <w:spacing w:after="0" w:line="240" w:lineRule="auto"/>
              <w:jc w:val="center"/>
              <w:rPr>
                <w:rFonts w:eastAsia="Times New Roman" w:cstheme="minorHAnsi"/>
                <w:color w:val="000000"/>
                <w:sz w:val="18"/>
                <w:szCs w:val="18"/>
                <w:lang w:eastAsia="fr-FR"/>
              </w:rPr>
            </w:pPr>
            <w:r w:rsidRPr="009537A0">
              <w:rPr>
                <w:rFonts w:eastAsia="Times New Roman" w:cstheme="minorHAnsi"/>
                <w:color w:val="000000"/>
                <w:sz w:val="18"/>
                <w:szCs w:val="18"/>
                <w:lang w:eastAsia="fr-FR"/>
              </w:rPr>
              <w:t>27500 (dont 9600 pour la WALKING FOOT)</w:t>
            </w:r>
          </w:p>
        </w:tc>
      </w:tr>
      <w:tr w:rsidR="00D01E10" w:rsidRPr="009537A0" w14:paraId="4FFE3830" w14:textId="77777777" w:rsidTr="009537A0">
        <w:trPr>
          <w:trHeight w:val="288"/>
        </w:trPr>
        <w:tc>
          <w:tcPr>
            <w:tcW w:w="21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2985A6" w14:textId="77777777" w:rsidR="00D01E10" w:rsidRPr="009537A0" w:rsidRDefault="00D01E10" w:rsidP="009537A0">
            <w:pPr>
              <w:spacing w:after="0" w:line="240" w:lineRule="auto"/>
              <w:jc w:val="center"/>
              <w:rPr>
                <w:rFonts w:eastAsia="Times New Roman" w:cstheme="minorHAnsi"/>
                <w:color w:val="000000"/>
                <w:sz w:val="18"/>
                <w:szCs w:val="18"/>
                <w:lang w:eastAsia="fr-FR"/>
              </w:rPr>
            </w:pPr>
            <w:r w:rsidRPr="009537A0">
              <w:rPr>
                <w:rFonts w:eastAsia="Times New Roman" w:cstheme="minorHAnsi"/>
                <w:color w:val="000000"/>
                <w:sz w:val="18"/>
                <w:szCs w:val="18"/>
                <w:lang w:eastAsia="fr-FR"/>
              </w:rPr>
              <w:t>Assemblage</w:t>
            </w:r>
          </w:p>
        </w:tc>
        <w:tc>
          <w:tcPr>
            <w:tcW w:w="2669" w:type="dxa"/>
            <w:tcBorders>
              <w:top w:val="nil"/>
              <w:left w:val="nil"/>
              <w:bottom w:val="single" w:sz="4" w:space="0" w:color="auto"/>
              <w:right w:val="single" w:sz="4" w:space="0" w:color="auto"/>
            </w:tcBorders>
            <w:shd w:val="clear" w:color="auto" w:fill="auto"/>
            <w:noWrap/>
            <w:vAlign w:val="bottom"/>
            <w:hideMark/>
          </w:tcPr>
          <w:p w14:paraId="70F8FE41" w14:textId="77777777" w:rsidR="00D01E10" w:rsidRPr="009537A0" w:rsidRDefault="00D01E10" w:rsidP="009537A0">
            <w:pPr>
              <w:spacing w:after="0" w:line="240" w:lineRule="auto"/>
              <w:rPr>
                <w:rFonts w:eastAsia="Times New Roman" w:cstheme="minorHAnsi"/>
                <w:color w:val="000000"/>
                <w:sz w:val="18"/>
                <w:szCs w:val="18"/>
                <w:lang w:eastAsia="fr-FR"/>
              </w:rPr>
            </w:pPr>
            <w:proofErr w:type="spellStart"/>
            <w:r w:rsidRPr="009537A0">
              <w:rPr>
                <w:rFonts w:eastAsia="Times New Roman" w:cstheme="minorHAnsi"/>
                <w:color w:val="000000"/>
                <w:sz w:val="18"/>
                <w:szCs w:val="18"/>
                <w:lang w:eastAsia="fr-FR"/>
              </w:rPr>
              <w:t>Règlage</w:t>
            </w:r>
            <w:proofErr w:type="spellEnd"/>
            <w:r w:rsidRPr="009537A0">
              <w:rPr>
                <w:rFonts w:eastAsia="Times New Roman" w:cstheme="minorHAnsi"/>
                <w:color w:val="000000"/>
                <w:sz w:val="18"/>
                <w:szCs w:val="18"/>
                <w:lang w:eastAsia="fr-FR"/>
              </w:rPr>
              <w:t xml:space="preserve"> des machines</w:t>
            </w:r>
          </w:p>
        </w:tc>
        <w:tc>
          <w:tcPr>
            <w:tcW w:w="4135" w:type="dxa"/>
            <w:tcBorders>
              <w:top w:val="nil"/>
              <w:left w:val="nil"/>
              <w:bottom w:val="single" w:sz="4" w:space="0" w:color="auto"/>
              <w:right w:val="single" w:sz="4" w:space="0" w:color="auto"/>
            </w:tcBorders>
            <w:shd w:val="clear" w:color="auto" w:fill="auto"/>
            <w:noWrap/>
            <w:vAlign w:val="bottom"/>
            <w:hideMark/>
          </w:tcPr>
          <w:p w14:paraId="1B3EF25C"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Nbre de lots</w:t>
            </w:r>
          </w:p>
        </w:tc>
        <w:tc>
          <w:tcPr>
            <w:tcW w:w="1570" w:type="dxa"/>
            <w:tcBorders>
              <w:top w:val="nil"/>
              <w:left w:val="nil"/>
              <w:bottom w:val="single" w:sz="4" w:space="0" w:color="auto"/>
              <w:right w:val="single" w:sz="4" w:space="0" w:color="auto"/>
            </w:tcBorders>
            <w:shd w:val="clear" w:color="auto" w:fill="auto"/>
            <w:noWrap/>
            <w:vAlign w:val="bottom"/>
          </w:tcPr>
          <w:p w14:paraId="58E478E1" w14:textId="77777777" w:rsidR="00D01E10" w:rsidRPr="009537A0" w:rsidRDefault="00D01E10" w:rsidP="009537A0">
            <w:pPr>
              <w:spacing w:after="0" w:line="240" w:lineRule="auto"/>
              <w:jc w:val="right"/>
              <w:rPr>
                <w:rFonts w:eastAsia="Times New Roman" w:cstheme="minorHAnsi"/>
                <w:color w:val="000000"/>
                <w:sz w:val="18"/>
                <w:szCs w:val="18"/>
                <w:lang w:eastAsia="fr-FR"/>
              </w:rPr>
            </w:pPr>
          </w:p>
        </w:tc>
      </w:tr>
      <w:tr w:rsidR="00D01E10" w:rsidRPr="009537A0" w14:paraId="0EAE19C8" w14:textId="77777777" w:rsidTr="009537A0">
        <w:trPr>
          <w:trHeight w:val="288"/>
        </w:trPr>
        <w:tc>
          <w:tcPr>
            <w:tcW w:w="2116" w:type="dxa"/>
            <w:vMerge/>
            <w:tcBorders>
              <w:top w:val="nil"/>
              <w:left w:val="single" w:sz="4" w:space="0" w:color="auto"/>
              <w:bottom w:val="single" w:sz="4" w:space="0" w:color="000000"/>
              <w:right w:val="single" w:sz="4" w:space="0" w:color="auto"/>
            </w:tcBorders>
            <w:vAlign w:val="center"/>
            <w:hideMark/>
          </w:tcPr>
          <w:p w14:paraId="66BE6B38" w14:textId="77777777" w:rsidR="00D01E10" w:rsidRPr="009537A0" w:rsidRDefault="00D01E10" w:rsidP="009537A0">
            <w:pPr>
              <w:spacing w:after="0" w:line="240" w:lineRule="auto"/>
              <w:rPr>
                <w:rFonts w:eastAsia="Times New Roman" w:cstheme="minorHAnsi"/>
                <w:color w:val="000000"/>
                <w:sz w:val="18"/>
                <w:szCs w:val="18"/>
                <w:lang w:eastAsia="fr-FR"/>
              </w:rPr>
            </w:pPr>
          </w:p>
        </w:tc>
        <w:tc>
          <w:tcPr>
            <w:tcW w:w="2669" w:type="dxa"/>
            <w:tcBorders>
              <w:top w:val="nil"/>
              <w:left w:val="nil"/>
              <w:bottom w:val="single" w:sz="4" w:space="0" w:color="auto"/>
              <w:right w:val="single" w:sz="4" w:space="0" w:color="auto"/>
            </w:tcBorders>
            <w:shd w:val="clear" w:color="auto" w:fill="auto"/>
            <w:noWrap/>
            <w:vAlign w:val="bottom"/>
            <w:hideMark/>
          </w:tcPr>
          <w:p w14:paraId="32241EC2"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Planification</w:t>
            </w:r>
          </w:p>
        </w:tc>
        <w:tc>
          <w:tcPr>
            <w:tcW w:w="4135" w:type="dxa"/>
            <w:tcBorders>
              <w:top w:val="nil"/>
              <w:left w:val="nil"/>
              <w:bottom w:val="single" w:sz="4" w:space="0" w:color="auto"/>
              <w:right w:val="single" w:sz="4" w:space="0" w:color="auto"/>
            </w:tcBorders>
            <w:shd w:val="clear" w:color="auto" w:fill="auto"/>
            <w:noWrap/>
            <w:vAlign w:val="bottom"/>
            <w:hideMark/>
          </w:tcPr>
          <w:p w14:paraId="2EBCC308"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Nbre de lots</w:t>
            </w:r>
          </w:p>
        </w:tc>
        <w:tc>
          <w:tcPr>
            <w:tcW w:w="1570" w:type="dxa"/>
            <w:tcBorders>
              <w:top w:val="nil"/>
              <w:left w:val="nil"/>
              <w:bottom w:val="single" w:sz="4" w:space="0" w:color="auto"/>
              <w:right w:val="single" w:sz="4" w:space="0" w:color="auto"/>
            </w:tcBorders>
            <w:shd w:val="clear" w:color="auto" w:fill="auto"/>
            <w:noWrap/>
            <w:vAlign w:val="bottom"/>
          </w:tcPr>
          <w:p w14:paraId="1A92D97C" w14:textId="77777777" w:rsidR="00D01E10" w:rsidRPr="009537A0" w:rsidRDefault="00D01E10" w:rsidP="009537A0">
            <w:pPr>
              <w:spacing w:after="0" w:line="240" w:lineRule="auto"/>
              <w:jc w:val="right"/>
              <w:rPr>
                <w:rFonts w:eastAsia="Times New Roman" w:cstheme="minorHAnsi"/>
                <w:color w:val="000000"/>
                <w:sz w:val="18"/>
                <w:szCs w:val="18"/>
                <w:lang w:eastAsia="fr-FR"/>
              </w:rPr>
            </w:pPr>
          </w:p>
        </w:tc>
      </w:tr>
      <w:tr w:rsidR="00D01E10" w:rsidRPr="009537A0" w14:paraId="4556A0BD" w14:textId="77777777" w:rsidTr="009537A0">
        <w:trPr>
          <w:trHeight w:val="288"/>
        </w:trPr>
        <w:tc>
          <w:tcPr>
            <w:tcW w:w="2116" w:type="dxa"/>
            <w:vMerge/>
            <w:tcBorders>
              <w:top w:val="nil"/>
              <w:left w:val="single" w:sz="4" w:space="0" w:color="auto"/>
              <w:bottom w:val="single" w:sz="4" w:space="0" w:color="000000"/>
              <w:right w:val="single" w:sz="4" w:space="0" w:color="auto"/>
            </w:tcBorders>
            <w:vAlign w:val="center"/>
            <w:hideMark/>
          </w:tcPr>
          <w:p w14:paraId="481FB5D1" w14:textId="77777777" w:rsidR="00D01E10" w:rsidRPr="009537A0" w:rsidRDefault="00D01E10" w:rsidP="009537A0">
            <w:pPr>
              <w:spacing w:after="0" w:line="240" w:lineRule="auto"/>
              <w:rPr>
                <w:rFonts w:eastAsia="Times New Roman" w:cstheme="minorHAnsi"/>
                <w:color w:val="000000"/>
                <w:sz w:val="18"/>
                <w:szCs w:val="18"/>
                <w:lang w:eastAsia="fr-FR"/>
              </w:rPr>
            </w:pPr>
          </w:p>
        </w:tc>
        <w:tc>
          <w:tcPr>
            <w:tcW w:w="2669" w:type="dxa"/>
            <w:tcBorders>
              <w:top w:val="nil"/>
              <w:left w:val="nil"/>
              <w:bottom w:val="single" w:sz="4" w:space="0" w:color="auto"/>
              <w:right w:val="single" w:sz="4" w:space="0" w:color="auto"/>
            </w:tcBorders>
            <w:shd w:val="clear" w:color="auto" w:fill="auto"/>
            <w:noWrap/>
            <w:vAlign w:val="bottom"/>
            <w:hideMark/>
          </w:tcPr>
          <w:p w14:paraId="038EFA8E"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Maintenance informatique</w:t>
            </w:r>
          </w:p>
        </w:tc>
        <w:tc>
          <w:tcPr>
            <w:tcW w:w="4135" w:type="dxa"/>
            <w:tcBorders>
              <w:top w:val="nil"/>
              <w:left w:val="nil"/>
              <w:bottom w:val="single" w:sz="4" w:space="0" w:color="auto"/>
              <w:right w:val="single" w:sz="4" w:space="0" w:color="auto"/>
            </w:tcBorders>
            <w:shd w:val="clear" w:color="auto" w:fill="auto"/>
            <w:noWrap/>
            <w:vAlign w:val="bottom"/>
            <w:hideMark/>
          </w:tcPr>
          <w:p w14:paraId="1F2ED515"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Nbre d'heures d'utilisation des ordinateurs</w:t>
            </w:r>
          </w:p>
        </w:tc>
        <w:tc>
          <w:tcPr>
            <w:tcW w:w="1570" w:type="dxa"/>
            <w:tcBorders>
              <w:top w:val="nil"/>
              <w:left w:val="nil"/>
              <w:bottom w:val="single" w:sz="4" w:space="0" w:color="auto"/>
              <w:right w:val="single" w:sz="4" w:space="0" w:color="auto"/>
            </w:tcBorders>
            <w:shd w:val="clear" w:color="auto" w:fill="auto"/>
            <w:noWrap/>
            <w:vAlign w:val="bottom"/>
          </w:tcPr>
          <w:p w14:paraId="62B142A5" w14:textId="77777777" w:rsidR="00D01E10" w:rsidRPr="009537A0" w:rsidRDefault="00D01E10" w:rsidP="009537A0">
            <w:pPr>
              <w:spacing w:after="0" w:line="240" w:lineRule="auto"/>
              <w:jc w:val="right"/>
              <w:rPr>
                <w:rFonts w:eastAsia="Times New Roman" w:cstheme="minorHAnsi"/>
                <w:color w:val="000000"/>
                <w:sz w:val="18"/>
                <w:szCs w:val="18"/>
                <w:lang w:eastAsia="fr-FR"/>
              </w:rPr>
            </w:pPr>
          </w:p>
        </w:tc>
      </w:tr>
      <w:tr w:rsidR="00D01E10" w:rsidRPr="009537A0" w14:paraId="519C367D" w14:textId="77777777" w:rsidTr="009537A0">
        <w:trPr>
          <w:trHeight w:val="288"/>
        </w:trPr>
        <w:tc>
          <w:tcPr>
            <w:tcW w:w="21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61429C" w14:textId="77777777" w:rsidR="00D01E10" w:rsidRPr="009537A0" w:rsidRDefault="00D01E10" w:rsidP="009537A0">
            <w:pPr>
              <w:spacing w:after="0" w:line="240" w:lineRule="auto"/>
              <w:jc w:val="center"/>
              <w:rPr>
                <w:rFonts w:eastAsia="Times New Roman" w:cstheme="minorHAnsi"/>
                <w:color w:val="000000"/>
                <w:sz w:val="18"/>
                <w:szCs w:val="18"/>
                <w:lang w:eastAsia="fr-FR"/>
              </w:rPr>
            </w:pPr>
            <w:r w:rsidRPr="009537A0">
              <w:rPr>
                <w:rFonts w:eastAsia="Times New Roman" w:cstheme="minorHAnsi"/>
                <w:color w:val="000000"/>
                <w:sz w:val="18"/>
                <w:szCs w:val="18"/>
                <w:lang w:eastAsia="fr-FR"/>
              </w:rPr>
              <w:t>Conception</w:t>
            </w:r>
          </w:p>
        </w:tc>
        <w:tc>
          <w:tcPr>
            <w:tcW w:w="2669" w:type="dxa"/>
            <w:tcBorders>
              <w:top w:val="nil"/>
              <w:left w:val="nil"/>
              <w:bottom w:val="single" w:sz="4" w:space="0" w:color="auto"/>
              <w:right w:val="single" w:sz="4" w:space="0" w:color="auto"/>
            </w:tcBorders>
            <w:shd w:val="clear" w:color="auto" w:fill="auto"/>
            <w:noWrap/>
            <w:vAlign w:val="bottom"/>
            <w:hideMark/>
          </w:tcPr>
          <w:p w14:paraId="59452D3E" w14:textId="77777777" w:rsidR="00D01E10" w:rsidRPr="009537A0" w:rsidRDefault="00D01E10" w:rsidP="009537A0">
            <w:pPr>
              <w:spacing w:after="0" w:line="240" w:lineRule="auto"/>
              <w:rPr>
                <w:rFonts w:eastAsia="Times New Roman" w:cstheme="minorHAnsi"/>
                <w:color w:val="000000"/>
                <w:sz w:val="18"/>
                <w:szCs w:val="18"/>
                <w:lang w:eastAsia="fr-FR"/>
              </w:rPr>
            </w:pPr>
            <w:proofErr w:type="spellStart"/>
            <w:r w:rsidRPr="009537A0">
              <w:rPr>
                <w:rFonts w:eastAsia="Times New Roman" w:cstheme="minorHAnsi"/>
                <w:color w:val="000000"/>
                <w:sz w:val="18"/>
                <w:szCs w:val="18"/>
                <w:lang w:eastAsia="fr-FR"/>
              </w:rPr>
              <w:t>Règlage</w:t>
            </w:r>
            <w:proofErr w:type="spellEnd"/>
            <w:r w:rsidRPr="009537A0">
              <w:rPr>
                <w:rFonts w:eastAsia="Times New Roman" w:cstheme="minorHAnsi"/>
                <w:color w:val="000000"/>
                <w:sz w:val="18"/>
                <w:szCs w:val="18"/>
                <w:lang w:eastAsia="fr-FR"/>
              </w:rPr>
              <w:t xml:space="preserve"> des machines</w:t>
            </w:r>
          </w:p>
        </w:tc>
        <w:tc>
          <w:tcPr>
            <w:tcW w:w="4135" w:type="dxa"/>
            <w:tcBorders>
              <w:top w:val="nil"/>
              <w:left w:val="nil"/>
              <w:bottom w:val="single" w:sz="4" w:space="0" w:color="auto"/>
              <w:right w:val="single" w:sz="4" w:space="0" w:color="auto"/>
            </w:tcBorders>
            <w:shd w:val="clear" w:color="auto" w:fill="auto"/>
            <w:noWrap/>
            <w:vAlign w:val="bottom"/>
            <w:hideMark/>
          </w:tcPr>
          <w:p w14:paraId="4DE583CE"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Nbre de lots</w:t>
            </w:r>
          </w:p>
        </w:tc>
        <w:tc>
          <w:tcPr>
            <w:tcW w:w="1570" w:type="dxa"/>
            <w:tcBorders>
              <w:top w:val="nil"/>
              <w:left w:val="nil"/>
              <w:bottom w:val="single" w:sz="4" w:space="0" w:color="auto"/>
              <w:right w:val="single" w:sz="4" w:space="0" w:color="auto"/>
            </w:tcBorders>
            <w:shd w:val="clear" w:color="auto" w:fill="auto"/>
            <w:noWrap/>
            <w:vAlign w:val="bottom"/>
          </w:tcPr>
          <w:p w14:paraId="78FE5F55" w14:textId="77777777" w:rsidR="00D01E10" w:rsidRPr="009537A0" w:rsidRDefault="00D01E10" w:rsidP="009537A0">
            <w:pPr>
              <w:spacing w:after="0" w:line="240" w:lineRule="auto"/>
              <w:jc w:val="right"/>
              <w:rPr>
                <w:rFonts w:eastAsia="Times New Roman" w:cstheme="minorHAnsi"/>
                <w:color w:val="000000"/>
                <w:sz w:val="18"/>
                <w:szCs w:val="18"/>
                <w:lang w:eastAsia="fr-FR"/>
              </w:rPr>
            </w:pPr>
          </w:p>
        </w:tc>
      </w:tr>
      <w:tr w:rsidR="00D01E10" w:rsidRPr="009537A0" w14:paraId="3D64EB93" w14:textId="77777777" w:rsidTr="009537A0">
        <w:trPr>
          <w:trHeight w:val="288"/>
        </w:trPr>
        <w:tc>
          <w:tcPr>
            <w:tcW w:w="2116" w:type="dxa"/>
            <w:vMerge/>
            <w:tcBorders>
              <w:top w:val="nil"/>
              <w:left w:val="single" w:sz="4" w:space="0" w:color="auto"/>
              <w:bottom w:val="single" w:sz="4" w:space="0" w:color="000000"/>
              <w:right w:val="single" w:sz="4" w:space="0" w:color="auto"/>
            </w:tcBorders>
            <w:vAlign w:val="center"/>
            <w:hideMark/>
          </w:tcPr>
          <w:p w14:paraId="70E347ED" w14:textId="77777777" w:rsidR="00D01E10" w:rsidRPr="009537A0" w:rsidRDefault="00D01E10" w:rsidP="009537A0">
            <w:pPr>
              <w:spacing w:after="0" w:line="240" w:lineRule="auto"/>
              <w:rPr>
                <w:rFonts w:eastAsia="Times New Roman" w:cstheme="minorHAnsi"/>
                <w:color w:val="000000"/>
                <w:sz w:val="18"/>
                <w:szCs w:val="18"/>
                <w:lang w:eastAsia="fr-FR"/>
              </w:rPr>
            </w:pPr>
          </w:p>
        </w:tc>
        <w:tc>
          <w:tcPr>
            <w:tcW w:w="2669" w:type="dxa"/>
            <w:tcBorders>
              <w:top w:val="nil"/>
              <w:left w:val="nil"/>
              <w:bottom w:val="single" w:sz="4" w:space="0" w:color="auto"/>
              <w:right w:val="single" w:sz="4" w:space="0" w:color="auto"/>
            </w:tcBorders>
            <w:shd w:val="clear" w:color="auto" w:fill="auto"/>
            <w:noWrap/>
            <w:vAlign w:val="bottom"/>
            <w:hideMark/>
          </w:tcPr>
          <w:p w14:paraId="5A4B4C3A"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Planification</w:t>
            </w:r>
          </w:p>
        </w:tc>
        <w:tc>
          <w:tcPr>
            <w:tcW w:w="4135" w:type="dxa"/>
            <w:tcBorders>
              <w:top w:val="nil"/>
              <w:left w:val="nil"/>
              <w:bottom w:val="single" w:sz="4" w:space="0" w:color="auto"/>
              <w:right w:val="single" w:sz="4" w:space="0" w:color="auto"/>
            </w:tcBorders>
            <w:shd w:val="clear" w:color="auto" w:fill="auto"/>
            <w:noWrap/>
            <w:vAlign w:val="bottom"/>
            <w:hideMark/>
          </w:tcPr>
          <w:p w14:paraId="15B8341A"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Nbre de lots</w:t>
            </w:r>
          </w:p>
        </w:tc>
        <w:tc>
          <w:tcPr>
            <w:tcW w:w="1570" w:type="dxa"/>
            <w:tcBorders>
              <w:top w:val="nil"/>
              <w:left w:val="nil"/>
              <w:bottom w:val="single" w:sz="4" w:space="0" w:color="auto"/>
              <w:right w:val="single" w:sz="4" w:space="0" w:color="auto"/>
            </w:tcBorders>
            <w:shd w:val="clear" w:color="auto" w:fill="auto"/>
            <w:noWrap/>
            <w:vAlign w:val="bottom"/>
          </w:tcPr>
          <w:p w14:paraId="56B3738E" w14:textId="77777777" w:rsidR="00D01E10" w:rsidRPr="009537A0" w:rsidRDefault="00D01E10" w:rsidP="009537A0">
            <w:pPr>
              <w:spacing w:after="0" w:line="240" w:lineRule="auto"/>
              <w:jc w:val="right"/>
              <w:rPr>
                <w:rFonts w:eastAsia="Times New Roman" w:cstheme="minorHAnsi"/>
                <w:color w:val="000000"/>
                <w:sz w:val="18"/>
                <w:szCs w:val="18"/>
                <w:lang w:eastAsia="fr-FR"/>
              </w:rPr>
            </w:pPr>
          </w:p>
        </w:tc>
      </w:tr>
      <w:tr w:rsidR="00D01E10" w:rsidRPr="009537A0" w14:paraId="565427FC" w14:textId="77777777" w:rsidTr="009537A0">
        <w:trPr>
          <w:trHeight w:val="288"/>
        </w:trPr>
        <w:tc>
          <w:tcPr>
            <w:tcW w:w="2116" w:type="dxa"/>
            <w:vMerge/>
            <w:tcBorders>
              <w:top w:val="nil"/>
              <w:left w:val="single" w:sz="4" w:space="0" w:color="auto"/>
              <w:bottom w:val="single" w:sz="4" w:space="0" w:color="000000"/>
              <w:right w:val="single" w:sz="4" w:space="0" w:color="auto"/>
            </w:tcBorders>
            <w:vAlign w:val="center"/>
            <w:hideMark/>
          </w:tcPr>
          <w:p w14:paraId="63AE29D6" w14:textId="77777777" w:rsidR="00D01E10" w:rsidRPr="009537A0" w:rsidRDefault="00D01E10" w:rsidP="009537A0">
            <w:pPr>
              <w:spacing w:after="0" w:line="240" w:lineRule="auto"/>
              <w:rPr>
                <w:rFonts w:eastAsia="Times New Roman" w:cstheme="minorHAnsi"/>
                <w:color w:val="000000"/>
                <w:sz w:val="18"/>
                <w:szCs w:val="18"/>
                <w:lang w:eastAsia="fr-FR"/>
              </w:rPr>
            </w:pPr>
          </w:p>
        </w:tc>
        <w:tc>
          <w:tcPr>
            <w:tcW w:w="2669" w:type="dxa"/>
            <w:tcBorders>
              <w:top w:val="nil"/>
              <w:left w:val="nil"/>
              <w:bottom w:val="single" w:sz="4" w:space="0" w:color="auto"/>
              <w:right w:val="single" w:sz="4" w:space="0" w:color="auto"/>
            </w:tcBorders>
            <w:shd w:val="clear" w:color="auto" w:fill="auto"/>
            <w:noWrap/>
            <w:vAlign w:val="bottom"/>
            <w:hideMark/>
          </w:tcPr>
          <w:p w14:paraId="2B87E2DE"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Maintenance informatique</w:t>
            </w:r>
          </w:p>
        </w:tc>
        <w:tc>
          <w:tcPr>
            <w:tcW w:w="4135" w:type="dxa"/>
            <w:tcBorders>
              <w:top w:val="nil"/>
              <w:left w:val="nil"/>
              <w:bottom w:val="single" w:sz="4" w:space="0" w:color="auto"/>
              <w:right w:val="single" w:sz="4" w:space="0" w:color="auto"/>
            </w:tcBorders>
            <w:shd w:val="clear" w:color="auto" w:fill="auto"/>
            <w:noWrap/>
            <w:vAlign w:val="bottom"/>
            <w:hideMark/>
          </w:tcPr>
          <w:p w14:paraId="17171640"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Nbre d'heures d'utilisation des ordinateurs</w:t>
            </w:r>
          </w:p>
        </w:tc>
        <w:tc>
          <w:tcPr>
            <w:tcW w:w="1570" w:type="dxa"/>
            <w:tcBorders>
              <w:top w:val="nil"/>
              <w:left w:val="nil"/>
              <w:bottom w:val="single" w:sz="4" w:space="0" w:color="auto"/>
              <w:right w:val="single" w:sz="4" w:space="0" w:color="auto"/>
            </w:tcBorders>
            <w:shd w:val="clear" w:color="auto" w:fill="auto"/>
            <w:noWrap/>
            <w:vAlign w:val="bottom"/>
          </w:tcPr>
          <w:p w14:paraId="6BBD402E" w14:textId="77777777" w:rsidR="00D01E10" w:rsidRPr="009537A0" w:rsidRDefault="00D01E10" w:rsidP="009537A0">
            <w:pPr>
              <w:spacing w:after="0" w:line="240" w:lineRule="auto"/>
              <w:jc w:val="right"/>
              <w:rPr>
                <w:rFonts w:eastAsia="Times New Roman" w:cstheme="minorHAnsi"/>
                <w:color w:val="000000"/>
                <w:sz w:val="18"/>
                <w:szCs w:val="18"/>
                <w:lang w:eastAsia="fr-FR"/>
              </w:rPr>
            </w:pPr>
          </w:p>
        </w:tc>
      </w:tr>
      <w:tr w:rsidR="00D01E10" w:rsidRPr="009537A0" w14:paraId="0A579B97" w14:textId="77777777" w:rsidTr="009537A0">
        <w:trPr>
          <w:trHeight w:val="288"/>
        </w:trPr>
        <w:tc>
          <w:tcPr>
            <w:tcW w:w="2116" w:type="dxa"/>
            <w:vMerge w:val="restart"/>
            <w:tcBorders>
              <w:top w:val="nil"/>
              <w:left w:val="single" w:sz="4" w:space="0" w:color="auto"/>
              <w:bottom w:val="single" w:sz="4" w:space="0" w:color="000000"/>
              <w:right w:val="single" w:sz="4" w:space="0" w:color="auto"/>
            </w:tcBorders>
            <w:shd w:val="clear" w:color="auto" w:fill="auto"/>
            <w:vAlign w:val="center"/>
            <w:hideMark/>
          </w:tcPr>
          <w:p w14:paraId="758ED160" w14:textId="77777777" w:rsidR="00D01E10" w:rsidRPr="009537A0" w:rsidRDefault="00D01E10" w:rsidP="009537A0">
            <w:pPr>
              <w:spacing w:after="0" w:line="240" w:lineRule="auto"/>
              <w:jc w:val="center"/>
              <w:rPr>
                <w:rFonts w:eastAsia="Times New Roman" w:cstheme="minorHAnsi"/>
                <w:color w:val="000000"/>
                <w:sz w:val="18"/>
                <w:szCs w:val="18"/>
                <w:lang w:eastAsia="fr-FR"/>
              </w:rPr>
            </w:pPr>
            <w:r w:rsidRPr="009537A0">
              <w:rPr>
                <w:rFonts w:eastAsia="Times New Roman" w:cstheme="minorHAnsi"/>
                <w:color w:val="000000"/>
                <w:sz w:val="18"/>
                <w:szCs w:val="18"/>
                <w:lang w:eastAsia="fr-FR"/>
              </w:rPr>
              <w:t>Distribution / Administration</w:t>
            </w:r>
          </w:p>
        </w:tc>
        <w:tc>
          <w:tcPr>
            <w:tcW w:w="2669" w:type="dxa"/>
            <w:tcBorders>
              <w:top w:val="nil"/>
              <w:left w:val="nil"/>
              <w:bottom w:val="single" w:sz="4" w:space="0" w:color="auto"/>
              <w:right w:val="single" w:sz="4" w:space="0" w:color="auto"/>
            </w:tcBorders>
            <w:shd w:val="clear" w:color="auto" w:fill="auto"/>
            <w:noWrap/>
            <w:vAlign w:val="bottom"/>
            <w:hideMark/>
          </w:tcPr>
          <w:p w14:paraId="0303401F"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Ventes</w:t>
            </w:r>
          </w:p>
        </w:tc>
        <w:tc>
          <w:tcPr>
            <w:tcW w:w="4135" w:type="dxa"/>
            <w:tcBorders>
              <w:top w:val="nil"/>
              <w:left w:val="nil"/>
              <w:bottom w:val="single" w:sz="4" w:space="0" w:color="auto"/>
              <w:right w:val="single" w:sz="4" w:space="0" w:color="auto"/>
            </w:tcBorders>
            <w:shd w:val="clear" w:color="auto" w:fill="auto"/>
            <w:noWrap/>
            <w:vAlign w:val="bottom"/>
            <w:hideMark/>
          </w:tcPr>
          <w:p w14:paraId="2EBF9CA3"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Nbre de produits vendus</w:t>
            </w:r>
          </w:p>
        </w:tc>
        <w:tc>
          <w:tcPr>
            <w:tcW w:w="1570" w:type="dxa"/>
            <w:tcBorders>
              <w:top w:val="nil"/>
              <w:left w:val="nil"/>
              <w:bottom w:val="single" w:sz="4" w:space="0" w:color="auto"/>
              <w:right w:val="single" w:sz="4" w:space="0" w:color="auto"/>
            </w:tcBorders>
            <w:shd w:val="clear" w:color="auto" w:fill="auto"/>
            <w:noWrap/>
            <w:vAlign w:val="bottom"/>
          </w:tcPr>
          <w:p w14:paraId="07E8D59D" w14:textId="77777777" w:rsidR="00D01E10" w:rsidRPr="009537A0" w:rsidRDefault="00D01E10" w:rsidP="009537A0">
            <w:pPr>
              <w:spacing w:after="0" w:line="240" w:lineRule="auto"/>
              <w:jc w:val="right"/>
              <w:rPr>
                <w:rFonts w:eastAsia="Times New Roman" w:cstheme="minorHAnsi"/>
                <w:color w:val="000000"/>
                <w:sz w:val="18"/>
                <w:szCs w:val="18"/>
                <w:lang w:eastAsia="fr-FR"/>
              </w:rPr>
            </w:pPr>
          </w:p>
        </w:tc>
      </w:tr>
      <w:tr w:rsidR="00D01E10" w:rsidRPr="009537A0" w14:paraId="051B6431" w14:textId="77777777" w:rsidTr="009537A0">
        <w:trPr>
          <w:trHeight w:val="288"/>
        </w:trPr>
        <w:tc>
          <w:tcPr>
            <w:tcW w:w="2116" w:type="dxa"/>
            <w:vMerge/>
            <w:tcBorders>
              <w:top w:val="nil"/>
              <w:left w:val="single" w:sz="4" w:space="0" w:color="auto"/>
              <w:bottom w:val="single" w:sz="4" w:space="0" w:color="000000"/>
              <w:right w:val="single" w:sz="4" w:space="0" w:color="auto"/>
            </w:tcBorders>
            <w:vAlign w:val="center"/>
            <w:hideMark/>
          </w:tcPr>
          <w:p w14:paraId="5DF8A221" w14:textId="77777777" w:rsidR="00D01E10" w:rsidRPr="009537A0" w:rsidRDefault="00D01E10" w:rsidP="009537A0">
            <w:pPr>
              <w:spacing w:after="0" w:line="240" w:lineRule="auto"/>
              <w:rPr>
                <w:rFonts w:eastAsia="Times New Roman" w:cstheme="minorHAnsi"/>
                <w:color w:val="000000"/>
                <w:sz w:val="18"/>
                <w:szCs w:val="18"/>
                <w:lang w:eastAsia="fr-FR"/>
              </w:rPr>
            </w:pPr>
          </w:p>
        </w:tc>
        <w:tc>
          <w:tcPr>
            <w:tcW w:w="2669" w:type="dxa"/>
            <w:tcBorders>
              <w:top w:val="nil"/>
              <w:left w:val="nil"/>
              <w:bottom w:val="single" w:sz="4" w:space="0" w:color="auto"/>
              <w:right w:val="single" w:sz="4" w:space="0" w:color="auto"/>
            </w:tcBorders>
            <w:shd w:val="clear" w:color="auto" w:fill="auto"/>
            <w:noWrap/>
            <w:vAlign w:val="bottom"/>
            <w:hideMark/>
          </w:tcPr>
          <w:p w14:paraId="2670C79F"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Comptabilité</w:t>
            </w:r>
          </w:p>
        </w:tc>
        <w:tc>
          <w:tcPr>
            <w:tcW w:w="4135" w:type="dxa"/>
            <w:tcBorders>
              <w:top w:val="nil"/>
              <w:left w:val="nil"/>
              <w:bottom w:val="single" w:sz="4" w:space="0" w:color="auto"/>
              <w:right w:val="single" w:sz="4" w:space="0" w:color="auto"/>
            </w:tcBorders>
            <w:shd w:val="clear" w:color="auto" w:fill="auto"/>
            <w:noWrap/>
            <w:vAlign w:val="bottom"/>
            <w:hideMark/>
          </w:tcPr>
          <w:p w14:paraId="4FA6ED5C"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100€ de CA</w:t>
            </w:r>
          </w:p>
        </w:tc>
        <w:tc>
          <w:tcPr>
            <w:tcW w:w="1570" w:type="dxa"/>
            <w:tcBorders>
              <w:top w:val="nil"/>
              <w:left w:val="nil"/>
              <w:bottom w:val="single" w:sz="4" w:space="0" w:color="auto"/>
              <w:right w:val="single" w:sz="4" w:space="0" w:color="auto"/>
            </w:tcBorders>
            <w:shd w:val="clear" w:color="auto" w:fill="auto"/>
            <w:noWrap/>
            <w:vAlign w:val="bottom"/>
          </w:tcPr>
          <w:p w14:paraId="51ECD104" w14:textId="77777777" w:rsidR="00D01E10" w:rsidRPr="009537A0" w:rsidRDefault="00D01E10" w:rsidP="009537A0">
            <w:pPr>
              <w:spacing w:after="0" w:line="240" w:lineRule="auto"/>
              <w:jc w:val="right"/>
              <w:rPr>
                <w:rFonts w:eastAsia="Times New Roman" w:cstheme="minorHAnsi"/>
                <w:color w:val="000000"/>
                <w:sz w:val="18"/>
                <w:szCs w:val="18"/>
                <w:lang w:eastAsia="fr-FR"/>
              </w:rPr>
            </w:pPr>
          </w:p>
        </w:tc>
      </w:tr>
      <w:tr w:rsidR="00D01E10" w:rsidRPr="009537A0" w14:paraId="652AC592" w14:textId="77777777" w:rsidTr="009537A0">
        <w:trPr>
          <w:trHeight w:val="288"/>
        </w:trPr>
        <w:tc>
          <w:tcPr>
            <w:tcW w:w="2116" w:type="dxa"/>
            <w:vMerge/>
            <w:tcBorders>
              <w:top w:val="nil"/>
              <w:left w:val="single" w:sz="4" w:space="0" w:color="auto"/>
              <w:bottom w:val="single" w:sz="4" w:space="0" w:color="000000"/>
              <w:right w:val="single" w:sz="4" w:space="0" w:color="auto"/>
            </w:tcBorders>
            <w:vAlign w:val="center"/>
            <w:hideMark/>
          </w:tcPr>
          <w:p w14:paraId="06DF6832" w14:textId="77777777" w:rsidR="00D01E10" w:rsidRPr="009537A0" w:rsidRDefault="00D01E10" w:rsidP="009537A0">
            <w:pPr>
              <w:spacing w:after="0" w:line="240" w:lineRule="auto"/>
              <w:rPr>
                <w:rFonts w:eastAsia="Times New Roman" w:cstheme="minorHAnsi"/>
                <w:color w:val="000000"/>
                <w:sz w:val="18"/>
                <w:szCs w:val="18"/>
                <w:lang w:eastAsia="fr-FR"/>
              </w:rPr>
            </w:pPr>
          </w:p>
        </w:tc>
        <w:tc>
          <w:tcPr>
            <w:tcW w:w="2669" w:type="dxa"/>
            <w:tcBorders>
              <w:top w:val="nil"/>
              <w:left w:val="nil"/>
              <w:bottom w:val="single" w:sz="4" w:space="0" w:color="auto"/>
              <w:right w:val="single" w:sz="4" w:space="0" w:color="auto"/>
            </w:tcBorders>
            <w:shd w:val="clear" w:color="auto" w:fill="auto"/>
            <w:noWrap/>
            <w:vAlign w:val="bottom"/>
            <w:hideMark/>
          </w:tcPr>
          <w:p w14:paraId="43AD0913"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Maintenance informatique</w:t>
            </w:r>
          </w:p>
        </w:tc>
        <w:tc>
          <w:tcPr>
            <w:tcW w:w="4135" w:type="dxa"/>
            <w:tcBorders>
              <w:top w:val="nil"/>
              <w:left w:val="nil"/>
              <w:bottom w:val="single" w:sz="4" w:space="0" w:color="auto"/>
              <w:right w:val="single" w:sz="4" w:space="0" w:color="auto"/>
            </w:tcBorders>
            <w:shd w:val="clear" w:color="auto" w:fill="auto"/>
            <w:noWrap/>
            <w:vAlign w:val="bottom"/>
            <w:hideMark/>
          </w:tcPr>
          <w:p w14:paraId="6041FF9B" w14:textId="77777777" w:rsidR="00D01E10" w:rsidRPr="009537A0" w:rsidRDefault="00D01E10" w:rsidP="009537A0">
            <w:pPr>
              <w:spacing w:after="0" w:line="240" w:lineRule="auto"/>
              <w:rPr>
                <w:rFonts w:eastAsia="Times New Roman" w:cstheme="minorHAnsi"/>
                <w:color w:val="000000"/>
                <w:sz w:val="18"/>
                <w:szCs w:val="18"/>
                <w:lang w:eastAsia="fr-FR"/>
              </w:rPr>
            </w:pPr>
            <w:r w:rsidRPr="009537A0">
              <w:rPr>
                <w:rFonts w:eastAsia="Times New Roman" w:cstheme="minorHAnsi"/>
                <w:color w:val="000000"/>
                <w:sz w:val="18"/>
                <w:szCs w:val="18"/>
                <w:lang w:eastAsia="fr-FR"/>
              </w:rPr>
              <w:t>Nbre d'heures d'utilisation des ordinateurs</w:t>
            </w:r>
          </w:p>
        </w:tc>
        <w:tc>
          <w:tcPr>
            <w:tcW w:w="1570" w:type="dxa"/>
            <w:tcBorders>
              <w:top w:val="nil"/>
              <w:left w:val="nil"/>
              <w:bottom w:val="single" w:sz="4" w:space="0" w:color="auto"/>
              <w:right w:val="single" w:sz="4" w:space="0" w:color="auto"/>
            </w:tcBorders>
            <w:shd w:val="clear" w:color="auto" w:fill="auto"/>
            <w:noWrap/>
            <w:vAlign w:val="bottom"/>
          </w:tcPr>
          <w:p w14:paraId="5EF7D81D" w14:textId="77777777" w:rsidR="00D01E10" w:rsidRPr="009537A0" w:rsidRDefault="00D01E10" w:rsidP="009537A0">
            <w:pPr>
              <w:spacing w:after="0" w:line="240" w:lineRule="auto"/>
              <w:jc w:val="right"/>
              <w:rPr>
                <w:rFonts w:eastAsia="Times New Roman" w:cstheme="minorHAnsi"/>
                <w:color w:val="000000"/>
                <w:sz w:val="18"/>
                <w:szCs w:val="18"/>
                <w:lang w:eastAsia="fr-FR"/>
              </w:rPr>
            </w:pPr>
          </w:p>
        </w:tc>
      </w:tr>
    </w:tbl>
    <w:tbl>
      <w:tblPr>
        <w:tblpPr w:leftFromText="141" w:rightFromText="141" w:vertAnchor="text" w:horzAnchor="margin" w:tblpXSpec="center" w:tblpY="401"/>
        <w:tblW w:w="10203" w:type="dxa"/>
        <w:tblCellMar>
          <w:left w:w="70" w:type="dxa"/>
          <w:right w:w="70" w:type="dxa"/>
        </w:tblCellMar>
        <w:tblLook w:val="04A0" w:firstRow="1" w:lastRow="0" w:firstColumn="1" w:lastColumn="0" w:noHBand="0" w:noVBand="1"/>
      </w:tblPr>
      <w:tblGrid>
        <w:gridCol w:w="3898"/>
        <w:gridCol w:w="1879"/>
        <w:gridCol w:w="2904"/>
        <w:gridCol w:w="1522"/>
      </w:tblGrid>
      <w:tr w:rsidR="00D01E10" w:rsidRPr="009537A0" w14:paraId="313B0EEB" w14:textId="77777777" w:rsidTr="009537A0">
        <w:trPr>
          <w:trHeight w:val="288"/>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A679A" w14:textId="77777777" w:rsidR="00D01E10" w:rsidRPr="009537A0" w:rsidRDefault="00D01E10" w:rsidP="009537A0">
            <w:pPr>
              <w:spacing w:after="0" w:line="240" w:lineRule="auto"/>
              <w:ind w:left="776"/>
              <w:jc w:val="center"/>
              <w:rPr>
                <w:rFonts w:ascii="Calibri" w:eastAsia="Times New Roman" w:hAnsi="Calibri" w:cs="Calibri"/>
                <w:b/>
                <w:bCs/>
                <w:color w:val="000000"/>
                <w:sz w:val="18"/>
                <w:szCs w:val="18"/>
                <w:lang w:eastAsia="fr-FR"/>
              </w:rPr>
            </w:pPr>
            <w:r w:rsidRPr="009537A0">
              <w:rPr>
                <w:rFonts w:ascii="Calibri" w:eastAsia="Times New Roman" w:hAnsi="Calibri" w:cs="Calibri"/>
                <w:b/>
                <w:bCs/>
                <w:color w:val="000000"/>
                <w:sz w:val="18"/>
                <w:szCs w:val="18"/>
                <w:lang w:eastAsia="fr-FR"/>
              </w:rPr>
              <w:t>Inducteurs</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14:paraId="1F955890" w14:textId="77777777" w:rsidR="00D01E10" w:rsidRPr="009537A0" w:rsidRDefault="00D01E10" w:rsidP="009537A0">
            <w:pPr>
              <w:spacing w:after="0" w:line="240" w:lineRule="auto"/>
              <w:jc w:val="center"/>
              <w:rPr>
                <w:rFonts w:ascii="Calibri" w:eastAsia="Times New Roman" w:hAnsi="Calibri" w:cs="Calibri"/>
                <w:b/>
                <w:bCs/>
                <w:color w:val="000000"/>
                <w:sz w:val="18"/>
                <w:szCs w:val="18"/>
                <w:lang w:eastAsia="fr-FR"/>
              </w:rPr>
            </w:pPr>
            <w:r w:rsidRPr="009537A0">
              <w:rPr>
                <w:rFonts w:ascii="Calibri" w:eastAsia="Times New Roman" w:hAnsi="Calibri" w:cs="Calibri"/>
                <w:b/>
                <w:bCs/>
                <w:color w:val="000000"/>
                <w:sz w:val="18"/>
                <w:szCs w:val="18"/>
                <w:lang w:eastAsia="fr-FR"/>
              </w:rPr>
              <w:t>Montant des charges</w:t>
            </w:r>
          </w:p>
        </w:tc>
        <w:tc>
          <w:tcPr>
            <w:tcW w:w="2904" w:type="dxa"/>
            <w:tcBorders>
              <w:top w:val="single" w:sz="4" w:space="0" w:color="auto"/>
              <w:left w:val="nil"/>
              <w:bottom w:val="single" w:sz="4" w:space="0" w:color="auto"/>
              <w:right w:val="single" w:sz="4" w:space="0" w:color="auto"/>
            </w:tcBorders>
            <w:shd w:val="clear" w:color="auto" w:fill="auto"/>
            <w:noWrap/>
            <w:vAlign w:val="bottom"/>
            <w:hideMark/>
          </w:tcPr>
          <w:p w14:paraId="3F734914" w14:textId="77777777" w:rsidR="00D01E10" w:rsidRPr="009537A0" w:rsidRDefault="00D01E10" w:rsidP="009537A0">
            <w:pPr>
              <w:spacing w:after="0" w:line="240" w:lineRule="auto"/>
              <w:jc w:val="center"/>
              <w:rPr>
                <w:rFonts w:ascii="Calibri" w:eastAsia="Times New Roman" w:hAnsi="Calibri" w:cs="Calibri"/>
                <w:b/>
                <w:bCs/>
                <w:color w:val="000000"/>
                <w:sz w:val="18"/>
                <w:szCs w:val="18"/>
                <w:lang w:eastAsia="fr-FR"/>
              </w:rPr>
            </w:pPr>
            <w:r w:rsidRPr="009537A0">
              <w:rPr>
                <w:rFonts w:ascii="Calibri" w:eastAsia="Times New Roman" w:hAnsi="Calibri" w:cs="Calibri"/>
                <w:b/>
                <w:bCs/>
                <w:color w:val="000000"/>
                <w:sz w:val="18"/>
                <w:szCs w:val="18"/>
                <w:lang w:eastAsia="fr-FR"/>
              </w:rPr>
              <w:t>Nbre d'inducteurs</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44C76A05" w14:textId="77777777" w:rsidR="00D01E10" w:rsidRPr="009537A0" w:rsidRDefault="00D01E10" w:rsidP="009537A0">
            <w:pPr>
              <w:spacing w:after="0" w:line="240" w:lineRule="auto"/>
              <w:jc w:val="center"/>
              <w:rPr>
                <w:rFonts w:ascii="Calibri" w:eastAsia="Times New Roman" w:hAnsi="Calibri" w:cs="Calibri"/>
                <w:b/>
                <w:bCs/>
                <w:color w:val="000000"/>
                <w:sz w:val="18"/>
                <w:szCs w:val="18"/>
                <w:lang w:eastAsia="fr-FR"/>
              </w:rPr>
            </w:pPr>
            <w:r w:rsidRPr="009537A0">
              <w:rPr>
                <w:rFonts w:ascii="Calibri" w:eastAsia="Times New Roman" w:hAnsi="Calibri" w:cs="Calibri"/>
                <w:b/>
                <w:bCs/>
                <w:color w:val="000000"/>
                <w:sz w:val="18"/>
                <w:szCs w:val="18"/>
                <w:lang w:eastAsia="fr-FR"/>
              </w:rPr>
              <w:t>Coût de l'inducteur</w:t>
            </w:r>
          </w:p>
        </w:tc>
      </w:tr>
      <w:tr w:rsidR="00D01E10" w:rsidRPr="009537A0" w14:paraId="39AB8184" w14:textId="77777777" w:rsidTr="009537A0">
        <w:trPr>
          <w:trHeight w:val="288"/>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14:paraId="41B823B0"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Nbre de commandes</w:t>
            </w:r>
          </w:p>
        </w:tc>
        <w:tc>
          <w:tcPr>
            <w:tcW w:w="1879" w:type="dxa"/>
            <w:tcBorders>
              <w:top w:val="nil"/>
              <w:left w:val="nil"/>
              <w:bottom w:val="single" w:sz="4" w:space="0" w:color="auto"/>
              <w:right w:val="single" w:sz="4" w:space="0" w:color="auto"/>
            </w:tcBorders>
            <w:shd w:val="clear" w:color="auto" w:fill="auto"/>
            <w:noWrap/>
            <w:vAlign w:val="bottom"/>
            <w:hideMark/>
          </w:tcPr>
          <w:p w14:paraId="503DFA5E"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64500</w:t>
            </w:r>
          </w:p>
        </w:tc>
        <w:tc>
          <w:tcPr>
            <w:tcW w:w="2904" w:type="dxa"/>
            <w:tcBorders>
              <w:top w:val="nil"/>
              <w:left w:val="nil"/>
              <w:bottom w:val="single" w:sz="4" w:space="0" w:color="auto"/>
              <w:right w:val="single" w:sz="4" w:space="0" w:color="auto"/>
            </w:tcBorders>
            <w:shd w:val="clear" w:color="auto" w:fill="auto"/>
            <w:noWrap/>
            <w:vAlign w:val="bottom"/>
          </w:tcPr>
          <w:p w14:paraId="74BAC369"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p>
        </w:tc>
        <w:tc>
          <w:tcPr>
            <w:tcW w:w="1522" w:type="dxa"/>
            <w:tcBorders>
              <w:top w:val="nil"/>
              <w:left w:val="nil"/>
              <w:bottom w:val="single" w:sz="4" w:space="0" w:color="auto"/>
              <w:right w:val="single" w:sz="4" w:space="0" w:color="auto"/>
            </w:tcBorders>
            <w:shd w:val="clear" w:color="auto" w:fill="auto"/>
            <w:noWrap/>
            <w:vAlign w:val="bottom"/>
          </w:tcPr>
          <w:p w14:paraId="3BE77620"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p>
        </w:tc>
      </w:tr>
      <w:tr w:rsidR="00D01E10" w:rsidRPr="009537A0" w14:paraId="6D350258" w14:textId="77777777" w:rsidTr="009537A0">
        <w:trPr>
          <w:trHeight w:val="288"/>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14:paraId="03948145"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Nbre de fournisseurs</w:t>
            </w:r>
          </w:p>
        </w:tc>
        <w:tc>
          <w:tcPr>
            <w:tcW w:w="1879" w:type="dxa"/>
            <w:tcBorders>
              <w:top w:val="nil"/>
              <w:left w:val="nil"/>
              <w:bottom w:val="single" w:sz="4" w:space="0" w:color="auto"/>
              <w:right w:val="single" w:sz="4" w:space="0" w:color="auto"/>
            </w:tcBorders>
            <w:shd w:val="clear" w:color="auto" w:fill="auto"/>
            <w:noWrap/>
            <w:vAlign w:val="bottom"/>
            <w:hideMark/>
          </w:tcPr>
          <w:p w14:paraId="732FDF26"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14780</w:t>
            </w:r>
          </w:p>
        </w:tc>
        <w:tc>
          <w:tcPr>
            <w:tcW w:w="2904" w:type="dxa"/>
            <w:tcBorders>
              <w:top w:val="nil"/>
              <w:left w:val="nil"/>
              <w:bottom w:val="single" w:sz="4" w:space="0" w:color="auto"/>
              <w:right w:val="single" w:sz="4" w:space="0" w:color="auto"/>
            </w:tcBorders>
            <w:shd w:val="clear" w:color="auto" w:fill="auto"/>
            <w:noWrap/>
            <w:vAlign w:val="bottom"/>
          </w:tcPr>
          <w:p w14:paraId="0E909FA8"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p>
        </w:tc>
        <w:tc>
          <w:tcPr>
            <w:tcW w:w="1522" w:type="dxa"/>
            <w:tcBorders>
              <w:top w:val="nil"/>
              <w:left w:val="nil"/>
              <w:bottom w:val="single" w:sz="4" w:space="0" w:color="auto"/>
              <w:right w:val="single" w:sz="4" w:space="0" w:color="auto"/>
            </w:tcBorders>
            <w:shd w:val="clear" w:color="auto" w:fill="auto"/>
            <w:noWrap/>
            <w:vAlign w:val="bottom"/>
          </w:tcPr>
          <w:p w14:paraId="5D49A468"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p>
        </w:tc>
      </w:tr>
      <w:tr w:rsidR="00D01E10" w:rsidRPr="009537A0" w14:paraId="6FACF1FF" w14:textId="77777777" w:rsidTr="009537A0">
        <w:trPr>
          <w:trHeight w:val="288"/>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14:paraId="25A7DEA2"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Nbre de lots</w:t>
            </w:r>
          </w:p>
        </w:tc>
        <w:tc>
          <w:tcPr>
            <w:tcW w:w="1879" w:type="dxa"/>
            <w:tcBorders>
              <w:top w:val="nil"/>
              <w:left w:val="nil"/>
              <w:bottom w:val="single" w:sz="4" w:space="0" w:color="auto"/>
              <w:right w:val="single" w:sz="4" w:space="0" w:color="auto"/>
            </w:tcBorders>
            <w:shd w:val="clear" w:color="auto" w:fill="auto"/>
            <w:noWrap/>
            <w:vAlign w:val="bottom"/>
            <w:hideMark/>
          </w:tcPr>
          <w:p w14:paraId="3414BFA6"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1107900</w:t>
            </w:r>
          </w:p>
        </w:tc>
        <w:tc>
          <w:tcPr>
            <w:tcW w:w="2904" w:type="dxa"/>
            <w:tcBorders>
              <w:top w:val="nil"/>
              <w:left w:val="nil"/>
              <w:bottom w:val="single" w:sz="4" w:space="0" w:color="auto"/>
              <w:right w:val="single" w:sz="4" w:space="0" w:color="auto"/>
            </w:tcBorders>
            <w:shd w:val="clear" w:color="auto" w:fill="auto"/>
            <w:noWrap/>
            <w:vAlign w:val="bottom"/>
          </w:tcPr>
          <w:p w14:paraId="1B091222"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p>
        </w:tc>
        <w:tc>
          <w:tcPr>
            <w:tcW w:w="1522" w:type="dxa"/>
            <w:tcBorders>
              <w:top w:val="nil"/>
              <w:left w:val="nil"/>
              <w:bottom w:val="single" w:sz="4" w:space="0" w:color="auto"/>
              <w:right w:val="single" w:sz="4" w:space="0" w:color="auto"/>
            </w:tcBorders>
            <w:shd w:val="clear" w:color="auto" w:fill="auto"/>
            <w:noWrap/>
            <w:vAlign w:val="bottom"/>
          </w:tcPr>
          <w:p w14:paraId="46095920"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p>
        </w:tc>
      </w:tr>
      <w:tr w:rsidR="00D01E10" w:rsidRPr="009537A0" w14:paraId="4A7A00F2" w14:textId="77777777" w:rsidTr="009537A0">
        <w:trPr>
          <w:trHeight w:val="288"/>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14:paraId="58CCA784"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Nbre d'heures d'utilisation des ordinateurs</w:t>
            </w:r>
          </w:p>
        </w:tc>
        <w:tc>
          <w:tcPr>
            <w:tcW w:w="1879" w:type="dxa"/>
            <w:tcBorders>
              <w:top w:val="nil"/>
              <w:left w:val="nil"/>
              <w:bottom w:val="single" w:sz="4" w:space="0" w:color="auto"/>
              <w:right w:val="single" w:sz="4" w:space="0" w:color="auto"/>
            </w:tcBorders>
            <w:shd w:val="clear" w:color="auto" w:fill="auto"/>
            <w:noWrap/>
            <w:vAlign w:val="bottom"/>
            <w:hideMark/>
          </w:tcPr>
          <w:p w14:paraId="3E4351BD"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82320</w:t>
            </w:r>
          </w:p>
        </w:tc>
        <w:tc>
          <w:tcPr>
            <w:tcW w:w="2904" w:type="dxa"/>
            <w:tcBorders>
              <w:top w:val="nil"/>
              <w:left w:val="nil"/>
              <w:bottom w:val="single" w:sz="4" w:space="0" w:color="auto"/>
              <w:right w:val="single" w:sz="4" w:space="0" w:color="auto"/>
            </w:tcBorders>
            <w:shd w:val="clear" w:color="auto" w:fill="auto"/>
            <w:noWrap/>
            <w:vAlign w:val="bottom"/>
          </w:tcPr>
          <w:p w14:paraId="37A390E2"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p>
        </w:tc>
        <w:tc>
          <w:tcPr>
            <w:tcW w:w="1522" w:type="dxa"/>
            <w:tcBorders>
              <w:top w:val="nil"/>
              <w:left w:val="nil"/>
              <w:bottom w:val="single" w:sz="4" w:space="0" w:color="auto"/>
              <w:right w:val="single" w:sz="4" w:space="0" w:color="auto"/>
            </w:tcBorders>
            <w:shd w:val="clear" w:color="auto" w:fill="auto"/>
            <w:noWrap/>
            <w:vAlign w:val="bottom"/>
          </w:tcPr>
          <w:p w14:paraId="18FA040C"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p>
        </w:tc>
      </w:tr>
      <w:tr w:rsidR="00D01E10" w:rsidRPr="009537A0" w14:paraId="6EAF96BF" w14:textId="77777777" w:rsidTr="009537A0">
        <w:trPr>
          <w:trHeight w:val="288"/>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14:paraId="458333C8"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Nbre de produits vendus</w:t>
            </w:r>
          </w:p>
        </w:tc>
        <w:tc>
          <w:tcPr>
            <w:tcW w:w="1879" w:type="dxa"/>
            <w:tcBorders>
              <w:top w:val="nil"/>
              <w:left w:val="nil"/>
              <w:bottom w:val="single" w:sz="4" w:space="0" w:color="auto"/>
              <w:right w:val="single" w:sz="4" w:space="0" w:color="auto"/>
            </w:tcBorders>
            <w:shd w:val="clear" w:color="auto" w:fill="auto"/>
            <w:noWrap/>
            <w:vAlign w:val="bottom"/>
            <w:hideMark/>
          </w:tcPr>
          <w:p w14:paraId="556660C3"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187600</w:t>
            </w:r>
          </w:p>
        </w:tc>
        <w:tc>
          <w:tcPr>
            <w:tcW w:w="2904" w:type="dxa"/>
            <w:tcBorders>
              <w:top w:val="nil"/>
              <w:left w:val="nil"/>
              <w:bottom w:val="single" w:sz="4" w:space="0" w:color="auto"/>
              <w:right w:val="single" w:sz="4" w:space="0" w:color="auto"/>
            </w:tcBorders>
            <w:shd w:val="clear" w:color="auto" w:fill="auto"/>
            <w:noWrap/>
            <w:vAlign w:val="bottom"/>
          </w:tcPr>
          <w:p w14:paraId="539B0243"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p>
        </w:tc>
        <w:tc>
          <w:tcPr>
            <w:tcW w:w="1522" w:type="dxa"/>
            <w:tcBorders>
              <w:top w:val="nil"/>
              <w:left w:val="nil"/>
              <w:bottom w:val="single" w:sz="4" w:space="0" w:color="auto"/>
              <w:right w:val="single" w:sz="4" w:space="0" w:color="auto"/>
            </w:tcBorders>
            <w:shd w:val="clear" w:color="auto" w:fill="auto"/>
            <w:noWrap/>
            <w:vAlign w:val="bottom"/>
          </w:tcPr>
          <w:p w14:paraId="7CB2B3FB"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p>
        </w:tc>
      </w:tr>
      <w:tr w:rsidR="00D01E10" w:rsidRPr="009537A0" w14:paraId="42336F55" w14:textId="77777777" w:rsidTr="009537A0">
        <w:trPr>
          <w:trHeight w:val="288"/>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14:paraId="6137133F"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100€ de CA</w:t>
            </w:r>
          </w:p>
        </w:tc>
        <w:tc>
          <w:tcPr>
            <w:tcW w:w="1879" w:type="dxa"/>
            <w:tcBorders>
              <w:top w:val="nil"/>
              <w:left w:val="nil"/>
              <w:bottom w:val="single" w:sz="4" w:space="0" w:color="auto"/>
              <w:right w:val="single" w:sz="4" w:space="0" w:color="auto"/>
            </w:tcBorders>
            <w:shd w:val="clear" w:color="auto" w:fill="auto"/>
            <w:noWrap/>
            <w:vAlign w:val="bottom"/>
            <w:hideMark/>
          </w:tcPr>
          <w:p w14:paraId="18EA4D74"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126700</w:t>
            </w:r>
          </w:p>
        </w:tc>
        <w:tc>
          <w:tcPr>
            <w:tcW w:w="2904" w:type="dxa"/>
            <w:tcBorders>
              <w:top w:val="nil"/>
              <w:left w:val="nil"/>
              <w:bottom w:val="single" w:sz="4" w:space="0" w:color="auto"/>
              <w:right w:val="single" w:sz="4" w:space="0" w:color="auto"/>
            </w:tcBorders>
            <w:shd w:val="clear" w:color="auto" w:fill="auto"/>
            <w:noWrap/>
            <w:vAlign w:val="bottom"/>
          </w:tcPr>
          <w:p w14:paraId="6FAA0E64"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p>
        </w:tc>
        <w:tc>
          <w:tcPr>
            <w:tcW w:w="1522" w:type="dxa"/>
            <w:tcBorders>
              <w:top w:val="nil"/>
              <w:left w:val="nil"/>
              <w:bottom w:val="single" w:sz="4" w:space="0" w:color="auto"/>
              <w:right w:val="single" w:sz="4" w:space="0" w:color="auto"/>
            </w:tcBorders>
            <w:shd w:val="clear" w:color="auto" w:fill="auto"/>
            <w:noWrap/>
            <w:vAlign w:val="bottom"/>
          </w:tcPr>
          <w:p w14:paraId="69F6F575"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p>
        </w:tc>
      </w:tr>
    </w:tbl>
    <w:p w14:paraId="4A42E3F3" w14:textId="77777777" w:rsidR="00D01E10" w:rsidRPr="009537A0" w:rsidRDefault="00D01E10" w:rsidP="00D01E10">
      <w:pPr>
        <w:rPr>
          <w:sz w:val="18"/>
          <w:szCs w:val="18"/>
        </w:rPr>
      </w:pPr>
    </w:p>
    <w:p w14:paraId="032FB37A" w14:textId="77777777" w:rsidR="00D01E10" w:rsidRDefault="00D01E10" w:rsidP="00D01E10"/>
    <w:p w14:paraId="58050CC3" w14:textId="7F0ABB58" w:rsidR="00D01E10" w:rsidRPr="009537A0" w:rsidRDefault="00D01E10" w:rsidP="00D01E10">
      <w:pPr>
        <w:jc w:val="center"/>
        <w:rPr>
          <w:sz w:val="18"/>
          <w:szCs w:val="18"/>
        </w:rPr>
      </w:pPr>
      <w:r w:rsidRPr="009537A0">
        <w:rPr>
          <w:rFonts w:eastAsia="Times New Roman" w:cstheme="minorHAnsi"/>
          <w:sz w:val="18"/>
          <w:szCs w:val="18"/>
          <w:lang w:eastAsia="fr-FR"/>
        </w:rPr>
        <w:t>Annexe</w:t>
      </w:r>
    </w:p>
    <w:p w14:paraId="54C76C95" w14:textId="77777777" w:rsidR="00D01E10" w:rsidRPr="009537A0" w:rsidRDefault="00D01E10" w:rsidP="00D01E10">
      <w:pPr>
        <w:jc w:val="center"/>
        <w:rPr>
          <w:b/>
          <w:sz w:val="18"/>
          <w:szCs w:val="18"/>
          <w:u w:val="single"/>
        </w:rPr>
      </w:pPr>
      <w:r w:rsidRPr="009537A0">
        <w:rPr>
          <w:sz w:val="18"/>
          <w:szCs w:val="18"/>
        </w:rPr>
        <w:t xml:space="preserve">COUT DE REVIENT (METHODE ABC) </w:t>
      </w:r>
      <w:r w:rsidRPr="009537A0">
        <w:rPr>
          <w:b/>
          <w:sz w:val="18"/>
          <w:szCs w:val="18"/>
          <w:u w:val="single"/>
        </w:rPr>
        <w:t>D’UN PRODUIT WALKING FOOT</w:t>
      </w:r>
    </w:p>
    <w:tbl>
      <w:tblPr>
        <w:tblW w:w="9214" w:type="dxa"/>
        <w:tblInd w:w="-572" w:type="dxa"/>
        <w:tblCellMar>
          <w:left w:w="70" w:type="dxa"/>
          <w:right w:w="70" w:type="dxa"/>
        </w:tblCellMar>
        <w:tblLook w:val="04A0" w:firstRow="1" w:lastRow="0" w:firstColumn="1" w:lastColumn="0" w:noHBand="0" w:noVBand="1"/>
      </w:tblPr>
      <w:tblGrid>
        <w:gridCol w:w="4427"/>
        <w:gridCol w:w="1240"/>
        <w:gridCol w:w="1540"/>
        <w:gridCol w:w="2007"/>
      </w:tblGrid>
      <w:tr w:rsidR="00D01E10" w:rsidRPr="009537A0" w14:paraId="40F56524" w14:textId="77777777" w:rsidTr="009537A0">
        <w:trPr>
          <w:trHeight w:val="288"/>
        </w:trPr>
        <w:tc>
          <w:tcPr>
            <w:tcW w:w="4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D7583"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bookmarkStart w:id="14" w:name="OLE_LINK1"/>
            <w:r w:rsidRPr="009537A0">
              <w:rPr>
                <w:rFonts w:ascii="Calibri" w:eastAsia="Times New Roman" w:hAnsi="Calibri" w:cs="Calibri"/>
                <w:color w:val="000000"/>
                <w:sz w:val="18"/>
                <w:szCs w:val="18"/>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0B1CCDA"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Q</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00C8BC2"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PU</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4C5A582C" w14:textId="77777777" w:rsidR="00D01E10" w:rsidRPr="009537A0" w:rsidRDefault="00D01E10" w:rsidP="009537A0">
            <w:pPr>
              <w:spacing w:after="0" w:line="240" w:lineRule="auto"/>
              <w:jc w:val="center"/>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M</w:t>
            </w:r>
          </w:p>
        </w:tc>
      </w:tr>
      <w:tr w:rsidR="00D01E10" w:rsidRPr="009537A0" w14:paraId="1108F761" w14:textId="77777777" w:rsidTr="009537A0">
        <w:trPr>
          <w:trHeight w:val="288"/>
        </w:trPr>
        <w:tc>
          <w:tcPr>
            <w:tcW w:w="4427" w:type="dxa"/>
            <w:tcBorders>
              <w:top w:val="nil"/>
              <w:left w:val="single" w:sz="4" w:space="0" w:color="auto"/>
              <w:bottom w:val="single" w:sz="4" w:space="0" w:color="auto"/>
              <w:right w:val="single" w:sz="4" w:space="0" w:color="auto"/>
            </w:tcBorders>
            <w:shd w:val="clear" w:color="auto" w:fill="auto"/>
            <w:noWrap/>
            <w:vAlign w:val="bottom"/>
            <w:hideMark/>
          </w:tcPr>
          <w:p w14:paraId="2135ED72"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COUT DIRECT</w:t>
            </w:r>
          </w:p>
        </w:tc>
        <w:tc>
          <w:tcPr>
            <w:tcW w:w="1240" w:type="dxa"/>
            <w:tcBorders>
              <w:top w:val="nil"/>
              <w:left w:val="nil"/>
              <w:bottom w:val="single" w:sz="4" w:space="0" w:color="auto"/>
              <w:right w:val="single" w:sz="4" w:space="0" w:color="auto"/>
            </w:tcBorders>
            <w:shd w:val="clear" w:color="auto" w:fill="auto"/>
            <w:noWrap/>
            <w:vAlign w:val="bottom"/>
            <w:hideMark/>
          </w:tcPr>
          <w:p w14:paraId="2CE30050"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1</w:t>
            </w:r>
          </w:p>
        </w:tc>
        <w:tc>
          <w:tcPr>
            <w:tcW w:w="1540" w:type="dxa"/>
            <w:tcBorders>
              <w:top w:val="nil"/>
              <w:left w:val="nil"/>
              <w:bottom w:val="single" w:sz="4" w:space="0" w:color="auto"/>
              <w:right w:val="single" w:sz="4" w:space="0" w:color="auto"/>
            </w:tcBorders>
            <w:shd w:val="clear" w:color="auto" w:fill="auto"/>
            <w:noWrap/>
            <w:vAlign w:val="bottom"/>
            <w:hideMark/>
          </w:tcPr>
          <w:p w14:paraId="1B8FC4FF"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 </w:t>
            </w:r>
          </w:p>
        </w:tc>
        <w:tc>
          <w:tcPr>
            <w:tcW w:w="2007" w:type="dxa"/>
            <w:tcBorders>
              <w:top w:val="nil"/>
              <w:left w:val="nil"/>
              <w:bottom w:val="single" w:sz="4" w:space="0" w:color="auto"/>
              <w:right w:val="single" w:sz="4" w:space="0" w:color="auto"/>
            </w:tcBorders>
            <w:shd w:val="clear" w:color="auto" w:fill="auto"/>
            <w:noWrap/>
            <w:vAlign w:val="bottom"/>
            <w:hideMark/>
          </w:tcPr>
          <w:p w14:paraId="75852C7F"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r>
      <w:tr w:rsidR="00D01E10" w:rsidRPr="009537A0" w14:paraId="6C2D5578" w14:textId="77777777" w:rsidTr="009537A0">
        <w:trPr>
          <w:trHeight w:val="288"/>
        </w:trPr>
        <w:tc>
          <w:tcPr>
            <w:tcW w:w="4427" w:type="dxa"/>
            <w:tcBorders>
              <w:top w:val="nil"/>
              <w:left w:val="single" w:sz="4" w:space="0" w:color="auto"/>
              <w:bottom w:val="single" w:sz="4" w:space="0" w:color="auto"/>
              <w:right w:val="single" w:sz="4" w:space="0" w:color="auto"/>
            </w:tcBorders>
            <w:shd w:val="clear" w:color="auto" w:fill="auto"/>
            <w:noWrap/>
            <w:vAlign w:val="bottom"/>
          </w:tcPr>
          <w:p w14:paraId="200705CE"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COUT INDIRECT :</w:t>
            </w:r>
          </w:p>
        </w:tc>
        <w:tc>
          <w:tcPr>
            <w:tcW w:w="1240" w:type="dxa"/>
            <w:tcBorders>
              <w:top w:val="nil"/>
              <w:left w:val="nil"/>
              <w:bottom w:val="single" w:sz="4" w:space="0" w:color="auto"/>
              <w:right w:val="single" w:sz="4" w:space="0" w:color="auto"/>
            </w:tcBorders>
            <w:shd w:val="clear" w:color="auto" w:fill="auto"/>
            <w:noWrap/>
            <w:vAlign w:val="bottom"/>
          </w:tcPr>
          <w:p w14:paraId="487660D7"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006DEA02"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c>
          <w:tcPr>
            <w:tcW w:w="2007" w:type="dxa"/>
            <w:tcBorders>
              <w:top w:val="nil"/>
              <w:left w:val="nil"/>
              <w:bottom w:val="single" w:sz="4" w:space="0" w:color="auto"/>
              <w:right w:val="single" w:sz="4" w:space="0" w:color="auto"/>
            </w:tcBorders>
            <w:shd w:val="clear" w:color="auto" w:fill="auto"/>
            <w:noWrap/>
            <w:vAlign w:val="bottom"/>
          </w:tcPr>
          <w:p w14:paraId="13B6F04C"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r>
      <w:tr w:rsidR="00D01E10" w:rsidRPr="009537A0" w14:paraId="323865A7" w14:textId="77777777" w:rsidTr="009537A0">
        <w:trPr>
          <w:trHeight w:val="288"/>
        </w:trPr>
        <w:tc>
          <w:tcPr>
            <w:tcW w:w="4427" w:type="dxa"/>
            <w:tcBorders>
              <w:top w:val="nil"/>
              <w:left w:val="single" w:sz="4" w:space="0" w:color="auto"/>
              <w:bottom w:val="single" w:sz="4" w:space="0" w:color="auto"/>
              <w:right w:val="single" w:sz="4" w:space="0" w:color="auto"/>
            </w:tcBorders>
            <w:shd w:val="clear" w:color="auto" w:fill="auto"/>
            <w:noWrap/>
            <w:vAlign w:val="bottom"/>
          </w:tcPr>
          <w:p w14:paraId="2234DB56"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60CF4257"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0A30E41E"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c>
          <w:tcPr>
            <w:tcW w:w="2007" w:type="dxa"/>
            <w:tcBorders>
              <w:top w:val="nil"/>
              <w:left w:val="nil"/>
              <w:bottom w:val="single" w:sz="4" w:space="0" w:color="auto"/>
              <w:right w:val="single" w:sz="4" w:space="0" w:color="auto"/>
            </w:tcBorders>
            <w:shd w:val="clear" w:color="auto" w:fill="auto"/>
            <w:noWrap/>
            <w:vAlign w:val="bottom"/>
          </w:tcPr>
          <w:p w14:paraId="10AC0494"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r>
      <w:tr w:rsidR="00D01E10" w:rsidRPr="009537A0" w14:paraId="57BBAF60" w14:textId="77777777" w:rsidTr="009537A0">
        <w:trPr>
          <w:trHeight w:val="288"/>
        </w:trPr>
        <w:tc>
          <w:tcPr>
            <w:tcW w:w="4427" w:type="dxa"/>
            <w:tcBorders>
              <w:top w:val="nil"/>
              <w:left w:val="single" w:sz="4" w:space="0" w:color="auto"/>
              <w:bottom w:val="single" w:sz="4" w:space="0" w:color="auto"/>
              <w:right w:val="single" w:sz="4" w:space="0" w:color="auto"/>
            </w:tcBorders>
            <w:shd w:val="clear" w:color="auto" w:fill="auto"/>
            <w:noWrap/>
            <w:vAlign w:val="bottom"/>
          </w:tcPr>
          <w:p w14:paraId="38A080E0"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007CD69D"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5041F237"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c>
          <w:tcPr>
            <w:tcW w:w="2007" w:type="dxa"/>
            <w:tcBorders>
              <w:top w:val="nil"/>
              <w:left w:val="nil"/>
              <w:bottom w:val="single" w:sz="4" w:space="0" w:color="auto"/>
              <w:right w:val="single" w:sz="4" w:space="0" w:color="auto"/>
            </w:tcBorders>
            <w:shd w:val="clear" w:color="auto" w:fill="auto"/>
            <w:noWrap/>
            <w:vAlign w:val="bottom"/>
          </w:tcPr>
          <w:p w14:paraId="0CF61621"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r>
      <w:tr w:rsidR="00D01E10" w:rsidRPr="009537A0" w14:paraId="2B833C4D" w14:textId="77777777" w:rsidTr="009537A0">
        <w:trPr>
          <w:trHeight w:val="288"/>
        </w:trPr>
        <w:tc>
          <w:tcPr>
            <w:tcW w:w="4427" w:type="dxa"/>
            <w:tcBorders>
              <w:top w:val="nil"/>
              <w:left w:val="single" w:sz="4" w:space="0" w:color="auto"/>
              <w:bottom w:val="single" w:sz="4" w:space="0" w:color="auto"/>
              <w:right w:val="single" w:sz="4" w:space="0" w:color="auto"/>
            </w:tcBorders>
            <w:shd w:val="clear" w:color="auto" w:fill="auto"/>
            <w:noWrap/>
            <w:vAlign w:val="bottom"/>
          </w:tcPr>
          <w:p w14:paraId="5643E957"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065B84ED"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0007352B"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c>
          <w:tcPr>
            <w:tcW w:w="2007" w:type="dxa"/>
            <w:tcBorders>
              <w:top w:val="nil"/>
              <w:left w:val="nil"/>
              <w:bottom w:val="single" w:sz="4" w:space="0" w:color="auto"/>
              <w:right w:val="single" w:sz="4" w:space="0" w:color="auto"/>
            </w:tcBorders>
            <w:shd w:val="clear" w:color="auto" w:fill="auto"/>
            <w:noWrap/>
            <w:vAlign w:val="bottom"/>
          </w:tcPr>
          <w:p w14:paraId="2F8F6786"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r>
      <w:tr w:rsidR="00D01E10" w:rsidRPr="009537A0" w14:paraId="23A8B0C8" w14:textId="77777777" w:rsidTr="009537A0">
        <w:trPr>
          <w:trHeight w:val="288"/>
        </w:trPr>
        <w:tc>
          <w:tcPr>
            <w:tcW w:w="4427" w:type="dxa"/>
            <w:tcBorders>
              <w:top w:val="nil"/>
              <w:left w:val="single" w:sz="4" w:space="0" w:color="auto"/>
              <w:bottom w:val="single" w:sz="4" w:space="0" w:color="auto"/>
              <w:right w:val="single" w:sz="4" w:space="0" w:color="auto"/>
            </w:tcBorders>
            <w:shd w:val="clear" w:color="auto" w:fill="auto"/>
            <w:noWrap/>
            <w:vAlign w:val="bottom"/>
          </w:tcPr>
          <w:p w14:paraId="64AD150F"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5F0DDE67"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3219FC39"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c>
          <w:tcPr>
            <w:tcW w:w="2007" w:type="dxa"/>
            <w:tcBorders>
              <w:top w:val="nil"/>
              <w:left w:val="nil"/>
              <w:bottom w:val="single" w:sz="4" w:space="0" w:color="auto"/>
              <w:right w:val="single" w:sz="4" w:space="0" w:color="auto"/>
            </w:tcBorders>
            <w:shd w:val="clear" w:color="auto" w:fill="auto"/>
            <w:noWrap/>
            <w:vAlign w:val="bottom"/>
          </w:tcPr>
          <w:p w14:paraId="29EDD247"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r>
      <w:tr w:rsidR="00D01E10" w:rsidRPr="009537A0" w14:paraId="637E0784" w14:textId="77777777" w:rsidTr="009537A0">
        <w:trPr>
          <w:trHeight w:val="288"/>
        </w:trPr>
        <w:tc>
          <w:tcPr>
            <w:tcW w:w="4427" w:type="dxa"/>
            <w:tcBorders>
              <w:top w:val="nil"/>
              <w:left w:val="single" w:sz="4" w:space="0" w:color="auto"/>
              <w:bottom w:val="single" w:sz="4" w:space="0" w:color="auto"/>
              <w:right w:val="single" w:sz="4" w:space="0" w:color="auto"/>
            </w:tcBorders>
            <w:shd w:val="clear" w:color="auto" w:fill="auto"/>
            <w:noWrap/>
            <w:vAlign w:val="bottom"/>
          </w:tcPr>
          <w:p w14:paraId="1992AAF8"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2AB5BC6B"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190A23EC"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c>
          <w:tcPr>
            <w:tcW w:w="2007" w:type="dxa"/>
            <w:tcBorders>
              <w:top w:val="nil"/>
              <w:left w:val="nil"/>
              <w:bottom w:val="single" w:sz="4" w:space="0" w:color="auto"/>
              <w:right w:val="single" w:sz="4" w:space="0" w:color="auto"/>
            </w:tcBorders>
            <w:shd w:val="clear" w:color="auto" w:fill="auto"/>
            <w:noWrap/>
            <w:vAlign w:val="bottom"/>
          </w:tcPr>
          <w:p w14:paraId="3510E06A"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r>
      <w:tr w:rsidR="00D01E10" w:rsidRPr="009537A0" w14:paraId="42A5514D" w14:textId="77777777" w:rsidTr="009537A0">
        <w:trPr>
          <w:trHeight w:val="288"/>
        </w:trPr>
        <w:tc>
          <w:tcPr>
            <w:tcW w:w="4427" w:type="dxa"/>
            <w:tcBorders>
              <w:top w:val="nil"/>
              <w:left w:val="single" w:sz="4" w:space="0" w:color="auto"/>
              <w:bottom w:val="single" w:sz="4" w:space="0" w:color="auto"/>
              <w:right w:val="single" w:sz="4" w:space="0" w:color="auto"/>
            </w:tcBorders>
            <w:shd w:val="clear" w:color="auto" w:fill="auto"/>
            <w:noWrap/>
            <w:vAlign w:val="bottom"/>
            <w:hideMark/>
          </w:tcPr>
          <w:p w14:paraId="74F337F4"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31B68626"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4245390B"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p>
        </w:tc>
        <w:tc>
          <w:tcPr>
            <w:tcW w:w="2007" w:type="dxa"/>
            <w:tcBorders>
              <w:top w:val="nil"/>
              <w:left w:val="nil"/>
              <w:bottom w:val="single" w:sz="4" w:space="0" w:color="auto"/>
              <w:right w:val="single" w:sz="4" w:space="0" w:color="auto"/>
            </w:tcBorders>
            <w:shd w:val="clear" w:color="auto" w:fill="auto"/>
            <w:noWrap/>
            <w:vAlign w:val="bottom"/>
          </w:tcPr>
          <w:p w14:paraId="74AA41A5"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r>
      <w:tr w:rsidR="00D01E10" w:rsidRPr="009537A0" w14:paraId="140B42EE" w14:textId="77777777" w:rsidTr="009537A0">
        <w:trPr>
          <w:trHeight w:val="288"/>
        </w:trPr>
        <w:tc>
          <w:tcPr>
            <w:tcW w:w="4427" w:type="dxa"/>
            <w:tcBorders>
              <w:top w:val="nil"/>
              <w:left w:val="single" w:sz="4" w:space="0" w:color="auto"/>
              <w:bottom w:val="single" w:sz="4" w:space="0" w:color="auto"/>
              <w:right w:val="single" w:sz="4" w:space="0" w:color="auto"/>
            </w:tcBorders>
            <w:shd w:val="clear" w:color="auto" w:fill="auto"/>
            <w:noWrap/>
            <w:vAlign w:val="bottom"/>
            <w:hideMark/>
          </w:tcPr>
          <w:p w14:paraId="5B2CC246"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r w:rsidRPr="009537A0">
              <w:rPr>
                <w:rFonts w:ascii="Calibri" w:eastAsia="Times New Roman" w:hAnsi="Calibri" w:cs="Calibri"/>
                <w:color w:val="000000"/>
                <w:sz w:val="18"/>
                <w:szCs w:val="18"/>
                <w:lang w:eastAsia="fr-FR"/>
              </w:rPr>
              <w:t>COUT DE REVIENT</w:t>
            </w:r>
          </w:p>
        </w:tc>
        <w:tc>
          <w:tcPr>
            <w:tcW w:w="1240" w:type="dxa"/>
            <w:tcBorders>
              <w:top w:val="nil"/>
              <w:left w:val="nil"/>
              <w:bottom w:val="single" w:sz="4" w:space="0" w:color="auto"/>
              <w:right w:val="single" w:sz="4" w:space="0" w:color="auto"/>
            </w:tcBorders>
            <w:shd w:val="clear" w:color="auto" w:fill="auto"/>
            <w:noWrap/>
            <w:vAlign w:val="bottom"/>
          </w:tcPr>
          <w:p w14:paraId="5F25E652"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c>
          <w:tcPr>
            <w:tcW w:w="1540" w:type="dxa"/>
            <w:tcBorders>
              <w:top w:val="nil"/>
              <w:left w:val="nil"/>
              <w:bottom w:val="single" w:sz="4" w:space="0" w:color="auto"/>
              <w:right w:val="single" w:sz="4" w:space="0" w:color="auto"/>
            </w:tcBorders>
            <w:shd w:val="clear" w:color="auto" w:fill="auto"/>
            <w:noWrap/>
            <w:vAlign w:val="bottom"/>
          </w:tcPr>
          <w:p w14:paraId="4C01D166" w14:textId="77777777" w:rsidR="00D01E10" w:rsidRPr="009537A0" w:rsidRDefault="00D01E10" w:rsidP="009537A0">
            <w:pPr>
              <w:spacing w:after="0" w:line="240" w:lineRule="auto"/>
              <w:rPr>
                <w:rFonts w:ascii="Calibri" w:eastAsia="Times New Roman" w:hAnsi="Calibri" w:cs="Calibri"/>
                <w:color w:val="000000"/>
                <w:sz w:val="18"/>
                <w:szCs w:val="18"/>
                <w:lang w:eastAsia="fr-FR"/>
              </w:rPr>
            </w:pPr>
          </w:p>
        </w:tc>
        <w:tc>
          <w:tcPr>
            <w:tcW w:w="2007" w:type="dxa"/>
            <w:tcBorders>
              <w:top w:val="nil"/>
              <w:left w:val="nil"/>
              <w:bottom w:val="single" w:sz="4" w:space="0" w:color="auto"/>
              <w:right w:val="single" w:sz="4" w:space="0" w:color="auto"/>
            </w:tcBorders>
            <w:shd w:val="clear" w:color="auto" w:fill="auto"/>
            <w:noWrap/>
            <w:vAlign w:val="bottom"/>
          </w:tcPr>
          <w:p w14:paraId="7CCB0853" w14:textId="77777777" w:rsidR="00D01E10" w:rsidRPr="009537A0" w:rsidRDefault="00D01E10" w:rsidP="009537A0">
            <w:pPr>
              <w:spacing w:after="0" w:line="240" w:lineRule="auto"/>
              <w:jc w:val="right"/>
              <w:rPr>
                <w:rFonts w:ascii="Calibri" w:eastAsia="Times New Roman" w:hAnsi="Calibri" w:cs="Calibri"/>
                <w:color w:val="000000"/>
                <w:sz w:val="18"/>
                <w:szCs w:val="18"/>
                <w:lang w:eastAsia="fr-FR"/>
              </w:rPr>
            </w:pPr>
          </w:p>
        </w:tc>
      </w:tr>
      <w:bookmarkEnd w:id="14"/>
    </w:tbl>
    <w:p w14:paraId="0F1351CC" w14:textId="77777777" w:rsidR="00D01E10" w:rsidRPr="0089140F" w:rsidRDefault="00D01E10" w:rsidP="00D01E10"/>
    <w:p w14:paraId="17464AEE" w14:textId="331F119A" w:rsidR="00D01E10" w:rsidRDefault="00D01E10" w:rsidP="008D7CA4"/>
    <w:p w14:paraId="49F31C5C" w14:textId="0E93BFFB" w:rsidR="00973AE8" w:rsidRDefault="00973AE8" w:rsidP="008D7CA4"/>
    <w:p w14:paraId="7F2BE3EE" w14:textId="59EA3D82" w:rsidR="00973AE8" w:rsidRDefault="00973AE8" w:rsidP="00973AE8">
      <w:pPr>
        <w:pStyle w:val="Titre3"/>
      </w:pPr>
      <w:bookmarkStart w:id="15" w:name="_Toc173833371"/>
      <w:r>
        <w:lastRenderedPageBreak/>
        <w:t xml:space="preserve">Exercice </w:t>
      </w:r>
      <w:r>
        <w:t>5</w:t>
      </w:r>
      <w:bookmarkEnd w:id="15"/>
    </w:p>
    <w:p w14:paraId="5047BD82" w14:textId="77777777" w:rsidR="00973AE8" w:rsidRDefault="00973AE8" w:rsidP="00973AE8"/>
    <w:p w14:paraId="7065B68B" w14:textId="51D41573" w:rsidR="00973AE8" w:rsidRDefault="00973AE8" w:rsidP="00973AE8">
      <w:r>
        <w:t xml:space="preserve">La société </w:t>
      </w:r>
      <w:proofErr w:type="spellStart"/>
      <w:r>
        <w:t>Meurot</w:t>
      </w:r>
      <w:proofErr w:type="spellEnd"/>
      <w:r>
        <w:t xml:space="preserve"> est spécialisée dans la fabrication de flacon de parfum. La société propose deux types de parfums :</w:t>
      </w:r>
    </w:p>
    <w:p w14:paraId="0918DA20" w14:textId="77777777" w:rsidR="00973AE8" w:rsidRDefault="00973AE8" w:rsidP="00973AE8">
      <w:pPr>
        <w:pStyle w:val="Paragraphedeliste"/>
        <w:numPr>
          <w:ilvl w:val="0"/>
          <w:numId w:val="27"/>
        </w:numPr>
      </w:pPr>
      <w:r>
        <w:t>Les flacons grand public (Lavande et Myosotis)</w:t>
      </w:r>
    </w:p>
    <w:p w14:paraId="1974B932" w14:textId="77777777" w:rsidR="00973AE8" w:rsidRDefault="00973AE8" w:rsidP="00973AE8">
      <w:pPr>
        <w:pStyle w:val="Paragraphedeliste"/>
        <w:numPr>
          <w:ilvl w:val="0"/>
          <w:numId w:val="27"/>
        </w:numPr>
      </w:pPr>
      <w:r>
        <w:t>Les flacons de luxe (Jasmin et Œillet)</w:t>
      </w:r>
    </w:p>
    <w:p w14:paraId="2DF17627" w14:textId="77777777" w:rsidR="00973AE8" w:rsidRDefault="00973AE8" w:rsidP="00973AE8">
      <w:r>
        <w:t xml:space="preserve">Les flacons « Grand public » sont composés essentiellement de composants de base et sont fabriqués de façon industrielle en très grande série. </w:t>
      </w:r>
    </w:p>
    <w:p w14:paraId="234E787B" w14:textId="77777777" w:rsidR="00973AE8" w:rsidRDefault="00973AE8" w:rsidP="00973AE8">
      <w:r>
        <w:t>Les flacons « Luxe » sont composés à la fois de composants de base mais aussi de composants spéciaux. Ces flacons sont fabriqués de manière très artisanale.</w:t>
      </w:r>
    </w:p>
    <w:p w14:paraId="1470D702" w14:textId="77777777" w:rsidR="00973AE8" w:rsidRDefault="00973AE8" w:rsidP="00973AE8">
      <w:r>
        <w:t xml:space="preserve">Mme </w:t>
      </w:r>
      <w:proofErr w:type="spellStart"/>
      <w:r>
        <w:t>Meurot</w:t>
      </w:r>
      <w:proofErr w:type="spellEnd"/>
      <w:r>
        <w:t xml:space="preserve"> vos a communiqué un document recensant, les éléments concernant les charges directes, les charges indirectes ainsi que la composition, le volume de production des différents flacons et le nombre de livraisons de composants.</w:t>
      </w:r>
    </w:p>
    <w:p w14:paraId="47F536C7" w14:textId="77777777" w:rsidR="00973AE8" w:rsidRDefault="00973AE8" w:rsidP="00973AE8">
      <w:r>
        <w:t xml:space="preserve">Mme </w:t>
      </w:r>
      <w:proofErr w:type="spellStart"/>
      <w:r>
        <w:t>Meurot</w:t>
      </w:r>
      <w:proofErr w:type="spellEnd"/>
      <w:r>
        <w:t xml:space="preserve"> a besoin d’une analyse détaillée de la rentabilité du flacon de parfum à base d’œillet. Pour cela vous décidez d’utiliser la méthode par activité pour déterminer de la rentabilité </w:t>
      </w:r>
      <w:r w:rsidRPr="00C10289">
        <w:rPr>
          <w:b/>
          <w:u w:val="single"/>
        </w:rPr>
        <w:t>d’un flacon</w:t>
      </w:r>
      <w:r>
        <w:t xml:space="preserve"> de parfum à base d’œillet.</w:t>
      </w:r>
    </w:p>
    <w:p w14:paraId="25433BF9" w14:textId="77777777" w:rsidR="00973AE8" w:rsidRPr="00C5676C" w:rsidRDefault="00973AE8" w:rsidP="00973AE8">
      <w:pPr>
        <w:rPr>
          <w:b/>
          <w:i/>
        </w:rPr>
      </w:pPr>
      <w:r w:rsidRPr="00C5676C">
        <w:rPr>
          <w:b/>
          <w:i/>
        </w:rPr>
        <w:t>Missions :</w:t>
      </w:r>
    </w:p>
    <w:p w14:paraId="1F608478" w14:textId="77777777" w:rsidR="00973AE8" w:rsidRPr="00C5676C" w:rsidRDefault="00973AE8" w:rsidP="00973AE8">
      <w:pPr>
        <w:rPr>
          <w:b/>
          <w:i/>
        </w:rPr>
      </w:pPr>
      <w:r w:rsidRPr="00C5676C">
        <w:rPr>
          <w:b/>
          <w:i/>
        </w:rPr>
        <w:t xml:space="preserve">A l’aide du document 1 : </w:t>
      </w:r>
    </w:p>
    <w:p w14:paraId="54C6AE3C" w14:textId="77777777" w:rsidR="00973AE8" w:rsidRPr="00C5676C" w:rsidRDefault="00973AE8" w:rsidP="00973AE8">
      <w:pPr>
        <w:pStyle w:val="Paragraphedeliste"/>
        <w:numPr>
          <w:ilvl w:val="0"/>
          <w:numId w:val="26"/>
        </w:numPr>
        <w:rPr>
          <w:b/>
          <w:i/>
        </w:rPr>
      </w:pPr>
      <w:r w:rsidRPr="00C5676C">
        <w:rPr>
          <w:b/>
          <w:i/>
        </w:rPr>
        <w:t xml:space="preserve">Complétez le tableau des inducteurs de l’annexe </w:t>
      </w:r>
      <w:r>
        <w:rPr>
          <w:b/>
          <w:i/>
        </w:rPr>
        <w:t>A</w:t>
      </w:r>
    </w:p>
    <w:p w14:paraId="651707F0" w14:textId="77777777" w:rsidR="00973AE8" w:rsidRPr="00C5676C" w:rsidRDefault="00973AE8" w:rsidP="00973AE8">
      <w:pPr>
        <w:pStyle w:val="Paragraphedeliste"/>
        <w:numPr>
          <w:ilvl w:val="0"/>
          <w:numId w:val="26"/>
        </w:numPr>
        <w:rPr>
          <w:b/>
          <w:i/>
        </w:rPr>
      </w:pPr>
      <w:r w:rsidRPr="00C5676C">
        <w:rPr>
          <w:b/>
          <w:i/>
        </w:rPr>
        <w:t>Justifiez la quantité de l’inducteur fournisseur (0,0001625) qui apparait dans l’annexe C</w:t>
      </w:r>
    </w:p>
    <w:p w14:paraId="3F9881B7" w14:textId="77777777" w:rsidR="00973AE8" w:rsidRPr="00C5676C" w:rsidRDefault="00973AE8" w:rsidP="00973AE8">
      <w:pPr>
        <w:pStyle w:val="Paragraphedeliste"/>
        <w:numPr>
          <w:ilvl w:val="0"/>
          <w:numId w:val="26"/>
        </w:numPr>
        <w:rPr>
          <w:b/>
          <w:i/>
        </w:rPr>
      </w:pPr>
      <w:r w:rsidRPr="00C5676C">
        <w:rPr>
          <w:b/>
          <w:i/>
        </w:rPr>
        <w:t xml:space="preserve">En complétant l’annexe </w:t>
      </w:r>
      <w:r>
        <w:rPr>
          <w:b/>
          <w:i/>
        </w:rPr>
        <w:t>B</w:t>
      </w:r>
      <w:r w:rsidRPr="00C5676C">
        <w:rPr>
          <w:b/>
          <w:i/>
        </w:rPr>
        <w:t>, déterminez le coût de revient et la rentabilité d’un flacon de parfum à base d’œillet (pour les quantités de certains inducteurs, il est nécessaire de conserver jusqu’à 6 chiffres après la virgule)</w:t>
      </w:r>
    </w:p>
    <w:p w14:paraId="58B5292A" w14:textId="77777777" w:rsidR="00973AE8" w:rsidRDefault="00973AE8" w:rsidP="00973AE8">
      <w:r>
        <w:t xml:space="preserve">Mme </w:t>
      </w:r>
      <w:proofErr w:type="spellStart"/>
      <w:r>
        <w:t>Meurot</w:t>
      </w:r>
      <w:proofErr w:type="spellEnd"/>
      <w:r>
        <w:t xml:space="preserve"> envisage de diminuer le nombre de livraisons de composants. Elle veut que les composants de base soient livrés uniquement deux fois (par composant) au cours de la période. Pour les composants spéciaux elle désire une seule livraison (par composant) </w:t>
      </w:r>
    </w:p>
    <w:p w14:paraId="38F90860" w14:textId="77777777" w:rsidR="00973AE8" w:rsidRPr="00995EF0" w:rsidRDefault="00973AE8" w:rsidP="00973AE8">
      <w:pPr>
        <w:pStyle w:val="Paragraphedeliste"/>
        <w:numPr>
          <w:ilvl w:val="0"/>
          <w:numId w:val="26"/>
        </w:numPr>
        <w:rPr>
          <w:b/>
          <w:i/>
        </w:rPr>
      </w:pPr>
      <w:r>
        <w:rPr>
          <w:b/>
          <w:i/>
        </w:rPr>
        <w:t xml:space="preserve">Est-ce que ce nouveau mode d’approvisionnement améliore la rentabilité du flacon de parfum à base d’œillet ?  (Vous devez justifier votre réponse à l’aide de calculs) </w:t>
      </w:r>
    </w:p>
    <w:p w14:paraId="44C315BA" w14:textId="77777777" w:rsidR="00973AE8" w:rsidRDefault="00973AE8" w:rsidP="00973AE8">
      <w:pPr>
        <w:jc w:val="center"/>
        <w:rPr>
          <w:b/>
          <w:sz w:val="36"/>
          <w:szCs w:val="36"/>
        </w:rPr>
      </w:pPr>
      <w:r w:rsidRPr="00834DF4">
        <w:rPr>
          <w:b/>
          <w:sz w:val="36"/>
          <w:szCs w:val="36"/>
        </w:rPr>
        <w:t>Document 1</w:t>
      </w:r>
    </w:p>
    <w:p w14:paraId="0B256C05" w14:textId="77777777" w:rsidR="00973AE8" w:rsidRPr="00834DF4" w:rsidRDefault="00973AE8" w:rsidP="00973AE8">
      <w:pPr>
        <w:jc w:val="center"/>
        <w:rPr>
          <w:b/>
          <w:sz w:val="36"/>
          <w:szCs w:val="36"/>
        </w:rPr>
      </w:pPr>
    </w:p>
    <w:tbl>
      <w:tblPr>
        <w:tblStyle w:val="Grilledutableau"/>
        <w:tblW w:w="0" w:type="auto"/>
        <w:tblLook w:val="04A0" w:firstRow="1" w:lastRow="0" w:firstColumn="1" w:lastColumn="0" w:noHBand="0" w:noVBand="1"/>
      </w:tblPr>
      <w:tblGrid>
        <w:gridCol w:w="4037"/>
        <w:gridCol w:w="1443"/>
        <w:gridCol w:w="1652"/>
        <w:gridCol w:w="965"/>
        <w:gridCol w:w="965"/>
      </w:tblGrid>
      <w:tr w:rsidR="00973AE8" w:rsidRPr="00C10289" w14:paraId="3C8790CC" w14:textId="77777777" w:rsidTr="00023B32">
        <w:trPr>
          <w:trHeight w:val="300"/>
        </w:trPr>
        <w:tc>
          <w:tcPr>
            <w:tcW w:w="4106" w:type="dxa"/>
            <w:noWrap/>
            <w:hideMark/>
          </w:tcPr>
          <w:p w14:paraId="35ADC16D" w14:textId="77777777" w:rsidR="00973AE8" w:rsidRPr="00C10289" w:rsidRDefault="00973AE8" w:rsidP="00023B32">
            <w:pPr>
              <w:rPr>
                <w:b/>
              </w:rPr>
            </w:pPr>
            <w:r w:rsidRPr="00C10289">
              <w:rPr>
                <w:b/>
              </w:rPr>
              <w:t> </w:t>
            </w:r>
          </w:p>
        </w:tc>
        <w:tc>
          <w:tcPr>
            <w:tcW w:w="1465" w:type="dxa"/>
            <w:noWrap/>
            <w:hideMark/>
          </w:tcPr>
          <w:p w14:paraId="65E2429E" w14:textId="77777777" w:rsidR="00973AE8" w:rsidRPr="00C10289" w:rsidRDefault="00973AE8" w:rsidP="00023B32">
            <w:pPr>
              <w:rPr>
                <w:b/>
              </w:rPr>
            </w:pPr>
            <w:r w:rsidRPr="00C10289">
              <w:rPr>
                <w:b/>
              </w:rPr>
              <w:t>Lavande</w:t>
            </w:r>
          </w:p>
        </w:tc>
        <w:tc>
          <w:tcPr>
            <w:tcW w:w="1678" w:type="dxa"/>
            <w:noWrap/>
            <w:hideMark/>
          </w:tcPr>
          <w:p w14:paraId="3422A74D" w14:textId="77777777" w:rsidR="00973AE8" w:rsidRPr="00C10289" w:rsidRDefault="00973AE8" w:rsidP="00023B32">
            <w:pPr>
              <w:rPr>
                <w:b/>
              </w:rPr>
            </w:pPr>
            <w:r w:rsidRPr="00C10289">
              <w:rPr>
                <w:b/>
              </w:rPr>
              <w:t>Myosotis</w:t>
            </w:r>
          </w:p>
        </w:tc>
        <w:tc>
          <w:tcPr>
            <w:tcW w:w="978" w:type="dxa"/>
            <w:noWrap/>
            <w:hideMark/>
          </w:tcPr>
          <w:p w14:paraId="30791123" w14:textId="77777777" w:rsidR="00973AE8" w:rsidRPr="00C10289" w:rsidRDefault="00973AE8" w:rsidP="00023B32">
            <w:pPr>
              <w:rPr>
                <w:b/>
              </w:rPr>
            </w:pPr>
            <w:r w:rsidRPr="00C10289">
              <w:rPr>
                <w:b/>
              </w:rPr>
              <w:t>Jasmin</w:t>
            </w:r>
          </w:p>
        </w:tc>
        <w:tc>
          <w:tcPr>
            <w:tcW w:w="978" w:type="dxa"/>
            <w:noWrap/>
            <w:hideMark/>
          </w:tcPr>
          <w:p w14:paraId="2F932F3A" w14:textId="77777777" w:rsidR="00973AE8" w:rsidRPr="00C10289" w:rsidRDefault="00973AE8" w:rsidP="00023B32">
            <w:pPr>
              <w:rPr>
                <w:b/>
              </w:rPr>
            </w:pPr>
            <w:r w:rsidRPr="00C10289">
              <w:rPr>
                <w:b/>
              </w:rPr>
              <w:t>Œillet</w:t>
            </w:r>
          </w:p>
        </w:tc>
      </w:tr>
      <w:tr w:rsidR="00973AE8" w:rsidRPr="00C10289" w14:paraId="4682D2DC" w14:textId="77777777" w:rsidTr="00023B32">
        <w:trPr>
          <w:trHeight w:val="300"/>
        </w:trPr>
        <w:tc>
          <w:tcPr>
            <w:tcW w:w="4106" w:type="dxa"/>
            <w:noWrap/>
            <w:hideMark/>
          </w:tcPr>
          <w:p w14:paraId="37CABBF3" w14:textId="77777777" w:rsidR="00973AE8" w:rsidRPr="00C10289" w:rsidRDefault="00973AE8" w:rsidP="00023B32">
            <w:r w:rsidRPr="00C10289">
              <w:t>Prix de vente</w:t>
            </w:r>
          </w:p>
        </w:tc>
        <w:tc>
          <w:tcPr>
            <w:tcW w:w="1465" w:type="dxa"/>
            <w:noWrap/>
            <w:hideMark/>
          </w:tcPr>
          <w:p w14:paraId="77992AF2" w14:textId="77777777" w:rsidR="00973AE8" w:rsidRPr="00C10289" w:rsidRDefault="00973AE8" w:rsidP="00023B32">
            <w:pPr>
              <w:jc w:val="center"/>
            </w:pPr>
            <w:r w:rsidRPr="00C10289">
              <w:t>1,6</w:t>
            </w:r>
            <w:r>
              <w:t>0€</w:t>
            </w:r>
          </w:p>
        </w:tc>
        <w:tc>
          <w:tcPr>
            <w:tcW w:w="1678" w:type="dxa"/>
            <w:noWrap/>
            <w:hideMark/>
          </w:tcPr>
          <w:p w14:paraId="4A1185AB" w14:textId="77777777" w:rsidR="00973AE8" w:rsidRPr="00C10289" w:rsidRDefault="00973AE8" w:rsidP="00023B32">
            <w:pPr>
              <w:jc w:val="center"/>
            </w:pPr>
            <w:r>
              <w:t>2,60€</w:t>
            </w:r>
          </w:p>
        </w:tc>
        <w:tc>
          <w:tcPr>
            <w:tcW w:w="978" w:type="dxa"/>
            <w:noWrap/>
            <w:hideMark/>
          </w:tcPr>
          <w:p w14:paraId="1D41BF6C" w14:textId="77777777" w:rsidR="00973AE8" w:rsidRPr="00C10289" w:rsidRDefault="00973AE8" w:rsidP="00023B32">
            <w:pPr>
              <w:jc w:val="center"/>
            </w:pPr>
            <w:r w:rsidRPr="00C10289">
              <w:t>11</w:t>
            </w:r>
            <w:r>
              <w:t>,00€</w:t>
            </w:r>
          </w:p>
        </w:tc>
        <w:tc>
          <w:tcPr>
            <w:tcW w:w="978" w:type="dxa"/>
            <w:noWrap/>
            <w:hideMark/>
          </w:tcPr>
          <w:p w14:paraId="7E5964F4" w14:textId="77777777" w:rsidR="00973AE8" w:rsidRPr="00C10289" w:rsidRDefault="00973AE8" w:rsidP="00023B32">
            <w:pPr>
              <w:jc w:val="center"/>
            </w:pPr>
            <w:r>
              <w:t>50,00€</w:t>
            </w:r>
          </w:p>
        </w:tc>
      </w:tr>
      <w:tr w:rsidR="00973AE8" w:rsidRPr="00C10289" w14:paraId="51B4FF40" w14:textId="77777777" w:rsidTr="00023B32">
        <w:trPr>
          <w:trHeight w:val="300"/>
        </w:trPr>
        <w:tc>
          <w:tcPr>
            <w:tcW w:w="4106" w:type="dxa"/>
            <w:noWrap/>
            <w:hideMark/>
          </w:tcPr>
          <w:p w14:paraId="23E02341" w14:textId="77777777" w:rsidR="00973AE8" w:rsidRPr="00C10289" w:rsidRDefault="00973AE8" w:rsidP="00023B32">
            <w:r w:rsidRPr="00C10289">
              <w:t>Coût direct des composants de base</w:t>
            </w:r>
          </w:p>
        </w:tc>
        <w:tc>
          <w:tcPr>
            <w:tcW w:w="1465" w:type="dxa"/>
            <w:noWrap/>
            <w:hideMark/>
          </w:tcPr>
          <w:p w14:paraId="68B54C94" w14:textId="77777777" w:rsidR="00973AE8" w:rsidRPr="00C10289" w:rsidRDefault="00973AE8" w:rsidP="00023B32">
            <w:pPr>
              <w:jc w:val="center"/>
            </w:pPr>
            <w:r w:rsidRPr="00C10289">
              <w:t>0,60 €</w:t>
            </w:r>
          </w:p>
        </w:tc>
        <w:tc>
          <w:tcPr>
            <w:tcW w:w="1678" w:type="dxa"/>
            <w:noWrap/>
            <w:hideMark/>
          </w:tcPr>
          <w:p w14:paraId="0E47AD0D" w14:textId="77777777" w:rsidR="00973AE8" w:rsidRPr="00C10289" w:rsidRDefault="00973AE8" w:rsidP="00023B32">
            <w:pPr>
              <w:jc w:val="center"/>
            </w:pPr>
            <w:r w:rsidRPr="00C10289">
              <w:t>0,60 €</w:t>
            </w:r>
          </w:p>
        </w:tc>
        <w:tc>
          <w:tcPr>
            <w:tcW w:w="978" w:type="dxa"/>
            <w:noWrap/>
            <w:hideMark/>
          </w:tcPr>
          <w:p w14:paraId="6EC672AF" w14:textId="77777777" w:rsidR="00973AE8" w:rsidRPr="00C10289" w:rsidRDefault="00973AE8" w:rsidP="00023B32">
            <w:pPr>
              <w:jc w:val="center"/>
            </w:pPr>
            <w:r w:rsidRPr="00C10289">
              <w:t>0,60 €</w:t>
            </w:r>
          </w:p>
        </w:tc>
        <w:tc>
          <w:tcPr>
            <w:tcW w:w="978" w:type="dxa"/>
            <w:noWrap/>
            <w:hideMark/>
          </w:tcPr>
          <w:p w14:paraId="4E2A8ECC" w14:textId="77777777" w:rsidR="00973AE8" w:rsidRPr="00C10289" w:rsidRDefault="00973AE8" w:rsidP="00023B32">
            <w:pPr>
              <w:jc w:val="center"/>
            </w:pPr>
            <w:r w:rsidRPr="00C10289">
              <w:t>0,60 €</w:t>
            </w:r>
          </w:p>
        </w:tc>
      </w:tr>
      <w:tr w:rsidR="00973AE8" w:rsidRPr="00C10289" w14:paraId="1069A36B" w14:textId="77777777" w:rsidTr="00023B32">
        <w:trPr>
          <w:trHeight w:val="300"/>
        </w:trPr>
        <w:tc>
          <w:tcPr>
            <w:tcW w:w="4106" w:type="dxa"/>
            <w:noWrap/>
            <w:hideMark/>
          </w:tcPr>
          <w:p w14:paraId="27B11D9B" w14:textId="77777777" w:rsidR="00973AE8" w:rsidRPr="00C10289" w:rsidRDefault="00973AE8" w:rsidP="00023B32">
            <w:r w:rsidRPr="00C10289">
              <w:t>Coût direct des composants spéciaux</w:t>
            </w:r>
          </w:p>
        </w:tc>
        <w:tc>
          <w:tcPr>
            <w:tcW w:w="1465" w:type="dxa"/>
            <w:noWrap/>
            <w:hideMark/>
          </w:tcPr>
          <w:p w14:paraId="50C9979A" w14:textId="77777777" w:rsidR="00973AE8" w:rsidRPr="00C10289" w:rsidRDefault="00973AE8" w:rsidP="00023B32">
            <w:pPr>
              <w:jc w:val="center"/>
            </w:pPr>
          </w:p>
        </w:tc>
        <w:tc>
          <w:tcPr>
            <w:tcW w:w="1678" w:type="dxa"/>
            <w:noWrap/>
            <w:hideMark/>
          </w:tcPr>
          <w:p w14:paraId="60C9D60C" w14:textId="77777777" w:rsidR="00973AE8" w:rsidRPr="00C10289" w:rsidRDefault="00973AE8" w:rsidP="00023B32">
            <w:pPr>
              <w:jc w:val="center"/>
            </w:pPr>
            <w:r w:rsidRPr="00C10289">
              <w:t>0,32 €</w:t>
            </w:r>
          </w:p>
        </w:tc>
        <w:tc>
          <w:tcPr>
            <w:tcW w:w="978" w:type="dxa"/>
            <w:noWrap/>
            <w:hideMark/>
          </w:tcPr>
          <w:p w14:paraId="3A2561CD" w14:textId="77777777" w:rsidR="00973AE8" w:rsidRPr="00C10289" w:rsidRDefault="00973AE8" w:rsidP="00023B32">
            <w:pPr>
              <w:jc w:val="center"/>
            </w:pPr>
            <w:r w:rsidRPr="00C10289">
              <w:t>0,70 €</w:t>
            </w:r>
          </w:p>
        </w:tc>
        <w:tc>
          <w:tcPr>
            <w:tcW w:w="978" w:type="dxa"/>
            <w:noWrap/>
            <w:hideMark/>
          </w:tcPr>
          <w:p w14:paraId="4725CE56" w14:textId="77777777" w:rsidR="00973AE8" w:rsidRPr="00C10289" w:rsidRDefault="00973AE8" w:rsidP="00023B32">
            <w:pPr>
              <w:jc w:val="center"/>
            </w:pPr>
            <w:r w:rsidRPr="00C10289">
              <w:t>1,20 €</w:t>
            </w:r>
          </w:p>
        </w:tc>
      </w:tr>
      <w:tr w:rsidR="00973AE8" w:rsidRPr="00C10289" w14:paraId="033816F9" w14:textId="77777777" w:rsidTr="00023B32">
        <w:trPr>
          <w:trHeight w:val="300"/>
        </w:trPr>
        <w:tc>
          <w:tcPr>
            <w:tcW w:w="4106" w:type="dxa"/>
            <w:noWrap/>
            <w:hideMark/>
          </w:tcPr>
          <w:p w14:paraId="3FAF021C" w14:textId="77777777" w:rsidR="00973AE8" w:rsidRPr="00C10289" w:rsidRDefault="00973AE8" w:rsidP="00023B32">
            <w:r w:rsidRPr="00C10289">
              <w:t>Main d'œuvre "Moulage"</w:t>
            </w:r>
          </w:p>
        </w:tc>
        <w:tc>
          <w:tcPr>
            <w:tcW w:w="1465" w:type="dxa"/>
            <w:noWrap/>
            <w:hideMark/>
          </w:tcPr>
          <w:p w14:paraId="37F0B587" w14:textId="77777777" w:rsidR="00973AE8" w:rsidRPr="00C10289" w:rsidRDefault="00973AE8" w:rsidP="00023B32">
            <w:pPr>
              <w:jc w:val="center"/>
            </w:pPr>
            <w:r w:rsidRPr="00C10289">
              <w:t>4mn</w:t>
            </w:r>
          </w:p>
        </w:tc>
        <w:tc>
          <w:tcPr>
            <w:tcW w:w="1678" w:type="dxa"/>
            <w:noWrap/>
            <w:hideMark/>
          </w:tcPr>
          <w:p w14:paraId="2870CF37" w14:textId="77777777" w:rsidR="00973AE8" w:rsidRPr="00C10289" w:rsidRDefault="00973AE8" w:rsidP="00023B32">
            <w:pPr>
              <w:jc w:val="center"/>
            </w:pPr>
            <w:r w:rsidRPr="00C10289">
              <w:t>5mn</w:t>
            </w:r>
          </w:p>
        </w:tc>
        <w:tc>
          <w:tcPr>
            <w:tcW w:w="978" w:type="dxa"/>
            <w:noWrap/>
            <w:hideMark/>
          </w:tcPr>
          <w:p w14:paraId="0ACA3C49" w14:textId="77777777" w:rsidR="00973AE8" w:rsidRPr="00C10289" w:rsidRDefault="00973AE8" w:rsidP="00023B32">
            <w:pPr>
              <w:jc w:val="center"/>
            </w:pPr>
            <w:r w:rsidRPr="00C10289">
              <w:t>8mn</w:t>
            </w:r>
          </w:p>
        </w:tc>
        <w:tc>
          <w:tcPr>
            <w:tcW w:w="978" w:type="dxa"/>
            <w:noWrap/>
            <w:hideMark/>
          </w:tcPr>
          <w:p w14:paraId="0B77850E" w14:textId="77777777" w:rsidR="00973AE8" w:rsidRPr="00C10289" w:rsidRDefault="00973AE8" w:rsidP="00023B32">
            <w:pPr>
              <w:jc w:val="center"/>
            </w:pPr>
            <w:r w:rsidRPr="00C10289">
              <w:t>18mn</w:t>
            </w:r>
          </w:p>
        </w:tc>
      </w:tr>
    </w:tbl>
    <w:p w14:paraId="19D5FA5E" w14:textId="77777777" w:rsidR="00973AE8" w:rsidRDefault="00973AE8" w:rsidP="00973AE8">
      <w:r>
        <w:t>Le taux horaire de la main d’œuvre est de 30€</w:t>
      </w:r>
    </w:p>
    <w:p w14:paraId="40F2AC90" w14:textId="77777777" w:rsidR="00973AE8" w:rsidRDefault="00973AE8" w:rsidP="00973AE8">
      <w:r>
        <w:lastRenderedPageBreak/>
        <w:br w:type="page"/>
      </w:r>
    </w:p>
    <w:p w14:paraId="38D2D493" w14:textId="77777777" w:rsidR="00973AE8" w:rsidRDefault="00973AE8" w:rsidP="00973AE8"/>
    <w:p w14:paraId="0B31D117" w14:textId="77777777" w:rsidR="00973AE8" w:rsidRDefault="00973AE8" w:rsidP="00973AE8">
      <w:r>
        <w:t xml:space="preserve">Les charges indirectes ont été recensées par activité : </w:t>
      </w:r>
    </w:p>
    <w:tbl>
      <w:tblPr>
        <w:tblW w:w="11058" w:type="dxa"/>
        <w:tblInd w:w="-998" w:type="dxa"/>
        <w:tblCellMar>
          <w:left w:w="70" w:type="dxa"/>
          <w:right w:w="70" w:type="dxa"/>
        </w:tblCellMar>
        <w:tblLook w:val="04A0" w:firstRow="1" w:lastRow="0" w:firstColumn="1" w:lastColumn="0" w:noHBand="0" w:noVBand="1"/>
      </w:tblPr>
      <w:tblGrid>
        <w:gridCol w:w="2508"/>
        <w:gridCol w:w="3305"/>
        <w:gridCol w:w="1417"/>
        <w:gridCol w:w="3828"/>
      </w:tblGrid>
      <w:tr w:rsidR="00973AE8" w:rsidRPr="00C10289" w14:paraId="599669B8" w14:textId="77777777" w:rsidTr="00023B32">
        <w:trPr>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F0FFD" w14:textId="77777777" w:rsidR="00973AE8" w:rsidRPr="00C10289" w:rsidRDefault="00973AE8" w:rsidP="00023B3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30</w:t>
            </w:r>
          </w:p>
        </w:tc>
        <w:tc>
          <w:tcPr>
            <w:tcW w:w="3305" w:type="dxa"/>
            <w:tcBorders>
              <w:top w:val="single" w:sz="4" w:space="0" w:color="auto"/>
              <w:left w:val="nil"/>
              <w:bottom w:val="single" w:sz="4" w:space="0" w:color="auto"/>
              <w:right w:val="single" w:sz="4" w:space="0" w:color="auto"/>
            </w:tcBorders>
            <w:shd w:val="clear" w:color="auto" w:fill="auto"/>
            <w:noWrap/>
            <w:vAlign w:val="bottom"/>
            <w:hideMark/>
          </w:tcPr>
          <w:p w14:paraId="55850BF7"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Activités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28DF44"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Charges</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770A1A0D"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Inducteurs</w:t>
            </w:r>
          </w:p>
        </w:tc>
      </w:tr>
      <w:tr w:rsidR="00973AE8" w:rsidRPr="00C10289" w14:paraId="0289D595" w14:textId="77777777" w:rsidTr="00023B32">
        <w:trPr>
          <w:trHeight w:val="300"/>
        </w:trPr>
        <w:tc>
          <w:tcPr>
            <w:tcW w:w="25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62A190"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Approvisionnement</w:t>
            </w:r>
          </w:p>
        </w:tc>
        <w:tc>
          <w:tcPr>
            <w:tcW w:w="3305" w:type="dxa"/>
            <w:tcBorders>
              <w:top w:val="nil"/>
              <w:left w:val="nil"/>
              <w:bottom w:val="single" w:sz="4" w:space="0" w:color="auto"/>
              <w:right w:val="single" w:sz="4" w:space="0" w:color="auto"/>
            </w:tcBorders>
            <w:shd w:val="clear" w:color="auto" w:fill="auto"/>
            <w:noWrap/>
            <w:vAlign w:val="bottom"/>
            <w:hideMark/>
          </w:tcPr>
          <w:p w14:paraId="34DD1CD4"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Etudes des marchés</w:t>
            </w:r>
          </w:p>
        </w:tc>
        <w:tc>
          <w:tcPr>
            <w:tcW w:w="1417" w:type="dxa"/>
            <w:tcBorders>
              <w:top w:val="nil"/>
              <w:left w:val="nil"/>
              <w:bottom w:val="single" w:sz="4" w:space="0" w:color="auto"/>
              <w:right w:val="single" w:sz="4" w:space="0" w:color="auto"/>
            </w:tcBorders>
            <w:shd w:val="clear" w:color="auto" w:fill="auto"/>
            <w:noWrap/>
            <w:vAlign w:val="bottom"/>
            <w:hideMark/>
          </w:tcPr>
          <w:p w14:paraId="21A7D340"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149</w:t>
            </w:r>
            <w:r>
              <w:rPr>
                <w:rFonts w:ascii="Calibri" w:eastAsia="Times New Roman" w:hAnsi="Calibri" w:cs="Calibri"/>
                <w:color w:val="000000"/>
                <w:lang w:eastAsia="fr-FR"/>
              </w:rPr>
              <w:t> </w:t>
            </w:r>
            <w:r w:rsidRPr="00C10289">
              <w:rPr>
                <w:rFonts w:ascii="Calibri" w:eastAsia="Times New Roman" w:hAnsi="Calibri" w:cs="Calibri"/>
                <w:color w:val="000000"/>
                <w:lang w:eastAsia="fr-FR"/>
              </w:rPr>
              <w:t>760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3E5FF6BF"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Nombre de références de composants</w:t>
            </w:r>
          </w:p>
        </w:tc>
      </w:tr>
      <w:tr w:rsidR="00973AE8" w:rsidRPr="00C10289" w14:paraId="7A1A0A30" w14:textId="77777777" w:rsidTr="00023B32">
        <w:trPr>
          <w:trHeight w:val="300"/>
        </w:trPr>
        <w:tc>
          <w:tcPr>
            <w:tcW w:w="2508" w:type="dxa"/>
            <w:vMerge/>
            <w:tcBorders>
              <w:top w:val="nil"/>
              <w:left w:val="single" w:sz="4" w:space="0" w:color="auto"/>
              <w:bottom w:val="single" w:sz="4" w:space="0" w:color="auto"/>
              <w:right w:val="single" w:sz="4" w:space="0" w:color="auto"/>
            </w:tcBorders>
            <w:vAlign w:val="center"/>
            <w:hideMark/>
          </w:tcPr>
          <w:p w14:paraId="7CD36095" w14:textId="77777777" w:rsidR="00973AE8" w:rsidRPr="00C10289" w:rsidRDefault="00973AE8" w:rsidP="00023B32">
            <w:pPr>
              <w:spacing w:after="0" w:line="240" w:lineRule="auto"/>
              <w:rPr>
                <w:rFonts w:ascii="Calibri" w:eastAsia="Times New Roman" w:hAnsi="Calibri" w:cs="Calibri"/>
                <w:color w:val="000000"/>
                <w:lang w:eastAsia="fr-FR"/>
              </w:rPr>
            </w:pPr>
          </w:p>
        </w:tc>
        <w:tc>
          <w:tcPr>
            <w:tcW w:w="3305" w:type="dxa"/>
            <w:tcBorders>
              <w:top w:val="nil"/>
              <w:left w:val="nil"/>
              <w:bottom w:val="single" w:sz="4" w:space="0" w:color="auto"/>
              <w:right w:val="single" w:sz="4" w:space="0" w:color="auto"/>
            </w:tcBorders>
            <w:shd w:val="clear" w:color="auto" w:fill="auto"/>
            <w:noWrap/>
            <w:vAlign w:val="bottom"/>
            <w:hideMark/>
          </w:tcPr>
          <w:p w14:paraId="542D41D2"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Gestion des fournisseurs</w:t>
            </w:r>
          </w:p>
        </w:tc>
        <w:tc>
          <w:tcPr>
            <w:tcW w:w="1417" w:type="dxa"/>
            <w:tcBorders>
              <w:top w:val="nil"/>
              <w:left w:val="nil"/>
              <w:bottom w:val="single" w:sz="4" w:space="0" w:color="auto"/>
              <w:right w:val="single" w:sz="4" w:space="0" w:color="auto"/>
            </w:tcBorders>
            <w:shd w:val="clear" w:color="auto" w:fill="auto"/>
            <w:noWrap/>
            <w:vAlign w:val="bottom"/>
            <w:hideMark/>
          </w:tcPr>
          <w:p w14:paraId="6742F246"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112</w:t>
            </w:r>
            <w:r>
              <w:rPr>
                <w:rFonts w:ascii="Calibri" w:eastAsia="Times New Roman" w:hAnsi="Calibri" w:cs="Calibri"/>
                <w:color w:val="000000"/>
                <w:lang w:eastAsia="fr-FR"/>
              </w:rPr>
              <w:t> </w:t>
            </w:r>
            <w:r w:rsidRPr="00C10289">
              <w:rPr>
                <w:rFonts w:ascii="Calibri" w:eastAsia="Times New Roman" w:hAnsi="Calibri" w:cs="Calibri"/>
                <w:color w:val="000000"/>
                <w:lang w:eastAsia="fr-FR"/>
              </w:rPr>
              <w:t>320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0E55513B"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Nombre de fournisseurs</w:t>
            </w:r>
          </w:p>
        </w:tc>
      </w:tr>
      <w:tr w:rsidR="00973AE8" w:rsidRPr="00C10289" w14:paraId="2AE9B908" w14:textId="77777777" w:rsidTr="00023B32">
        <w:trPr>
          <w:trHeight w:val="300"/>
        </w:trPr>
        <w:tc>
          <w:tcPr>
            <w:tcW w:w="2508" w:type="dxa"/>
            <w:vMerge/>
            <w:tcBorders>
              <w:top w:val="nil"/>
              <w:left w:val="single" w:sz="4" w:space="0" w:color="auto"/>
              <w:bottom w:val="single" w:sz="4" w:space="0" w:color="auto"/>
              <w:right w:val="single" w:sz="4" w:space="0" w:color="auto"/>
            </w:tcBorders>
            <w:vAlign w:val="center"/>
            <w:hideMark/>
          </w:tcPr>
          <w:p w14:paraId="5405D7C3" w14:textId="77777777" w:rsidR="00973AE8" w:rsidRPr="00C10289" w:rsidRDefault="00973AE8" w:rsidP="00023B32">
            <w:pPr>
              <w:spacing w:after="0" w:line="240" w:lineRule="auto"/>
              <w:rPr>
                <w:rFonts w:ascii="Calibri" w:eastAsia="Times New Roman" w:hAnsi="Calibri" w:cs="Calibri"/>
                <w:color w:val="000000"/>
                <w:lang w:eastAsia="fr-FR"/>
              </w:rPr>
            </w:pPr>
          </w:p>
        </w:tc>
        <w:tc>
          <w:tcPr>
            <w:tcW w:w="3305" w:type="dxa"/>
            <w:tcBorders>
              <w:top w:val="nil"/>
              <w:left w:val="nil"/>
              <w:bottom w:val="single" w:sz="4" w:space="0" w:color="auto"/>
              <w:right w:val="single" w:sz="4" w:space="0" w:color="auto"/>
            </w:tcBorders>
            <w:shd w:val="clear" w:color="auto" w:fill="auto"/>
            <w:noWrap/>
            <w:vAlign w:val="bottom"/>
            <w:hideMark/>
          </w:tcPr>
          <w:p w14:paraId="7F332549"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Réception des matières premières</w:t>
            </w:r>
          </w:p>
        </w:tc>
        <w:tc>
          <w:tcPr>
            <w:tcW w:w="1417" w:type="dxa"/>
            <w:tcBorders>
              <w:top w:val="nil"/>
              <w:left w:val="nil"/>
              <w:bottom w:val="single" w:sz="4" w:space="0" w:color="auto"/>
              <w:right w:val="single" w:sz="4" w:space="0" w:color="auto"/>
            </w:tcBorders>
            <w:shd w:val="clear" w:color="auto" w:fill="auto"/>
            <w:noWrap/>
            <w:vAlign w:val="bottom"/>
            <w:hideMark/>
          </w:tcPr>
          <w:p w14:paraId="682A4C5D"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112</w:t>
            </w:r>
            <w:r>
              <w:rPr>
                <w:rFonts w:ascii="Calibri" w:eastAsia="Times New Roman" w:hAnsi="Calibri" w:cs="Calibri"/>
                <w:color w:val="000000"/>
                <w:lang w:eastAsia="fr-FR"/>
              </w:rPr>
              <w:t xml:space="preserve"> </w:t>
            </w:r>
            <w:r w:rsidRPr="00C10289">
              <w:rPr>
                <w:rFonts w:ascii="Calibri" w:eastAsia="Times New Roman" w:hAnsi="Calibri" w:cs="Calibri"/>
                <w:color w:val="000000"/>
                <w:lang w:eastAsia="fr-FR"/>
              </w:rPr>
              <w:t>320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39C08CE3"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Nombre de livraisons de composants</w:t>
            </w:r>
          </w:p>
        </w:tc>
      </w:tr>
      <w:tr w:rsidR="00973AE8" w:rsidRPr="00C10289" w14:paraId="5CC845CE" w14:textId="77777777" w:rsidTr="00023B32">
        <w:trPr>
          <w:trHeight w:val="300"/>
        </w:trPr>
        <w:tc>
          <w:tcPr>
            <w:tcW w:w="25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6C3634"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Etudes</w:t>
            </w:r>
          </w:p>
        </w:tc>
        <w:tc>
          <w:tcPr>
            <w:tcW w:w="3305" w:type="dxa"/>
            <w:tcBorders>
              <w:top w:val="nil"/>
              <w:left w:val="nil"/>
              <w:bottom w:val="single" w:sz="4" w:space="0" w:color="auto"/>
              <w:right w:val="single" w:sz="4" w:space="0" w:color="auto"/>
            </w:tcBorders>
            <w:shd w:val="clear" w:color="auto" w:fill="auto"/>
            <w:noWrap/>
            <w:vAlign w:val="bottom"/>
            <w:hideMark/>
          </w:tcPr>
          <w:p w14:paraId="496861F9"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Conception</w:t>
            </w:r>
          </w:p>
        </w:tc>
        <w:tc>
          <w:tcPr>
            <w:tcW w:w="1417" w:type="dxa"/>
            <w:tcBorders>
              <w:top w:val="nil"/>
              <w:left w:val="nil"/>
              <w:bottom w:val="single" w:sz="4" w:space="0" w:color="auto"/>
              <w:right w:val="single" w:sz="4" w:space="0" w:color="auto"/>
            </w:tcBorders>
            <w:shd w:val="clear" w:color="auto" w:fill="auto"/>
            <w:noWrap/>
            <w:vAlign w:val="bottom"/>
            <w:hideMark/>
          </w:tcPr>
          <w:p w14:paraId="44837BAD"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464</w:t>
            </w:r>
            <w:r>
              <w:rPr>
                <w:rFonts w:ascii="Calibri" w:eastAsia="Times New Roman" w:hAnsi="Calibri" w:cs="Calibri"/>
                <w:color w:val="000000"/>
                <w:lang w:eastAsia="fr-FR"/>
              </w:rPr>
              <w:t> </w:t>
            </w:r>
            <w:r w:rsidRPr="00C10289">
              <w:rPr>
                <w:rFonts w:ascii="Calibri" w:eastAsia="Times New Roman" w:hAnsi="Calibri" w:cs="Calibri"/>
                <w:color w:val="000000"/>
                <w:lang w:eastAsia="fr-FR"/>
              </w:rPr>
              <w:t>000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032C7D1C"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Nombre de modèle de flacon</w:t>
            </w:r>
          </w:p>
        </w:tc>
      </w:tr>
      <w:tr w:rsidR="00973AE8" w:rsidRPr="00C10289" w14:paraId="0CC403FA" w14:textId="77777777" w:rsidTr="00023B32">
        <w:trPr>
          <w:trHeight w:val="300"/>
        </w:trPr>
        <w:tc>
          <w:tcPr>
            <w:tcW w:w="2508" w:type="dxa"/>
            <w:vMerge/>
            <w:tcBorders>
              <w:top w:val="nil"/>
              <w:left w:val="single" w:sz="4" w:space="0" w:color="auto"/>
              <w:bottom w:val="single" w:sz="4" w:space="0" w:color="auto"/>
              <w:right w:val="single" w:sz="4" w:space="0" w:color="auto"/>
            </w:tcBorders>
            <w:vAlign w:val="center"/>
            <w:hideMark/>
          </w:tcPr>
          <w:p w14:paraId="0A2AD73E" w14:textId="77777777" w:rsidR="00973AE8" w:rsidRPr="00C10289" w:rsidRDefault="00973AE8" w:rsidP="00023B32">
            <w:pPr>
              <w:spacing w:after="0" w:line="240" w:lineRule="auto"/>
              <w:rPr>
                <w:rFonts w:ascii="Calibri" w:eastAsia="Times New Roman" w:hAnsi="Calibri" w:cs="Calibri"/>
                <w:color w:val="000000"/>
                <w:lang w:eastAsia="fr-FR"/>
              </w:rPr>
            </w:pPr>
          </w:p>
        </w:tc>
        <w:tc>
          <w:tcPr>
            <w:tcW w:w="3305" w:type="dxa"/>
            <w:tcBorders>
              <w:top w:val="nil"/>
              <w:left w:val="nil"/>
              <w:bottom w:val="single" w:sz="4" w:space="0" w:color="auto"/>
              <w:right w:val="single" w:sz="4" w:space="0" w:color="auto"/>
            </w:tcBorders>
            <w:shd w:val="clear" w:color="auto" w:fill="auto"/>
            <w:noWrap/>
            <w:vAlign w:val="bottom"/>
            <w:hideMark/>
          </w:tcPr>
          <w:p w14:paraId="2890231E"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Ordonnancement</w:t>
            </w:r>
          </w:p>
        </w:tc>
        <w:tc>
          <w:tcPr>
            <w:tcW w:w="1417" w:type="dxa"/>
            <w:tcBorders>
              <w:top w:val="nil"/>
              <w:left w:val="nil"/>
              <w:bottom w:val="single" w:sz="4" w:space="0" w:color="auto"/>
              <w:right w:val="single" w:sz="4" w:space="0" w:color="auto"/>
            </w:tcBorders>
            <w:shd w:val="clear" w:color="auto" w:fill="auto"/>
            <w:noWrap/>
            <w:vAlign w:val="bottom"/>
            <w:hideMark/>
          </w:tcPr>
          <w:p w14:paraId="3C9FF537"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378</w:t>
            </w:r>
            <w:r>
              <w:rPr>
                <w:rFonts w:ascii="Calibri" w:eastAsia="Times New Roman" w:hAnsi="Calibri" w:cs="Calibri"/>
                <w:color w:val="000000"/>
                <w:lang w:eastAsia="fr-FR"/>
              </w:rPr>
              <w:t xml:space="preserve"> </w:t>
            </w:r>
            <w:r w:rsidRPr="00C10289">
              <w:rPr>
                <w:rFonts w:ascii="Calibri" w:eastAsia="Times New Roman" w:hAnsi="Calibri" w:cs="Calibri"/>
                <w:color w:val="000000"/>
                <w:lang w:eastAsia="fr-FR"/>
              </w:rPr>
              <w:t>400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5F8F051D"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Nbre de lots fabriqués</w:t>
            </w:r>
          </w:p>
        </w:tc>
      </w:tr>
      <w:tr w:rsidR="00973AE8" w:rsidRPr="00C10289" w14:paraId="473B5DDB" w14:textId="77777777" w:rsidTr="00023B32">
        <w:trPr>
          <w:trHeight w:val="300"/>
        </w:trPr>
        <w:tc>
          <w:tcPr>
            <w:tcW w:w="2508" w:type="dxa"/>
            <w:vMerge w:val="restart"/>
            <w:tcBorders>
              <w:top w:val="nil"/>
              <w:left w:val="single" w:sz="4" w:space="0" w:color="auto"/>
              <w:right w:val="single" w:sz="4" w:space="0" w:color="auto"/>
            </w:tcBorders>
            <w:shd w:val="clear" w:color="auto" w:fill="auto"/>
            <w:noWrap/>
            <w:vAlign w:val="center"/>
            <w:hideMark/>
          </w:tcPr>
          <w:p w14:paraId="56D94A83"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Fusion Moulage</w:t>
            </w:r>
          </w:p>
          <w:p w14:paraId="690C625F"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 </w:t>
            </w:r>
          </w:p>
        </w:tc>
        <w:tc>
          <w:tcPr>
            <w:tcW w:w="3305" w:type="dxa"/>
            <w:tcBorders>
              <w:top w:val="nil"/>
              <w:left w:val="nil"/>
              <w:bottom w:val="single" w:sz="4" w:space="0" w:color="auto"/>
              <w:right w:val="single" w:sz="4" w:space="0" w:color="auto"/>
            </w:tcBorders>
            <w:shd w:val="clear" w:color="auto" w:fill="auto"/>
            <w:noWrap/>
            <w:vAlign w:val="bottom"/>
            <w:hideMark/>
          </w:tcPr>
          <w:p w14:paraId="1B26CE1A"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Fusion industrielle</w:t>
            </w:r>
          </w:p>
        </w:tc>
        <w:tc>
          <w:tcPr>
            <w:tcW w:w="1417" w:type="dxa"/>
            <w:tcBorders>
              <w:top w:val="nil"/>
              <w:left w:val="nil"/>
              <w:bottom w:val="single" w:sz="4" w:space="0" w:color="auto"/>
              <w:right w:val="single" w:sz="4" w:space="0" w:color="auto"/>
            </w:tcBorders>
            <w:shd w:val="clear" w:color="auto" w:fill="auto"/>
            <w:noWrap/>
            <w:vAlign w:val="bottom"/>
            <w:hideMark/>
          </w:tcPr>
          <w:p w14:paraId="3ABD6B07"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88</w:t>
            </w:r>
            <w:r>
              <w:rPr>
                <w:rFonts w:ascii="Calibri" w:eastAsia="Times New Roman" w:hAnsi="Calibri" w:cs="Calibri"/>
                <w:color w:val="000000"/>
                <w:lang w:eastAsia="fr-FR"/>
              </w:rPr>
              <w:t> </w:t>
            </w:r>
            <w:r w:rsidRPr="00C10289">
              <w:rPr>
                <w:rFonts w:ascii="Calibri" w:eastAsia="Times New Roman" w:hAnsi="Calibri" w:cs="Calibri"/>
                <w:color w:val="000000"/>
                <w:lang w:eastAsia="fr-FR"/>
              </w:rPr>
              <w:t>400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0FBFAC22"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Quantité produite de flacons industriels</w:t>
            </w:r>
          </w:p>
        </w:tc>
      </w:tr>
      <w:tr w:rsidR="00973AE8" w:rsidRPr="00C10289" w14:paraId="2385FAD7" w14:textId="77777777" w:rsidTr="00023B32">
        <w:trPr>
          <w:trHeight w:val="300"/>
        </w:trPr>
        <w:tc>
          <w:tcPr>
            <w:tcW w:w="2508" w:type="dxa"/>
            <w:vMerge/>
            <w:tcBorders>
              <w:left w:val="single" w:sz="4" w:space="0" w:color="auto"/>
              <w:right w:val="single" w:sz="4" w:space="0" w:color="auto"/>
            </w:tcBorders>
            <w:vAlign w:val="center"/>
            <w:hideMark/>
          </w:tcPr>
          <w:p w14:paraId="4B8C7BAA" w14:textId="77777777" w:rsidR="00973AE8" w:rsidRPr="00C10289" w:rsidRDefault="00973AE8" w:rsidP="00023B32">
            <w:pPr>
              <w:spacing w:after="0" w:line="240" w:lineRule="auto"/>
              <w:rPr>
                <w:rFonts w:ascii="Calibri" w:eastAsia="Times New Roman" w:hAnsi="Calibri" w:cs="Calibri"/>
                <w:color w:val="000000"/>
                <w:lang w:eastAsia="fr-FR"/>
              </w:rPr>
            </w:pPr>
          </w:p>
        </w:tc>
        <w:tc>
          <w:tcPr>
            <w:tcW w:w="3305" w:type="dxa"/>
            <w:tcBorders>
              <w:top w:val="nil"/>
              <w:left w:val="nil"/>
              <w:bottom w:val="single" w:sz="4" w:space="0" w:color="auto"/>
              <w:right w:val="single" w:sz="4" w:space="0" w:color="auto"/>
            </w:tcBorders>
            <w:shd w:val="clear" w:color="auto" w:fill="auto"/>
            <w:noWrap/>
            <w:vAlign w:val="bottom"/>
            <w:hideMark/>
          </w:tcPr>
          <w:p w14:paraId="6771122E"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Moulage industrielle</w:t>
            </w:r>
          </w:p>
        </w:tc>
        <w:tc>
          <w:tcPr>
            <w:tcW w:w="1417" w:type="dxa"/>
            <w:tcBorders>
              <w:top w:val="nil"/>
              <w:left w:val="nil"/>
              <w:bottom w:val="single" w:sz="4" w:space="0" w:color="auto"/>
              <w:right w:val="single" w:sz="4" w:space="0" w:color="auto"/>
            </w:tcBorders>
            <w:shd w:val="clear" w:color="auto" w:fill="auto"/>
            <w:noWrap/>
            <w:vAlign w:val="bottom"/>
            <w:hideMark/>
          </w:tcPr>
          <w:p w14:paraId="77D35E5A"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35</w:t>
            </w:r>
            <w:r>
              <w:rPr>
                <w:rFonts w:ascii="Calibri" w:eastAsia="Times New Roman" w:hAnsi="Calibri" w:cs="Calibri"/>
                <w:color w:val="000000"/>
                <w:lang w:eastAsia="fr-FR"/>
              </w:rPr>
              <w:t> </w:t>
            </w:r>
            <w:r w:rsidRPr="00C10289">
              <w:rPr>
                <w:rFonts w:ascii="Calibri" w:eastAsia="Times New Roman" w:hAnsi="Calibri" w:cs="Calibri"/>
                <w:color w:val="000000"/>
                <w:lang w:eastAsia="fr-FR"/>
              </w:rPr>
              <w:t>000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02D79544"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Quantité produite de flacons industriels</w:t>
            </w:r>
          </w:p>
        </w:tc>
      </w:tr>
      <w:tr w:rsidR="00973AE8" w:rsidRPr="00C10289" w14:paraId="4CE7859F" w14:textId="77777777" w:rsidTr="00023B32">
        <w:trPr>
          <w:trHeight w:val="300"/>
        </w:trPr>
        <w:tc>
          <w:tcPr>
            <w:tcW w:w="2508" w:type="dxa"/>
            <w:vMerge/>
            <w:tcBorders>
              <w:left w:val="single" w:sz="4" w:space="0" w:color="auto"/>
              <w:right w:val="single" w:sz="4" w:space="0" w:color="auto"/>
            </w:tcBorders>
            <w:vAlign w:val="center"/>
            <w:hideMark/>
          </w:tcPr>
          <w:p w14:paraId="65F4D93B" w14:textId="77777777" w:rsidR="00973AE8" w:rsidRPr="00C10289" w:rsidRDefault="00973AE8" w:rsidP="00023B32">
            <w:pPr>
              <w:spacing w:after="0" w:line="240" w:lineRule="auto"/>
              <w:rPr>
                <w:rFonts w:ascii="Calibri" w:eastAsia="Times New Roman" w:hAnsi="Calibri" w:cs="Calibri"/>
                <w:color w:val="000000"/>
                <w:lang w:eastAsia="fr-FR"/>
              </w:rPr>
            </w:pPr>
          </w:p>
        </w:tc>
        <w:tc>
          <w:tcPr>
            <w:tcW w:w="3305" w:type="dxa"/>
            <w:tcBorders>
              <w:top w:val="nil"/>
              <w:left w:val="nil"/>
              <w:bottom w:val="single" w:sz="4" w:space="0" w:color="auto"/>
              <w:right w:val="single" w:sz="4" w:space="0" w:color="auto"/>
            </w:tcBorders>
            <w:shd w:val="clear" w:color="auto" w:fill="auto"/>
            <w:noWrap/>
            <w:vAlign w:val="bottom"/>
            <w:hideMark/>
          </w:tcPr>
          <w:p w14:paraId="7D3E9614"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Maintenance industrielle</w:t>
            </w:r>
          </w:p>
        </w:tc>
        <w:tc>
          <w:tcPr>
            <w:tcW w:w="1417" w:type="dxa"/>
            <w:tcBorders>
              <w:top w:val="nil"/>
              <w:left w:val="nil"/>
              <w:bottom w:val="single" w:sz="4" w:space="0" w:color="auto"/>
              <w:right w:val="single" w:sz="4" w:space="0" w:color="auto"/>
            </w:tcBorders>
            <w:shd w:val="clear" w:color="auto" w:fill="auto"/>
            <w:noWrap/>
            <w:vAlign w:val="bottom"/>
            <w:hideMark/>
          </w:tcPr>
          <w:p w14:paraId="651081D0"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30</w:t>
            </w:r>
            <w:r>
              <w:rPr>
                <w:rFonts w:ascii="Calibri" w:eastAsia="Times New Roman" w:hAnsi="Calibri" w:cs="Calibri"/>
                <w:color w:val="000000"/>
                <w:lang w:eastAsia="fr-FR"/>
              </w:rPr>
              <w:t> </w:t>
            </w:r>
            <w:r w:rsidRPr="00C10289">
              <w:rPr>
                <w:rFonts w:ascii="Calibri" w:eastAsia="Times New Roman" w:hAnsi="Calibri" w:cs="Calibri"/>
                <w:color w:val="000000"/>
                <w:lang w:eastAsia="fr-FR"/>
              </w:rPr>
              <w:t>000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4550EED7"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Quantité produite de flacons industriels</w:t>
            </w:r>
          </w:p>
        </w:tc>
      </w:tr>
      <w:tr w:rsidR="00973AE8" w:rsidRPr="00C10289" w14:paraId="2BA74DD1" w14:textId="77777777" w:rsidTr="00023B32">
        <w:trPr>
          <w:trHeight w:val="300"/>
        </w:trPr>
        <w:tc>
          <w:tcPr>
            <w:tcW w:w="2508" w:type="dxa"/>
            <w:vMerge/>
            <w:tcBorders>
              <w:left w:val="single" w:sz="4" w:space="0" w:color="auto"/>
              <w:right w:val="single" w:sz="4" w:space="0" w:color="auto"/>
            </w:tcBorders>
            <w:vAlign w:val="center"/>
            <w:hideMark/>
          </w:tcPr>
          <w:p w14:paraId="68FE0498" w14:textId="77777777" w:rsidR="00973AE8" w:rsidRPr="00C10289" w:rsidRDefault="00973AE8" w:rsidP="00023B32">
            <w:pPr>
              <w:spacing w:after="0" w:line="240" w:lineRule="auto"/>
              <w:rPr>
                <w:rFonts w:ascii="Calibri" w:eastAsia="Times New Roman" w:hAnsi="Calibri" w:cs="Calibri"/>
                <w:color w:val="000000"/>
                <w:lang w:eastAsia="fr-FR"/>
              </w:rPr>
            </w:pPr>
          </w:p>
        </w:tc>
        <w:tc>
          <w:tcPr>
            <w:tcW w:w="3305" w:type="dxa"/>
            <w:tcBorders>
              <w:top w:val="nil"/>
              <w:left w:val="nil"/>
              <w:bottom w:val="single" w:sz="4" w:space="0" w:color="auto"/>
              <w:right w:val="single" w:sz="4" w:space="0" w:color="auto"/>
            </w:tcBorders>
            <w:shd w:val="clear" w:color="auto" w:fill="auto"/>
            <w:noWrap/>
            <w:vAlign w:val="bottom"/>
            <w:hideMark/>
          </w:tcPr>
          <w:p w14:paraId="74032145"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Fusion artisanale</w:t>
            </w:r>
          </w:p>
        </w:tc>
        <w:tc>
          <w:tcPr>
            <w:tcW w:w="1417" w:type="dxa"/>
            <w:tcBorders>
              <w:top w:val="nil"/>
              <w:left w:val="nil"/>
              <w:bottom w:val="single" w:sz="4" w:space="0" w:color="auto"/>
              <w:right w:val="single" w:sz="4" w:space="0" w:color="auto"/>
            </w:tcBorders>
            <w:shd w:val="clear" w:color="auto" w:fill="auto"/>
            <w:noWrap/>
            <w:vAlign w:val="bottom"/>
            <w:hideMark/>
          </w:tcPr>
          <w:p w14:paraId="37203D0B"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120</w:t>
            </w:r>
            <w:r>
              <w:rPr>
                <w:rFonts w:ascii="Calibri" w:eastAsia="Times New Roman" w:hAnsi="Calibri" w:cs="Calibri"/>
                <w:color w:val="000000"/>
                <w:lang w:eastAsia="fr-FR"/>
              </w:rPr>
              <w:t> </w:t>
            </w:r>
            <w:r w:rsidRPr="00C10289">
              <w:rPr>
                <w:rFonts w:ascii="Calibri" w:eastAsia="Times New Roman" w:hAnsi="Calibri" w:cs="Calibri"/>
                <w:color w:val="000000"/>
                <w:lang w:eastAsia="fr-FR"/>
              </w:rPr>
              <w:t>000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6AD294E7"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Quantité produite de flacons artisanaux</w:t>
            </w:r>
          </w:p>
        </w:tc>
      </w:tr>
      <w:tr w:rsidR="00973AE8" w:rsidRPr="00C10289" w14:paraId="1F31BC10" w14:textId="77777777" w:rsidTr="00023B32">
        <w:trPr>
          <w:trHeight w:val="300"/>
        </w:trPr>
        <w:tc>
          <w:tcPr>
            <w:tcW w:w="2508" w:type="dxa"/>
            <w:vMerge/>
            <w:tcBorders>
              <w:left w:val="single" w:sz="4" w:space="0" w:color="auto"/>
              <w:right w:val="single" w:sz="4" w:space="0" w:color="auto"/>
            </w:tcBorders>
            <w:vAlign w:val="center"/>
            <w:hideMark/>
          </w:tcPr>
          <w:p w14:paraId="4C6113FB" w14:textId="77777777" w:rsidR="00973AE8" w:rsidRPr="00C10289" w:rsidRDefault="00973AE8" w:rsidP="00023B32">
            <w:pPr>
              <w:spacing w:after="0" w:line="240" w:lineRule="auto"/>
              <w:rPr>
                <w:rFonts w:ascii="Calibri" w:eastAsia="Times New Roman" w:hAnsi="Calibri" w:cs="Calibri"/>
                <w:color w:val="000000"/>
                <w:lang w:eastAsia="fr-FR"/>
              </w:rPr>
            </w:pPr>
          </w:p>
        </w:tc>
        <w:tc>
          <w:tcPr>
            <w:tcW w:w="3305" w:type="dxa"/>
            <w:tcBorders>
              <w:top w:val="nil"/>
              <w:left w:val="nil"/>
              <w:bottom w:val="single" w:sz="4" w:space="0" w:color="auto"/>
              <w:right w:val="single" w:sz="4" w:space="0" w:color="auto"/>
            </w:tcBorders>
            <w:shd w:val="clear" w:color="auto" w:fill="auto"/>
            <w:noWrap/>
            <w:vAlign w:val="bottom"/>
            <w:hideMark/>
          </w:tcPr>
          <w:p w14:paraId="434861D8"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Moulage artisanal</w:t>
            </w:r>
          </w:p>
        </w:tc>
        <w:tc>
          <w:tcPr>
            <w:tcW w:w="1417" w:type="dxa"/>
            <w:tcBorders>
              <w:top w:val="nil"/>
              <w:left w:val="nil"/>
              <w:bottom w:val="single" w:sz="4" w:space="0" w:color="auto"/>
              <w:right w:val="single" w:sz="4" w:space="0" w:color="auto"/>
            </w:tcBorders>
            <w:shd w:val="clear" w:color="auto" w:fill="auto"/>
            <w:noWrap/>
            <w:vAlign w:val="bottom"/>
            <w:hideMark/>
          </w:tcPr>
          <w:p w14:paraId="4ADE7741"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120</w:t>
            </w:r>
            <w:r>
              <w:rPr>
                <w:rFonts w:ascii="Calibri" w:eastAsia="Times New Roman" w:hAnsi="Calibri" w:cs="Calibri"/>
                <w:color w:val="000000"/>
                <w:lang w:eastAsia="fr-FR"/>
              </w:rPr>
              <w:t> </w:t>
            </w:r>
            <w:r w:rsidRPr="00C10289">
              <w:rPr>
                <w:rFonts w:ascii="Calibri" w:eastAsia="Times New Roman" w:hAnsi="Calibri" w:cs="Calibri"/>
                <w:color w:val="000000"/>
                <w:lang w:eastAsia="fr-FR"/>
              </w:rPr>
              <w:t>000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5391E602"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Quantité produite de flacons artisanaux</w:t>
            </w:r>
          </w:p>
        </w:tc>
      </w:tr>
      <w:tr w:rsidR="00973AE8" w:rsidRPr="00C10289" w14:paraId="127ABDE4" w14:textId="77777777" w:rsidTr="00023B32">
        <w:trPr>
          <w:trHeight w:val="300"/>
        </w:trPr>
        <w:tc>
          <w:tcPr>
            <w:tcW w:w="2508" w:type="dxa"/>
            <w:vMerge/>
            <w:tcBorders>
              <w:left w:val="single" w:sz="4" w:space="0" w:color="auto"/>
              <w:bottom w:val="single" w:sz="4" w:space="0" w:color="auto"/>
              <w:right w:val="single" w:sz="4" w:space="0" w:color="auto"/>
            </w:tcBorders>
            <w:shd w:val="clear" w:color="auto" w:fill="auto"/>
            <w:noWrap/>
            <w:vAlign w:val="bottom"/>
            <w:hideMark/>
          </w:tcPr>
          <w:p w14:paraId="5208636A" w14:textId="77777777" w:rsidR="00973AE8" w:rsidRPr="00C10289" w:rsidRDefault="00973AE8" w:rsidP="00023B32">
            <w:pPr>
              <w:spacing w:after="0" w:line="240" w:lineRule="auto"/>
              <w:rPr>
                <w:rFonts w:ascii="Calibri" w:eastAsia="Times New Roman" w:hAnsi="Calibri" w:cs="Calibri"/>
                <w:color w:val="000000"/>
                <w:lang w:eastAsia="fr-FR"/>
              </w:rPr>
            </w:pPr>
          </w:p>
        </w:tc>
        <w:tc>
          <w:tcPr>
            <w:tcW w:w="3305" w:type="dxa"/>
            <w:tcBorders>
              <w:top w:val="nil"/>
              <w:left w:val="nil"/>
              <w:bottom w:val="single" w:sz="4" w:space="0" w:color="auto"/>
              <w:right w:val="single" w:sz="4" w:space="0" w:color="auto"/>
            </w:tcBorders>
            <w:shd w:val="clear" w:color="auto" w:fill="auto"/>
            <w:noWrap/>
            <w:vAlign w:val="bottom"/>
            <w:hideMark/>
          </w:tcPr>
          <w:p w14:paraId="26DABCCA"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Maintenance artisanale</w:t>
            </w:r>
          </w:p>
        </w:tc>
        <w:tc>
          <w:tcPr>
            <w:tcW w:w="1417" w:type="dxa"/>
            <w:tcBorders>
              <w:top w:val="nil"/>
              <w:left w:val="nil"/>
              <w:bottom w:val="single" w:sz="4" w:space="0" w:color="auto"/>
              <w:right w:val="single" w:sz="4" w:space="0" w:color="auto"/>
            </w:tcBorders>
            <w:shd w:val="clear" w:color="auto" w:fill="auto"/>
            <w:noWrap/>
            <w:vAlign w:val="bottom"/>
            <w:hideMark/>
          </w:tcPr>
          <w:p w14:paraId="30895EB6"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136</w:t>
            </w:r>
            <w:r>
              <w:rPr>
                <w:rFonts w:ascii="Calibri" w:eastAsia="Times New Roman" w:hAnsi="Calibri" w:cs="Calibri"/>
                <w:color w:val="000000"/>
                <w:lang w:eastAsia="fr-FR"/>
              </w:rPr>
              <w:t> </w:t>
            </w:r>
            <w:r w:rsidRPr="00C10289">
              <w:rPr>
                <w:rFonts w:ascii="Calibri" w:eastAsia="Times New Roman" w:hAnsi="Calibri" w:cs="Calibri"/>
                <w:color w:val="000000"/>
                <w:lang w:eastAsia="fr-FR"/>
              </w:rPr>
              <w:t>800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210330FA"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Quantité produite de flacons artisanaux</w:t>
            </w:r>
          </w:p>
        </w:tc>
      </w:tr>
      <w:tr w:rsidR="00973AE8" w:rsidRPr="00C10289" w14:paraId="0392C1ED" w14:textId="77777777" w:rsidTr="00023B32">
        <w:trPr>
          <w:trHeight w:val="300"/>
        </w:trPr>
        <w:tc>
          <w:tcPr>
            <w:tcW w:w="25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D389DB"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Polissage Finition</w:t>
            </w:r>
          </w:p>
        </w:tc>
        <w:tc>
          <w:tcPr>
            <w:tcW w:w="3305" w:type="dxa"/>
            <w:tcBorders>
              <w:top w:val="nil"/>
              <w:left w:val="nil"/>
              <w:bottom w:val="single" w:sz="4" w:space="0" w:color="auto"/>
              <w:right w:val="single" w:sz="4" w:space="0" w:color="auto"/>
            </w:tcBorders>
            <w:shd w:val="clear" w:color="auto" w:fill="auto"/>
            <w:noWrap/>
            <w:vAlign w:val="bottom"/>
            <w:hideMark/>
          </w:tcPr>
          <w:p w14:paraId="135C489D"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Polissage industriel</w:t>
            </w:r>
          </w:p>
        </w:tc>
        <w:tc>
          <w:tcPr>
            <w:tcW w:w="1417" w:type="dxa"/>
            <w:tcBorders>
              <w:top w:val="nil"/>
              <w:left w:val="nil"/>
              <w:bottom w:val="single" w:sz="4" w:space="0" w:color="auto"/>
              <w:right w:val="single" w:sz="4" w:space="0" w:color="auto"/>
            </w:tcBorders>
            <w:shd w:val="clear" w:color="auto" w:fill="auto"/>
            <w:noWrap/>
            <w:vAlign w:val="bottom"/>
            <w:hideMark/>
          </w:tcPr>
          <w:p w14:paraId="565A6F66"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120</w:t>
            </w:r>
            <w:r>
              <w:rPr>
                <w:rFonts w:ascii="Calibri" w:eastAsia="Times New Roman" w:hAnsi="Calibri" w:cs="Calibri"/>
                <w:color w:val="000000"/>
                <w:lang w:eastAsia="fr-FR"/>
              </w:rPr>
              <w:t xml:space="preserve"> 06</w:t>
            </w:r>
            <w:r w:rsidRPr="00C10289">
              <w:rPr>
                <w:rFonts w:ascii="Calibri" w:eastAsia="Times New Roman" w:hAnsi="Calibri" w:cs="Calibri"/>
                <w:color w:val="000000"/>
                <w:lang w:eastAsia="fr-FR"/>
              </w:rPr>
              <w:t>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66707704"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Nbre de lots flacons industriels</w:t>
            </w:r>
          </w:p>
        </w:tc>
      </w:tr>
      <w:tr w:rsidR="00973AE8" w:rsidRPr="00C10289" w14:paraId="7EC8DDEC" w14:textId="77777777" w:rsidTr="00023B32">
        <w:trPr>
          <w:trHeight w:val="300"/>
        </w:trPr>
        <w:tc>
          <w:tcPr>
            <w:tcW w:w="2508" w:type="dxa"/>
            <w:vMerge/>
            <w:tcBorders>
              <w:top w:val="nil"/>
              <w:left w:val="single" w:sz="4" w:space="0" w:color="auto"/>
              <w:bottom w:val="single" w:sz="4" w:space="0" w:color="auto"/>
              <w:right w:val="single" w:sz="4" w:space="0" w:color="auto"/>
            </w:tcBorders>
            <w:vAlign w:val="center"/>
            <w:hideMark/>
          </w:tcPr>
          <w:p w14:paraId="30266309" w14:textId="77777777" w:rsidR="00973AE8" w:rsidRPr="00C10289" w:rsidRDefault="00973AE8" w:rsidP="00023B32">
            <w:pPr>
              <w:spacing w:after="0" w:line="240" w:lineRule="auto"/>
              <w:rPr>
                <w:rFonts w:ascii="Calibri" w:eastAsia="Times New Roman" w:hAnsi="Calibri" w:cs="Calibri"/>
                <w:color w:val="000000"/>
                <w:lang w:eastAsia="fr-FR"/>
              </w:rPr>
            </w:pPr>
          </w:p>
        </w:tc>
        <w:tc>
          <w:tcPr>
            <w:tcW w:w="3305" w:type="dxa"/>
            <w:tcBorders>
              <w:top w:val="nil"/>
              <w:left w:val="nil"/>
              <w:bottom w:val="single" w:sz="4" w:space="0" w:color="auto"/>
              <w:right w:val="single" w:sz="4" w:space="0" w:color="auto"/>
            </w:tcBorders>
            <w:shd w:val="clear" w:color="auto" w:fill="auto"/>
            <w:noWrap/>
            <w:vAlign w:val="bottom"/>
            <w:hideMark/>
          </w:tcPr>
          <w:p w14:paraId="4BB2241D"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Polissage manuel</w:t>
            </w:r>
          </w:p>
        </w:tc>
        <w:tc>
          <w:tcPr>
            <w:tcW w:w="1417" w:type="dxa"/>
            <w:tcBorders>
              <w:top w:val="nil"/>
              <w:left w:val="nil"/>
              <w:bottom w:val="single" w:sz="4" w:space="0" w:color="auto"/>
              <w:right w:val="single" w:sz="4" w:space="0" w:color="auto"/>
            </w:tcBorders>
            <w:shd w:val="clear" w:color="auto" w:fill="auto"/>
            <w:noWrap/>
            <w:vAlign w:val="bottom"/>
            <w:hideMark/>
          </w:tcPr>
          <w:p w14:paraId="0C205031"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84</w:t>
            </w:r>
            <w:r>
              <w:rPr>
                <w:rFonts w:ascii="Calibri" w:eastAsia="Times New Roman" w:hAnsi="Calibri" w:cs="Calibri"/>
                <w:color w:val="000000"/>
                <w:lang w:eastAsia="fr-FR"/>
              </w:rPr>
              <w:t> </w:t>
            </w:r>
            <w:r w:rsidRPr="00C10289">
              <w:rPr>
                <w:rFonts w:ascii="Calibri" w:eastAsia="Times New Roman" w:hAnsi="Calibri" w:cs="Calibri"/>
                <w:color w:val="000000"/>
                <w:lang w:eastAsia="fr-FR"/>
              </w:rPr>
              <w:t>800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4EB1319B"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Nbre de lots flacon artisanaux</w:t>
            </w:r>
          </w:p>
        </w:tc>
      </w:tr>
      <w:tr w:rsidR="00973AE8" w:rsidRPr="00C10289" w14:paraId="38E5CA4D" w14:textId="77777777" w:rsidTr="00023B32">
        <w:trPr>
          <w:trHeight w:val="300"/>
        </w:trPr>
        <w:tc>
          <w:tcPr>
            <w:tcW w:w="2508" w:type="dxa"/>
            <w:vMerge/>
            <w:tcBorders>
              <w:top w:val="nil"/>
              <w:left w:val="single" w:sz="4" w:space="0" w:color="auto"/>
              <w:bottom w:val="single" w:sz="4" w:space="0" w:color="auto"/>
              <w:right w:val="single" w:sz="4" w:space="0" w:color="auto"/>
            </w:tcBorders>
            <w:vAlign w:val="center"/>
            <w:hideMark/>
          </w:tcPr>
          <w:p w14:paraId="7AF6A609" w14:textId="77777777" w:rsidR="00973AE8" w:rsidRPr="00C10289" w:rsidRDefault="00973AE8" w:rsidP="00023B32">
            <w:pPr>
              <w:spacing w:after="0" w:line="240" w:lineRule="auto"/>
              <w:rPr>
                <w:rFonts w:ascii="Calibri" w:eastAsia="Times New Roman" w:hAnsi="Calibri" w:cs="Calibri"/>
                <w:color w:val="000000"/>
                <w:lang w:eastAsia="fr-FR"/>
              </w:rPr>
            </w:pPr>
          </w:p>
        </w:tc>
        <w:tc>
          <w:tcPr>
            <w:tcW w:w="3305" w:type="dxa"/>
            <w:tcBorders>
              <w:top w:val="nil"/>
              <w:left w:val="nil"/>
              <w:bottom w:val="single" w:sz="4" w:space="0" w:color="auto"/>
              <w:right w:val="single" w:sz="4" w:space="0" w:color="auto"/>
            </w:tcBorders>
            <w:shd w:val="clear" w:color="auto" w:fill="auto"/>
            <w:noWrap/>
            <w:vAlign w:val="bottom"/>
            <w:hideMark/>
          </w:tcPr>
          <w:p w14:paraId="634C987C"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Contrôle qualité</w:t>
            </w:r>
          </w:p>
        </w:tc>
        <w:tc>
          <w:tcPr>
            <w:tcW w:w="1417" w:type="dxa"/>
            <w:tcBorders>
              <w:top w:val="nil"/>
              <w:left w:val="nil"/>
              <w:bottom w:val="single" w:sz="4" w:space="0" w:color="auto"/>
              <w:right w:val="single" w:sz="4" w:space="0" w:color="auto"/>
            </w:tcBorders>
            <w:shd w:val="clear" w:color="auto" w:fill="auto"/>
            <w:noWrap/>
            <w:vAlign w:val="bottom"/>
            <w:hideMark/>
          </w:tcPr>
          <w:p w14:paraId="0C82B893"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8</w:t>
            </w:r>
            <w:r>
              <w:rPr>
                <w:rFonts w:ascii="Calibri" w:eastAsia="Times New Roman" w:hAnsi="Calibri" w:cs="Calibri"/>
                <w:color w:val="000000"/>
                <w:lang w:eastAsia="fr-FR"/>
              </w:rPr>
              <w:t>7 5</w:t>
            </w:r>
            <w:r w:rsidRPr="00C10289">
              <w:rPr>
                <w:rFonts w:ascii="Calibri" w:eastAsia="Times New Roman" w:hAnsi="Calibri" w:cs="Calibri"/>
                <w:color w:val="000000"/>
                <w:lang w:eastAsia="fr-FR"/>
              </w:rPr>
              <w:t>00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0DEF859F"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Nbre de lots fabriqués</w:t>
            </w:r>
          </w:p>
        </w:tc>
      </w:tr>
      <w:tr w:rsidR="00973AE8" w:rsidRPr="00C10289" w14:paraId="311B54E1" w14:textId="77777777" w:rsidTr="00023B32">
        <w:trPr>
          <w:trHeight w:val="300"/>
        </w:trPr>
        <w:tc>
          <w:tcPr>
            <w:tcW w:w="25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EC5E3"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Expédition/Administration</w:t>
            </w:r>
          </w:p>
        </w:tc>
        <w:tc>
          <w:tcPr>
            <w:tcW w:w="3305" w:type="dxa"/>
            <w:tcBorders>
              <w:top w:val="nil"/>
              <w:left w:val="nil"/>
              <w:bottom w:val="single" w:sz="4" w:space="0" w:color="auto"/>
              <w:right w:val="single" w:sz="4" w:space="0" w:color="auto"/>
            </w:tcBorders>
            <w:shd w:val="clear" w:color="auto" w:fill="auto"/>
            <w:noWrap/>
            <w:vAlign w:val="bottom"/>
            <w:hideMark/>
          </w:tcPr>
          <w:p w14:paraId="1A4A6E1C"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Gestion des livraisons</w:t>
            </w:r>
          </w:p>
        </w:tc>
        <w:tc>
          <w:tcPr>
            <w:tcW w:w="1417" w:type="dxa"/>
            <w:tcBorders>
              <w:top w:val="nil"/>
              <w:left w:val="nil"/>
              <w:bottom w:val="single" w:sz="4" w:space="0" w:color="auto"/>
              <w:right w:val="single" w:sz="4" w:space="0" w:color="auto"/>
            </w:tcBorders>
            <w:shd w:val="clear" w:color="auto" w:fill="auto"/>
            <w:noWrap/>
            <w:vAlign w:val="bottom"/>
            <w:hideMark/>
          </w:tcPr>
          <w:p w14:paraId="346ED714" w14:textId="77777777" w:rsidR="00973AE8" w:rsidRPr="00C10289" w:rsidRDefault="00973AE8" w:rsidP="00023B32">
            <w:pPr>
              <w:spacing w:after="0" w:line="240" w:lineRule="auto"/>
              <w:jc w:val="right"/>
              <w:rPr>
                <w:rFonts w:ascii="Calibri" w:eastAsia="Times New Roman" w:hAnsi="Calibri" w:cs="Calibri"/>
                <w:color w:val="000000"/>
                <w:lang w:eastAsia="fr-FR"/>
              </w:rPr>
            </w:pPr>
            <w:r w:rsidRPr="00C10289">
              <w:rPr>
                <w:rFonts w:ascii="Calibri" w:eastAsia="Times New Roman" w:hAnsi="Calibri" w:cs="Calibri"/>
                <w:color w:val="000000"/>
                <w:lang w:eastAsia="fr-FR"/>
              </w:rPr>
              <w:t>125</w:t>
            </w:r>
            <w:r>
              <w:rPr>
                <w:rFonts w:ascii="Calibri" w:eastAsia="Times New Roman" w:hAnsi="Calibri" w:cs="Calibri"/>
                <w:color w:val="000000"/>
                <w:lang w:eastAsia="fr-FR"/>
              </w:rPr>
              <w:t> </w:t>
            </w:r>
            <w:r w:rsidRPr="00C10289">
              <w:rPr>
                <w:rFonts w:ascii="Calibri" w:eastAsia="Times New Roman" w:hAnsi="Calibri" w:cs="Calibri"/>
                <w:color w:val="000000"/>
                <w:lang w:eastAsia="fr-FR"/>
              </w:rPr>
              <w:t>000</w:t>
            </w:r>
            <w:r>
              <w:rPr>
                <w:rFonts w:ascii="Calibri" w:eastAsia="Times New Roman" w:hAnsi="Calibri" w:cs="Calibri"/>
                <w:color w:val="000000"/>
                <w:lang w:eastAsia="fr-FR"/>
              </w:rPr>
              <w:t>€</w:t>
            </w:r>
          </w:p>
        </w:tc>
        <w:tc>
          <w:tcPr>
            <w:tcW w:w="3828" w:type="dxa"/>
            <w:tcBorders>
              <w:top w:val="nil"/>
              <w:left w:val="nil"/>
              <w:bottom w:val="single" w:sz="4" w:space="0" w:color="auto"/>
              <w:right w:val="single" w:sz="4" w:space="0" w:color="auto"/>
            </w:tcBorders>
            <w:shd w:val="clear" w:color="auto" w:fill="auto"/>
            <w:noWrap/>
            <w:vAlign w:val="bottom"/>
            <w:hideMark/>
          </w:tcPr>
          <w:p w14:paraId="1B3DE8DE"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Nbre de lots fabriqués</w:t>
            </w:r>
          </w:p>
        </w:tc>
      </w:tr>
      <w:tr w:rsidR="00973AE8" w:rsidRPr="00C10289" w14:paraId="64CC03ED" w14:textId="77777777" w:rsidTr="00023B32">
        <w:trPr>
          <w:trHeight w:val="300"/>
        </w:trPr>
        <w:tc>
          <w:tcPr>
            <w:tcW w:w="2508" w:type="dxa"/>
            <w:vMerge/>
            <w:tcBorders>
              <w:top w:val="nil"/>
              <w:left w:val="single" w:sz="4" w:space="0" w:color="auto"/>
              <w:bottom w:val="single" w:sz="4" w:space="0" w:color="auto"/>
              <w:right w:val="single" w:sz="4" w:space="0" w:color="auto"/>
            </w:tcBorders>
            <w:vAlign w:val="center"/>
            <w:hideMark/>
          </w:tcPr>
          <w:p w14:paraId="0094197A" w14:textId="77777777" w:rsidR="00973AE8" w:rsidRPr="00C10289" w:rsidRDefault="00973AE8" w:rsidP="00023B32">
            <w:pPr>
              <w:spacing w:after="0" w:line="240" w:lineRule="auto"/>
              <w:rPr>
                <w:rFonts w:ascii="Calibri" w:eastAsia="Times New Roman" w:hAnsi="Calibri" w:cs="Calibri"/>
                <w:color w:val="000000"/>
                <w:lang w:eastAsia="fr-FR"/>
              </w:rPr>
            </w:pPr>
          </w:p>
        </w:tc>
        <w:tc>
          <w:tcPr>
            <w:tcW w:w="3305" w:type="dxa"/>
            <w:tcBorders>
              <w:top w:val="nil"/>
              <w:left w:val="nil"/>
              <w:bottom w:val="single" w:sz="4" w:space="0" w:color="auto"/>
              <w:right w:val="single" w:sz="4" w:space="0" w:color="auto"/>
            </w:tcBorders>
            <w:shd w:val="clear" w:color="auto" w:fill="auto"/>
            <w:noWrap/>
            <w:vAlign w:val="bottom"/>
            <w:hideMark/>
          </w:tcPr>
          <w:p w14:paraId="4CA219B6"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Gestion comptable</w:t>
            </w:r>
          </w:p>
        </w:tc>
        <w:tc>
          <w:tcPr>
            <w:tcW w:w="1417" w:type="dxa"/>
            <w:tcBorders>
              <w:top w:val="nil"/>
              <w:left w:val="nil"/>
              <w:bottom w:val="single" w:sz="4" w:space="0" w:color="auto"/>
              <w:right w:val="single" w:sz="4" w:space="0" w:color="auto"/>
            </w:tcBorders>
            <w:shd w:val="clear" w:color="auto" w:fill="auto"/>
            <w:noWrap/>
            <w:vAlign w:val="bottom"/>
            <w:hideMark/>
          </w:tcPr>
          <w:p w14:paraId="01C14466" w14:textId="77777777" w:rsidR="00973AE8" w:rsidRPr="00C10289" w:rsidRDefault="00973AE8" w:rsidP="00023B32">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153 600€</w:t>
            </w:r>
          </w:p>
        </w:tc>
        <w:tc>
          <w:tcPr>
            <w:tcW w:w="3828" w:type="dxa"/>
            <w:tcBorders>
              <w:top w:val="nil"/>
              <w:left w:val="nil"/>
              <w:bottom w:val="single" w:sz="4" w:space="0" w:color="auto"/>
              <w:right w:val="single" w:sz="4" w:space="0" w:color="auto"/>
            </w:tcBorders>
            <w:shd w:val="clear" w:color="auto" w:fill="auto"/>
            <w:noWrap/>
            <w:vAlign w:val="bottom"/>
            <w:hideMark/>
          </w:tcPr>
          <w:p w14:paraId="6E699D7F"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Chiffre d'affaires</w:t>
            </w:r>
          </w:p>
        </w:tc>
      </w:tr>
    </w:tbl>
    <w:p w14:paraId="01BF9682" w14:textId="77777777" w:rsidR="00973AE8" w:rsidRDefault="00973AE8" w:rsidP="00973AE8"/>
    <w:p w14:paraId="2DFDB2EC" w14:textId="77777777" w:rsidR="00973AE8" w:rsidRDefault="00973AE8" w:rsidP="00973AE8"/>
    <w:p w14:paraId="78C5DC54" w14:textId="77777777" w:rsidR="00973AE8" w:rsidRDefault="00973AE8" w:rsidP="00973AE8"/>
    <w:p w14:paraId="59A27621" w14:textId="77777777" w:rsidR="00973AE8" w:rsidRDefault="00973AE8" w:rsidP="00973AE8">
      <w:r>
        <w:t>Composition des flacons de parfum :</w:t>
      </w:r>
    </w:p>
    <w:tbl>
      <w:tblPr>
        <w:tblW w:w="9351" w:type="dxa"/>
        <w:tblCellMar>
          <w:left w:w="70" w:type="dxa"/>
          <w:right w:w="70" w:type="dxa"/>
        </w:tblCellMar>
        <w:tblLook w:val="04A0" w:firstRow="1" w:lastRow="0" w:firstColumn="1" w:lastColumn="0" w:noHBand="0" w:noVBand="1"/>
      </w:tblPr>
      <w:tblGrid>
        <w:gridCol w:w="2060"/>
        <w:gridCol w:w="1200"/>
        <w:gridCol w:w="1200"/>
        <w:gridCol w:w="1200"/>
        <w:gridCol w:w="1200"/>
        <w:gridCol w:w="2491"/>
      </w:tblGrid>
      <w:tr w:rsidR="00973AE8" w:rsidRPr="00C10289" w14:paraId="6AB343C6" w14:textId="77777777" w:rsidTr="00023B32">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AB451"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2046994" w14:textId="77777777" w:rsidR="00973AE8" w:rsidRPr="00C10289" w:rsidRDefault="00973AE8" w:rsidP="00023B32">
            <w:pPr>
              <w:spacing w:after="0" w:line="240" w:lineRule="auto"/>
              <w:rPr>
                <w:rFonts w:ascii="Calibri" w:eastAsia="Times New Roman" w:hAnsi="Calibri" w:cs="Calibri"/>
                <w:b/>
                <w:color w:val="000000"/>
                <w:lang w:eastAsia="fr-FR"/>
              </w:rPr>
            </w:pPr>
            <w:r w:rsidRPr="00C10289">
              <w:rPr>
                <w:rFonts w:ascii="Calibri" w:eastAsia="Times New Roman" w:hAnsi="Calibri" w:cs="Calibri"/>
                <w:b/>
                <w:color w:val="000000"/>
                <w:lang w:eastAsia="fr-FR"/>
              </w:rPr>
              <w:t>Lavande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E535105" w14:textId="77777777" w:rsidR="00973AE8" w:rsidRPr="00C10289" w:rsidRDefault="00973AE8" w:rsidP="00023B32">
            <w:pPr>
              <w:spacing w:after="0" w:line="240" w:lineRule="auto"/>
              <w:rPr>
                <w:rFonts w:ascii="Calibri" w:eastAsia="Times New Roman" w:hAnsi="Calibri" w:cs="Calibri"/>
                <w:b/>
                <w:color w:val="000000"/>
                <w:lang w:eastAsia="fr-FR"/>
              </w:rPr>
            </w:pPr>
            <w:r w:rsidRPr="00C10289">
              <w:rPr>
                <w:rFonts w:ascii="Calibri" w:eastAsia="Times New Roman" w:hAnsi="Calibri" w:cs="Calibri"/>
                <w:b/>
                <w:color w:val="000000"/>
                <w:lang w:eastAsia="fr-FR"/>
              </w:rPr>
              <w:t>Myosotis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D580934" w14:textId="77777777" w:rsidR="00973AE8" w:rsidRPr="00C10289" w:rsidRDefault="00973AE8" w:rsidP="00023B32">
            <w:pPr>
              <w:spacing w:after="0" w:line="240" w:lineRule="auto"/>
              <w:rPr>
                <w:rFonts w:ascii="Calibri" w:eastAsia="Times New Roman" w:hAnsi="Calibri" w:cs="Calibri"/>
                <w:b/>
                <w:color w:val="000000"/>
                <w:lang w:eastAsia="fr-FR"/>
              </w:rPr>
            </w:pPr>
            <w:r w:rsidRPr="00C10289">
              <w:rPr>
                <w:rFonts w:ascii="Calibri" w:eastAsia="Times New Roman" w:hAnsi="Calibri" w:cs="Calibri"/>
                <w:b/>
                <w:color w:val="000000"/>
                <w:lang w:eastAsia="fr-FR"/>
              </w:rPr>
              <w:t>Jasmin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565E84E" w14:textId="77777777" w:rsidR="00973AE8" w:rsidRPr="00C10289" w:rsidRDefault="00973AE8" w:rsidP="00023B32">
            <w:pPr>
              <w:spacing w:after="0" w:line="240" w:lineRule="auto"/>
              <w:rPr>
                <w:rFonts w:ascii="Calibri" w:eastAsia="Times New Roman" w:hAnsi="Calibri" w:cs="Calibri"/>
                <w:b/>
                <w:color w:val="000000"/>
                <w:lang w:eastAsia="fr-FR"/>
              </w:rPr>
            </w:pPr>
            <w:r w:rsidRPr="00C10289">
              <w:rPr>
                <w:rFonts w:ascii="Calibri" w:eastAsia="Times New Roman" w:hAnsi="Calibri" w:cs="Calibri"/>
                <w:b/>
                <w:color w:val="000000"/>
                <w:lang w:eastAsia="fr-FR"/>
              </w:rPr>
              <w:t>Œillet</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14:paraId="718DDF0F" w14:textId="77777777" w:rsidR="00973AE8" w:rsidRPr="00C10289" w:rsidRDefault="00973AE8" w:rsidP="00023B32">
            <w:pPr>
              <w:spacing w:after="0" w:line="240" w:lineRule="auto"/>
              <w:jc w:val="center"/>
              <w:rPr>
                <w:rFonts w:ascii="Calibri" w:eastAsia="Times New Roman" w:hAnsi="Calibri" w:cs="Calibri"/>
                <w:b/>
                <w:color w:val="000000"/>
                <w:lang w:eastAsia="fr-FR"/>
              </w:rPr>
            </w:pPr>
            <w:r w:rsidRPr="00C10289">
              <w:rPr>
                <w:rFonts w:ascii="Calibri" w:eastAsia="Times New Roman" w:hAnsi="Calibri" w:cs="Calibri"/>
                <w:b/>
                <w:color w:val="000000"/>
                <w:lang w:eastAsia="fr-FR"/>
              </w:rPr>
              <w:t>Nbre de fournisseurs proposant ce composant</w:t>
            </w:r>
          </w:p>
        </w:tc>
      </w:tr>
      <w:tr w:rsidR="00973AE8" w:rsidRPr="00C10289" w14:paraId="680C7EFF"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A3BF08C" w14:textId="77777777" w:rsidR="00973AE8" w:rsidRPr="00C10289" w:rsidRDefault="00973AE8" w:rsidP="00023B32">
            <w:pPr>
              <w:spacing w:after="0" w:line="240" w:lineRule="auto"/>
              <w:rPr>
                <w:rFonts w:ascii="Calibri" w:eastAsia="Times New Roman" w:hAnsi="Calibri" w:cs="Calibri"/>
                <w:b/>
                <w:bCs/>
                <w:color w:val="000000"/>
                <w:lang w:eastAsia="fr-FR"/>
              </w:rPr>
            </w:pPr>
            <w:r w:rsidRPr="00C10289">
              <w:rPr>
                <w:rFonts w:ascii="Calibri" w:eastAsia="Times New Roman" w:hAnsi="Calibri" w:cs="Calibri"/>
                <w:b/>
                <w:bCs/>
                <w:color w:val="000000"/>
                <w:lang w:eastAsia="fr-FR"/>
              </w:rPr>
              <w:t>Composants de base</w:t>
            </w:r>
          </w:p>
        </w:tc>
        <w:tc>
          <w:tcPr>
            <w:tcW w:w="1200" w:type="dxa"/>
            <w:tcBorders>
              <w:top w:val="nil"/>
              <w:left w:val="nil"/>
              <w:bottom w:val="single" w:sz="4" w:space="0" w:color="auto"/>
              <w:right w:val="single" w:sz="4" w:space="0" w:color="auto"/>
            </w:tcBorders>
            <w:shd w:val="clear" w:color="auto" w:fill="auto"/>
            <w:noWrap/>
            <w:vAlign w:val="bottom"/>
            <w:hideMark/>
          </w:tcPr>
          <w:p w14:paraId="68882118"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96A87D6"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6E9E8B9"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691BBBA"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 </w:t>
            </w:r>
          </w:p>
        </w:tc>
        <w:tc>
          <w:tcPr>
            <w:tcW w:w="2491" w:type="dxa"/>
            <w:tcBorders>
              <w:top w:val="nil"/>
              <w:left w:val="nil"/>
              <w:bottom w:val="single" w:sz="4" w:space="0" w:color="auto"/>
              <w:right w:val="single" w:sz="4" w:space="0" w:color="auto"/>
            </w:tcBorders>
            <w:shd w:val="clear" w:color="auto" w:fill="auto"/>
            <w:noWrap/>
            <w:vAlign w:val="bottom"/>
            <w:hideMark/>
          </w:tcPr>
          <w:p w14:paraId="3FDBA317" w14:textId="77777777" w:rsidR="00973AE8" w:rsidRPr="00C10289" w:rsidRDefault="00973AE8" w:rsidP="00023B32">
            <w:pPr>
              <w:spacing w:after="0" w:line="240" w:lineRule="auto"/>
              <w:jc w:val="center"/>
              <w:rPr>
                <w:rFonts w:ascii="Calibri" w:eastAsia="Times New Roman" w:hAnsi="Calibri" w:cs="Calibri"/>
                <w:color w:val="000000"/>
                <w:lang w:eastAsia="fr-FR"/>
              </w:rPr>
            </w:pPr>
          </w:p>
        </w:tc>
      </w:tr>
      <w:tr w:rsidR="00973AE8" w:rsidRPr="00C10289" w14:paraId="571AD416"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270EE14"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-Silice</w:t>
            </w:r>
          </w:p>
        </w:tc>
        <w:tc>
          <w:tcPr>
            <w:tcW w:w="1200" w:type="dxa"/>
            <w:tcBorders>
              <w:top w:val="nil"/>
              <w:left w:val="nil"/>
              <w:bottom w:val="single" w:sz="4" w:space="0" w:color="auto"/>
              <w:right w:val="single" w:sz="4" w:space="0" w:color="auto"/>
            </w:tcBorders>
            <w:shd w:val="clear" w:color="auto" w:fill="auto"/>
            <w:noWrap/>
            <w:vAlign w:val="bottom"/>
            <w:hideMark/>
          </w:tcPr>
          <w:p w14:paraId="016A4F42"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1200" w:type="dxa"/>
            <w:tcBorders>
              <w:top w:val="nil"/>
              <w:left w:val="nil"/>
              <w:bottom w:val="single" w:sz="4" w:space="0" w:color="auto"/>
              <w:right w:val="single" w:sz="4" w:space="0" w:color="auto"/>
            </w:tcBorders>
            <w:shd w:val="clear" w:color="auto" w:fill="auto"/>
            <w:noWrap/>
            <w:vAlign w:val="bottom"/>
            <w:hideMark/>
          </w:tcPr>
          <w:p w14:paraId="666F5038"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1200" w:type="dxa"/>
            <w:tcBorders>
              <w:top w:val="nil"/>
              <w:left w:val="nil"/>
              <w:bottom w:val="single" w:sz="4" w:space="0" w:color="auto"/>
              <w:right w:val="single" w:sz="4" w:space="0" w:color="auto"/>
            </w:tcBorders>
            <w:shd w:val="clear" w:color="auto" w:fill="auto"/>
            <w:noWrap/>
            <w:vAlign w:val="bottom"/>
            <w:hideMark/>
          </w:tcPr>
          <w:p w14:paraId="57656BDB"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1200" w:type="dxa"/>
            <w:tcBorders>
              <w:top w:val="nil"/>
              <w:left w:val="nil"/>
              <w:bottom w:val="single" w:sz="4" w:space="0" w:color="auto"/>
              <w:right w:val="single" w:sz="4" w:space="0" w:color="auto"/>
            </w:tcBorders>
            <w:shd w:val="clear" w:color="auto" w:fill="auto"/>
            <w:noWrap/>
            <w:vAlign w:val="bottom"/>
            <w:hideMark/>
          </w:tcPr>
          <w:p w14:paraId="68E78AFF"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2491" w:type="dxa"/>
            <w:tcBorders>
              <w:top w:val="nil"/>
              <w:left w:val="nil"/>
              <w:bottom w:val="single" w:sz="4" w:space="0" w:color="auto"/>
              <w:right w:val="single" w:sz="4" w:space="0" w:color="auto"/>
            </w:tcBorders>
            <w:shd w:val="clear" w:color="auto" w:fill="auto"/>
            <w:noWrap/>
            <w:vAlign w:val="bottom"/>
            <w:hideMark/>
          </w:tcPr>
          <w:p w14:paraId="15CC3BB2"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2</w:t>
            </w:r>
          </w:p>
        </w:tc>
      </w:tr>
      <w:tr w:rsidR="00973AE8" w:rsidRPr="00C10289" w14:paraId="7519DC48"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B472137"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-Chaux</w:t>
            </w:r>
          </w:p>
        </w:tc>
        <w:tc>
          <w:tcPr>
            <w:tcW w:w="1200" w:type="dxa"/>
            <w:tcBorders>
              <w:top w:val="nil"/>
              <w:left w:val="nil"/>
              <w:bottom w:val="single" w:sz="4" w:space="0" w:color="auto"/>
              <w:right w:val="single" w:sz="4" w:space="0" w:color="auto"/>
            </w:tcBorders>
            <w:shd w:val="clear" w:color="auto" w:fill="auto"/>
            <w:noWrap/>
            <w:vAlign w:val="bottom"/>
            <w:hideMark/>
          </w:tcPr>
          <w:p w14:paraId="32D210ED"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1200" w:type="dxa"/>
            <w:tcBorders>
              <w:top w:val="nil"/>
              <w:left w:val="nil"/>
              <w:bottom w:val="single" w:sz="4" w:space="0" w:color="auto"/>
              <w:right w:val="single" w:sz="4" w:space="0" w:color="auto"/>
            </w:tcBorders>
            <w:shd w:val="clear" w:color="auto" w:fill="auto"/>
            <w:noWrap/>
            <w:vAlign w:val="bottom"/>
            <w:hideMark/>
          </w:tcPr>
          <w:p w14:paraId="3FE014B0"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1200" w:type="dxa"/>
            <w:tcBorders>
              <w:top w:val="nil"/>
              <w:left w:val="nil"/>
              <w:bottom w:val="single" w:sz="4" w:space="0" w:color="auto"/>
              <w:right w:val="single" w:sz="4" w:space="0" w:color="auto"/>
            </w:tcBorders>
            <w:shd w:val="clear" w:color="auto" w:fill="auto"/>
            <w:noWrap/>
            <w:vAlign w:val="bottom"/>
            <w:hideMark/>
          </w:tcPr>
          <w:p w14:paraId="12866D72"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1200" w:type="dxa"/>
            <w:tcBorders>
              <w:top w:val="nil"/>
              <w:left w:val="nil"/>
              <w:bottom w:val="single" w:sz="4" w:space="0" w:color="auto"/>
              <w:right w:val="single" w:sz="4" w:space="0" w:color="auto"/>
            </w:tcBorders>
            <w:shd w:val="clear" w:color="auto" w:fill="auto"/>
            <w:noWrap/>
            <w:vAlign w:val="bottom"/>
            <w:hideMark/>
          </w:tcPr>
          <w:p w14:paraId="4A216928"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2491" w:type="dxa"/>
            <w:tcBorders>
              <w:top w:val="nil"/>
              <w:left w:val="nil"/>
              <w:bottom w:val="single" w:sz="4" w:space="0" w:color="auto"/>
              <w:right w:val="single" w:sz="4" w:space="0" w:color="auto"/>
            </w:tcBorders>
            <w:shd w:val="clear" w:color="auto" w:fill="auto"/>
            <w:noWrap/>
            <w:vAlign w:val="bottom"/>
            <w:hideMark/>
          </w:tcPr>
          <w:p w14:paraId="7ECC0CF4"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2</w:t>
            </w:r>
          </w:p>
        </w:tc>
      </w:tr>
      <w:tr w:rsidR="00973AE8" w:rsidRPr="00C10289" w14:paraId="71CF95B3"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C24A8DE"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-So</w:t>
            </w:r>
            <w:r>
              <w:rPr>
                <w:rFonts w:ascii="Calibri" w:eastAsia="Times New Roman" w:hAnsi="Calibri" w:cs="Calibri"/>
                <w:color w:val="000000"/>
                <w:lang w:eastAsia="fr-FR"/>
              </w:rPr>
              <w:t>ude</w:t>
            </w:r>
          </w:p>
        </w:tc>
        <w:tc>
          <w:tcPr>
            <w:tcW w:w="1200" w:type="dxa"/>
            <w:tcBorders>
              <w:top w:val="nil"/>
              <w:left w:val="nil"/>
              <w:bottom w:val="single" w:sz="4" w:space="0" w:color="auto"/>
              <w:right w:val="single" w:sz="4" w:space="0" w:color="auto"/>
            </w:tcBorders>
            <w:shd w:val="clear" w:color="auto" w:fill="auto"/>
            <w:noWrap/>
            <w:vAlign w:val="bottom"/>
            <w:hideMark/>
          </w:tcPr>
          <w:p w14:paraId="256F5073"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1200" w:type="dxa"/>
            <w:tcBorders>
              <w:top w:val="nil"/>
              <w:left w:val="nil"/>
              <w:bottom w:val="single" w:sz="4" w:space="0" w:color="auto"/>
              <w:right w:val="single" w:sz="4" w:space="0" w:color="auto"/>
            </w:tcBorders>
            <w:shd w:val="clear" w:color="auto" w:fill="auto"/>
            <w:noWrap/>
            <w:vAlign w:val="bottom"/>
            <w:hideMark/>
          </w:tcPr>
          <w:p w14:paraId="3A6E12BC"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1200" w:type="dxa"/>
            <w:tcBorders>
              <w:top w:val="nil"/>
              <w:left w:val="nil"/>
              <w:bottom w:val="single" w:sz="4" w:space="0" w:color="auto"/>
              <w:right w:val="single" w:sz="4" w:space="0" w:color="auto"/>
            </w:tcBorders>
            <w:shd w:val="clear" w:color="auto" w:fill="auto"/>
            <w:noWrap/>
            <w:vAlign w:val="bottom"/>
            <w:hideMark/>
          </w:tcPr>
          <w:p w14:paraId="2BD190A9"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1200" w:type="dxa"/>
            <w:tcBorders>
              <w:top w:val="nil"/>
              <w:left w:val="nil"/>
              <w:bottom w:val="single" w:sz="4" w:space="0" w:color="auto"/>
              <w:right w:val="single" w:sz="4" w:space="0" w:color="auto"/>
            </w:tcBorders>
            <w:shd w:val="clear" w:color="auto" w:fill="auto"/>
            <w:noWrap/>
            <w:vAlign w:val="bottom"/>
            <w:hideMark/>
          </w:tcPr>
          <w:p w14:paraId="21A77F7C"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2491" w:type="dxa"/>
            <w:tcBorders>
              <w:top w:val="nil"/>
              <w:left w:val="nil"/>
              <w:bottom w:val="single" w:sz="4" w:space="0" w:color="auto"/>
              <w:right w:val="single" w:sz="4" w:space="0" w:color="auto"/>
            </w:tcBorders>
            <w:shd w:val="clear" w:color="auto" w:fill="auto"/>
            <w:noWrap/>
            <w:vAlign w:val="bottom"/>
            <w:hideMark/>
          </w:tcPr>
          <w:p w14:paraId="31D27497"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2</w:t>
            </w:r>
          </w:p>
        </w:tc>
      </w:tr>
      <w:tr w:rsidR="00973AE8" w:rsidRPr="00C10289" w14:paraId="7E64970B"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3AEF3DB" w14:textId="77777777" w:rsidR="00973AE8" w:rsidRPr="00C10289" w:rsidRDefault="00973AE8" w:rsidP="00023B32">
            <w:pPr>
              <w:spacing w:after="0" w:line="240" w:lineRule="auto"/>
              <w:rPr>
                <w:rFonts w:ascii="Calibri" w:eastAsia="Times New Roman" w:hAnsi="Calibri" w:cs="Calibri"/>
                <w:b/>
                <w:bCs/>
                <w:color w:val="000000"/>
                <w:lang w:eastAsia="fr-FR"/>
              </w:rPr>
            </w:pPr>
            <w:r w:rsidRPr="00C10289">
              <w:rPr>
                <w:rFonts w:ascii="Calibri" w:eastAsia="Times New Roman" w:hAnsi="Calibri" w:cs="Calibri"/>
                <w:b/>
                <w:bCs/>
                <w:color w:val="000000"/>
                <w:lang w:eastAsia="fr-FR"/>
              </w:rPr>
              <w:t>Composants spéciaux</w:t>
            </w:r>
          </w:p>
        </w:tc>
        <w:tc>
          <w:tcPr>
            <w:tcW w:w="1200" w:type="dxa"/>
            <w:tcBorders>
              <w:top w:val="nil"/>
              <w:left w:val="nil"/>
              <w:bottom w:val="single" w:sz="4" w:space="0" w:color="auto"/>
              <w:right w:val="single" w:sz="4" w:space="0" w:color="auto"/>
            </w:tcBorders>
            <w:shd w:val="clear" w:color="auto" w:fill="auto"/>
            <w:noWrap/>
            <w:vAlign w:val="bottom"/>
            <w:hideMark/>
          </w:tcPr>
          <w:p w14:paraId="29CDEDE7" w14:textId="77777777" w:rsidR="00973AE8" w:rsidRPr="00C10289"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5C2C8C7C" w14:textId="77777777" w:rsidR="00973AE8" w:rsidRPr="00C10289"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34165B85" w14:textId="77777777" w:rsidR="00973AE8" w:rsidRPr="00C10289"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58C1DB6D" w14:textId="77777777" w:rsidR="00973AE8" w:rsidRPr="00C10289" w:rsidRDefault="00973AE8" w:rsidP="00023B32">
            <w:pPr>
              <w:spacing w:after="0" w:line="240" w:lineRule="auto"/>
              <w:jc w:val="center"/>
              <w:rPr>
                <w:rFonts w:ascii="Calibri" w:eastAsia="Times New Roman" w:hAnsi="Calibri" w:cs="Calibri"/>
                <w:color w:val="000000"/>
                <w:lang w:eastAsia="fr-FR"/>
              </w:rPr>
            </w:pPr>
          </w:p>
        </w:tc>
        <w:tc>
          <w:tcPr>
            <w:tcW w:w="2491" w:type="dxa"/>
            <w:tcBorders>
              <w:top w:val="nil"/>
              <w:left w:val="nil"/>
              <w:bottom w:val="single" w:sz="4" w:space="0" w:color="auto"/>
              <w:right w:val="single" w:sz="4" w:space="0" w:color="auto"/>
            </w:tcBorders>
            <w:shd w:val="clear" w:color="auto" w:fill="auto"/>
            <w:noWrap/>
            <w:vAlign w:val="bottom"/>
            <w:hideMark/>
          </w:tcPr>
          <w:p w14:paraId="200BC3D5" w14:textId="77777777" w:rsidR="00973AE8" w:rsidRPr="00C10289" w:rsidRDefault="00973AE8" w:rsidP="00023B32">
            <w:pPr>
              <w:spacing w:after="0" w:line="240" w:lineRule="auto"/>
              <w:jc w:val="center"/>
              <w:rPr>
                <w:rFonts w:ascii="Calibri" w:eastAsia="Times New Roman" w:hAnsi="Calibri" w:cs="Calibri"/>
                <w:color w:val="000000"/>
                <w:lang w:eastAsia="fr-FR"/>
              </w:rPr>
            </w:pPr>
          </w:p>
        </w:tc>
      </w:tr>
      <w:tr w:rsidR="00973AE8" w:rsidRPr="00C10289" w14:paraId="6C33C494"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038AF0"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-Sélénium</w:t>
            </w:r>
          </w:p>
        </w:tc>
        <w:tc>
          <w:tcPr>
            <w:tcW w:w="1200" w:type="dxa"/>
            <w:tcBorders>
              <w:top w:val="nil"/>
              <w:left w:val="nil"/>
              <w:bottom w:val="single" w:sz="4" w:space="0" w:color="auto"/>
              <w:right w:val="single" w:sz="4" w:space="0" w:color="auto"/>
            </w:tcBorders>
            <w:shd w:val="clear" w:color="auto" w:fill="auto"/>
            <w:noWrap/>
            <w:vAlign w:val="bottom"/>
            <w:hideMark/>
          </w:tcPr>
          <w:p w14:paraId="46F60276"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66C94AA6"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53419DB7"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174C6666"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2491" w:type="dxa"/>
            <w:tcBorders>
              <w:top w:val="nil"/>
              <w:left w:val="nil"/>
              <w:bottom w:val="single" w:sz="4" w:space="0" w:color="auto"/>
              <w:right w:val="single" w:sz="4" w:space="0" w:color="auto"/>
            </w:tcBorders>
            <w:shd w:val="clear" w:color="auto" w:fill="auto"/>
            <w:noWrap/>
            <w:vAlign w:val="bottom"/>
            <w:hideMark/>
          </w:tcPr>
          <w:p w14:paraId="690126A0"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w:t>
            </w:r>
          </w:p>
        </w:tc>
      </w:tr>
      <w:tr w:rsidR="00973AE8" w:rsidRPr="00C10289" w14:paraId="29F1C225"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90956A8"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-Silicate de plomb</w:t>
            </w:r>
          </w:p>
        </w:tc>
        <w:tc>
          <w:tcPr>
            <w:tcW w:w="1200" w:type="dxa"/>
            <w:tcBorders>
              <w:top w:val="nil"/>
              <w:left w:val="nil"/>
              <w:bottom w:val="single" w:sz="4" w:space="0" w:color="auto"/>
              <w:right w:val="single" w:sz="4" w:space="0" w:color="auto"/>
            </w:tcBorders>
            <w:shd w:val="clear" w:color="auto" w:fill="auto"/>
            <w:noWrap/>
            <w:vAlign w:val="bottom"/>
            <w:hideMark/>
          </w:tcPr>
          <w:p w14:paraId="164E2C4C"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50061B1A"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154A96D4"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69890972"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2491" w:type="dxa"/>
            <w:tcBorders>
              <w:top w:val="nil"/>
              <w:left w:val="nil"/>
              <w:bottom w:val="single" w:sz="4" w:space="0" w:color="auto"/>
              <w:right w:val="single" w:sz="4" w:space="0" w:color="auto"/>
            </w:tcBorders>
            <w:shd w:val="clear" w:color="auto" w:fill="auto"/>
            <w:noWrap/>
            <w:vAlign w:val="bottom"/>
            <w:hideMark/>
          </w:tcPr>
          <w:p w14:paraId="493C50BA"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w:t>
            </w:r>
          </w:p>
        </w:tc>
      </w:tr>
      <w:tr w:rsidR="00973AE8" w:rsidRPr="00C10289" w14:paraId="7C7C947A"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AB1BF5D"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-Oxyde de fer</w:t>
            </w:r>
          </w:p>
        </w:tc>
        <w:tc>
          <w:tcPr>
            <w:tcW w:w="1200" w:type="dxa"/>
            <w:tcBorders>
              <w:top w:val="nil"/>
              <w:left w:val="nil"/>
              <w:bottom w:val="single" w:sz="4" w:space="0" w:color="auto"/>
              <w:right w:val="single" w:sz="4" w:space="0" w:color="auto"/>
            </w:tcBorders>
            <w:shd w:val="clear" w:color="auto" w:fill="auto"/>
            <w:noWrap/>
            <w:vAlign w:val="bottom"/>
            <w:hideMark/>
          </w:tcPr>
          <w:p w14:paraId="500715EC"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3AE0CEFC"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5D7161A0"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1200" w:type="dxa"/>
            <w:tcBorders>
              <w:top w:val="nil"/>
              <w:left w:val="nil"/>
              <w:bottom w:val="single" w:sz="4" w:space="0" w:color="auto"/>
              <w:right w:val="single" w:sz="4" w:space="0" w:color="auto"/>
            </w:tcBorders>
            <w:shd w:val="clear" w:color="auto" w:fill="auto"/>
            <w:noWrap/>
            <w:vAlign w:val="bottom"/>
            <w:hideMark/>
          </w:tcPr>
          <w:p w14:paraId="61BB2D49"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2491" w:type="dxa"/>
            <w:tcBorders>
              <w:top w:val="nil"/>
              <w:left w:val="nil"/>
              <w:bottom w:val="single" w:sz="4" w:space="0" w:color="auto"/>
              <w:right w:val="single" w:sz="4" w:space="0" w:color="auto"/>
            </w:tcBorders>
            <w:shd w:val="clear" w:color="auto" w:fill="auto"/>
            <w:noWrap/>
            <w:vAlign w:val="bottom"/>
            <w:hideMark/>
          </w:tcPr>
          <w:p w14:paraId="64C53484"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w:t>
            </w:r>
          </w:p>
        </w:tc>
      </w:tr>
      <w:tr w:rsidR="00973AE8" w:rsidRPr="00C10289" w14:paraId="6EBDB6DF"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258F512"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-Oxyde de cuivre</w:t>
            </w:r>
          </w:p>
        </w:tc>
        <w:tc>
          <w:tcPr>
            <w:tcW w:w="1200" w:type="dxa"/>
            <w:tcBorders>
              <w:top w:val="nil"/>
              <w:left w:val="nil"/>
              <w:bottom w:val="single" w:sz="4" w:space="0" w:color="auto"/>
              <w:right w:val="single" w:sz="4" w:space="0" w:color="auto"/>
            </w:tcBorders>
            <w:shd w:val="clear" w:color="auto" w:fill="auto"/>
            <w:noWrap/>
            <w:vAlign w:val="bottom"/>
            <w:hideMark/>
          </w:tcPr>
          <w:p w14:paraId="39BE8AFB"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5DE6980C"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1200" w:type="dxa"/>
            <w:tcBorders>
              <w:top w:val="nil"/>
              <w:left w:val="nil"/>
              <w:bottom w:val="single" w:sz="4" w:space="0" w:color="auto"/>
              <w:right w:val="single" w:sz="4" w:space="0" w:color="auto"/>
            </w:tcBorders>
            <w:shd w:val="clear" w:color="auto" w:fill="auto"/>
            <w:noWrap/>
            <w:vAlign w:val="bottom"/>
            <w:hideMark/>
          </w:tcPr>
          <w:p w14:paraId="7263EE88"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7EC2C001"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2491" w:type="dxa"/>
            <w:tcBorders>
              <w:top w:val="nil"/>
              <w:left w:val="nil"/>
              <w:bottom w:val="single" w:sz="4" w:space="0" w:color="auto"/>
              <w:right w:val="single" w:sz="4" w:space="0" w:color="auto"/>
            </w:tcBorders>
            <w:shd w:val="clear" w:color="auto" w:fill="auto"/>
            <w:noWrap/>
            <w:vAlign w:val="bottom"/>
            <w:hideMark/>
          </w:tcPr>
          <w:p w14:paraId="104CD616"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w:t>
            </w:r>
          </w:p>
        </w:tc>
      </w:tr>
      <w:tr w:rsidR="00973AE8" w:rsidRPr="00C10289" w14:paraId="3B02AC33"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F1D81A5"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-Oxyde de cobalt</w:t>
            </w:r>
          </w:p>
        </w:tc>
        <w:tc>
          <w:tcPr>
            <w:tcW w:w="1200" w:type="dxa"/>
            <w:tcBorders>
              <w:top w:val="nil"/>
              <w:left w:val="nil"/>
              <w:bottom w:val="single" w:sz="4" w:space="0" w:color="auto"/>
              <w:right w:val="single" w:sz="4" w:space="0" w:color="auto"/>
            </w:tcBorders>
            <w:shd w:val="clear" w:color="auto" w:fill="auto"/>
            <w:noWrap/>
            <w:vAlign w:val="bottom"/>
            <w:hideMark/>
          </w:tcPr>
          <w:p w14:paraId="2A0381DE"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6399DCEA"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20BCF0D9"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1200" w:type="dxa"/>
            <w:tcBorders>
              <w:top w:val="nil"/>
              <w:left w:val="nil"/>
              <w:bottom w:val="single" w:sz="4" w:space="0" w:color="auto"/>
              <w:right w:val="single" w:sz="4" w:space="0" w:color="auto"/>
            </w:tcBorders>
            <w:shd w:val="clear" w:color="auto" w:fill="auto"/>
            <w:noWrap/>
            <w:vAlign w:val="bottom"/>
            <w:hideMark/>
          </w:tcPr>
          <w:p w14:paraId="0B7087A2"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2491" w:type="dxa"/>
            <w:tcBorders>
              <w:top w:val="nil"/>
              <w:left w:val="nil"/>
              <w:bottom w:val="single" w:sz="4" w:space="0" w:color="auto"/>
              <w:right w:val="single" w:sz="4" w:space="0" w:color="auto"/>
            </w:tcBorders>
            <w:shd w:val="clear" w:color="auto" w:fill="auto"/>
            <w:noWrap/>
            <w:vAlign w:val="bottom"/>
            <w:hideMark/>
          </w:tcPr>
          <w:p w14:paraId="770FFA4F"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w:t>
            </w:r>
          </w:p>
        </w:tc>
      </w:tr>
      <w:tr w:rsidR="00973AE8" w:rsidRPr="00C10289" w14:paraId="64CF78DD"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094F1F9" w14:textId="77777777" w:rsidR="00973AE8" w:rsidRPr="00C10289" w:rsidRDefault="00973AE8" w:rsidP="00023B32">
            <w:pPr>
              <w:spacing w:after="0" w:line="240" w:lineRule="auto"/>
              <w:rPr>
                <w:rFonts w:ascii="Calibri" w:eastAsia="Times New Roman" w:hAnsi="Calibri" w:cs="Calibri"/>
                <w:color w:val="000000"/>
                <w:lang w:eastAsia="fr-FR"/>
              </w:rPr>
            </w:pPr>
            <w:r w:rsidRPr="00C10289">
              <w:rPr>
                <w:rFonts w:ascii="Calibri" w:eastAsia="Times New Roman" w:hAnsi="Calibri" w:cs="Calibri"/>
                <w:color w:val="000000"/>
                <w:lang w:eastAsia="fr-FR"/>
              </w:rPr>
              <w:t>-Potasse</w:t>
            </w:r>
          </w:p>
        </w:tc>
        <w:tc>
          <w:tcPr>
            <w:tcW w:w="1200" w:type="dxa"/>
            <w:tcBorders>
              <w:top w:val="nil"/>
              <w:left w:val="nil"/>
              <w:bottom w:val="single" w:sz="4" w:space="0" w:color="auto"/>
              <w:right w:val="single" w:sz="4" w:space="0" w:color="auto"/>
            </w:tcBorders>
            <w:shd w:val="clear" w:color="auto" w:fill="auto"/>
            <w:noWrap/>
            <w:vAlign w:val="bottom"/>
            <w:hideMark/>
          </w:tcPr>
          <w:p w14:paraId="1D13C84F"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1AF83314"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0 unité</w:t>
            </w:r>
          </w:p>
        </w:tc>
        <w:tc>
          <w:tcPr>
            <w:tcW w:w="1200" w:type="dxa"/>
            <w:tcBorders>
              <w:top w:val="nil"/>
              <w:left w:val="nil"/>
              <w:bottom w:val="single" w:sz="4" w:space="0" w:color="auto"/>
              <w:right w:val="single" w:sz="4" w:space="0" w:color="auto"/>
            </w:tcBorders>
            <w:shd w:val="clear" w:color="auto" w:fill="auto"/>
            <w:noWrap/>
            <w:vAlign w:val="bottom"/>
            <w:hideMark/>
          </w:tcPr>
          <w:p w14:paraId="3ECC3878"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1200" w:type="dxa"/>
            <w:tcBorders>
              <w:top w:val="nil"/>
              <w:left w:val="nil"/>
              <w:bottom w:val="single" w:sz="4" w:space="0" w:color="auto"/>
              <w:right w:val="single" w:sz="4" w:space="0" w:color="auto"/>
            </w:tcBorders>
            <w:shd w:val="clear" w:color="auto" w:fill="auto"/>
            <w:noWrap/>
            <w:vAlign w:val="bottom"/>
            <w:hideMark/>
          </w:tcPr>
          <w:p w14:paraId="3B9F21E5"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 unité</w:t>
            </w:r>
          </w:p>
        </w:tc>
        <w:tc>
          <w:tcPr>
            <w:tcW w:w="2491" w:type="dxa"/>
            <w:tcBorders>
              <w:top w:val="nil"/>
              <w:left w:val="nil"/>
              <w:bottom w:val="single" w:sz="4" w:space="0" w:color="auto"/>
              <w:right w:val="single" w:sz="4" w:space="0" w:color="auto"/>
            </w:tcBorders>
            <w:shd w:val="clear" w:color="auto" w:fill="auto"/>
            <w:noWrap/>
            <w:vAlign w:val="bottom"/>
            <w:hideMark/>
          </w:tcPr>
          <w:p w14:paraId="62E420E9" w14:textId="77777777" w:rsidR="00973AE8" w:rsidRPr="00C10289" w:rsidRDefault="00973AE8" w:rsidP="00023B32">
            <w:pPr>
              <w:spacing w:after="0" w:line="240" w:lineRule="auto"/>
              <w:jc w:val="center"/>
              <w:rPr>
                <w:rFonts w:ascii="Calibri" w:eastAsia="Times New Roman" w:hAnsi="Calibri" w:cs="Calibri"/>
                <w:color w:val="000000"/>
                <w:lang w:eastAsia="fr-FR"/>
              </w:rPr>
            </w:pPr>
            <w:r w:rsidRPr="00C10289">
              <w:rPr>
                <w:rFonts w:ascii="Calibri" w:eastAsia="Times New Roman" w:hAnsi="Calibri" w:cs="Calibri"/>
                <w:color w:val="000000"/>
                <w:lang w:eastAsia="fr-FR"/>
              </w:rPr>
              <w:t>1</w:t>
            </w:r>
          </w:p>
        </w:tc>
      </w:tr>
    </w:tbl>
    <w:p w14:paraId="065C978C" w14:textId="77777777" w:rsidR="00973AE8" w:rsidRDefault="00973AE8" w:rsidP="00973AE8"/>
    <w:p w14:paraId="292E807F" w14:textId="77777777" w:rsidR="00973AE8" w:rsidRDefault="00973AE8" w:rsidP="00973AE8">
      <w:r>
        <w:br w:type="page"/>
      </w:r>
    </w:p>
    <w:p w14:paraId="7804492C" w14:textId="77777777" w:rsidR="00973AE8" w:rsidRDefault="00973AE8" w:rsidP="00973AE8">
      <w:r>
        <w:lastRenderedPageBreak/>
        <w:t>Volume de production des flacons :</w:t>
      </w:r>
    </w:p>
    <w:tbl>
      <w:tblPr>
        <w:tblW w:w="6860" w:type="dxa"/>
        <w:tblCellMar>
          <w:left w:w="70" w:type="dxa"/>
          <w:right w:w="70" w:type="dxa"/>
        </w:tblCellMar>
        <w:tblLook w:val="04A0" w:firstRow="1" w:lastRow="0" w:firstColumn="1" w:lastColumn="0" w:noHBand="0" w:noVBand="1"/>
      </w:tblPr>
      <w:tblGrid>
        <w:gridCol w:w="2060"/>
        <w:gridCol w:w="1200"/>
        <w:gridCol w:w="1200"/>
        <w:gridCol w:w="1200"/>
        <w:gridCol w:w="1200"/>
      </w:tblGrid>
      <w:tr w:rsidR="00973AE8" w:rsidRPr="003E7E22" w14:paraId="758A1DE6" w14:textId="77777777" w:rsidTr="00023B32">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104C" w14:textId="77777777" w:rsidR="00973AE8" w:rsidRPr="003E7E22" w:rsidRDefault="00973AE8" w:rsidP="00023B32">
            <w:pPr>
              <w:spacing w:after="0" w:line="240" w:lineRule="auto"/>
              <w:jc w:val="center"/>
              <w:rPr>
                <w:rFonts w:ascii="Calibri" w:eastAsia="Times New Roman" w:hAnsi="Calibri" w:cs="Calibri"/>
                <w:b/>
                <w:color w:val="000000"/>
                <w:lang w:eastAsia="fr-FR"/>
              </w:rPr>
            </w:pPr>
            <w:r w:rsidRPr="003E7E22">
              <w:rPr>
                <w:rFonts w:ascii="Calibri" w:eastAsia="Times New Roman" w:hAnsi="Calibri" w:cs="Calibri"/>
                <w:b/>
                <w:color w:val="000000"/>
                <w:lang w:eastAsia="fr-FR"/>
              </w:rPr>
              <w:t>Taille de la série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416226E" w14:textId="77777777" w:rsidR="00973AE8" w:rsidRPr="003E7E22" w:rsidRDefault="00973AE8" w:rsidP="00023B32">
            <w:pPr>
              <w:spacing w:after="0" w:line="240" w:lineRule="auto"/>
              <w:jc w:val="center"/>
              <w:rPr>
                <w:rFonts w:ascii="Calibri" w:eastAsia="Times New Roman" w:hAnsi="Calibri" w:cs="Calibri"/>
                <w:b/>
                <w:color w:val="000000"/>
                <w:lang w:eastAsia="fr-FR"/>
              </w:rPr>
            </w:pPr>
            <w:r w:rsidRPr="003E7E22">
              <w:rPr>
                <w:rFonts w:ascii="Calibri" w:eastAsia="Times New Roman" w:hAnsi="Calibri" w:cs="Calibri"/>
                <w:b/>
                <w:color w:val="000000"/>
                <w:lang w:eastAsia="fr-FR"/>
              </w:rPr>
              <w:t>Lavande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033A23D" w14:textId="77777777" w:rsidR="00973AE8" w:rsidRPr="003E7E22" w:rsidRDefault="00973AE8" w:rsidP="00023B32">
            <w:pPr>
              <w:spacing w:after="0" w:line="240" w:lineRule="auto"/>
              <w:jc w:val="center"/>
              <w:rPr>
                <w:rFonts w:ascii="Calibri" w:eastAsia="Times New Roman" w:hAnsi="Calibri" w:cs="Calibri"/>
                <w:b/>
                <w:color w:val="000000"/>
                <w:lang w:eastAsia="fr-FR"/>
              </w:rPr>
            </w:pPr>
            <w:r w:rsidRPr="003E7E22">
              <w:rPr>
                <w:rFonts w:ascii="Calibri" w:eastAsia="Times New Roman" w:hAnsi="Calibri" w:cs="Calibri"/>
                <w:b/>
                <w:color w:val="000000"/>
                <w:lang w:eastAsia="fr-FR"/>
              </w:rPr>
              <w:t>Myosotis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7E3D48D" w14:textId="77777777" w:rsidR="00973AE8" w:rsidRPr="003E7E22" w:rsidRDefault="00973AE8" w:rsidP="00023B32">
            <w:pPr>
              <w:spacing w:after="0" w:line="240" w:lineRule="auto"/>
              <w:jc w:val="center"/>
              <w:rPr>
                <w:rFonts w:ascii="Calibri" w:eastAsia="Times New Roman" w:hAnsi="Calibri" w:cs="Calibri"/>
                <w:b/>
                <w:color w:val="000000"/>
                <w:lang w:eastAsia="fr-FR"/>
              </w:rPr>
            </w:pPr>
            <w:r w:rsidRPr="003E7E22">
              <w:rPr>
                <w:rFonts w:ascii="Calibri" w:eastAsia="Times New Roman" w:hAnsi="Calibri" w:cs="Calibri"/>
                <w:b/>
                <w:color w:val="000000"/>
                <w:lang w:eastAsia="fr-FR"/>
              </w:rPr>
              <w:t>Jasmin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A5E0F9F" w14:textId="77777777" w:rsidR="00973AE8" w:rsidRPr="003E7E22" w:rsidRDefault="00973AE8" w:rsidP="00023B32">
            <w:pPr>
              <w:spacing w:after="0" w:line="240" w:lineRule="auto"/>
              <w:jc w:val="center"/>
              <w:rPr>
                <w:rFonts w:ascii="Calibri" w:eastAsia="Times New Roman" w:hAnsi="Calibri" w:cs="Calibri"/>
                <w:b/>
                <w:color w:val="000000"/>
                <w:lang w:eastAsia="fr-FR"/>
              </w:rPr>
            </w:pPr>
            <w:r w:rsidRPr="003E7E22">
              <w:rPr>
                <w:rFonts w:ascii="Calibri" w:eastAsia="Times New Roman" w:hAnsi="Calibri" w:cs="Calibri"/>
                <w:b/>
                <w:color w:val="000000"/>
                <w:lang w:eastAsia="fr-FR"/>
              </w:rPr>
              <w:t>Œillet</w:t>
            </w:r>
          </w:p>
        </w:tc>
      </w:tr>
      <w:tr w:rsidR="00973AE8" w:rsidRPr="003E7E22" w14:paraId="23B2D43F"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EAA0A46"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100 000</w:t>
            </w:r>
          </w:p>
        </w:tc>
        <w:tc>
          <w:tcPr>
            <w:tcW w:w="1200" w:type="dxa"/>
            <w:tcBorders>
              <w:top w:val="nil"/>
              <w:left w:val="nil"/>
              <w:bottom w:val="single" w:sz="4" w:space="0" w:color="auto"/>
              <w:right w:val="single" w:sz="4" w:space="0" w:color="auto"/>
            </w:tcBorders>
            <w:shd w:val="clear" w:color="auto" w:fill="auto"/>
            <w:noWrap/>
            <w:vAlign w:val="bottom"/>
            <w:hideMark/>
          </w:tcPr>
          <w:p w14:paraId="6C58F3DF"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2B90A70D"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67656D12"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39163317"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r>
      <w:tr w:rsidR="00973AE8" w:rsidRPr="003E7E22" w14:paraId="1C8B9E13"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E853507"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50 000</w:t>
            </w:r>
          </w:p>
        </w:tc>
        <w:tc>
          <w:tcPr>
            <w:tcW w:w="1200" w:type="dxa"/>
            <w:tcBorders>
              <w:top w:val="nil"/>
              <w:left w:val="nil"/>
              <w:bottom w:val="single" w:sz="4" w:space="0" w:color="auto"/>
              <w:right w:val="single" w:sz="4" w:space="0" w:color="auto"/>
            </w:tcBorders>
            <w:shd w:val="clear" w:color="auto" w:fill="auto"/>
            <w:noWrap/>
            <w:vAlign w:val="bottom"/>
            <w:hideMark/>
          </w:tcPr>
          <w:p w14:paraId="77501399"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560CCE6A"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44579FD6"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709B9AB9"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r>
      <w:tr w:rsidR="00973AE8" w:rsidRPr="003E7E22" w14:paraId="5E41BCEA"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33C03EA"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25 000</w:t>
            </w:r>
          </w:p>
        </w:tc>
        <w:tc>
          <w:tcPr>
            <w:tcW w:w="1200" w:type="dxa"/>
            <w:tcBorders>
              <w:top w:val="nil"/>
              <w:left w:val="nil"/>
              <w:bottom w:val="single" w:sz="4" w:space="0" w:color="auto"/>
              <w:right w:val="single" w:sz="4" w:space="0" w:color="auto"/>
            </w:tcBorders>
            <w:shd w:val="clear" w:color="auto" w:fill="auto"/>
            <w:noWrap/>
            <w:vAlign w:val="bottom"/>
            <w:hideMark/>
          </w:tcPr>
          <w:p w14:paraId="206EE6A6"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59934273"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01690EF2"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366F133C"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r>
      <w:tr w:rsidR="00973AE8" w:rsidRPr="003E7E22" w14:paraId="7015AF2A"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AF93354"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13 000</w:t>
            </w:r>
          </w:p>
        </w:tc>
        <w:tc>
          <w:tcPr>
            <w:tcW w:w="1200" w:type="dxa"/>
            <w:tcBorders>
              <w:top w:val="nil"/>
              <w:left w:val="nil"/>
              <w:bottom w:val="single" w:sz="4" w:space="0" w:color="auto"/>
              <w:right w:val="single" w:sz="4" w:space="0" w:color="auto"/>
            </w:tcBorders>
            <w:shd w:val="clear" w:color="auto" w:fill="auto"/>
            <w:noWrap/>
            <w:vAlign w:val="bottom"/>
            <w:hideMark/>
          </w:tcPr>
          <w:p w14:paraId="6532DA95"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6AF86164"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55BD1C4F"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52F3DA97"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r>
      <w:tr w:rsidR="00973AE8" w:rsidRPr="003E7E22" w14:paraId="2F092219"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AEDD612"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8 000</w:t>
            </w:r>
          </w:p>
        </w:tc>
        <w:tc>
          <w:tcPr>
            <w:tcW w:w="1200" w:type="dxa"/>
            <w:tcBorders>
              <w:top w:val="nil"/>
              <w:left w:val="nil"/>
              <w:bottom w:val="single" w:sz="4" w:space="0" w:color="auto"/>
              <w:right w:val="single" w:sz="4" w:space="0" w:color="auto"/>
            </w:tcBorders>
            <w:shd w:val="clear" w:color="auto" w:fill="auto"/>
            <w:noWrap/>
            <w:vAlign w:val="bottom"/>
            <w:hideMark/>
          </w:tcPr>
          <w:p w14:paraId="613A3519"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1113E1A4"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15</w:t>
            </w:r>
          </w:p>
        </w:tc>
        <w:tc>
          <w:tcPr>
            <w:tcW w:w="1200" w:type="dxa"/>
            <w:tcBorders>
              <w:top w:val="nil"/>
              <w:left w:val="nil"/>
              <w:bottom w:val="single" w:sz="4" w:space="0" w:color="auto"/>
              <w:right w:val="single" w:sz="4" w:space="0" w:color="auto"/>
            </w:tcBorders>
            <w:shd w:val="clear" w:color="auto" w:fill="auto"/>
            <w:noWrap/>
            <w:vAlign w:val="bottom"/>
            <w:hideMark/>
          </w:tcPr>
          <w:p w14:paraId="42C41716"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77B67DE8"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r>
      <w:tr w:rsidR="00973AE8" w:rsidRPr="003E7E22" w14:paraId="4C73CEAD"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C6DD374"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5 000</w:t>
            </w:r>
          </w:p>
        </w:tc>
        <w:tc>
          <w:tcPr>
            <w:tcW w:w="1200" w:type="dxa"/>
            <w:tcBorders>
              <w:top w:val="nil"/>
              <w:left w:val="nil"/>
              <w:bottom w:val="single" w:sz="4" w:space="0" w:color="auto"/>
              <w:right w:val="single" w:sz="4" w:space="0" w:color="auto"/>
            </w:tcBorders>
            <w:shd w:val="clear" w:color="auto" w:fill="auto"/>
            <w:noWrap/>
            <w:vAlign w:val="bottom"/>
            <w:hideMark/>
          </w:tcPr>
          <w:p w14:paraId="6C55CFB8"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330ECA18"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596BC51F"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16761E44"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r>
      <w:tr w:rsidR="00973AE8" w:rsidRPr="003E7E22" w14:paraId="422A3001"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1CC90A0"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2 000</w:t>
            </w:r>
          </w:p>
        </w:tc>
        <w:tc>
          <w:tcPr>
            <w:tcW w:w="1200" w:type="dxa"/>
            <w:tcBorders>
              <w:top w:val="nil"/>
              <w:left w:val="nil"/>
              <w:bottom w:val="single" w:sz="4" w:space="0" w:color="auto"/>
              <w:right w:val="single" w:sz="4" w:space="0" w:color="auto"/>
            </w:tcBorders>
            <w:shd w:val="clear" w:color="auto" w:fill="auto"/>
            <w:noWrap/>
            <w:vAlign w:val="bottom"/>
            <w:hideMark/>
          </w:tcPr>
          <w:p w14:paraId="6FD5126E"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5C30EAAA"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5BA75A64"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5</w:t>
            </w:r>
          </w:p>
        </w:tc>
        <w:tc>
          <w:tcPr>
            <w:tcW w:w="1200" w:type="dxa"/>
            <w:tcBorders>
              <w:top w:val="nil"/>
              <w:left w:val="nil"/>
              <w:bottom w:val="single" w:sz="4" w:space="0" w:color="auto"/>
              <w:right w:val="single" w:sz="4" w:space="0" w:color="auto"/>
            </w:tcBorders>
            <w:shd w:val="clear" w:color="auto" w:fill="auto"/>
            <w:noWrap/>
            <w:vAlign w:val="bottom"/>
            <w:hideMark/>
          </w:tcPr>
          <w:p w14:paraId="3E4397FA"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r>
      <w:tr w:rsidR="00973AE8" w:rsidRPr="003E7E22" w14:paraId="22EB24B6"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7807C90"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1 500</w:t>
            </w:r>
          </w:p>
        </w:tc>
        <w:tc>
          <w:tcPr>
            <w:tcW w:w="1200" w:type="dxa"/>
            <w:tcBorders>
              <w:top w:val="nil"/>
              <w:left w:val="nil"/>
              <w:bottom w:val="single" w:sz="4" w:space="0" w:color="auto"/>
              <w:right w:val="single" w:sz="4" w:space="0" w:color="auto"/>
            </w:tcBorders>
            <w:shd w:val="clear" w:color="auto" w:fill="auto"/>
            <w:noWrap/>
            <w:vAlign w:val="bottom"/>
            <w:hideMark/>
          </w:tcPr>
          <w:p w14:paraId="47379739"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3AB149A9"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3E63BE13"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50</w:t>
            </w:r>
          </w:p>
        </w:tc>
        <w:tc>
          <w:tcPr>
            <w:tcW w:w="1200" w:type="dxa"/>
            <w:tcBorders>
              <w:top w:val="nil"/>
              <w:left w:val="nil"/>
              <w:bottom w:val="single" w:sz="4" w:space="0" w:color="auto"/>
              <w:right w:val="single" w:sz="4" w:space="0" w:color="auto"/>
            </w:tcBorders>
            <w:shd w:val="clear" w:color="auto" w:fill="auto"/>
            <w:noWrap/>
            <w:vAlign w:val="bottom"/>
            <w:hideMark/>
          </w:tcPr>
          <w:p w14:paraId="137FA50A"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r>
      <w:tr w:rsidR="00973AE8" w:rsidRPr="003E7E22" w14:paraId="0D525038"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1EC16CF"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1 000</w:t>
            </w:r>
          </w:p>
        </w:tc>
        <w:tc>
          <w:tcPr>
            <w:tcW w:w="1200" w:type="dxa"/>
            <w:tcBorders>
              <w:top w:val="nil"/>
              <w:left w:val="nil"/>
              <w:bottom w:val="single" w:sz="4" w:space="0" w:color="auto"/>
              <w:right w:val="single" w:sz="4" w:space="0" w:color="auto"/>
            </w:tcBorders>
            <w:shd w:val="clear" w:color="auto" w:fill="auto"/>
            <w:noWrap/>
            <w:vAlign w:val="bottom"/>
            <w:hideMark/>
          </w:tcPr>
          <w:p w14:paraId="4933E1FC"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667151C4"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245AC883"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49CB0A2E"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r>
      <w:tr w:rsidR="00973AE8" w:rsidRPr="003E7E22" w14:paraId="7973381F"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9DC2F17"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500</w:t>
            </w:r>
          </w:p>
        </w:tc>
        <w:tc>
          <w:tcPr>
            <w:tcW w:w="1200" w:type="dxa"/>
            <w:tcBorders>
              <w:top w:val="nil"/>
              <w:left w:val="nil"/>
              <w:bottom w:val="single" w:sz="4" w:space="0" w:color="auto"/>
              <w:right w:val="single" w:sz="4" w:space="0" w:color="auto"/>
            </w:tcBorders>
            <w:shd w:val="clear" w:color="auto" w:fill="auto"/>
            <w:noWrap/>
            <w:vAlign w:val="bottom"/>
            <w:hideMark/>
          </w:tcPr>
          <w:p w14:paraId="7F07486A"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5571FA26"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10967686"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774DA9AD"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r>
      <w:tr w:rsidR="00973AE8" w:rsidRPr="003E7E22" w14:paraId="2C7D005A"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43CFB37"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400</w:t>
            </w:r>
          </w:p>
        </w:tc>
        <w:tc>
          <w:tcPr>
            <w:tcW w:w="1200" w:type="dxa"/>
            <w:tcBorders>
              <w:top w:val="nil"/>
              <w:left w:val="nil"/>
              <w:bottom w:val="single" w:sz="4" w:space="0" w:color="auto"/>
              <w:right w:val="single" w:sz="4" w:space="0" w:color="auto"/>
            </w:tcBorders>
            <w:shd w:val="clear" w:color="auto" w:fill="auto"/>
            <w:noWrap/>
            <w:vAlign w:val="bottom"/>
            <w:hideMark/>
          </w:tcPr>
          <w:p w14:paraId="427E53DB"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0363E176"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29CD2ABC"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3EED30FC"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10</w:t>
            </w:r>
          </w:p>
        </w:tc>
      </w:tr>
      <w:tr w:rsidR="00973AE8" w:rsidRPr="003E7E22" w14:paraId="4F3E2C0A"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2833723"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200</w:t>
            </w:r>
          </w:p>
        </w:tc>
        <w:tc>
          <w:tcPr>
            <w:tcW w:w="1200" w:type="dxa"/>
            <w:tcBorders>
              <w:top w:val="nil"/>
              <w:left w:val="nil"/>
              <w:bottom w:val="single" w:sz="4" w:space="0" w:color="auto"/>
              <w:right w:val="single" w:sz="4" w:space="0" w:color="auto"/>
            </w:tcBorders>
            <w:shd w:val="clear" w:color="auto" w:fill="auto"/>
            <w:noWrap/>
            <w:vAlign w:val="bottom"/>
            <w:hideMark/>
          </w:tcPr>
          <w:p w14:paraId="0EE72DA2"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55CE5340"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675CAF51"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69BE93EF"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30</w:t>
            </w:r>
          </w:p>
        </w:tc>
      </w:tr>
      <w:tr w:rsidR="00973AE8" w:rsidRPr="003E7E22" w14:paraId="3AD4A42C"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F2C4AE9"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100</w:t>
            </w:r>
          </w:p>
        </w:tc>
        <w:tc>
          <w:tcPr>
            <w:tcW w:w="1200" w:type="dxa"/>
            <w:tcBorders>
              <w:top w:val="nil"/>
              <w:left w:val="nil"/>
              <w:bottom w:val="single" w:sz="4" w:space="0" w:color="auto"/>
              <w:right w:val="single" w:sz="4" w:space="0" w:color="auto"/>
            </w:tcBorders>
            <w:shd w:val="clear" w:color="auto" w:fill="auto"/>
            <w:noWrap/>
            <w:vAlign w:val="bottom"/>
            <w:hideMark/>
          </w:tcPr>
          <w:p w14:paraId="014286DE"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703CAB4B"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6284425F"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06F33213"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50</w:t>
            </w:r>
          </w:p>
        </w:tc>
      </w:tr>
      <w:tr w:rsidR="00973AE8" w:rsidRPr="003E7E22" w14:paraId="767A422F"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AAAF857"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Série de 50</w:t>
            </w:r>
          </w:p>
        </w:tc>
        <w:tc>
          <w:tcPr>
            <w:tcW w:w="1200" w:type="dxa"/>
            <w:tcBorders>
              <w:top w:val="nil"/>
              <w:left w:val="nil"/>
              <w:bottom w:val="single" w:sz="4" w:space="0" w:color="auto"/>
              <w:right w:val="single" w:sz="4" w:space="0" w:color="auto"/>
            </w:tcBorders>
            <w:shd w:val="clear" w:color="auto" w:fill="auto"/>
            <w:noWrap/>
            <w:vAlign w:val="bottom"/>
            <w:hideMark/>
          </w:tcPr>
          <w:p w14:paraId="5C05D89A"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67537238"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0751CC3A" w14:textId="77777777" w:rsidR="00973AE8" w:rsidRPr="003E7E22" w:rsidRDefault="00973AE8" w:rsidP="00023B32">
            <w:pPr>
              <w:spacing w:after="0" w:line="240" w:lineRule="auto"/>
              <w:jc w:val="center"/>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6814868A"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100</w:t>
            </w:r>
          </w:p>
        </w:tc>
      </w:tr>
      <w:tr w:rsidR="00973AE8" w:rsidRPr="003E7E22" w14:paraId="64D0CE1B"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B49EE0C" w14:textId="77777777" w:rsidR="00973AE8" w:rsidRPr="003E7E22" w:rsidRDefault="00973AE8" w:rsidP="00023B32">
            <w:pPr>
              <w:spacing w:after="0" w:line="240" w:lineRule="auto"/>
              <w:rPr>
                <w:rFonts w:ascii="Calibri" w:eastAsia="Times New Roman" w:hAnsi="Calibri" w:cs="Calibri"/>
                <w:b/>
                <w:color w:val="000000"/>
                <w:lang w:eastAsia="fr-FR"/>
              </w:rPr>
            </w:pPr>
            <w:r w:rsidRPr="003E7E22">
              <w:rPr>
                <w:rFonts w:ascii="Calibri" w:eastAsia="Times New Roman" w:hAnsi="Calibri" w:cs="Calibri"/>
                <w:b/>
                <w:color w:val="000000"/>
                <w:lang w:eastAsia="fr-FR"/>
              </w:rPr>
              <w:t> TOTAL</w:t>
            </w:r>
          </w:p>
        </w:tc>
        <w:tc>
          <w:tcPr>
            <w:tcW w:w="1200" w:type="dxa"/>
            <w:tcBorders>
              <w:top w:val="nil"/>
              <w:left w:val="nil"/>
              <w:bottom w:val="single" w:sz="4" w:space="0" w:color="auto"/>
              <w:right w:val="single" w:sz="4" w:space="0" w:color="auto"/>
            </w:tcBorders>
            <w:shd w:val="clear" w:color="auto" w:fill="auto"/>
            <w:noWrap/>
            <w:vAlign w:val="bottom"/>
            <w:hideMark/>
          </w:tcPr>
          <w:p w14:paraId="6E3E2EA1" w14:textId="77777777" w:rsidR="00973AE8" w:rsidRPr="003E7E22" w:rsidRDefault="00973AE8" w:rsidP="00023B32">
            <w:pPr>
              <w:spacing w:after="0" w:line="240" w:lineRule="auto"/>
              <w:jc w:val="center"/>
              <w:rPr>
                <w:rFonts w:ascii="Calibri" w:eastAsia="Times New Roman" w:hAnsi="Calibri" w:cs="Calibri"/>
                <w:b/>
                <w:color w:val="000000"/>
                <w:lang w:eastAsia="fr-FR"/>
              </w:rPr>
            </w:pPr>
            <w:r w:rsidRPr="003E7E22">
              <w:rPr>
                <w:rFonts w:ascii="Calibri" w:eastAsia="Times New Roman" w:hAnsi="Calibri" w:cs="Calibri"/>
                <w:b/>
                <w:color w:val="000000"/>
                <w:lang w:eastAsia="fr-FR"/>
              </w:rPr>
              <w:t>600000</w:t>
            </w:r>
          </w:p>
        </w:tc>
        <w:tc>
          <w:tcPr>
            <w:tcW w:w="1200" w:type="dxa"/>
            <w:tcBorders>
              <w:top w:val="nil"/>
              <w:left w:val="nil"/>
              <w:bottom w:val="single" w:sz="4" w:space="0" w:color="auto"/>
              <w:right w:val="single" w:sz="4" w:space="0" w:color="auto"/>
            </w:tcBorders>
            <w:shd w:val="clear" w:color="auto" w:fill="auto"/>
            <w:noWrap/>
            <w:vAlign w:val="bottom"/>
            <w:hideMark/>
          </w:tcPr>
          <w:p w14:paraId="628FC262" w14:textId="77777777" w:rsidR="00973AE8" w:rsidRPr="003E7E22" w:rsidRDefault="00973AE8" w:rsidP="00023B32">
            <w:pPr>
              <w:spacing w:after="0" w:line="240" w:lineRule="auto"/>
              <w:jc w:val="center"/>
              <w:rPr>
                <w:rFonts w:ascii="Calibri" w:eastAsia="Times New Roman" w:hAnsi="Calibri" w:cs="Calibri"/>
                <w:b/>
                <w:color w:val="000000"/>
                <w:lang w:eastAsia="fr-FR"/>
              </w:rPr>
            </w:pPr>
            <w:r w:rsidRPr="003E7E22">
              <w:rPr>
                <w:rFonts w:ascii="Calibri" w:eastAsia="Times New Roman" w:hAnsi="Calibri" w:cs="Calibri"/>
                <w:b/>
                <w:color w:val="000000"/>
                <w:lang w:eastAsia="fr-FR"/>
              </w:rPr>
              <w:t>300000</w:t>
            </w:r>
          </w:p>
        </w:tc>
        <w:tc>
          <w:tcPr>
            <w:tcW w:w="1200" w:type="dxa"/>
            <w:tcBorders>
              <w:top w:val="nil"/>
              <w:left w:val="nil"/>
              <w:bottom w:val="single" w:sz="4" w:space="0" w:color="auto"/>
              <w:right w:val="single" w:sz="4" w:space="0" w:color="auto"/>
            </w:tcBorders>
            <w:shd w:val="clear" w:color="auto" w:fill="auto"/>
            <w:noWrap/>
            <w:vAlign w:val="bottom"/>
            <w:hideMark/>
          </w:tcPr>
          <w:p w14:paraId="40211905" w14:textId="77777777" w:rsidR="00973AE8" w:rsidRPr="003E7E22" w:rsidRDefault="00973AE8" w:rsidP="00023B32">
            <w:pPr>
              <w:spacing w:after="0" w:line="240" w:lineRule="auto"/>
              <w:jc w:val="center"/>
              <w:rPr>
                <w:rFonts w:ascii="Calibri" w:eastAsia="Times New Roman" w:hAnsi="Calibri" w:cs="Calibri"/>
                <w:b/>
                <w:color w:val="000000"/>
                <w:lang w:eastAsia="fr-FR"/>
              </w:rPr>
            </w:pPr>
            <w:r w:rsidRPr="003E7E22">
              <w:rPr>
                <w:rFonts w:ascii="Calibri" w:eastAsia="Times New Roman" w:hAnsi="Calibri" w:cs="Calibri"/>
                <w:b/>
                <w:color w:val="000000"/>
                <w:lang w:eastAsia="fr-FR"/>
              </w:rPr>
              <w:t>100000</w:t>
            </w:r>
          </w:p>
        </w:tc>
        <w:tc>
          <w:tcPr>
            <w:tcW w:w="1200" w:type="dxa"/>
            <w:tcBorders>
              <w:top w:val="nil"/>
              <w:left w:val="nil"/>
              <w:bottom w:val="single" w:sz="4" w:space="0" w:color="auto"/>
              <w:right w:val="single" w:sz="4" w:space="0" w:color="auto"/>
            </w:tcBorders>
            <w:shd w:val="clear" w:color="auto" w:fill="auto"/>
            <w:noWrap/>
            <w:vAlign w:val="bottom"/>
            <w:hideMark/>
          </w:tcPr>
          <w:p w14:paraId="50C9B27A" w14:textId="77777777" w:rsidR="00973AE8" w:rsidRPr="003E7E22" w:rsidRDefault="00973AE8" w:rsidP="00023B32">
            <w:pPr>
              <w:spacing w:after="0" w:line="240" w:lineRule="auto"/>
              <w:jc w:val="center"/>
              <w:rPr>
                <w:rFonts w:ascii="Calibri" w:eastAsia="Times New Roman" w:hAnsi="Calibri" w:cs="Calibri"/>
                <w:b/>
                <w:color w:val="000000"/>
                <w:lang w:eastAsia="fr-FR"/>
              </w:rPr>
            </w:pPr>
            <w:r w:rsidRPr="003E7E22">
              <w:rPr>
                <w:rFonts w:ascii="Calibri" w:eastAsia="Times New Roman" w:hAnsi="Calibri" w:cs="Calibri"/>
                <w:b/>
                <w:color w:val="000000"/>
                <w:lang w:eastAsia="fr-FR"/>
              </w:rPr>
              <w:t>20000</w:t>
            </w:r>
          </w:p>
        </w:tc>
      </w:tr>
    </w:tbl>
    <w:p w14:paraId="397FCF34" w14:textId="77777777" w:rsidR="00973AE8" w:rsidRDefault="00973AE8" w:rsidP="00973AE8"/>
    <w:p w14:paraId="773CDF38" w14:textId="77777777" w:rsidR="00973AE8" w:rsidRDefault="00973AE8" w:rsidP="00973AE8">
      <w:r>
        <w:t>Livraison au cours de la période :</w:t>
      </w:r>
    </w:p>
    <w:tbl>
      <w:tblPr>
        <w:tblW w:w="4390" w:type="dxa"/>
        <w:tblCellMar>
          <w:left w:w="70" w:type="dxa"/>
          <w:right w:w="70" w:type="dxa"/>
        </w:tblCellMar>
        <w:tblLook w:val="04A0" w:firstRow="1" w:lastRow="0" w:firstColumn="1" w:lastColumn="0" w:noHBand="0" w:noVBand="1"/>
      </w:tblPr>
      <w:tblGrid>
        <w:gridCol w:w="2060"/>
        <w:gridCol w:w="2330"/>
      </w:tblGrid>
      <w:tr w:rsidR="00973AE8" w:rsidRPr="003E7E22" w14:paraId="0FDD9E59" w14:textId="77777777" w:rsidTr="00023B32">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C65AC" w14:textId="77777777" w:rsidR="00973AE8" w:rsidRPr="003E7E22" w:rsidRDefault="00973AE8" w:rsidP="00023B32">
            <w:pPr>
              <w:spacing w:after="0" w:line="240" w:lineRule="auto"/>
              <w:rPr>
                <w:rFonts w:ascii="Calibri" w:eastAsia="Times New Roman" w:hAnsi="Calibri" w:cs="Calibri"/>
                <w:b/>
                <w:color w:val="000000"/>
                <w:lang w:eastAsia="fr-FR"/>
              </w:rPr>
            </w:pPr>
            <w:r w:rsidRPr="003E7E22">
              <w:rPr>
                <w:rFonts w:ascii="Calibri" w:eastAsia="Times New Roman" w:hAnsi="Calibri" w:cs="Calibri"/>
                <w:b/>
                <w:color w:val="000000"/>
                <w:lang w:eastAsia="fr-FR"/>
              </w:rPr>
              <w:t> Composant</w:t>
            </w:r>
          </w:p>
        </w:tc>
        <w:tc>
          <w:tcPr>
            <w:tcW w:w="2330" w:type="dxa"/>
            <w:tcBorders>
              <w:top w:val="single" w:sz="4" w:space="0" w:color="auto"/>
              <w:left w:val="nil"/>
              <w:bottom w:val="single" w:sz="4" w:space="0" w:color="auto"/>
              <w:right w:val="single" w:sz="4" w:space="0" w:color="auto"/>
            </w:tcBorders>
            <w:shd w:val="clear" w:color="auto" w:fill="auto"/>
            <w:noWrap/>
            <w:vAlign w:val="bottom"/>
            <w:hideMark/>
          </w:tcPr>
          <w:p w14:paraId="0EE55AEB" w14:textId="77777777" w:rsidR="00973AE8" w:rsidRPr="003E7E22" w:rsidRDefault="00973AE8" w:rsidP="00023B32">
            <w:pPr>
              <w:spacing w:after="0" w:line="240" w:lineRule="auto"/>
              <w:rPr>
                <w:rFonts w:ascii="Calibri" w:eastAsia="Times New Roman" w:hAnsi="Calibri" w:cs="Calibri"/>
                <w:b/>
                <w:color w:val="000000"/>
                <w:lang w:eastAsia="fr-FR"/>
              </w:rPr>
            </w:pPr>
            <w:r w:rsidRPr="003E7E22">
              <w:rPr>
                <w:rFonts w:ascii="Calibri" w:eastAsia="Times New Roman" w:hAnsi="Calibri" w:cs="Calibri"/>
                <w:b/>
                <w:color w:val="000000"/>
                <w:lang w:eastAsia="fr-FR"/>
              </w:rPr>
              <w:t>Nombre de livraisons</w:t>
            </w:r>
          </w:p>
        </w:tc>
      </w:tr>
      <w:tr w:rsidR="00973AE8" w:rsidRPr="003E7E22" w14:paraId="7CDC17E4"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4107FEB"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-Silice</w:t>
            </w:r>
          </w:p>
        </w:tc>
        <w:tc>
          <w:tcPr>
            <w:tcW w:w="2330" w:type="dxa"/>
            <w:tcBorders>
              <w:top w:val="nil"/>
              <w:left w:val="nil"/>
              <w:bottom w:val="single" w:sz="4" w:space="0" w:color="auto"/>
              <w:right w:val="single" w:sz="4" w:space="0" w:color="auto"/>
            </w:tcBorders>
            <w:shd w:val="clear" w:color="auto" w:fill="auto"/>
            <w:noWrap/>
            <w:vAlign w:val="bottom"/>
            <w:hideMark/>
          </w:tcPr>
          <w:p w14:paraId="48082E11"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9</w:t>
            </w:r>
          </w:p>
        </w:tc>
      </w:tr>
      <w:tr w:rsidR="00973AE8" w:rsidRPr="003E7E22" w14:paraId="4E468C65"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28D7E3D"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-Chaux</w:t>
            </w:r>
          </w:p>
        </w:tc>
        <w:tc>
          <w:tcPr>
            <w:tcW w:w="2330" w:type="dxa"/>
            <w:tcBorders>
              <w:top w:val="nil"/>
              <w:left w:val="nil"/>
              <w:bottom w:val="single" w:sz="4" w:space="0" w:color="auto"/>
              <w:right w:val="single" w:sz="4" w:space="0" w:color="auto"/>
            </w:tcBorders>
            <w:shd w:val="clear" w:color="auto" w:fill="auto"/>
            <w:noWrap/>
            <w:vAlign w:val="bottom"/>
            <w:hideMark/>
          </w:tcPr>
          <w:p w14:paraId="2930C01B"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4</w:t>
            </w:r>
          </w:p>
        </w:tc>
      </w:tr>
      <w:tr w:rsidR="00973AE8" w:rsidRPr="003E7E22" w14:paraId="07549384"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384EE90"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-So</w:t>
            </w:r>
            <w:r>
              <w:rPr>
                <w:rFonts w:ascii="Calibri" w:eastAsia="Times New Roman" w:hAnsi="Calibri" w:cs="Calibri"/>
                <w:color w:val="000000"/>
                <w:lang w:eastAsia="fr-FR"/>
              </w:rPr>
              <w:t>u</w:t>
            </w:r>
            <w:r w:rsidRPr="003E7E22">
              <w:rPr>
                <w:rFonts w:ascii="Calibri" w:eastAsia="Times New Roman" w:hAnsi="Calibri" w:cs="Calibri"/>
                <w:color w:val="000000"/>
                <w:lang w:eastAsia="fr-FR"/>
              </w:rPr>
              <w:t>de</w:t>
            </w:r>
          </w:p>
        </w:tc>
        <w:tc>
          <w:tcPr>
            <w:tcW w:w="2330" w:type="dxa"/>
            <w:tcBorders>
              <w:top w:val="nil"/>
              <w:left w:val="nil"/>
              <w:bottom w:val="single" w:sz="4" w:space="0" w:color="auto"/>
              <w:right w:val="single" w:sz="4" w:space="0" w:color="auto"/>
            </w:tcBorders>
            <w:shd w:val="clear" w:color="auto" w:fill="auto"/>
            <w:noWrap/>
            <w:vAlign w:val="bottom"/>
            <w:hideMark/>
          </w:tcPr>
          <w:p w14:paraId="1DC0C50F"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3</w:t>
            </w:r>
          </w:p>
        </w:tc>
      </w:tr>
      <w:tr w:rsidR="00973AE8" w:rsidRPr="003E7E22" w14:paraId="083D2168"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2ABD1DE"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-Sélénium</w:t>
            </w:r>
          </w:p>
        </w:tc>
        <w:tc>
          <w:tcPr>
            <w:tcW w:w="2330" w:type="dxa"/>
            <w:tcBorders>
              <w:top w:val="nil"/>
              <w:left w:val="nil"/>
              <w:bottom w:val="single" w:sz="4" w:space="0" w:color="auto"/>
              <w:right w:val="single" w:sz="4" w:space="0" w:color="auto"/>
            </w:tcBorders>
            <w:shd w:val="clear" w:color="auto" w:fill="auto"/>
            <w:noWrap/>
            <w:vAlign w:val="bottom"/>
            <w:hideMark/>
          </w:tcPr>
          <w:p w14:paraId="249F2437"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5</w:t>
            </w:r>
          </w:p>
        </w:tc>
      </w:tr>
      <w:tr w:rsidR="00973AE8" w:rsidRPr="003E7E22" w14:paraId="75419A84"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C375AF0"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-Silicate de plomb</w:t>
            </w:r>
          </w:p>
        </w:tc>
        <w:tc>
          <w:tcPr>
            <w:tcW w:w="2330" w:type="dxa"/>
            <w:tcBorders>
              <w:top w:val="nil"/>
              <w:left w:val="nil"/>
              <w:bottom w:val="single" w:sz="4" w:space="0" w:color="auto"/>
              <w:right w:val="single" w:sz="4" w:space="0" w:color="auto"/>
            </w:tcBorders>
            <w:shd w:val="clear" w:color="auto" w:fill="auto"/>
            <w:noWrap/>
            <w:vAlign w:val="bottom"/>
            <w:hideMark/>
          </w:tcPr>
          <w:p w14:paraId="62A87FF4"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2</w:t>
            </w:r>
          </w:p>
        </w:tc>
      </w:tr>
      <w:tr w:rsidR="00973AE8" w:rsidRPr="003E7E22" w14:paraId="753C9A5B"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0D1A2DA"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-Oxyde de fer</w:t>
            </w:r>
          </w:p>
        </w:tc>
        <w:tc>
          <w:tcPr>
            <w:tcW w:w="2330" w:type="dxa"/>
            <w:tcBorders>
              <w:top w:val="nil"/>
              <w:left w:val="nil"/>
              <w:bottom w:val="single" w:sz="4" w:space="0" w:color="auto"/>
              <w:right w:val="single" w:sz="4" w:space="0" w:color="auto"/>
            </w:tcBorders>
            <w:shd w:val="clear" w:color="auto" w:fill="auto"/>
            <w:noWrap/>
            <w:vAlign w:val="bottom"/>
            <w:hideMark/>
          </w:tcPr>
          <w:p w14:paraId="35616A6D"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1</w:t>
            </w:r>
          </w:p>
        </w:tc>
      </w:tr>
      <w:tr w:rsidR="00973AE8" w:rsidRPr="003E7E22" w14:paraId="12817414"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0FA8F31"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-Oxyde de cuivre</w:t>
            </w:r>
          </w:p>
        </w:tc>
        <w:tc>
          <w:tcPr>
            <w:tcW w:w="2330" w:type="dxa"/>
            <w:tcBorders>
              <w:top w:val="nil"/>
              <w:left w:val="nil"/>
              <w:bottom w:val="single" w:sz="4" w:space="0" w:color="auto"/>
              <w:right w:val="single" w:sz="4" w:space="0" w:color="auto"/>
            </w:tcBorders>
            <w:shd w:val="clear" w:color="auto" w:fill="auto"/>
            <w:noWrap/>
            <w:vAlign w:val="bottom"/>
            <w:hideMark/>
          </w:tcPr>
          <w:p w14:paraId="175427A4"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2</w:t>
            </w:r>
          </w:p>
        </w:tc>
      </w:tr>
      <w:tr w:rsidR="00973AE8" w:rsidRPr="003E7E22" w14:paraId="5665DB59"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B4EF145"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-Oxyde de cobalt</w:t>
            </w:r>
          </w:p>
        </w:tc>
        <w:tc>
          <w:tcPr>
            <w:tcW w:w="2330" w:type="dxa"/>
            <w:tcBorders>
              <w:top w:val="nil"/>
              <w:left w:val="nil"/>
              <w:bottom w:val="single" w:sz="4" w:space="0" w:color="auto"/>
              <w:right w:val="single" w:sz="4" w:space="0" w:color="auto"/>
            </w:tcBorders>
            <w:shd w:val="clear" w:color="auto" w:fill="auto"/>
            <w:noWrap/>
            <w:vAlign w:val="bottom"/>
            <w:hideMark/>
          </w:tcPr>
          <w:p w14:paraId="6E8A9AE9"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1</w:t>
            </w:r>
          </w:p>
        </w:tc>
      </w:tr>
      <w:tr w:rsidR="00973AE8" w:rsidRPr="003E7E22" w14:paraId="79DF39AC" w14:textId="77777777" w:rsidTr="00023B32">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C9CC52B" w14:textId="77777777" w:rsidR="00973AE8" w:rsidRPr="003E7E22" w:rsidRDefault="00973AE8" w:rsidP="00023B32">
            <w:pPr>
              <w:spacing w:after="0" w:line="240" w:lineRule="auto"/>
              <w:rPr>
                <w:rFonts w:ascii="Calibri" w:eastAsia="Times New Roman" w:hAnsi="Calibri" w:cs="Calibri"/>
                <w:color w:val="000000"/>
                <w:lang w:eastAsia="fr-FR"/>
              </w:rPr>
            </w:pPr>
            <w:r w:rsidRPr="003E7E22">
              <w:rPr>
                <w:rFonts w:ascii="Calibri" w:eastAsia="Times New Roman" w:hAnsi="Calibri" w:cs="Calibri"/>
                <w:color w:val="000000"/>
                <w:lang w:eastAsia="fr-FR"/>
              </w:rPr>
              <w:t>-Potasse</w:t>
            </w:r>
          </w:p>
        </w:tc>
        <w:tc>
          <w:tcPr>
            <w:tcW w:w="2330" w:type="dxa"/>
            <w:tcBorders>
              <w:top w:val="nil"/>
              <w:left w:val="nil"/>
              <w:bottom w:val="single" w:sz="4" w:space="0" w:color="auto"/>
              <w:right w:val="single" w:sz="4" w:space="0" w:color="auto"/>
            </w:tcBorders>
            <w:shd w:val="clear" w:color="auto" w:fill="auto"/>
            <w:noWrap/>
            <w:vAlign w:val="bottom"/>
            <w:hideMark/>
          </w:tcPr>
          <w:p w14:paraId="4544C24F" w14:textId="77777777" w:rsidR="00973AE8" w:rsidRPr="003E7E22" w:rsidRDefault="00973AE8" w:rsidP="00023B32">
            <w:pPr>
              <w:spacing w:after="0" w:line="240" w:lineRule="auto"/>
              <w:jc w:val="center"/>
              <w:rPr>
                <w:rFonts w:ascii="Calibri" w:eastAsia="Times New Roman" w:hAnsi="Calibri" w:cs="Calibri"/>
                <w:color w:val="000000"/>
                <w:lang w:eastAsia="fr-FR"/>
              </w:rPr>
            </w:pPr>
            <w:r w:rsidRPr="003E7E22">
              <w:rPr>
                <w:rFonts w:ascii="Calibri" w:eastAsia="Times New Roman" w:hAnsi="Calibri" w:cs="Calibri"/>
                <w:color w:val="000000"/>
                <w:lang w:eastAsia="fr-FR"/>
              </w:rPr>
              <w:t>3</w:t>
            </w:r>
          </w:p>
        </w:tc>
      </w:tr>
      <w:tr w:rsidR="00973AE8" w:rsidRPr="003E7E22" w14:paraId="32BA2941" w14:textId="77777777" w:rsidTr="00023B32">
        <w:trPr>
          <w:trHeight w:val="20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3B467AF" w14:textId="77777777" w:rsidR="00973AE8" w:rsidRPr="003E7E22" w:rsidRDefault="00973AE8" w:rsidP="00023B32">
            <w:pPr>
              <w:spacing w:after="0" w:line="240" w:lineRule="auto"/>
              <w:rPr>
                <w:rFonts w:ascii="Calibri" w:eastAsia="Times New Roman" w:hAnsi="Calibri" w:cs="Calibri"/>
                <w:b/>
                <w:color w:val="000000"/>
                <w:lang w:eastAsia="fr-FR"/>
              </w:rPr>
            </w:pPr>
            <w:r w:rsidRPr="003E7E22">
              <w:rPr>
                <w:rFonts w:ascii="Calibri" w:eastAsia="Times New Roman" w:hAnsi="Calibri" w:cs="Calibri"/>
                <w:b/>
                <w:color w:val="000000"/>
                <w:lang w:eastAsia="fr-FR"/>
              </w:rPr>
              <w:t> TOTAL</w:t>
            </w:r>
          </w:p>
        </w:tc>
        <w:tc>
          <w:tcPr>
            <w:tcW w:w="2330" w:type="dxa"/>
            <w:tcBorders>
              <w:top w:val="nil"/>
              <w:left w:val="nil"/>
              <w:bottom w:val="single" w:sz="4" w:space="0" w:color="auto"/>
              <w:right w:val="single" w:sz="4" w:space="0" w:color="auto"/>
            </w:tcBorders>
            <w:shd w:val="clear" w:color="auto" w:fill="auto"/>
            <w:noWrap/>
            <w:vAlign w:val="bottom"/>
            <w:hideMark/>
          </w:tcPr>
          <w:p w14:paraId="3AFA6324" w14:textId="77777777" w:rsidR="00973AE8" w:rsidRPr="003E7E22" w:rsidRDefault="00973AE8" w:rsidP="00023B32">
            <w:pPr>
              <w:spacing w:after="0" w:line="240" w:lineRule="auto"/>
              <w:jc w:val="center"/>
              <w:rPr>
                <w:rFonts w:ascii="Calibri" w:eastAsia="Times New Roman" w:hAnsi="Calibri" w:cs="Calibri"/>
                <w:b/>
                <w:color w:val="000000"/>
                <w:lang w:eastAsia="fr-FR"/>
              </w:rPr>
            </w:pPr>
            <w:r w:rsidRPr="003E7E22">
              <w:rPr>
                <w:rFonts w:ascii="Calibri" w:eastAsia="Times New Roman" w:hAnsi="Calibri" w:cs="Calibri"/>
                <w:b/>
                <w:color w:val="000000"/>
                <w:lang w:eastAsia="fr-FR"/>
              </w:rPr>
              <w:t>30</w:t>
            </w:r>
          </w:p>
        </w:tc>
      </w:tr>
    </w:tbl>
    <w:p w14:paraId="2ACD7FE7" w14:textId="77777777" w:rsidR="00973AE8" w:rsidRDefault="00973AE8" w:rsidP="00973AE8"/>
    <w:p w14:paraId="28B079DD" w14:textId="77777777" w:rsidR="00973AE8" w:rsidRDefault="00973AE8" w:rsidP="00973AE8">
      <w:r>
        <w:t>Règles concernant les inducteurs :</w:t>
      </w:r>
    </w:p>
    <w:p w14:paraId="153FEEED" w14:textId="77777777" w:rsidR="00973AE8" w:rsidRDefault="00973AE8" w:rsidP="00973AE8">
      <w:pPr>
        <w:pStyle w:val="Paragraphedeliste"/>
        <w:numPr>
          <w:ilvl w:val="0"/>
          <w:numId w:val="28"/>
        </w:numPr>
      </w:pPr>
      <w:r>
        <w:t>Lorsqu’une référence de composant est commune à plusieurs flacons, l’inducteur est divisé par le nombre de type de flacons qui utilise cette référence.</w:t>
      </w:r>
    </w:p>
    <w:p w14:paraId="50BDB331" w14:textId="77777777" w:rsidR="00973AE8" w:rsidRDefault="00973AE8" w:rsidP="00973AE8">
      <w:pPr>
        <w:pStyle w:val="Paragraphedeliste"/>
        <w:numPr>
          <w:ilvl w:val="0"/>
          <w:numId w:val="28"/>
        </w:numPr>
      </w:pPr>
      <w:r>
        <w:t>Lorsque des fournisseurs sont communs à plusieurs flacons, l’inducteur est divisé par le nombre de type de flacons qui utilise ces fournisseurs.</w:t>
      </w:r>
    </w:p>
    <w:p w14:paraId="18904861" w14:textId="77777777" w:rsidR="00973AE8" w:rsidRDefault="00973AE8" w:rsidP="00973AE8">
      <w:pPr>
        <w:pStyle w:val="Paragraphedeliste"/>
        <w:numPr>
          <w:ilvl w:val="0"/>
          <w:numId w:val="28"/>
        </w:numPr>
      </w:pPr>
      <w:r>
        <w:t>Lorsque les livraisons concernent un composant commun à plusieurs types de flacons, l’inducteur est divisé par le nombre de type de flacons qui utilise ce composant.</w:t>
      </w:r>
    </w:p>
    <w:p w14:paraId="72356217" w14:textId="77777777" w:rsidR="00973AE8" w:rsidRDefault="00973AE8" w:rsidP="00973AE8"/>
    <w:p w14:paraId="0500F6AF" w14:textId="77777777" w:rsidR="00973AE8" w:rsidRDefault="00973AE8" w:rsidP="00973AE8"/>
    <w:p w14:paraId="11044176" w14:textId="77777777" w:rsidR="00973AE8" w:rsidRDefault="00973AE8" w:rsidP="00973AE8"/>
    <w:p w14:paraId="6B5013F2" w14:textId="77777777" w:rsidR="00973AE8" w:rsidRDefault="00973AE8" w:rsidP="00973AE8">
      <w:pPr>
        <w:jc w:val="center"/>
        <w:rPr>
          <w:sz w:val="36"/>
          <w:szCs w:val="36"/>
        </w:rPr>
      </w:pPr>
      <w:r w:rsidRPr="00113FD7">
        <w:rPr>
          <w:sz w:val="36"/>
          <w:szCs w:val="36"/>
        </w:rPr>
        <w:lastRenderedPageBreak/>
        <w:t xml:space="preserve">ANNEXE </w:t>
      </w:r>
      <w:r>
        <w:rPr>
          <w:sz w:val="36"/>
          <w:szCs w:val="36"/>
        </w:rPr>
        <w:t>A</w:t>
      </w:r>
    </w:p>
    <w:p w14:paraId="7A1A2113" w14:textId="77777777" w:rsidR="00973AE8" w:rsidRPr="00113FD7" w:rsidRDefault="00973AE8" w:rsidP="00973AE8">
      <w:pPr>
        <w:jc w:val="center"/>
        <w:rPr>
          <w:sz w:val="36"/>
          <w:szCs w:val="36"/>
        </w:rPr>
      </w:pPr>
    </w:p>
    <w:p w14:paraId="5773C0F9" w14:textId="77777777" w:rsidR="00973AE8" w:rsidRPr="00113FD7" w:rsidRDefault="00973AE8" w:rsidP="00973AE8">
      <w:pPr>
        <w:jc w:val="center"/>
        <w:rPr>
          <w:b/>
        </w:rPr>
      </w:pPr>
      <w:r w:rsidRPr="00113FD7">
        <w:rPr>
          <w:b/>
        </w:rPr>
        <w:t>TABLEAU DES INDUCTEURS</w:t>
      </w:r>
    </w:p>
    <w:tbl>
      <w:tblPr>
        <w:tblW w:w="9918" w:type="dxa"/>
        <w:tblCellMar>
          <w:left w:w="70" w:type="dxa"/>
          <w:right w:w="70" w:type="dxa"/>
        </w:tblCellMar>
        <w:tblLook w:val="04A0" w:firstRow="1" w:lastRow="0" w:firstColumn="1" w:lastColumn="0" w:noHBand="0" w:noVBand="1"/>
      </w:tblPr>
      <w:tblGrid>
        <w:gridCol w:w="3114"/>
        <w:gridCol w:w="2126"/>
        <w:gridCol w:w="2268"/>
        <w:gridCol w:w="2410"/>
      </w:tblGrid>
      <w:tr w:rsidR="00973AE8" w:rsidRPr="00A2263F" w14:paraId="0C2A23C2" w14:textId="77777777" w:rsidTr="00023B32">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F0007" w14:textId="77777777" w:rsidR="00973AE8" w:rsidRPr="00113FD7" w:rsidRDefault="00973AE8" w:rsidP="00023B32">
            <w:pPr>
              <w:spacing w:after="0" w:line="240" w:lineRule="auto"/>
              <w:rPr>
                <w:rFonts w:ascii="Calibri" w:eastAsia="Times New Roman" w:hAnsi="Calibri" w:cs="Calibri"/>
                <w:b/>
                <w:color w:val="000000"/>
                <w:lang w:eastAsia="fr-FR"/>
              </w:rPr>
            </w:pPr>
            <w:r w:rsidRPr="00113FD7">
              <w:rPr>
                <w:rFonts w:ascii="Calibri" w:eastAsia="Times New Roman" w:hAnsi="Calibri" w:cs="Calibri"/>
                <w:b/>
                <w:color w:val="000000"/>
                <w:lang w:eastAsia="fr-FR"/>
              </w:rPr>
              <w:t>Inducteurs</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070D1C7" w14:textId="77777777" w:rsidR="00973AE8" w:rsidRPr="00113FD7" w:rsidRDefault="00973AE8" w:rsidP="00023B32">
            <w:pPr>
              <w:spacing w:after="0" w:line="240" w:lineRule="auto"/>
              <w:jc w:val="center"/>
              <w:rPr>
                <w:rFonts w:ascii="Calibri" w:eastAsia="Times New Roman" w:hAnsi="Calibri" w:cs="Calibri"/>
                <w:b/>
                <w:color w:val="000000"/>
                <w:lang w:eastAsia="fr-FR"/>
              </w:rPr>
            </w:pPr>
            <w:r w:rsidRPr="00113FD7">
              <w:rPr>
                <w:rFonts w:ascii="Calibri" w:eastAsia="Times New Roman" w:hAnsi="Calibri" w:cs="Calibri"/>
                <w:b/>
                <w:color w:val="000000"/>
                <w:lang w:eastAsia="fr-FR"/>
              </w:rPr>
              <w:t>Charges</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32C92D7" w14:textId="77777777" w:rsidR="00973AE8" w:rsidRPr="00113FD7" w:rsidRDefault="00973AE8" w:rsidP="00023B32">
            <w:pPr>
              <w:spacing w:after="0" w:line="240" w:lineRule="auto"/>
              <w:jc w:val="center"/>
              <w:rPr>
                <w:rFonts w:ascii="Calibri" w:eastAsia="Times New Roman" w:hAnsi="Calibri" w:cs="Calibri"/>
                <w:b/>
                <w:color w:val="000000"/>
                <w:lang w:eastAsia="fr-FR"/>
              </w:rPr>
            </w:pPr>
            <w:r w:rsidRPr="00113FD7">
              <w:rPr>
                <w:rFonts w:ascii="Calibri" w:eastAsia="Times New Roman" w:hAnsi="Calibri" w:cs="Calibri"/>
                <w:b/>
                <w:color w:val="000000"/>
                <w:lang w:eastAsia="fr-FR"/>
              </w:rPr>
              <w:t>Nombre d’inducteurs</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00A09E3" w14:textId="77777777" w:rsidR="00973AE8" w:rsidRPr="00113FD7" w:rsidRDefault="00973AE8" w:rsidP="00023B32">
            <w:pPr>
              <w:spacing w:after="0" w:line="240" w:lineRule="auto"/>
              <w:jc w:val="center"/>
              <w:rPr>
                <w:rFonts w:ascii="Calibri" w:eastAsia="Times New Roman" w:hAnsi="Calibri" w:cs="Calibri"/>
                <w:b/>
                <w:color w:val="000000"/>
                <w:lang w:eastAsia="fr-FR"/>
              </w:rPr>
            </w:pPr>
            <w:r w:rsidRPr="00113FD7">
              <w:rPr>
                <w:rFonts w:ascii="Calibri" w:eastAsia="Times New Roman" w:hAnsi="Calibri" w:cs="Calibri"/>
                <w:b/>
                <w:color w:val="000000"/>
                <w:lang w:eastAsia="fr-FR"/>
              </w:rPr>
              <w:t>Coût de l’inducteur</w:t>
            </w:r>
          </w:p>
        </w:tc>
      </w:tr>
      <w:tr w:rsidR="00973AE8" w:rsidRPr="00A2263F" w14:paraId="11BB3D66" w14:textId="77777777" w:rsidTr="00023B32">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A783B" w14:textId="77777777" w:rsidR="00973AE8" w:rsidRPr="00A2263F" w:rsidRDefault="00973AE8" w:rsidP="00023B32">
            <w:pPr>
              <w:spacing w:after="0" w:line="240" w:lineRule="auto"/>
              <w:rPr>
                <w:rFonts w:ascii="Calibri" w:eastAsia="Times New Roman" w:hAnsi="Calibri" w:cs="Calibri"/>
                <w:color w:val="000000"/>
                <w:lang w:eastAsia="fr-FR"/>
              </w:rPr>
            </w:pPr>
            <w:r>
              <w:rPr>
                <w:rFonts w:ascii="Calibri" w:hAnsi="Calibri" w:cs="Calibri"/>
                <w:color w:val="000000"/>
              </w:rPr>
              <w:t>Nombre de références de composants</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1D35675"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3A8BD57"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B748FBF"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r>
      <w:tr w:rsidR="00973AE8" w:rsidRPr="00A2263F" w14:paraId="238E591E" w14:textId="77777777" w:rsidTr="00023B3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572F2F92" w14:textId="77777777" w:rsidR="00973AE8" w:rsidRDefault="00973AE8" w:rsidP="00023B32">
            <w:pPr>
              <w:spacing w:after="0" w:line="240" w:lineRule="auto"/>
              <w:rPr>
                <w:rFonts w:ascii="Calibri" w:hAnsi="Calibri" w:cs="Calibri"/>
                <w:color w:val="000000"/>
              </w:rPr>
            </w:pPr>
            <w:r>
              <w:rPr>
                <w:rFonts w:ascii="Calibri" w:hAnsi="Calibri" w:cs="Calibri"/>
                <w:color w:val="000000"/>
              </w:rPr>
              <w:t>Nombre de fournisseurs</w:t>
            </w:r>
          </w:p>
          <w:p w14:paraId="4840D2C0" w14:textId="77777777" w:rsidR="00973AE8" w:rsidRPr="00A2263F" w:rsidRDefault="00973AE8" w:rsidP="00023B32">
            <w:pPr>
              <w:spacing w:after="0" w:line="240" w:lineRule="auto"/>
              <w:rPr>
                <w:rFonts w:ascii="Calibri" w:eastAsia="Times New Roman" w:hAnsi="Calibri" w:cs="Calibri"/>
                <w:color w:val="000000"/>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79E1DA00"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6875326D"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410" w:type="dxa"/>
            <w:tcBorders>
              <w:top w:val="nil"/>
              <w:left w:val="nil"/>
              <w:bottom w:val="single" w:sz="4" w:space="0" w:color="auto"/>
              <w:right w:val="single" w:sz="4" w:space="0" w:color="auto"/>
            </w:tcBorders>
            <w:shd w:val="clear" w:color="auto" w:fill="auto"/>
            <w:noWrap/>
            <w:vAlign w:val="bottom"/>
          </w:tcPr>
          <w:p w14:paraId="731C6652"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r>
      <w:tr w:rsidR="00973AE8" w:rsidRPr="00A2263F" w14:paraId="68A58D7C" w14:textId="77777777" w:rsidTr="00023B3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26FD9B28" w14:textId="77777777" w:rsidR="00973AE8" w:rsidRPr="00A2263F" w:rsidRDefault="00973AE8" w:rsidP="00023B32">
            <w:pPr>
              <w:spacing w:after="0" w:line="240" w:lineRule="auto"/>
              <w:rPr>
                <w:rFonts w:ascii="Calibri" w:eastAsia="Times New Roman" w:hAnsi="Calibri" w:cs="Calibri"/>
                <w:color w:val="000000"/>
                <w:lang w:eastAsia="fr-FR"/>
              </w:rPr>
            </w:pPr>
            <w:r>
              <w:rPr>
                <w:rFonts w:ascii="Calibri" w:hAnsi="Calibri" w:cs="Calibri"/>
                <w:color w:val="000000"/>
              </w:rPr>
              <w:t>Nombre de livraisons de composants</w:t>
            </w:r>
          </w:p>
        </w:tc>
        <w:tc>
          <w:tcPr>
            <w:tcW w:w="2126" w:type="dxa"/>
            <w:tcBorders>
              <w:top w:val="nil"/>
              <w:left w:val="nil"/>
              <w:bottom w:val="single" w:sz="4" w:space="0" w:color="auto"/>
              <w:right w:val="single" w:sz="4" w:space="0" w:color="auto"/>
            </w:tcBorders>
            <w:shd w:val="clear" w:color="auto" w:fill="auto"/>
            <w:noWrap/>
            <w:vAlign w:val="bottom"/>
          </w:tcPr>
          <w:p w14:paraId="6A361D67"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3912EA62"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410" w:type="dxa"/>
            <w:tcBorders>
              <w:top w:val="nil"/>
              <w:left w:val="nil"/>
              <w:bottom w:val="single" w:sz="4" w:space="0" w:color="auto"/>
              <w:right w:val="single" w:sz="4" w:space="0" w:color="auto"/>
            </w:tcBorders>
            <w:shd w:val="clear" w:color="auto" w:fill="auto"/>
            <w:noWrap/>
            <w:vAlign w:val="bottom"/>
          </w:tcPr>
          <w:p w14:paraId="25B69602"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r>
      <w:tr w:rsidR="00973AE8" w:rsidRPr="00A2263F" w14:paraId="7013BAD5" w14:textId="77777777" w:rsidTr="00023B3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3231C82E" w14:textId="77777777" w:rsidR="00973AE8" w:rsidRDefault="00973AE8" w:rsidP="00023B32">
            <w:pPr>
              <w:spacing w:after="0" w:line="240" w:lineRule="auto"/>
              <w:rPr>
                <w:rFonts w:ascii="Calibri" w:hAnsi="Calibri" w:cs="Calibri"/>
                <w:color w:val="000000"/>
              </w:rPr>
            </w:pPr>
            <w:r>
              <w:rPr>
                <w:rFonts w:ascii="Calibri" w:hAnsi="Calibri" w:cs="Calibri"/>
                <w:color w:val="000000"/>
              </w:rPr>
              <w:t>Nombre de modèle de flacon</w:t>
            </w:r>
          </w:p>
          <w:p w14:paraId="3AD96966" w14:textId="77777777" w:rsidR="00973AE8" w:rsidRPr="00A2263F" w:rsidRDefault="00973AE8" w:rsidP="00023B32">
            <w:pPr>
              <w:spacing w:after="0" w:line="240" w:lineRule="auto"/>
              <w:rPr>
                <w:rFonts w:ascii="Calibri" w:eastAsia="Times New Roman" w:hAnsi="Calibri" w:cs="Calibri"/>
                <w:color w:val="000000"/>
                <w:lang w:eastAsia="fr-FR"/>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1AD3BFB"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DE2E26D"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4154C0E"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r>
      <w:tr w:rsidR="00973AE8" w:rsidRPr="00A2263F" w14:paraId="2B84822E" w14:textId="77777777" w:rsidTr="00023B3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3FF3600F" w14:textId="77777777" w:rsidR="00973AE8" w:rsidRDefault="00973AE8" w:rsidP="00023B32">
            <w:pPr>
              <w:spacing w:after="0" w:line="240" w:lineRule="auto"/>
              <w:rPr>
                <w:rFonts w:ascii="Calibri" w:hAnsi="Calibri" w:cs="Calibri"/>
                <w:color w:val="000000"/>
              </w:rPr>
            </w:pPr>
            <w:r>
              <w:rPr>
                <w:rFonts w:ascii="Calibri" w:hAnsi="Calibri" w:cs="Calibri"/>
                <w:color w:val="000000"/>
              </w:rPr>
              <w:t>Nbre de lots fabriqués</w:t>
            </w:r>
          </w:p>
          <w:p w14:paraId="76B901D4" w14:textId="77777777" w:rsidR="00973AE8" w:rsidRPr="00A2263F" w:rsidRDefault="00973AE8" w:rsidP="00023B32">
            <w:pPr>
              <w:spacing w:after="0" w:line="240" w:lineRule="auto"/>
              <w:rPr>
                <w:rFonts w:ascii="Calibri" w:eastAsia="Times New Roman" w:hAnsi="Calibri" w:cs="Calibri"/>
                <w:color w:val="000000"/>
                <w:lang w:eastAsia="fr-FR"/>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2880ED0"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8AD1183"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285A12A"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r>
      <w:tr w:rsidR="00973AE8" w:rsidRPr="00A2263F" w14:paraId="1A030C02" w14:textId="77777777" w:rsidTr="00023B3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1582E1D9" w14:textId="77777777" w:rsidR="00973AE8" w:rsidRPr="00A2263F" w:rsidRDefault="00973AE8" w:rsidP="00023B32">
            <w:pPr>
              <w:spacing w:after="0" w:line="240" w:lineRule="auto"/>
              <w:rPr>
                <w:rFonts w:ascii="Calibri" w:eastAsia="Times New Roman" w:hAnsi="Calibri" w:cs="Calibri"/>
                <w:color w:val="000000"/>
                <w:lang w:eastAsia="fr-FR"/>
              </w:rPr>
            </w:pPr>
            <w:r>
              <w:rPr>
                <w:rFonts w:ascii="Calibri" w:hAnsi="Calibri" w:cs="Calibri"/>
                <w:color w:val="000000"/>
              </w:rPr>
              <w:t>Quantité produite de flacons industriels</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91F1214"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80577B6"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24CE50EB"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r>
      <w:tr w:rsidR="00973AE8" w:rsidRPr="00A2263F" w14:paraId="01BFDDC6" w14:textId="77777777" w:rsidTr="00023B3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01F06AE4" w14:textId="77777777" w:rsidR="00973AE8" w:rsidRPr="00A2263F" w:rsidRDefault="00973AE8" w:rsidP="00023B32">
            <w:pPr>
              <w:spacing w:after="0" w:line="240" w:lineRule="auto"/>
              <w:rPr>
                <w:rFonts w:ascii="Calibri" w:eastAsia="Times New Roman" w:hAnsi="Calibri" w:cs="Calibri"/>
                <w:color w:val="000000"/>
                <w:lang w:eastAsia="fr-FR"/>
              </w:rPr>
            </w:pPr>
            <w:r>
              <w:rPr>
                <w:rFonts w:ascii="Calibri" w:hAnsi="Calibri" w:cs="Calibri"/>
                <w:color w:val="000000"/>
              </w:rPr>
              <w:t>Quantité produite de flacons artisanaux</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F416F36"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C546847"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D31275D"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r>
      <w:tr w:rsidR="00973AE8" w:rsidRPr="00A2263F" w14:paraId="363F2B03" w14:textId="77777777" w:rsidTr="00023B3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38ABB73E" w14:textId="77777777" w:rsidR="00973AE8" w:rsidRDefault="00973AE8" w:rsidP="00023B32">
            <w:pPr>
              <w:spacing w:after="0" w:line="240" w:lineRule="auto"/>
              <w:rPr>
                <w:rFonts w:ascii="Calibri" w:hAnsi="Calibri" w:cs="Calibri"/>
                <w:color w:val="000000"/>
              </w:rPr>
            </w:pPr>
            <w:r>
              <w:rPr>
                <w:rFonts w:ascii="Calibri" w:hAnsi="Calibri" w:cs="Calibri"/>
                <w:color w:val="000000"/>
              </w:rPr>
              <w:t>Nbre de lots flacons industriels</w:t>
            </w:r>
          </w:p>
          <w:p w14:paraId="2EA195DA" w14:textId="77777777" w:rsidR="00973AE8" w:rsidRDefault="00973AE8" w:rsidP="00023B32">
            <w:pPr>
              <w:spacing w:after="0" w:line="240" w:lineRule="auto"/>
              <w:rPr>
                <w:rFonts w:ascii="Calibri" w:eastAsia="Times New Roman" w:hAnsi="Calibri" w:cs="Calibri"/>
                <w:color w:val="000000"/>
                <w:lang w:eastAsia="fr-FR"/>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7FE8BE3"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B494613"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55123319"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r>
      <w:tr w:rsidR="00973AE8" w:rsidRPr="00A2263F" w14:paraId="0F8ADD07" w14:textId="77777777" w:rsidTr="00023B3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3061DF44" w14:textId="77777777" w:rsidR="00973AE8" w:rsidRDefault="00973AE8" w:rsidP="00023B32">
            <w:pPr>
              <w:spacing w:after="0" w:line="240" w:lineRule="auto"/>
              <w:rPr>
                <w:rFonts w:ascii="Calibri" w:hAnsi="Calibri" w:cs="Calibri"/>
                <w:color w:val="000000"/>
              </w:rPr>
            </w:pPr>
            <w:r>
              <w:rPr>
                <w:rFonts w:ascii="Calibri" w:hAnsi="Calibri" w:cs="Calibri"/>
                <w:color w:val="000000"/>
              </w:rPr>
              <w:t>Nbre de lots flacon artisanaux</w:t>
            </w:r>
          </w:p>
          <w:p w14:paraId="35BF10FD" w14:textId="77777777" w:rsidR="00973AE8" w:rsidRDefault="00973AE8" w:rsidP="00023B32">
            <w:pPr>
              <w:spacing w:after="0" w:line="240" w:lineRule="auto"/>
              <w:rPr>
                <w:rFonts w:ascii="Calibri" w:eastAsia="Times New Roman" w:hAnsi="Calibri" w:cs="Calibri"/>
                <w:color w:val="000000"/>
                <w:lang w:eastAsia="fr-FR"/>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DFB9937"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831D4FB"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AC480B7"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r>
      <w:tr w:rsidR="00973AE8" w:rsidRPr="00A2263F" w14:paraId="7FAC750D" w14:textId="77777777" w:rsidTr="00023B3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5D4E0246" w14:textId="77777777" w:rsidR="00973AE8" w:rsidRDefault="00973AE8" w:rsidP="00023B32">
            <w:pPr>
              <w:spacing w:after="0" w:line="240" w:lineRule="auto"/>
              <w:rPr>
                <w:rFonts w:ascii="Calibri" w:hAnsi="Calibri" w:cs="Calibri"/>
                <w:color w:val="000000"/>
              </w:rPr>
            </w:pPr>
            <w:r>
              <w:rPr>
                <w:rFonts w:ascii="Calibri" w:hAnsi="Calibri" w:cs="Calibri"/>
                <w:color w:val="000000"/>
              </w:rPr>
              <w:t>Chiffre d'affaires</w:t>
            </w:r>
          </w:p>
          <w:p w14:paraId="14BA2221" w14:textId="77777777" w:rsidR="00973AE8" w:rsidRDefault="00973AE8" w:rsidP="00023B32">
            <w:pPr>
              <w:spacing w:after="0" w:line="240" w:lineRule="auto"/>
              <w:rPr>
                <w:rFonts w:ascii="Calibri" w:eastAsia="Times New Roman" w:hAnsi="Calibri" w:cs="Calibri"/>
                <w:color w:val="000000"/>
                <w:lang w:eastAsia="fr-FR"/>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3BC18A4"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20A1E73"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93EF791" w14:textId="77777777" w:rsidR="00973AE8" w:rsidRPr="00A2263F" w:rsidRDefault="00973AE8" w:rsidP="00023B32">
            <w:pPr>
              <w:spacing w:after="0" w:line="240" w:lineRule="auto"/>
              <w:jc w:val="right"/>
              <w:rPr>
                <w:rFonts w:ascii="Calibri" w:eastAsia="Times New Roman" w:hAnsi="Calibri" w:cs="Calibri"/>
                <w:color w:val="000000"/>
                <w:lang w:eastAsia="fr-FR"/>
              </w:rPr>
            </w:pPr>
          </w:p>
        </w:tc>
      </w:tr>
    </w:tbl>
    <w:p w14:paraId="16136BD6" w14:textId="77777777" w:rsidR="00973AE8" w:rsidRDefault="00973AE8" w:rsidP="00973AE8"/>
    <w:p w14:paraId="021CAAD1" w14:textId="77777777" w:rsidR="00973AE8" w:rsidRDefault="00973AE8" w:rsidP="00973AE8">
      <w:pPr>
        <w:rPr>
          <w:b/>
        </w:rPr>
      </w:pPr>
      <w:r>
        <w:rPr>
          <w:b/>
        </w:rPr>
        <w:br w:type="page"/>
      </w:r>
    </w:p>
    <w:p w14:paraId="20D1BEA3" w14:textId="77777777" w:rsidR="00973AE8" w:rsidRDefault="00973AE8" w:rsidP="00973AE8">
      <w:pPr>
        <w:jc w:val="center"/>
        <w:rPr>
          <w:sz w:val="36"/>
          <w:szCs w:val="36"/>
        </w:rPr>
      </w:pPr>
      <w:r w:rsidRPr="00113FD7">
        <w:rPr>
          <w:sz w:val="36"/>
          <w:szCs w:val="36"/>
        </w:rPr>
        <w:lastRenderedPageBreak/>
        <w:t xml:space="preserve">ANNEXE </w:t>
      </w:r>
      <w:r>
        <w:rPr>
          <w:sz w:val="36"/>
          <w:szCs w:val="36"/>
        </w:rPr>
        <w:t>B</w:t>
      </w:r>
    </w:p>
    <w:p w14:paraId="298B3B3A" w14:textId="77777777" w:rsidR="00973AE8" w:rsidRDefault="00973AE8" w:rsidP="00973AE8">
      <w:pPr>
        <w:jc w:val="center"/>
        <w:rPr>
          <w:b/>
        </w:rPr>
      </w:pPr>
    </w:p>
    <w:p w14:paraId="5D6BD98A" w14:textId="77777777" w:rsidR="00973AE8" w:rsidRPr="00E50D14" w:rsidRDefault="00973AE8" w:rsidP="00973AE8">
      <w:pPr>
        <w:jc w:val="center"/>
        <w:rPr>
          <w:b/>
        </w:rPr>
      </w:pPr>
      <w:r>
        <w:rPr>
          <w:b/>
        </w:rPr>
        <w:t>COUT DE REVIENT D’UN FLACON D’OEILLET</w:t>
      </w:r>
    </w:p>
    <w:tbl>
      <w:tblPr>
        <w:tblStyle w:val="Grilledutableau"/>
        <w:tblW w:w="9634" w:type="dxa"/>
        <w:tblLook w:val="04A0" w:firstRow="1" w:lastRow="0" w:firstColumn="1" w:lastColumn="0" w:noHBand="0" w:noVBand="1"/>
      </w:tblPr>
      <w:tblGrid>
        <w:gridCol w:w="4101"/>
        <w:gridCol w:w="1831"/>
        <w:gridCol w:w="1718"/>
        <w:gridCol w:w="1984"/>
      </w:tblGrid>
      <w:tr w:rsidR="00973AE8" w:rsidRPr="00E50D14" w14:paraId="7EA68620" w14:textId="77777777" w:rsidTr="00023B32">
        <w:trPr>
          <w:trHeight w:hRule="exact" w:val="454"/>
        </w:trPr>
        <w:tc>
          <w:tcPr>
            <w:tcW w:w="4101" w:type="dxa"/>
            <w:noWrap/>
            <w:hideMark/>
          </w:tcPr>
          <w:p w14:paraId="0D856930" w14:textId="77777777" w:rsidR="00973AE8" w:rsidRPr="00E50D14" w:rsidRDefault="00973AE8" w:rsidP="00023B32"/>
        </w:tc>
        <w:tc>
          <w:tcPr>
            <w:tcW w:w="1831" w:type="dxa"/>
            <w:noWrap/>
            <w:hideMark/>
          </w:tcPr>
          <w:p w14:paraId="5221190C" w14:textId="77777777" w:rsidR="00973AE8" w:rsidRPr="00E50D14" w:rsidRDefault="00973AE8" w:rsidP="00023B32">
            <w:pPr>
              <w:jc w:val="center"/>
              <w:rPr>
                <w:b/>
              </w:rPr>
            </w:pPr>
            <w:r w:rsidRPr="00E50D14">
              <w:rPr>
                <w:b/>
              </w:rPr>
              <w:t>Quantité</w:t>
            </w:r>
          </w:p>
        </w:tc>
        <w:tc>
          <w:tcPr>
            <w:tcW w:w="1718" w:type="dxa"/>
            <w:noWrap/>
            <w:hideMark/>
          </w:tcPr>
          <w:p w14:paraId="5ACACD8E" w14:textId="77777777" w:rsidR="00973AE8" w:rsidRPr="00E50D14" w:rsidRDefault="00973AE8" w:rsidP="00023B32">
            <w:pPr>
              <w:jc w:val="center"/>
              <w:rPr>
                <w:b/>
              </w:rPr>
            </w:pPr>
            <w:r w:rsidRPr="00E50D14">
              <w:rPr>
                <w:b/>
              </w:rPr>
              <w:t>PU</w:t>
            </w:r>
          </w:p>
        </w:tc>
        <w:tc>
          <w:tcPr>
            <w:tcW w:w="1984" w:type="dxa"/>
            <w:noWrap/>
            <w:hideMark/>
          </w:tcPr>
          <w:p w14:paraId="313CA584" w14:textId="77777777" w:rsidR="00973AE8" w:rsidRPr="00E50D14" w:rsidRDefault="00973AE8" w:rsidP="00023B32">
            <w:pPr>
              <w:jc w:val="center"/>
              <w:rPr>
                <w:b/>
              </w:rPr>
            </w:pPr>
            <w:r w:rsidRPr="00E50D14">
              <w:rPr>
                <w:b/>
              </w:rPr>
              <w:t>Montant</w:t>
            </w:r>
          </w:p>
        </w:tc>
      </w:tr>
      <w:tr w:rsidR="00973AE8" w:rsidRPr="00E50D14" w14:paraId="7A2313F3" w14:textId="77777777" w:rsidTr="00023B32">
        <w:trPr>
          <w:trHeight w:hRule="exact" w:val="454"/>
        </w:trPr>
        <w:tc>
          <w:tcPr>
            <w:tcW w:w="4101" w:type="dxa"/>
            <w:noWrap/>
            <w:hideMark/>
          </w:tcPr>
          <w:p w14:paraId="55747D46" w14:textId="77777777" w:rsidR="00973AE8" w:rsidRPr="00E50D14" w:rsidRDefault="00973AE8" w:rsidP="00023B32">
            <w:r w:rsidRPr="00E50D14">
              <w:t>Composants de base</w:t>
            </w:r>
          </w:p>
        </w:tc>
        <w:tc>
          <w:tcPr>
            <w:tcW w:w="1831" w:type="dxa"/>
            <w:noWrap/>
            <w:hideMark/>
          </w:tcPr>
          <w:p w14:paraId="70F6C5D0" w14:textId="77777777" w:rsidR="00973AE8" w:rsidRPr="00E50D14" w:rsidRDefault="00973AE8" w:rsidP="00023B32">
            <w:pPr>
              <w:jc w:val="center"/>
            </w:pPr>
            <w:r w:rsidRPr="00E50D14">
              <w:t>1</w:t>
            </w:r>
          </w:p>
        </w:tc>
        <w:tc>
          <w:tcPr>
            <w:tcW w:w="1718" w:type="dxa"/>
            <w:noWrap/>
          </w:tcPr>
          <w:p w14:paraId="460F9F2B" w14:textId="77777777" w:rsidR="00973AE8" w:rsidRPr="00E50D14" w:rsidRDefault="00973AE8" w:rsidP="00023B32">
            <w:pPr>
              <w:jc w:val="right"/>
            </w:pPr>
            <w:r>
              <w:t>0,60€</w:t>
            </w:r>
          </w:p>
        </w:tc>
        <w:tc>
          <w:tcPr>
            <w:tcW w:w="1984" w:type="dxa"/>
            <w:noWrap/>
          </w:tcPr>
          <w:p w14:paraId="605A0FF5" w14:textId="77777777" w:rsidR="00973AE8" w:rsidRPr="00E50D14" w:rsidRDefault="00973AE8" w:rsidP="00023B32">
            <w:pPr>
              <w:jc w:val="right"/>
            </w:pPr>
            <w:r>
              <w:t>0,60€</w:t>
            </w:r>
          </w:p>
        </w:tc>
      </w:tr>
      <w:tr w:rsidR="00973AE8" w:rsidRPr="00E50D14" w14:paraId="6C97A50F" w14:textId="77777777" w:rsidTr="00023B32">
        <w:trPr>
          <w:trHeight w:hRule="exact" w:val="454"/>
        </w:trPr>
        <w:tc>
          <w:tcPr>
            <w:tcW w:w="4101" w:type="dxa"/>
            <w:noWrap/>
            <w:hideMark/>
          </w:tcPr>
          <w:p w14:paraId="2EC14B56" w14:textId="77777777" w:rsidR="00973AE8" w:rsidRPr="00E50D14" w:rsidRDefault="00973AE8" w:rsidP="00023B32">
            <w:r w:rsidRPr="00E50D14">
              <w:t>Composants spéciaux</w:t>
            </w:r>
          </w:p>
        </w:tc>
        <w:tc>
          <w:tcPr>
            <w:tcW w:w="1831" w:type="dxa"/>
            <w:noWrap/>
            <w:hideMark/>
          </w:tcPr>
          <w:p w14:paraId="4873F809" w14:textId="77777777" w:rsidR="00973AE8" w:rsidRPr="00E50D14" w:rsidRDefault="00973AE8" w:rsidP="00023B32">
            <w:pPr>
              <w:jc w:val="center"/>
            </w:pPr>
            <w:r w:rsidRPr="00E50D14">
              <w:t>1</w:t>
            </w:r>
          </w:p>
        </w:tc>
        <w:tc>
          <w:tcPr>
            <w:tcW w:w="1718" w:type="dxa"/>
            <w:noWrap/>
          </w:tcPr>
          <w:p w14:paraId="23FF4A49" w14:textId="77777777" w:rsidR="00973AE8" w:rsidRPr="00E50D14" w:rsidRDefault="00973AE8" w:rsidP="00023B32">
            <w:pPr>
              <w:jc w:val="right"/>
            </w:pPr>
          </w:p>
        </w:tc>
        <w:tc>
          <w:tcPr>
            <w:tcW w:w="1984" w:type="dxa"/>
            <w:noWrap/>
          </w:tcPr>
          <w:p w14:paraId="13D1A445" w14:textId="77777777" w:rsidR="00973AE8" w:rsidRPr="00E50D14" w:rsidRDefault="00973AE8" w:rsidP="00023B32">
            <w:pPr>
              <w:jc w:val="right"/>
            </w:pPr>
          </w:p>
        </w:tc>
      </w:tr>
      <w:tr w:rsidR="00973AE8" w:rsidRPr="00E50D14" w14:paraId="69AEDCC0" w14:textId="77777777" w:rsidTr="00023B32">
        <w:trPr>
          <w:trHeight w:hRule="exact" w:val="454"/>
        </w:trPr>
        <w:tc>
          <w:tcPr>
            <w:tcW w:w="4101" w:type="dxa"/>
            <w:noWrap/>
            <w:hideMark/>
          </w:tcPr>
          <w:p w14:paraId="10A420EB" w14:textId="77777777" w:rsidR="00973AE8" w:rsidRPr="00E50D14" w:rsidRDefault="00973AE8" w:rsidP="00023B32">
            <w:r w:rsidRPr="00E50D14">
              <w:t>MOD Moulage</w:t>
            </w:r>
          </w:p>
        </w:tc>
        <w:tc>
          <w:tcPr>
            <w:tcW w:w="1831" w:type="dxa"/>
            <w:noWrap/>
            <w:hideMark/>
          </w:tcPr>
          <w:p w14:paraId="038FA394" w14:textId="77777777" w:rsidR="00973AE8" w:rsidRPr="00E50D14" w:rsidRDefault="00973AE8" w:rsidP="00023B32">
            <w:pPr>
              <w:jc w:val="center"/>
            </w:pPr>
          </w:p>
        </w:tc>
        <w:tc>
          <w:tcPr>
            <w:tcW w:w="1718" w:type="dxa"/>
            <w:noWrap/>
          </w:tcPr>
          <w:p w14:paraId="38830DD4" w14:textId="77777777" w:rsidR="00973AE8" w:rsidRPr="00E50D14" w:rsidRDefault="00973AE8" w:rsidP="00023B32">
            <w:pPr>
              <w:jc w:val="right"/>
            </w:pPr>
          </w:p>
        </w:tc>
        <w:tc>
          <w:tcPr>
            <w:tcW w:w="1984" w:type="dxa"/>
            <w:noWrap/>
          </w:tcPr>
          <w:p w14:paraId="16B6462D" w14:textId="77777777" w:rsidR="00973AE8" w:rsidRPr="00E50D14" w:rsidRDefault="00973AE8" w:rsidP="00023B32">
            <w:pPr>
              <w:jc w:val="right"/>
            </w:pPr>
          </w:p>
        </w:tc>
      </w:tr>
      <w:tr w:rsidR="00973AE8" w:rsidRPr="00E50D14" w14:paraId="3CA9682E" w14:textId="77777777" w:rsidTr="00023B32">
        <w:trPr>
          <w:trHeight w:hRule="exact" w:val="454"/>
        </w:trPr>
        <w:tc>
          <w:tcPr>
            <w:tcW w:w="4101" w:type="dxa"/>
            <w:noWrap/>
            <w:hideMark/>
          </w:tcPr>
          <w:p w14:paraId="745798A0" w14:textId="77777777" w:rsidR="00973AE8" w:rsidRPr="00E50D14" w:rsidRDefault="00973AE8" w:rsidP="00023B32">
            <w:r w:rsidRPr="00E50D14">
              <w:t>Nombre de références de composants</w:t>
            </w:r>
          </w:p>
        </w:tc>
        <w:tc>
          <w:tcPr>
            <w:tcW w:w="1831" w:type="dxa"/>
            <w:noWrap/>
            <w:hideMark/>
          </w:tcPr>
          <w:p w14:paraId="5F871B06" w14:textId="77777777" w:rsidR="00973AE8" w:rsidRPr="00E50D14" w:rsidRDefault="00973AE8" w:rsidP="00023B32">
            <w:pPr>
              <w:jc w:val="center"/>
            </w:pPr>
            <w:r w:rsidRPr="00E50D14">
              <w:t>0,0001625</w:t>
            </w:r>
          </w:p>
        </w:tc>
        <w:tc>
          <w:tcPr>
            <w:tcW w:w="1718" w:type="dxa"/>
            <w:noWrap/>
          </w:tcPr>
          <w:p w14:paraId="5D249A68" w14:textId="77777777" w:rsidR="00973AE8" w:rsidRPr="00E50D14" w:rsidRDefault="00973AE8" w:rsidP="00023B32">
            <w:pPr>
              <w:jc w:val="right"/>
            </w:pPr>
          </w:p>
        </w:tc>
        <w:tc>
          <w:tcPr>
            <w:tcW w:w="1984" w:type="dxa"/>
            <w:noWrap/>
          </w:tcPr>
          <w:p w14:paraId="604470D4" w14:textId="77777777" w:rsidR="00973AE8" w:rsidRPr="00E50D14" w:rsidRDefault="00973AE8" w:rsidP="00023B32">
            <w:pPr>
              <w:jc w:val="right"/>
            </w:pPr>
          </w:p>
        </w:tc>
      </w:tr>
      <w:tr w:rsidR="00973AE8" w:rsidRPr="00E50D14" w14:paraId="26E12021" w14:textId="77777777" w:rsidTr="00023B32">
        <w:trPr>
          <w:trHeight w:hRule="exact" w:val="454"/>
        </w:trPr>
        <w:tc>
          <w:tcPr>
            <w:tcW w:w="4101" w:type="dxa"/>
            <w:noWrap/>
          </w:tcPr>
          <w:p w14:paraId="4A0E8D85" w14:textId="77777777" w:rsidR="00973AE8" w:rsidRPr="00E50D14" w:rsidRDefault="00973AE8" w:rsidP="00023B32"/>
        </w:tc>
        <w:tc>
          <w:tcPr>
            <w:tcW w:w="1831" w:type="dxa"/>
            <w:noWrap/>
          </w:tcPr>
          <w:p w14:paraId="2B57F4DE" w14:textId="77777777" w:rsidR="00973AE8" w:rsidRPr="00E50D14" w:rsidRDefault="00973AE8" w:rsidP="00023B32">
            <w:pPr>
              <w:jc w:val="center"/>
            </w:pPr>
          </w:p>
        </w:tc>
        <w:tc>
          <w:tcPr>
            <w:tcW w:w="1718" w:type="dxa"/>
            <w:noWrap/>
          </w:tcPr>
          <w:p w14:paraId="6859C269" w14:textId="77777777" w:rsidR="00973AE8" w:rsidRPr="00E50D14" w:rsidRDefault="00973AE8" w:rsidP="00023B32">
            <w:pPr>
              <w:jc w:val="right"/>
            </w:pPr>
          </w:p>
        </w:tc>
        <w:tc>
          <w:tcPr>
            <w:tcW w:w="1984" w:type="dxa"/>
            <w:noWrap/>
          </w:tcPr>
          <w:p w14:paraId="56842736" w14:textId="77777777" w:rsidR="00973AE8" w:rsidRPr="00E50D14" w:rsidRDefault="00973AE8" w:rsidP="00023B32">
            <w:pPr>
              <w:jc w:val="right"/>
            </w:pPr>
          </w:p>
        </w:tc>
      </w:tr>
      <w:tr w:rsidR="00973AE8" w:rsidRPr="00E50D14" w14:paraId="14C207BD" w14:textId="77777777" w:rsidTr="00023B32">
        <w:trPr>
          <w:trHeight w:hRule="exact" w:val="454"/>
        </w:trPr>
        <w:tc>
          <w:tcPr>
            <w:tcW w:w="4101" w:type="dxa"/>
            <w:noWrap/>
          </w:tcPr>
          <w:p w14:paraId="259A5FD7" w14:textId="77777777" w:rsidR="00973AE8" w:rsidRPr="00E50D14" w:rsidRDefault="00973AE8" w:rsidP="00023B32"/>
        </w:tc>
        <w:tc>
          <w:tcPr>
            <w:tcW w:w="1831" w:type="dxa"/>
            <w:noWrap/>
          </w:tcPr>
          <w:p w14:paraId="2E5B8A62" w14:textId="77777777" w:rsidR="00973AE8" w:rsidRPr="00E50D14" w:rsidRDefault="00973AE8" w:rsidP="00023B32">
            <w:pPr>
              <w:jc w:val="center"/>
            </w:pPr>
          </w:p>
        </w:tc>
        <w:tc>
          <w:tcPr>
            <w:tcW w:w="1718" w:type="dxa"/>
            <w:noWrap/>
          </w:tcPr>
          <w:p w14:paraId="08D88BD3" w14:textId="77777777" w:rsidR="00973AE8" w:rsidRPr="00E50D14" w:rsidRDefault="00973AE8" w:rsidP="00023B32">
            <w:pPr>
              <w:jc w:val="right"/>
            </w:pPr>
          </w:p>
        </w:tc>
        <w:tc>
          <w:tcPr>
            <w:tcW w:w="1984" w:type="dxa"/>
            <w:noWrap/>
          </w:tcPr>
          <w:p w14:paraId="7678D64C" w14:textId="77777777" w:rsidR="00973AE8" w:rsidRPr="00E50D14" w:rsidRDefault="00973AE8" w:rsidP="00023B32">
            <w:pPr>
              <w:jc w:val="right"/>
            </w:pPr>
          </w:p>
        </w:tc>
      </w:tr>
      <w:tr w:rsidR="00973AE8" w:rsidRPr="00E50D14" w14:paraId="6974BA6C" w14:textId="77777777" w:rsidTr="00023B32">
        <w:trPr>
          <w:trHeight w:hRule="exact" w:val="454"/>
        </w:trPr>
        <w:tc>
          <w:tcPr>
            <w:tcW w:w="4101" w:type="dxa"/>
            <w:noWrap/>
          </w:tcPr>
          <w:p w14:paraId="72AFA750" w14:textId="77777777" w:rsidR="00973AE8" w:rsidRPr="00E50D14" w:rsidRDefault="00973AE8" w:rsidP="00023B32"/>
        </w:tc>
        <w:tc>
          <w:tcPr>
            <w:tcW w:w="1831" w:type="dxa"/>
            <w:noWrap/>
          </w:tcPr>
          <w:p w14:paraId="57B2971B" w14:textId="77777777" w:rsidR="00973AE8" w:rsidRPr="00E50D14" w:rsidRDefault="00973AE8" w:rsidP="00023B32">
            <w:pPr>
              <w:jc w:val="center"/>
            </w:pPr>
          </w:p>
        </w:tc>
        <w:tc>
          <w:tcPr>
            <w:tcW w:w="1718" w:type="dxa"/>
            <w:noWrap/>
          </w:tcPr>
          <w:p w14:paraId="795BC823" w14:textId="77777777" w:rsidR="00973AE8" w:rsidRPr="00E50D14" w:rsidRDefault="00973AE8" w:rsidP="00023B32">
            <w:pPr>
              <w:jc w:val="right"/>
            </w:pPr>
          </w:p>
        </w:tc>
        <w:tc>
          <w:tcPr>
            <w:tcW w:w="1984" w:type="dxa"/>
            <w:noWrap/>
          </w:tcPr>
          <w:p w14:paraId="5119E50B" w14:textId="77777777" w:rsidR="00973AE8" w:rsidRPr="00E50D14" w:rsidRDefault="00973AE8" w:rsidP="00023B32">
            <w:pPr>
              <w:jc w:val="right"/>
            </w:pPr>
          </w:p>
        </w:tc>
      </w:tr>
      <w:tr w:rsidR="00973AE8" w:rsidRPr="00E50D14" w14:paraId="6AD64738" w14:textId="77777777" w:rsidTr="00023B32">
        <w:trPr>
          <w:trHeight w:hRule="exact" w:val="454"/>
        </w:trPr>
        <w:tc>
          <w:tcPr>
            <w:tcW w:w="4101" w:type="dxa"/>
            <w:noWrap/>
          </w:tcPr>
          <w:p w14:paraId="3E20C2DC" w14:textId="77777777" w:rsidR="00973AE8" w:rsidRPr="00E50D14" w:rsidRDefault="00973AE8" w:rsidP="00023B32"/>
        </w:tc>
        <w:tc>
          <w:tcPr>
            <w:tcW w:w="1831" w:type="dxa"/>
            <w:noWrap/>
          </w:tcPr>
          <w:p w14:paraId="09E054E8" w14:textId="77777777" w:rsidR="00973AE8" w:rsidRPr="00E50D14" w:rsidRDefault="00973AE8" w:rsidP="00023B32">
            <w:pPr>
              <w:jc w:val="center"/>
            </w:pPr>
          </w:p>
        </w:tc>
        <w:tc>
          <w:tcPr>
            <w:tcW w:w="1718" w:type="dxa"/>
            <w:noWrap/>
          </w:tcPr>
          <w:p w14:paraId="7E25F9BB" w14:textId="77777777" w:rsidR="00973AE8" w:rsidRPr="00E50D14" w:rsidRDefault="00973AE8" w:rsidP="00023B32">
            <w:pPr>
              <w:jc w:val="right"/>
            </w:pPr>
          </w:p>
        </w:tc>
        <w:tc>
          <w:tcPr>
            <w:tcW w:w="1984" w:type="dxa"/>
            <w:noWrap/>
          </w:tcPr>
          <w:p w14:paraId="11EA76A5" w14:textId="77777777" w:rsidR="00973AE8" w:rsidRPr="00E50D14" w:rsidRDefault="00973AE8" w:rsidP="00023B32">
            <w:pPr>
              <w:jc w:val="right"/>
            </w:pPr>
          </w:p>
        </w:tc>
      </w:tr>
      <w:tr w:rsidR="00973AE8" w:rsidRPr="00E50D14" w14:paraId="431658B5" w14:textId="77777777" w:rsidTr="00023B32">
        <w:trPr>
          <w:trHeight w:hRule="exact" w:val="454"/>
        </w:trPr>
        <w:tc>
          <w:tcPr>
            <w:tcW w:w="4101" w:type="dxa"/>
            <w:noWrap/>
          </w:tcPr>
          <w:p w14:paraId="397720C9" w14:textId="77777777" w:rsidR="00973AE8" w:rsidRPr="00E50D14" w:rsidRDefault="00973AE8" w:rsidP="00023B32"/>
        </w:tc>
        <w:tc>
          <w:tcPr>
            <w:tcW w:w="1831" w:type="dxa"/>
            <w:noWrap/>
          </w:tcPr>
          <w:p w14:paraId="2A319929" w14:textId="77777777" w:rsidR="00973AE8" w:rsidRPr="00E50D14" w:rsidRDefault="00973AE8" w:rsidP="00023B32">
            <w:pPr>
              <w:jc w:val="center"/>
            </w:pPr>
          </w:p>
        </w:tc>
        <w:tc>
          <w:tcPr>
            <w:tcW w:w="1718" w:type="dxa"/>
            <w:noWrap/>
          </w:tcPr>
          <w:p w14:paraId="4BCD8113" w14:textId="77777777" w:rsidR="00973AE8" w:rsidRPr="00E50D14" w:rsidRDefault="00973AE8" w:rsidP="00023B32">
            <w:pPr>
              <w:jc w:val="right"/>
            </w:pPr>
          </w:p>
        </w:tc>
        <w:tc>
          <w:tcPr>
            <w:tcW w:w="1984" w:type="dxa"/>
            <w:noWrap/>
          </w:tcPr>
          <w:p w14:paraId="25DDA52C" w14:textId="77777777" w:rsidR="00973AE8" w:rsidRPr="00E50D14" w:rsidRDefault="00973AE8" w:rsidP="00023B32">
            <w:pPr>
              <w:jc w:val="right"/>
            </w:pPr>
          </w:p>
        </w:tc>
      </w:tr>
      <w:tr w:rsidR="00973AE8" w:rsidRPr="00E50D14" w14:paraId="7A251DF9" w14:textId="77777777" w:rsidTr="00023B32">
        <w:trPr>
          <w:trHeight w:hRule="exact" w:val="454"/>
        </w:trPr>
        <w:tc>
          <w:tcPr>
            <w:tcW w:w="4101" w:type="dxa"/>
            <w:noWrap/>
          </w:tcPr>
          <w:p w14:paraId="4B55FBC8" w14:textId="77777777" w:rsidR="00973AE8" w:rsidRPr="00E50D14" w:rsidRDefault="00973AE8" w:rsidP="00023B32"/>
        </w:tc>
        <w:tc>
          <w:tcPr>
            <w:tcW w:w="1831" w:type="dxa"/>
            <w:noWrap/>
          </w:tcPr>
          <w:p w14:paraId="3CA9144E" w14:textId="77777777" w:rsidR="00973AE8" w:rsidRPr="00E50D14" w:rsidRDefault="00973AE8" w:rsidP="00023B32">
            <w:pPr>
              <w:jc w:val="center"/>
            </w:pPr>
          </w:p>
        </w:tc>
        <w:tc>
          <w:tcPr>
            <w:tcW w:w="1718" w:type="dxa"/>
            <w:noWrap/>
          </w:tcPr>
          <w:p w14:paraId="3D7CB659" w14:textId="77777777" w:rsidR="00973AE8" w:rsidRPr="00E50D14" w:rsidRDefault="00973AE8" w:rsidP="00023B32">
            <w:pPr>
              <w:jc w:val="right"/>
            </w:pPr>
          </w:p>
        </w:tc>
        <w:tc>
          <w:tcPr>
            <w:tcW w:w="1984" w:type="dxa"/>
            <w:noWrap/>
          </w:tcPr>
          <w:p w14:paraId="746C4F24" w14:textId="77777777" w:rsidR="00973AE8" w:rsidRPr="00E50D14" w:rsidRDefault="00973AE8" w:rsidP="00023B32">
            <w:pPr>
              <w:jc w:val="right"/>
            </w:pPr>
          </w:p>
        </w:tc>
      </w:tr>
      <w:tr w:rsidR="00973AE8" w:rsidRPr="00E50D14" w14:paraId="6F07BE03" w14:textId="77777777" w:rsidTr="00023B32">
        <w:trPr>
          <w:trHeight w:hRule="exact" w:val="454"/>
        </w:trPr>
        <w:tc>
          <w:tcPr>
            <w:tcW w:w="4101" w:type="dxa"/>
            <w:noWrap/>
          </w:tcPr>
          <w:p w14:paraId="7CFBCA12" w14:textId="77777777" w:rsidR="00973AE8" w:rsidRPr="00E50D14" w:rsidRDefault="00973AE8" w:rsidP="00023B32"/>
        </w:tc>
        <w:tc>
          <w:tcPr>
            <w:tcW w:w="1831" w:type="dxa"/>
            <w:noWrap/>
          </w:tcPr>
          <w:p w14:paraId="6284150A" w14:textId="77777777" w:rsidR="00973AE8" w:rsidRPr="00E50D14" w:rsidRDefault="00973AE8" w:rsidP="00023B32">
            <w:pPr>
              <w:jc w:val="center"/>
            </w:pPr>
          </w:p>
        </w:tc>
        <w:tc>
          <w:tcPr>
            <w:tcW w:w="1718" w:type="dxa"/>
            <w:noWrap/>
          </w:tcPr>
          <w:p w14:paraId="00280E42" w14:textId="77777777" w:rsidR="00973AE8" w:rsidRPr="00E50D14" w:rsidRDefault="00973AE8" w:rsidP="00023B32">
            <w:pPr>
              <w:jc w:val="right"/>
            </w:pPr>
          </w:p>
        </w:tc>
        <w:tc>
          <w:tcPr>
            <w:tcW w:w="1984" w:type="dxa"/>
            <w:noWrap/>
          </w:tcPr>
          <w:p w14:paraId="1BB7A37D" w14:textId="77777777" w:rsidR="00973AE8" w:rsidRPr="00E50D14" w:rsidRDefault="00973AE8" w:rsidP="00023B32">
            <w:pPr>
              <w:jc w:val="right"/>
            </w:pPr>
          </w:p>
        </w:tc>
      </w:tr>
      <w:tr w:rsidR="00973AE8" w:rsidRPr="00E50D14" w14:paraId="31CEEAE1" w14:textId="77777777" w:rsidTr="00023B32">
        <w:trPr>
          <w:trHeight w:hRule="exact" w:val="454"/>
        </w:trPr>
        <w:tc>
          <w:tcPr>
            <w:tcW w:w="4101" w:type="dxa"/>
            <w:noWrap/>
          </w:tcPr>
          <w:p w14:paraId="17116BE2" w14:textId="77777777" w:rsidR="00973AE8" w:rsidRPr="00E50D14" w:rsidRDefault="00973AE8" w:rsidP="00023B32"/>
        </w:tc>
        <w:tc>
          <w:tcPr>
            <w:tcW w:w="1831" w:type="dxa"/>
            <w:noWrap/>
          </w:tcPr>
          <w:p w14:paraId="12647B12" w14:textId="77777777" w:rsidR="00973AE8" w:rsidRPr="00E50D14" w:rsidRDefault="00973AE8" w:rsidP="00023B32">
            <w:pPr>
              <w:jc w:val="center"/>
            </w:pPr>
          </w:p>
        </w:tc>
        <w:tc>
          <w:tcPr>
            <w:tcW w:w="1718" w:type="dxa"/>
            <w:noWrap/>
          </w:tcPr>
          <w:p w14:paraId="33D21D55" w14:textId="77777777" w:rsidR="00973AE8" w:rsidRPr="00E50D14" w:rsidRDefault="00973AE8" w:rsidP="00023B32">
            <w:pPr>
              <w:jc w:val="right"/>
            </w:pPr>
          </w:p>
        </w:tc>
        <w:tc>
          <w:tcPr>
            <w:tcW w:w="1984" w:type="dxa"/>
            <w:noWrap/>
          </w:tcPr>
          <w:p w14:paraId="1EBC1DC6" w14:textId="77777777" w:rsidR="00973AE8" w:rsidRPr="00E50D14" w:rsidRDefault="00973AE8" w:rsidP="00023B32">
            <w:pPr>
              <w:jc w:val="right"/>
            </w:pPr>
          </w:p>
        </w:tc>
      </w:tr>
      <w:tr w:rsidR="00973AE8" w:rsidRPr="00E50D14" w14:paraId="20741D33" w14:textId="77777777" w:rsidTr="00023B32">
        <w:trPr>
          <w:trHeight w:hRule="exact" w:val="454"/>
        </w:trPr>
        <w:tc>
          <w:tcPr>
            <w:tcW w:w="4101" w:type="dxa"/>
            <w:noWrap/>
          </w:tcPr>
          <w:p w14:paraId="6A158B2F" w14:textId="77777777" w:rsidR="00973AE8" w:rsidRPr="00E50D14" w:rsidRDefault="00973AE8" w:rsidP="00023B32"/>
        </w:tc>
        <w:tc>
          <w:tcPr>
            <w:tcW w:w="1831" w:type="dxa"/>
            <w:noWrap/>
          </w:tcPr>
          <w:p w14:paraId="578974EC" w14:textId="77777777" w:rsidR="00973AE8" w:rsidRPr="00E50D14" w:rsidRDefault="00973AE8" w:rsidP="00023B32">
            <w:pPr>
              <w:jc w:val="center"/>
            </w:pPr>
          </w:p>
        </w:tc>
        <w:tc>
          <w:tcPr>
            <w:tcW w:w="1718" w:type="dxa"/>
            <w:noWrap/>
          </w:tcPr>
          <w:p w14:paraId="4F575C52" w14:textId="77777777" w:rsidR="00973AE8" w:rsidRPr="00E50D14" w:rsidRDefault="00973AE8" w:rsidP="00023B32">
            <w:pPr>
              <w:jc w:val="right"/>
            </w:pPr>
          </w:p>
        </w:tc>
        <w:tc>
          <w:tcPr>
            <w:tcW w:w="1984" w:type="dxa"/>
            <w:noWrap/>
          </w:tcPr>
          <w:p w14:paraId="657DA6C7" w14:textId="77777777" w:rsidR="00973AE8" w:rsidRPr="00E50D14" w:rsidRDefault="00973AE8" w:rsidP="00023B32">
            <w:pPr>
              <w:jc w:val="right"/>
            </w:pPr>
          </w:p>
        </w:tc>
      </w:tr>
      <w:tr w:rsidR="00973AE8" w:rsidRPr="00E50D14" w14:paraId="1479CEB3" w14:textId="77777777" w:rsidTr="00023B32">
        <w:trPr>
          <w:trHeight w:hRule="exact" w:val="454"/>
        </w:trPr>
        <w:tc>
          <w:tcPr>
            <w:tcW w:w="4101" w:type="dxa"/>
            <w:noWrap/>
            <w:hideMark/>
          </w:tcPr>
          <w:p w14:paraId="2190FF80" w14:textId="77777777" w:rsidR="00973AE8" w:rsidRPr="00E50D14" w:rsidRDefault="00973AE8" w:rsidP="00023B32">
            <w:pPr>
              <w:rPr>
                <w:b/>
              </w:rPr>
            </w:pPr>
            <w:r w:rsidRPr="00E50D14">
              <w:rPr>
                <w:b/>
              </w:rPr>
              <w:t>COUT DE REVIENT UNITAIRE</w:t>
            </w:r>
          </w:p>
        </w:tc>
        <w:tc>
          <w:tcPr>
            <w:tcW w:w="1831" w:type="dxa"/>
            <w:noWrap/>
            <w:hideMark/>
          </w:tcPr>
          <w:p w14:paraId="52A6A066" w14:textId="77777777" w:rsidR="00973AE8" w:rsidRPr="00E50D14" w:rsidRDefault="00973AE8" w:rsidP="00023B32">
            <w:pPr>
              <w:jc w:val="center"/>
              <w:rPr>
                <w:b/>
              </w:rPr>
            </w:pPr>
            <w:r w:rsidRPr="00E50D14">
              <w:rPr>
                <w:b/>
              </w:rPr>
              <w:t>1</w:t>
            </w:r>
          </w:p>
        </w:tc>
        <w:tc>
          <w:tcPr>
            <w:tcW w:w="1718" w:type="dxa"/>
            <w:noWrap/>
            <w:hideMark/>
          </w:tcPr>
          <w:p w14:paraId="5D644D28" w14:textId="77777777" w:rsidR="00973AE8" w:rsidRPr="00E50D14" w:rsidRDefault="00973AE8" w:rsidP="00023B32">
            <w:pPr>
              <w:jc w:val="right"/>
              <w:rPr>
                <w:b/>
              </w:rPr>
            </w:pPr>
          </w:p>
        </w:tc>
        <w:tc>
          <w:tcPr>
            <w:tcW w:w="1984" w:type="dxa"/>
            <w:noWrap/>
            <w:hideMark/>
          </w:tcPr>
          <w:p w14:paraId="6BF0EB25" w14:textId="77777777" w:rsidR="00973AE8" w:rsidRPr="00E50D14" w:rsidRDefault="00973AE8" w:rsidP="00023B32">
            <w:pPr>
              <w:jc w:val="right"/>
              <w:rPr>
                <w:b/>
              </w:rPr>
            </w:pPr>
          </w:p>
        </w:tc>
      </w:tr>
    </w:tbl>
    <w:p w14:paraId="1FFB5E01" w14:textId="77777777" w:rsidR="00973AE8" w:rsidRDefault="00973AE8" w:rsidP="00973AE8"/>
    <w:p w14:paraId="09520FF4" w14:textId="77777777" w:rsidR="00973AE8" w:rsidRDefault="00973AE8" w:rsidP="00973AE8">
      <w:r>
        <w:t xml:space="preserve">Rentabilité d’un flacon d’œillet : </w:t>
      </w:r>
    </w:p>
    <w:p w14:paraId="2C3AB0F9" w14:textId="77777777" w:rsidR="00973AE8" w:rsidRDefault="00973AE8" w:rsidP="00973AE8"/>
    <w:p w14:paraId="5538A965" w14:textId="77777777" w:rsidR="00973AE8" w:rsidRDefault="00973AE8" w:rsidP="008D7CA4"/>
    <w:sectPr w:rsidR="00973AE8" w:rsidSect="00694F14">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B90E" w14:textId="77777777" w:rsidR="00F6095B" w:rsidRDefault="00F6095B" w:rsidP="00694F14">
      <w:pPr>
        <w:spacing w:after="0" w:line="240" w:lineRule="auto"/>
      </w:pPr>
      <w:r>
        <w:separator/>
      </w:r>
    </w:p>
  </w:endnote>
  <w:endnote w:type="continuationSeparator" w:id="0">
    <w:p w14:paraId="0467F7DE" w14:textId="77777777" w:rsidR="00F6095B" w:rsidRDefault="00F6095B"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1ED27D88" w:rsidR="00F6095B" w:rsidRDefault="00F6095B">
    <w:pPr>
      <w:pStyle w:val="Pieddepage"/>
    </w:pPr>
    <w:r>
      <w:t>Eric NOEL – BUT 2 – R3 CG2P11 – Comptabilité de gestion approfondie</w:t>
    </w:r>
    <w:r>
      <w:tab/>
      <w:t xml:space="preserve">Page | </w:t>
    </w:r>
    <w:r>
      <w:fldChar w:fldCharType="begin"/>
    </w:r>
    <w:r>
      <w:instrText>PAGE   \* MERGEFORMAT</w:instrText>
    </w:r>
    <w:r>
      <w:fldChar w:fldCharType="separate"/>
    </w:r>
    <w:r>
      <w:t>1</w:t>
    </w:r>
    <w:r>
      <w:fldChar w:fldCharType="end"/>
    </w:r>
  </w:p>
  <w:p w14:paraId="1597D5AF" w14:textId="77777777" w:rsidR="00F6095B" w:rsidRDefault="00F609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16B3" w14:textId="77777777" w:rsidR="00F6095B" w:rsidRDefault="00F6095B" w:rsidP="00694F14">
      <w:pPr>
        <w:spacing w:after="0" w:line="240" w:lineRule="auto"/>
      </w:pPr>
      <w:r>
        <w:separator/>
      </w:r>
    </w:p>
  </w:footnote>
  <w:footnote w:type="continuationSeparator" w:id="0">
    <w:p w14:paraId="2E648994" w14:textId="77777777" w:rsidR="00F6095B" w:rsidRDefault="00F6095B"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77777777" w:rsidR="00F6095B" w:rsidRDefault="00F6095B" w:rsidP="00694F14">
    <w:pPr>
      <w:pStyle w:val="En-tte"/>
      <w:jc w:val="center"/>
    </w:pPr>
    <w:r>
      <w:rPr>
        <w:noProof/>
      </w:rPr>
      <w:drawing>
        <wp:inline distT="0" distB="0" distL="0" distR="0" wp14:anchorId="5DC5D820" wp14:editId="0A01245C">
          <wp:extent cx="406988" cy="465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F6095B" w:rsidRDefault="00F609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04B2"/>
    <w:multiLevelType w:val="hybridMultilevel"/>
    <w:tmpl w:val="F4BC8936"/>
    <w:lvl w:ilvl="0" w:tplc="7B8C3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B32994"/>
    <w:multiLevelType w:val="hybridMultilevel"/>
    <w:tmpl w:val="5E0A006C"/>
    <w:lvl w:ilvl="0" w:tplc="2376C768">
      <w:start w:val="1"/>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7B26FBA"/>
    <w:multiLevelType w:val="hybridMultilevel"/>
    <w:tmpl w:val="C55A7EFE"/>
    <w:lvl w:ilvl="0" w:tplc="8BACBE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7F62803"/>
    <w:multiLevelType w:val="hybridMultilevel"/>
    <w:tmpl w:val="5596D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3F0D0B"/>
    <w:multiLevelType w:val="hybridMultilevel"/>
    <w:tmpl w:val="8A10E7F6"/>
    <w:lvl w:ilvl="0" w:tplc="16E81F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777E1C"/>
    <w:multiLevelType w:val="hybridMultilevel"/>
    <w:tmpl w:val="BA8E75DE"/>
    <w:lvl w:ilvl="0" w:tplc="040C0003">
      <w:start w:val="1"/>
      <w:numFmt w:val="bullet"/>
      <w:lvlText w:val="o"/>
      <w:lvlJc w:val="left"/>
      <w:pPr>
        <w:ind w:left="810" w:hanging="360"/>
      </w:pPr>
      <w:rPr>
        <w:rFonts w:ascii="Courier New" w:hAnsi="Courier New" w:cs="Courier New" w:hint="default"/>
      </w:rPr>
    </w:lvl>
    <w:lvl w:ilvl="1" w:tplc="040C0003">
      <w:start w:val="1"/>
      <w:numFmt w:val="bullet"/>
      <w:lvlText w:val="o"/>
      <w:lvlJc w:val="left"/>
      <w:pPr>
        <w:ind w:left="1530" w:hanging="360"/>
      </w:pPr>
      <w:rPr>
        <w:rFonts w:ascii="Courier New" w:hAnsi="Courier New" w:cs="Courier New" w:hint="default"/>
      </w:rPr>
    </w:lvl>
    <w:lvl w:ilvl="2" w:tplc="040C0005">
      <w:start w:val="1"/>
      <w:numFmt w:val="bullet"/>
      <w:lvlText w:val=""/>
      <w:lvlJc w:val="left"/>
      <w:pPr>
        <w:ind w:left="2250" w:hanging="360"/>
      </w:pPr>
      <w:rPr>
        <w:rFonts w:ascii="Wingdings" w:hAnsi="Wingdings" w:hint="default"/>
      </w:rPr>
    </w:lvl>
    <w:lvl w:ilvl="3" w:tplc="040C000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6" w15:restartNumberingAfterBreak="0">
    <w:nsid w:val="0DCC0D57"/>
    <w:multiLevelType w:val="hybridMultilevel"/>
    <w:tmpl w:val="10DC0CA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183737AB"/>
    <w:multiLevelType w:val="hybridMultilevel"/>
    <w:tmpl w:val="31B8DA3E"/>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8" w15:restartNumberingAfterBreak="0">
    <w:nsid w:val="1BC17EF5"/>
    <w:multiLevelType w:val="hybridMultilevel"/>
    <w:tmpl w:val="4BD22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B67C7B"/>
    <w:multiLevelType w:val="hybridMultilevel"/>
    <w:tmpl w:val="7716E806"/>
    <w:lvl w:ilvl="0" w:tplc="040C0001">
      <w:start w:val="1"/>
      <w:numFmt w:val="bullet"/>
      <w:lvlText w:val=""/>
      <w:lvlJc w:val="left"/>
      <w:pPr>
        <w:ind w:left="765" w:hanging="360"/>
      </w:pPr>
      <w:rPr>
        <w:rFonts w:ascii="Symbol" w:hAnsi="Symbol" w:hint="default"/>
      </w:rPr>
    </w:lvl>
    <w:lvl w:ilvl="1" w:tplc="040C0001">
      <w:start w:val="1"/>
      <w:numFmt w:val="bullet"/>
      <w:lvlText w:val=""/>
      <w:lvlJc w:val="left"/>
      <w:pPr>
        <w:ind w:left="1485" w:hanging="360"/>
      </w:pPr>
      <w:rPr>
        <w:rFonts w:ascii="Symbol" w:hAnsi="Symbol"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15:restartNumberingAfterBreak="0">
    <w:nsid w:val="28033485"/>
    <w:multiLevelType w:val="hybridMultilevel"/>
    <w:tmpl w:val="C128D7F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6B2074"/>
    <w:multiLevelType w:val="hybridMultilevel"/>
    <w:tmpl w:val="8FFAD744"/>
    <w:lvl w:ilvl="0" w:tplc="8148427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F545D"/>
    <w:multiLevelType w:val="hybridMultilevel"/>
    <w:tmpl w:val="890E5816"/>
    <w:lvl w:ilvl="0" w:tplc="040C0003">
      <w:start w:val="1"/>
      <w:numFmt w:val="bullet"/>
      <w:lvlText w:val="o"/>
      <w:lvlJc w:val="left"/>
      <w:pPr>
        <w:ind w:left="810" w:hanging="360"/>
      </w:pPr>
      <w:rPr>
        <w:rFonts w:ascii="Courier New" w:hAnsi="Courier New" w:cs="Courier New"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4" w15:restartNumberingAfterBreak="0">
    <w:nsid w:val="2AE6673D"/>
    <w:multiLevelType w:val="hybridMultilevel"/>
    <w:tmpl w:val="AEF22A5A"/>
    <w:lvl w:ilvl="0" w:tplc="D3C6D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2D7AFC"/>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1E2A9C"/>
    <w:multiLevelType w:val="hybridMultilevel"/>
    <w:tmpl w:val="96D4CDB6"/>
    <w:lvl w:ilvl="0" w:tplc="040C000D">
      <w:start w:val="1"/>
      <w:numFmt w:val="bullet"/>
      <w:lvlText w:val=""/>
      <w:lvlJc w:val="left"/>
      <w:pPr>
        <w:ind w:left="856" w:hanging="360"/>
      </w:pPr>
      <w:rPr>
        <w:rFonts w:ascii="Wingdings" w:hAnsi="Wingdings"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17" w15:restartNumberingAfterBreak="0">
    <w:nsid w:val="373812C7"/>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F74FCA"/>
    <w:multiLevelType w:val="hybridMultilevel"/>
    <w:tmpl w:val="7C52BC98"/>
    <w:lvl w:ilvl="0" w:tplc="929E1C3C">
      <w:start w:val="1"/>
      <w:numFmt w:val="bullet"/>
      <w:lvlText w:val="•"/>
      <w:lvlJc w:val="left"/>
      <w:pPr>
        <w:tabs>
          <w:tab w:val="num" w:pos="720"/>
        </w:tabs>
        <w:ind w:left="720" w:hanging="360"/>
      </w:pPr>
      <w:rPr>
        <w:rFonts w:ascii="Arial" w:hAnsi="Arial" w:hint="default"/>
      </w:rPr>
    </w:lvl>
    <w:lvl w:ilvl="1" w:tplc="7E760C80" w:tentative="1">
      <w:start w:val="1"/>
      <w:numFmt w:val="bullet"/>
      <w:lvlText w:val="•"/>
      <w:lvlJc w:val="left"/>
      <w:pPr>
        <w:tabs>
          <w:tab w:val="num" w:pos="1440"/>
        </w:tabs>
        <w:ind w:left="1440" w:hanging="360"/>
      </w:pPr>
      <w:rPr>
        <w:rFonts w:ascii="Arial" w:hAnsi="Arial" w:hint="default"/>
      </w:rPr>
    </w:lvl>
    <w:lvl w:ilvl="2" w:tplc="CFF44200" w:tentative="1">
      <w:start w:val="1"/>
      <w:numFmt w:val="bullet"/>
      <w:lvlText w:val="•"/>
      <w:lvlJc w:val="left"/>
      <w:pPr>
        <w:tabs>
          <w:tab w:val="num" w:pos="2160"/>
        </w:tabs>
        <w:ind w:left="2160" w:hanging="360"/>
      </w:pPr>
      <w:rPr>
        <w:rFonts w:ascii="Arial" w:hAnsi="Arial" w:hint="default"/>
      </w:rPr>
    </w:lvl>
    <w:lvl w:ilvl="3" w:tplc="7F3C9842" w:tentative="1">
      <w:start w:val="1"/>
      <w:numFmt w:val="bullet"/>
      <w:lvlText w:val="•"/>
      <w:lvlJc w:val="left"/>
      <w:pPr>
        <w:tabs>
          <w:tab w:val="num" w:pos="2880"/>
        </w:tabs>
        <w:ind w:left="2880" w:hanging="360"/>
      </w:pPr>
      <w:rPr>
        <w:rFonts w:ascii="Arial" w:hAnsi="Arial" w:hint="default"/>
      </w:rPr>
    </w:lvl>
    <w:lvl w:ilvl="4" w:tplc="97F630C0" w:tentative="1">
      <w:start w:val="1"/>
      <w:numFmt w:val="bullet"/>
      <w:lvlText w:val="•"/>
      <w:lvlJc w:val="left"/>
      <w:pPr>
        <w:tabs>
          <w:tab w:val="num" w:pos="3600"/>
        </w:tabs>
        <w:ind w:left="3600" w:hanging="360"/>
      </w:pPr>
      <w:rPr>
        <w:rFonts w:ascii="Arial" w:hAnsi="Arial" w:hint="default"/>
      </w:rPr>
    </w:lvl>
    <w:lvl w:ilvl="5" w:tplc="7CA093C6" w:tentative="1">
      <w:start w:val="1"/>
      <w:numFmt w:val="bullet"/>
      <w:lvlText w:val="•"/>
      <w:lvlJc w:val="left"/>
      <w:pPr>
        <w:tabs>
          <w:tab w:val="num" w:pos="4320"/>
        </w:tabs>
        <w:ind w:left="4320" w:hanging="360"/>
      </w:pPr>
      <w:rPr>
        <w:rFonts w:ascii="Arial" w:hAnsi="Arial" w:hint="default"/>
      </w:rPr>
    </w:lvl>
    <w:lvl w:ilvl="6" w:tplc="86E692B4" w:tentative="1">
      <w:start w:val="1"/>
      <w:numFmt w:val="bullet"/>
      <w:lvlText w:val="•"/>
      <w:lvlJc w:val="left"/>
      <w:pPr>
        <w:tabs>
          <w:tab w:val="num" w:pos="5040"/>
        </w:tabs>
        <w:ind w:left="5040" w:hanging="360"/>
      </w:pPr>
      <w:rPr>
        <w:rFonts w:ascii="Arial" w:hAnsi="Arial" w:hint="default"/>
      </w:rPr>
    </w:lvl>
    <w:lvl w:ilvl="7" w:tplc="7A22CA50" w:tentative="1">
      <w:start w:val="1"/>
      <w:numFmt w:val="bullet"/>
      <w:lvlText w:val="•"/>
      <w:lvlJc w:val="left"/>
      <w:pPr>
        <w:tabs>
          <w:tab w:val="num" w:pos="5760"/>
        </w:tabs>
        <w:ind w:left="5760" w:hanging="360"/>
      </w:pPr>
      <w:rPr>
        <w:rFonts w:ascii="Arial" w:hAnsi="Arial" w:hint="default"/>
      </w:rPr>
    </w:lvl>
    <w:lvl w:ilvl="8" w:tplc="EE386E8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381FD1"/>
    <w:multiLevelType w:val="hybridMultilevel"/>
    <w:tmpl w:val="AE2070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F2B6622"/>
    <w:multiLevelType w:val="hybridMultilevel"/>
    <w:tmpl w:val="C236134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5323389D"/>
    <w:multiLevelType w:val="hybridMultilevel"/>
    <w:tmpl w:val="4BBCF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9A4299"/>
    <w:multiLevelType w:val="hybridMultilevel"/>
    <w:tmpl w:val="47A88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9E3758"/>
    <w:multiLevelType w:val="hybridMultilevel"/>
    <w:tmpl w:val="1F787F98"/>
    <w:lvl w:ilvl="0" w:tplc="3E103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B815E9"/>
    <w:multiLevelType w:val="hybridMultilevel"/>
    <w:tmpl w:val="AE044B52"/>
    <w:lvl w:ilvl="0" w:tplc="20D6FCA6">
      <w:start w:val="1"/>
      <w:numFmt w:val="decimal"/>
      <w:lvlText w:val="%1."/>
      <w:lvlJc w:val="left"/>
      <w:pPr>
        <w:ind w:left="720" w:hanging="360"/>
      </w:pPr>
      <w:rPr>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65245525"/>
    <w:multiLevelType w:val="hybridMultilevel"/>
    <w:tmpl w:val="66483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697414"/>
    <w:multiLevelType w:val="hybridMultilevel"/>
    <w:tmpl w:val="DEA26936"/>
    <w:lvl w:ilvl="0" w:tplc="C700FB28">
      <w:start w:val="34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282DCD"/>
    <w:multiLevelType w:val="hybridMultilevel"/>
    <w:tmpl w:val="97564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4"/>
  </w:num>
  <w:num w:numId="4">
    <w:abstractNumId w:val="9"/>
  </w:num>
  <w:num w:numId="5">
    <w:abstractNumId w:val="13"/>
  </w:num>
  <w:num w:numId="6">
    <w:abstractNumId w:val="5"/>
  </w:num>
  <w:num w:numId="7">
    <w:abstractNumId w:val="23"/>
  </w:num>
  <w:num w:numId="8">
    <w:abstractNumId w:val="7"/>
  </w:num>
  <w:num w:numId="9">
    <w:abstractNumId w:val="15"/>
  </w:num>
  <w:num w:numId="10">
    <w:abstractNumId w:val="17"/>
  </w:num>
  <w:num w:numId="11">
    <w:abstractNumId w:val="3"/>
  </w:num>
  <w:num w:numId="12">
    <w:abstractNumId w:val="2"/>
  </w:num>
  <w:num w:numId="13">
    <w:abstractNumId w:val="27"/>
  </w:num>
  <w:num w:numId="14">
    <w:abstractNumId w:val="21"/>
  </w:num>
  <w:num w:numId="15">
    <w:abstractNumId w:val="10"/>
  </w:num>
  <w:num w:numId="16">
    <w:abstractNumId w:val="11"/>
  </w:num>
  <w:num w:numId="17">
    <w:abstractNumId w:val="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2"/>
  </w:num>
  <w:num w:numId="21">
    <w:abstractNumId w:val="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num>
  <w:num w:numId="25">
    <w:abstractNumId w:val="16"/>
  </w:num>
  <w:num w:numId="26">
    <w:abstractNumId w:val="20"/>
  </w:num>
  <w:num w:numId="27">
    <w:abstractNumId w:val="25"/>
  </w:num>
  <w:num w:numId="2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30D14"/>
    <w:rsid w:val="0004310B"/>
    <w:rsid w:val="00055EA2"/>
    <w:rsid w:val="0005759F"/>
    <w:rsid w:val="00061F27"/>
    <w:rsid w:val="00111116"/>
    <w:rsid w:val="001200BE"/>
    <w:rsid w:val="001269F3"/>
    <w:rsid w:val="00126CA9"/>
    <w:rsid w:val="001310DE"/>
    <w:rsid w:val="001665CA"/>
    <w:rsid w:val="00175DF3"/>
    <w:rsid w:val="0023218D"/>
    <w:rsid w:val="00254801"/>
    <w:rsid w:val="002D5159"/>
    <w:rsid w:val="003A0B9C"/>
    <w:rsid w:val="003B50F4"/>
    <w:rsid w:val="00404C03"/>
    <w:rsid w:val="004534A9"/>
    <w:rsid w:val="004918C1"/>
    <w:rsid w:val="004B10E9"/>
    <w:rsid w:val="004C0FE3"/>
    <w:rsid w:val="005307C1"/>
    <w:rsid w:val="005451DA"/>
    <w:rsid w:val="00565215"/>
    <w:rsid w:val="0059098C"/>
    <w:rsid w:val="005C77A3"/>
    <w:rsid w:val="005D4391"/>
    <w:rsid w:val="00600975"/>
    <w:rsid w:val="006060C8"/>
    <w:rsid w:val="00681FA6"/>
    <w:rsid w:val="006866AA"/>
    <w:rsid w:val="00692B13"/>
    <w:rsid w:val="00694F14"/>
    <w:rsid w:val="006C2F1E"/>
    <w:rsid w:val="00716F47"/>
    <w:rsid w:val="00735815"/>
    <w:rsid w:val="007873CF"/>
    <w:rsid w:val="007F076A"/>
    <w:rsid w:val="00847D73"/>
    <w:rsid w:val="0088362F"/>
    <w:rsid w:val="008850CB"/>
    <w:rsid w:val="00891168"/>
    <w:rsid w:val="008A0DB0"/>
    <w:rsid w:val="008C4910"/>
    <w:rsid w:val="008D1345"/>
    <w:rsid w:val="008D7CA4"/>
    <w:rsid w:val="00935DDA"/>
    <w:rsid w:val="009537A0"/>
    <w:rsid w:val="00964D2B"/>
    <w:rsid w:val="00973AE8"/>
    <w:rsid w:val="009C080B"/>
    <w:rsid w:val="009E4EEB"/>
    <w:rsid w:val="00A513D9"/>
    <w:rsid w:val="00A62835"/>
    <w:rsid w:val="00AA3696"/>
    <w:rsid w:val="00AB1AB7"/>
    <w:rsid w:val="00AF0241"/>
    <w:rsid w:val="00AF333F"/>
    <w:rsid w:val="00B0220B"/>
    <w:rsid w:val="00B62054"/>
    <w:rsid w:val="00B6249A"/>
    <w:rsid w:val="00B67CB3"/>
    <w:rsid w:val="00BD0F76"/>
    <w:rsid w:val="00C256E9"/>
    <w:rsid w:val="00C460FC"/>
    <w:rsid w:val="00C70536"/>
    <w:rsid w:val="00CA6BB6"/>
    <w:rsid w:val="00CF22FA"/>
    <w:rsid w:val="00CF2497"/>
    <w:rsid w:val="00D01E10"/>
    <w:rsid w:val="00D401A3"/>
    <w:rsid w:val="00D67278"/>
    <w:rsid w:val="00D8441F"/>
    <w:rsid w:val="00D95FB8"/>
    <w:rsid w:val="00DF539F"/>
    <w:rsid w:val="00E5664D"/>
    <w:rsid w:val="00E66C29"/>
    <w:rsid w:val="00E74424"/>
    <w:rsid w:val="00E8189F"/>
    <w:rsid w:val="00E94468"/>
    <w:rsid w:val="00EA7633"/>
    <w:rsid w:val="00ED229B"/>
    <w:rsid w:val="00EE08B6"/>
    <w:rsid w:val="00EE3A94"/>
    <w:rsid w:val="00F37813"/>
    <w:rsid w:val="00F473BA"/>
    <w:rsid w:val="00F6095B"/>
    <w:rsid w:val="00F639BB"/>
    <w:rsid w:val="00F8088D"/>
    <w:rsid w:val="00FA10CC"/>
    <w:rsid w:val="00FB7038"/>
    <w:rsid w:val="00FC20AF"/>
    <w:rsid w:val="00FD4124"/>
    <w:rsid w:val="00FD47FF"/>
    <w:rsid w:val="00FF5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NormalWeb">
    <w:name w:val="Normal (Web)"/>
    <w:basedOn w:val="Normal"/>
    <w:uiPriority w:val="99"/>
    <w:semiHidden/>
    <w:unhideWhenUsed/>
    <w:rsid w:val="00E66C2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Listeclaire">
    <w:name w:val="Light List"/>
    <w:basedOn w:val="TableauNormal"/>
    <w:uiPriority w:val="61"/>
    <w:rsid w:val="00FD47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ansinterligne1">
    <w:name w:val="Sans interligne1"/>
    <w:rsid w:val="00D01E10"/>
    <w:pPr>
      <w:spacing w:after="0" w:line="240" w:lineRule="auto"/>
      <w:jc w:val="both"/>
    </w:pPr>
    <w:rPr>
      <w:rFonts w:ascii="Arial" w:eastAsia="Times New Roman" w:hAnsi="Arial" w:cs="Times New Roman"/>
      <w:sz w:val="20"/>
      <w:lang w:eastAsia="fr-FR"/>
    </w:rPr>
  </w:style>
  <w:style w:type="table" w:customStyle="1" w:styleId="Grilledutableau1">
    <w:name w:val="Grille du tableau1"/>
    <w:basedOn w:val="TableauNormal"/>
    <w:next w:val="Grilledutableau"/>
    <w:uiPriority w:val="59"/>
    <w:rsid w:val="00D0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79766">
      <w:bodyDiv w:val="1"/>
      <w:marLeft w:val="0"/>
      <w:marRight w:val="0"/>
      <w:marTop w:val="0"/>
      <w:marBottom w:val="0"/>
      <w:divBdr>
        <w:top w:val="none" w:sz="0" w:space="0" w:color="auto"/>
        <w:left w:val="none" w:sz="0" w:space="0" w:color="auto"/>
        <w:bottom w:val="none" w:sz="0" w:space="0" w:color="auto"/>
        <w:right w:val="none" w:sz="0" w:space="0" w:color="auto"/>
      </w:divBdr>
    </w:div>
    <w:div w:id="230313716">
      <w:bodyDiv w:val="1"/>
      <w:marLeft w:val="0"/>
      <w:marRight w:val="0"/>
      <w:marTop w:val="0"/>
      <w:marBottom w:val="0"/>
      <w:divBdr>
        <w:top w:val="none" w:sz="0" w:space="0" w:color="auto"/>
        <w:left w:val="none" w:sz="0" w:space="0" w:color="auto"/>
        <w:bottom w:val="none" w:sz="0" w:space="0" w:color="auto"/>
        <w:right w:val="none" w:sz="0" w:space="0" w:color="auto"/>
      </w:divBdr>
      <w:divsChild>
        <w:div w:id="1149513063">
          <w:marLeft w:val="547"/>
          <w:marRight w:val="0"/>
          <w:marTop w:val="0"/>
          <w:marBottom w:val="0"/>
          <w:divBdr>
            <w:top w:val="none" w:sz="0" w:space="0" w:color="auto"/>
            <w:left w:val="none" w:sz="0" w:space="0" w:color="auto"/>
            <w:bottom w:val="none" w:sz="0" w:space="0" w:color="auto"/>
            <w:right w:val="none" w:sz="0" w:space="0" w:color="auto"/>
          </w:divBdr>
        </w:div>
        <w:div w:id="1282304107">
          <w:marLeft w:val="446"/>
          <w:marRight w:val="0"/>
          <w:marTop w:val="0"/>
          <w:marBottom w:val="0"/>
          <w:divBdr>
            <w:top w:val="none" w:sz="0" w:space="0" w:color="auto"/>
            <w:left w:val="none" w:sz="0" w:space="0" w:color="auto"/>
            <w:bottom w:val="none" w:sz="0" w:space="0" w:color="auto"/>
            <w:right w:val="none" w:sz="0" w:space="0" w:color="auto"/>
          </w:divBdr>
        </w:div>
        <w:div w:id="69232541">
          <w:marLeft w:val="446"/>
          <w:marRight w:val="0"/>
          <w:marTop w:val="0"/>
          <w:marBottom w:val="0"/>
          <w:divBdr>
            <w:top w:val="none" w:sz="0" w:space="0" w:color="auto"/>
            <w:left w:val="none" w:sz="0" w:space="0" w:color="auto"/>
            <w:bottom w:val="none" w:sz="0" w:space="0" w:color="auto"/>
            <w:right w:val="none" w:sz="0" w:space="0" w:color="auto"/>
          </w:divBdr>
        </w:div>
      </w:divsChild>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384912935">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717242162">
      <w:bodyDiv w:val="1"/>
      <w:marLeft w:val="0"/>
      <w:marRight w:val="0"/>
      <w:marTop w:val="0"/>
      <w:marBottom w:val="0"/>
      <w:divBdr>
        <w:top w:val="none" w:sz="0" w:space="0" w:color="auto"/>
        <w:left w:val="none" w:sz="0" w:space="0" w:color="auto"/>
        <w:bottom w:val="none" w:sz="0" w:space="0" w:color="auto"/>
        <w:right w:val="none" w:sz="0" w:space="0" w:color="auto"/>
      </w:divBdr>
    </w:div>
    <w:div w:id="825164645">
      <w:bodyDiv w:val="1"/>
      <w:marLeft w:val="0"/>
      <w:marRight w:val="0"/>
      <w:marTop w:val="0"/>
      <w:marBottom w:val="0"/>
      <w:divBdr>
        <w:top w:val="none" w:sz="0" w:space="0" w:color="auto"/>
        <w:left w:val="none" w:sz="0" w:space="0" w:color="auto"/>
        <w:bottom w:val="none" w:sz="0" w:space="0" w:color="auto"/>
        <w:right w:val="none" w:sz="0" w:space="0" w:color="auto"/>
      </w:divBdr>
    </w:div>
    <w:div w:id="986324569">
      <w:bodyDiv w:val="1"/>
      <w:marLeft w:val="0"/>
      <w:marRight w:val="0"/>
      <w:marTop w:val="0"/>
      <w:marBottom w:val="0"/>
      <w:divBdr>
        <w:top w:val="none" w:sz="0" w:space="0" w:color="auto"/>
        <w:left w:val="none" w:sz="0" w:space="0" w:color="auto"/>
        <w:bottom w:val="none" w:sz="0" w:space="0" w:color="auto"/>
        <w:right w:val="none" w:sz="0" w:space="0" w:color="auto"/>
      </w:divBdr>
    </w:div>
    <w:div w:id="1118335259">
      <w:bodyDiv w:val="1"/>
      <w:marLeft w:val="0"/>
      <w:marRight w:val="0"/>
      <w:marTop w:val="0"/>
      <w:marBottom w:val="0"/>
      <w:divBdr>
        <w:top w:val="none" w:sz="0" w:space="0" w:color="auto"/>
        <w:left w:val="none" w:sz="0" w:space="0" w:color="auto"/>
        <w:bottom w:val="none" w:sz="0" w:space="0" w:color="auto"/>
        <w:right w:val="none" w:sz="0" w:space="0" w:color="auto"/>
      </w:divBdr>
    </w:div>
    <w:div w:id="1166750471">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386682906">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20194848">
      <w:bodyDiv w:val="1"/>
      <w:marLeft w:val="0"/>
      <w:marRight w:val="0"/>
      <w:marTop w:val="0"/>
      <w:marBottom w:val="0"/>
      <w:divBdr>
        <w:top w:val="none" w:sz="0" w:space="0" w:color="auto"/>
        <w:left w:val="none" w:sz="0" w:space="0" w:color="auto"/>
        <w:bottom w:val="none" w:sz="0" w:space="0" w:color="auto"/>
        <w:right w:val="none" w:sz="0" w:space="0" w:color="auto"/>
      </w:divBdr>
    </w:div>
    <w:div w:id="1542279231">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554928865">
      <w:bodyDiv w:val="1"/>
      <w:marLeft w:val="0"/>
      <w:marRight w:val="0"/>
      <w:marTop w:val="0"/>
      <w:marBottom w:val="0"/>
      <w:divBdr>
        <w:top w:val="none" w:sz="0" w:space="0" w:color="auto"/>
        <w:left w:val="none" w:sz="0" w:space="0" w:color="auto"/>
        <w:bottom w:val="none" w:sz="0" w:space="0" w:color="auto"/>
        <w:right w:val="none" w:sz="0" w:space="0" w:color="auto"/>
      </w:divBdr>
      <w:divsChild>
        <w:div w:id="1731416135">
          <w:marLeft w:val="446"/>
          <w:marRight w:val="0"/>
          <w:marTop w:val="0"/>
          <w:marBottom w:val="0"/>
          <w:divBdr>
            <w:top w:val="none" w:sz="0" w:space="0" w:color="auto"/>
            <w:left w:val="none" w:sz="0" w:space="0" w:color="auto"/>
            <w:bottom w:val="none" w:sz="0" w:space="0" w:color="auto"/>
            <w:right w:val="none" w:sz="0" w:space="0" w:color="auto"/>
          </w:divBdr>
        </w:div>
        <w:div w:id="394426903">
          <w:marLeft w:val="446"/>
          <w:marRight w:val="0"/>
          <w:marTop w:val="0"/>
          <w:marBottom w:val="0"/>
          <w:divBdr>
            <w:top w:val="none" w:sz="0" w:space="0" w:color="auto"/>
            <w:left w:val="none" w:sz="0" w:space="0" w:color="auto"/>
            <w:bottom w:val="none" w:sz="0" w:space="0" w:color="auto"/>
            <w:right w:val="none" w:sz="0" w:space="0" w:color="auto"/>
          </w:divBdr>
        </w:div>
        <w:div w:id="1540892700">
          <w:marLeft w:val="446"/>
          <w:marRight w:val="0"/>
          <w:marTop w:val="0"/>
          <w:marBottom w:val="0"/>
          <w:divBdr>
            <w:top w:val="none" w:sz="0" w:space="0" w:color="auto"/>
            <w:left w:val="none" w:sz="0" w:space="0" w:color="auto"/>
            <w:bottom w:val="none" w:sz="0" w:space="0" w:color="auto"/>
            <w:right w:val="none" w:sz="0" w:space="0" w:color="auto"/>
          </w:divBdr>
        </w:div>
      </w:divsChild>
    </w:div>
    <w:div w:id="1686513196">
      <w:bodyDiv w:val="1"/>
      <w:marLeft w:val="0"/>
      <w:marRight w:val="0"/>
      <w:marTop w:val="0"/>
      <w:marBottom w:val="0"/>
      <w:divBdr>
        <w:top w:val="none" w:sz="0" w:space="0" w:color="auto"/>
        <w:left w:val="none" w:sz="0" w:space="0" w:color="auto"/>
        <w:bottom w:val="none" w:sz="0" w:space="0" w:color="auto"/>
        <w:right w:val="none" w:sz="0" w:space="0" w:color="auto"/>
      </w:divBdr>
    </w:div>
    <w:div w:id="1837919232">
      <w:bodyDiv w:val="1"/>
      <w:marLeft w:val="0"/>
      <w:marRight w:val="0"/>
      <w:marTop w:val="0"/>
      <w:marBottom w:val="0"/>
      <w:divBdr>
        <w:top w:val="none" w:sz="0" w:space="0" w:color="auto"/>
        <w:left w:val="none" w:sz="0" w:space="0" w:color="auto"/>
        <w:bottom w:val="none" w:sz="0" w:space="0" w:color="auto"/>
        <w:right w:val="none" w:sz="0" w:space="0" w:color="auto"/>
      </w:divBdr>
    </w:div>
    <w:div w:id="1848015460">
      <w:bodyDiv w:val="1"/>
      <w:marLeft w:val="0"/>
      <w:marRight w:val="0"/>
      <w:marTop w:val="0"/>
      <w:marBottom w:val="0"/>
      <w:divBdr>
        <w:top w:val="none" w:sz="0" w:space="0" w:color="auto"/>
        <w:left w:val="none" w:sz="0" w:space="0" w:color="auto"/>
        <w:bottom w:val="none" w:sz="0" w:space="0" w:color="auto"/>
        <w:right w:val="none" w:sz="0" w:space="0" w:color="auto"/>
      </w:divBdr>
    </w:div>
    <w:div w:id="1973705469">
      <w:bodyDiv w:val="1"/>
      <w:marLeft w:val="0"/>
      <w:marRight w:val="0"/>
      <w:marTop w:val="0"/>
      <w:marBottom w:val="0"/>
      <w:divBdr>
        <w:top w:val="none" w:sz="0" w:space="0" w:color="auto"/>
        <w:left w:val="none" w:sz="0" w:space="0" w:color="auto"/>
        <w:bottom w:val="none" w:sz="0" w:space="0" w:color="auto"/>
        <w:right w:val="none" w:sz="0" w:space="0" w:color="auto"/>
      </w:divBdr>
    </w:div>
    <w:div w:id="2055881969">
      <w:bodyDiv w:val="1"/>
      <w:marLeft w:val="0"/>
      <w:marRight w:val="0"/>
      <w:marTop w:val="0"/>
      <w:marBottom w:val="0"/>
      <w:divBdr>
        <w:top w:val="none" w:sz="0" w:space="0" w:color="auto"/>
        <w:left w:val="none" w:sz="0" w:space="0" w:color="auto"/>
        <w:bottom w:val="none" w:sz="0" w:space="0" w:color="auto"/>
        <w:right w:val="none" w:sz="0" w:space="0" w:color="auto"/>
      </w:divBdr>
    </w:div>
    <w:div w:id="2132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F3FC-8705-4202-A480-2C076F12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21</Pages>
  <Words>4891</Words>
  <Characters>26902</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16</cp:revision>
  <dcterms:created xsi:type="dcterms:W3CDTF">2022-07-18T12:51:00Z</dcterms:created>
  <dcterms:modified xsi:type="dcterms:W3CDTF">2024-08-06T08:42:00Z</dcterms:modified>
</cp:coreProperties>
</file>