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6C11C" w14:textId="7D1814CE" w:rsidR="007F5FB5" w:rsidRPr="007F5FB5" w:rsidRDefault="00ED2A43" w:rsidP="00FE0A99">
      <w:pPr>
        <w:jc w:val="center"/>
        <w:rPr>
          <w:b/>
          <w:sz w:val="32"/>
          <w:szCs w:val="32"/>
        </w:rPr>
      </w:pPr>
      <w:bookmarkStart w:id="0" w:name="_GoBack"/>
      <w:bookmarkEnd w:id="0"/>
      <w:r>
        <w:rPr>
          <w:b/>
          <w:sz w:val="32"/>
          <w:szCs w:val="32"/>
        </w:rPr>
        <w:t>THEME  </w:t>
      </w:r>
      <w:r w:rsidR="00D84E8E">
        <w:rPr>
          <w:b/>
          <w:sz w:val="32"/>
          <w:szCs w:val="32"/>
        </w:rPr>
        <w:t xml:space="preserve">4 </w:t>
      </w:r>
      <w:r>
        <w:rPr>
          <w:b/>
          <w:sz w:val="32"/>
          <w:szCs w:val="32"/>
        </w:rPr>
        <w:t xml:space="preserve">: </w:t>
      </w:r>
      <w:r w:rsidR="00A854E6">
        <w:rPr>
          <w:b/>
          <w:sz w:val="32"/>
          <w:szCs w:val="32"/>
        </w:rPr>
        <w:t>COUT PREETABLI ET BUDGET FLEXIBLE</w:t>
      </w:r>
    </w:p>
    <w:p w14:paraId="3856C11D" w14:textId="77777777" w:rsidR="00CB6C7C" w:rsidRDefault="00CB6C7C" w:rsidP="00326E88">
      <w:pPr>
        <w:ind w:left="708"/>
      </w:pPr>
      <w:r>
        <w:t xml:space="preserve">Introduction : </w:t>
      </w:r>
    </w:p>
    <w:p w14:paraId="3856C11E" w14:textId="77777777" w:rsidR="007C370C" w:rsidRDefault="00B17C6E" w:rsidP="00DC41D8">
      <w:pPr>
        <w:spacing w:after="0" w:line="240" w:lineRule="auto"/>
        <w:ind w:left="709"/>
        <w:jc w:val="both"/>
        <w:rPr>
          <w:rFonts w:eastAsia="Times New Roman" w:cs="Times New Roman"/>
          <w:color w:val="000000"/>
          <w:lang w:eastAsia="fr-FR"/>
        </w:rPr>
      </w:pPr>
      <w:r>
        <w:rPr>
          <w:rFonts w:eastAsia="Times New Roman" w:cs="Times New Roman"/>
          <w:color w:val="000000"/>
          <w:lang w:eastAsia="fr-FR"/>
        </w:rPr>
        <w:t>Les coûts préétablis sont des coûts calculés avant la réalisation des évènements qui les engendrent. Ce sont des coûts de référence qui serviront à réaliser des prévisions ou à calculez des écarts avec les coûts réels.</w:t>
      </w:r>
    </w:p>
    <w:p w14:paraId="3856C11F" w14:textId="77777777" w:rsidR="003913AE" w:rsidRDefault="003913AE" w:rsidP="00DC41D8">
      <w:pPr>
        <w:spacing w:after="0" w:line="240" w:lineRule="auto"/>
        <w:ind w:left="709"/>
        <w:jc w:val="both"/>
        <w:rPr>
          <w:rFonts w:eastAsia="Times New Roman" w:cs="Times New Roman"/>
          <w:color w:val="000000"/>
          <w:lang w:eastAsia="fr-FR"/>
        </w:rPr>
      </w:pPr>
    </w:p>
    <w:p w14:paraId="3856C120" w14:textId="77777777" w:rsidR="003913AE" w:rsidRPr="003913AE" w:rsidRDefault="003913AE" w:rsidP="008604C0">
      <w:pPr>
        <w:widowControl w:val="0"/>
        <w:autoSpaceDE w:val="0"/>
        <w:autoSpaceDN w:val="0"/>
        <w:adjustRightInd w:val="0"/>
        <w:spacing w:after="112" w:line="276" w:lineRule="atLeast"/>
        <w:ind w:firstLine="708"/>
        <w:jc w:val="both"/>
        <w:rPr>
          <w:rFonts w:eastAsiaTheme="minorEastAsia" w:cs="Times New Roman"/>
          <w:color w:val="000000"/>
          <w:lang w:eastAsia="fr-FR"/>
        </w:rPr>
      </w:pPr>
      <w:r w:rsidRPr="003913AE">
        <w:rPr>
          <w:rFonts w:eastAsiaTheme="minorEastAsia" w:cs="Times New Roman"/>
          <w:color w:val="000000"/>
          <w:lang w:eastAsia="fr-FR"/>
        </w:rPr>
        <w:t xml:space="preserve">La méthode des coûts préétablis présente plusieurs avantages pour la gestion et le contrôle de gestion : </w:t>
      </w:r>
    </w:p>
    <w:p w14:paraId="3856C121" w14:textId="77777777" w:rsidR="003913AE" w:rsidRPr="00F17D33" w:rsidRDefault="003913AE" w:rsidP="00F17D33">
      <w:pPr>
        <w:pStyle w:val="Paragraphedeliste"/>
        <w:widowControl w:val="0"/>
        <w:numPr>
          <w:ilvl w:val="0"/>
          <w:numId w:val="37"/>
        </w:numPr>
        <w:autoSpaceDE w:val="0"/>
        <w:autoSpaceDN w:val="0"/>
        <w:adjustRightInd w:val="0"/>
        <w:spacing w:after="112" w:line="276" w:lineRule="atLeast"/>
        <w:jc w:val="both"/>
        <w:rPr>
          <w:rFonts w:eastAsiaTheme="minorEastAsia" w:cs="Times New Roman"/>
          <w:color w:val="000000"/>
          <w:lang w:eastAsia="fr-FR"/>
        </w:rPr>
      </w:pPr>
      <w:r w:rsidRPr="00F17D33">
        <w:rPr>
          <w:rFonts w:eastAsiaTheme="minorEastAsia" w:cs="Times New Roman"/>
          <w:color w:val="000000"/>
          <w:lang w:eastAsia="fr-FR"/>
        </w:rPr>
        <w:t xml:space="preserve">Ils permettent une évaluation rapide des coûts de la </w:t>
      </w:r>
      <w:r w:rsidRPr="00F17D33">
        <w:rPr>
          <w:rFonts w:eastAsiaTheme="minorEastAsia" w:cs="Times New Roman"/>
          <w:b/>
          <w:bCs/>
          <w:i/>
          <w:iCs/>
          <w:color w:val="000000"/>
          <w:lang w:eastAsia="fr-FR"/>
        </w:rPr>
        <w:t xml:space="preserve">production prévue </w:t>
      </w:r>
      <w:r w:rsidRPr="00F17D33">
        <w:rPr>
          <w:rFonts w:eastAsiaTheme="minorEastAsia" w:cs="Times New Roman"/>
          <w:color w:val="000000"/>
          <w:lang w:eastAsia="fr-FR"/>
        </w:rPr>
        <w:t xml:space="preserve">et de la </w:t>
      </w:r>
      <w:r w:rsidRPr="00F17D33">
        <w:rPr>
          <w:rFonts w:eastAsiaTheme="minorEastAsia" w:cs="Times New Roman"/>
          <w:b/>
          <w:bCs/>
          <w:i/>
          <w:iCs/>
          <w:color w:val="000000"/>
          <w:lang w:eastAsia="fr-FR"/>
        </w:rPr>
        <w:t xml:space="preserve">production réelle </w:t>
      </w:r>
      <w:r w:rsidRPr="00F17D33">
        <w:rPr>
          <w:rFonts w:eastAsiaTheme="minorEastAsia" w:cs="Times New Roman"/>
          <w:color w:val="000000"/>
          <w:lang w:eastAsia="fr-FR"/>
        </w:rPr>
        <w:t xml:space="preserve">: </w:t>
      </w:r>
    </w:p>
    <w:p w14:paraId="3856C122" w14:textId="77777777" w:rsidR="003913AE" w:rsidRDefault="003913AE" w:rsidP="003913AE">
      <w:pPr>
        <w:widowControl w:val="0"/>
        <w:autoSpaceDE w:val="0"/>
        <w:autoSpaceDN w:val="0"/>
        <w:adjustRightInd w:val="0"/>
        <w:spacing w:after="0" w:line="276" w:lineRule="atLeast"/>
        <w:jc w:val="center"/>
        <w:rPr>
          <w:rFonts w:eastAsiaTheme="minorEastAsia" w:cs="Times New Roman"/>
          <w:b/>
          <w:bCs/>
          <w:color w:val="000000"/>
          <w:lang w:eastAsia="fr-FR"/>
        </w:rPr>
      </w:pPr>
      <w:r w:rsidRPr="003913AE">
        <w:rPr>
          <w:rFonts w:eastAsiaTheme="minorEastAsia" w:cs="Times New Roman"/>
          <w:b/>
          <w:bCs/>
          <w:color w:val="000000"/>
          <w:lang w:eastAsia="fr-FR"/>
        </w:rPr>
        <w:t xml:space="preserve">Coût de la production = Coût unitaire (prévu ou réel) x Quantité produite </w:t>
      </w:r>
    </w:p>
    <w:p w14:paraId="3856C123" w14:textId="77777777" w:rsidR="00F17D33" w:rsidRDefault="00F17D33" w:rsidP="003913AE">
      <w:pPr>
        <w:widowControl w:val="0"/>
        <w:autoSpaceDE w:val="0"/>
        <w:autoSpaceDN w:val="0"/>
        <w:adjustRightInd w:val="0"/>
        <w:spacing w:after="0" w:line="276" w:lineRule="atLeast"/>
        <w:jc w:val="center"/>
        <w:rPr>
          <w:rFonts w:eastAsiaTheme="minorEastAsia" w:cs="Times New Roman"/>
          <w:b/>
          <w:bCs/>
          <w:color w:val="000000"/>
          <w:lang w:eastAsia="fr-FR"/>
        </w:rPr>
      </w:pPr>
    </w:p>
    <w:p w14:paraId="3856C124" w14:textId="77777777" w:rsidR="00F17D33" w:rsidRDefault="00F17D33" w:rsidP="00F17D33">
      <w:pPr>
        <w:pStyle w:val="Paragraphedeliste"/>
        <w:widowControl w:val="0"/>
        <w:numPr>
          <w:ilvl w:val="0"/>
          <w:numId w:val="37"/>
        </w:numPr>
        <w:autoSpaceDE w:val="0"/>
        <w:autoSpaceDN w:val="0"/>
        <w:adjustRightInd w:val="0"/>
        <w:spacing w:after="0" w:line="276" w:lineRule="atLeast"/>
        <w:rPr>
          <w:rFonts w:eastAsiaTheme="minorEastAsia" w:cs="Times New Roman"/>
          <w:color w:val="000000"/>
          <w:lang w:eastAsia="fr-FR"/>
        </w:rPr>
      </w:pPr>
      <w:r w:rsidRPr="003913AE">
        <w:rPr>
          <w:rFonts w:eastAsiaTheme="minorEastAsia" w:cs="Times New Roman"/>
          <w:color w:val="000000"/>
          <w:lang w:eastAsia="fr-FR"/>
        </w:rPr>
        <w:t xml:space="preserve">Ils permettent l’élaboration de </w:t>
      </w:r>
      <w:r w:rsidRPr="003913AE">
        <w:rPr>
          <w:rFonts w:eastAsiaTheme="minorEastAsia" w:cs="Times New Roman"/>
          <w:b/>
          <w:bCs/>
          <w:i/>
          <w:iCs/>
          <w:color w:val="000000"/>
          <w:lang w:eastAsia="fr-FR"/>
        </w:rPr>
        <w:t xml:space="preserve">devis </w:t>
      </w:r>
      <w:r w:rsidRPr="003913AE">
        <w:rPr>
          <w:rFonts w:eastAsiaTheme="minorEastAsia" w:cs="Times New Roman"/>
          <w:color w:val="000000"/>
          <w:lang w:eastAsia="fr-FR"/>
        </w:rPr>
        <w:t>préalables au lancement de la fabrication</w:t>
      </w:r>
    </w:p>
    <w:p w14:paraId="3856C125" w14:textId="77777777" w:rsidR="00F17D33" w:rsidRDefault="00F17D33" w:rsidP="00F17D33">
      <w:pPr>
        <w:pStyle w:val="Paragraphedeliste"/>
        <w:widowControl w:val="0"/>
        <w:numPr>
          <w:ilvl w:val="0"/>
          <w:numId w:val="37"/>
        </w:numPr>
        <w:autoSpaceDE w:val="0"/>
        <w:autoSpaceDN w:val="0"/>
        <w:adjustRightInd w:val="0"/>
        <w:spacing w:after="0" w:line="276" w:lineRule="atLeast"/>
        <w:rPr>
          <w:rFonts w:eastAsiaTheme="minorEastAsia" w:cs="Times New Roman"/>
          <w:color w:val="000000"/>
          <w:lang w:eastAsia="fr-FR"/>
        </w:rPr>
      </w:pPr>
      <w:r w:rsidRPr="003913AE">
        <w:rPr>
          <w:rFonts w:eastAsiaTheme="minorEastAsia" w:cs="Times New Roman"/>
          <w:color w:val="000000"/>
          <w:lang w:eastAsia="fr-FR"/>
        </w:rPr>
        <w:t xml:space="preserve">Ils facilitent les contrôles internes au niveau de l’exploitation par comparaison entre les </w:t>
      </w:r>
      <w:r w:rsidRPr="003913AE">
        <w:rPr>
          <w:rFonts w:eastAsiaTheme="minorEastAsia" w:cs="Times New Roman"/>
          <w:b/>
          <w:bCs/>
          <w:i/>
          <w:iCs/>
          <w:color w:val="000000"/>
          <w:lang w:eastAsia="fr-FR"/>
        </w:rPr>
        <w:t xml:space="preserve">objectifs prévus </w:t>
      </w:r>
      <w:r w:rsidRPr="003913AE">
        <w:rPr>
          <w:rFonts w:eastAsiaTheme="minorEastAsia" w:cs="Times New Roman"/>
          <w:color w:val="000000"/>
          <w:lang w:eastAsia="fr-FR"/>
        </w:rPr>
        <w:t>et les réalisations effectives.</w:t>
      </w:r>
    </w:p>
    <w:p w14:paraId="3856C126" w14:textId="77777777" w:rsidR="00F17D33" w:rsidRPr="00F17D33" w:rsidRDefault="00F17D33" w:rsidP="00F17D33">
      <w:pPr>
        <w:pStyle w:val="Paragraphedeliste"/>
        <w:widowControl w:val="0"/>
        <w:numPr>
          <w:ilvl w:val="0"/>
          <w:numId w:val="37"/>
        </w:numPr>
        <w:autoSpaceDE w:val="0"/>
        <w:autoSpaceDN w:val="0"/>
        <w:adjustRightInd w:val="0"/>
        <w:spacing w:after="80" w:line="336" w:lineRule="atLeast"/>
        <w:rPr>
          <w:rFonts w:eastAsiaTheme="minorEastAsia" w:cs="Times New Roman"/>
          <w:color w:val="000000"/>
          <w:lang w:eastAsia="fr-FR"/>
        </w:rPr>
      </w:pPr>
      <w:r w:rsidRPr="00F17D33">
        <w:rPr>
          <w:rFonts w:eastAsiaTheme="minorEastAsia" w:cs="Times New Roman"/>
          <w:color w:val="000000"/>
          <w:lang w:eastAsia="fr-FR"/>
        </w:rPr>
        <w:t>Les calculs d’</w:t>
      </w:r>
      <w:r w:rsidRPr="00F17D33">
        <w:rPr>
          <w:rFonts w:eastAsiaTheme="minorEastAsia" w:cs="Times New Roman"/>
          <w:b/>
          <w:bCs/>
          <w:i/>
          <w:iCs/>
          <w:color w:val="000000"/>
          <w:lang w:eastAsia="fr-FR"/>
        </w:rPr>
        <w:t xml:space="preserve">écarts </w:t>
      </w:r>
      <w:r w:rsidRPr="00F17D33">
        <w:rPr>
          <w:rFonts w:eastAsiaTheme="minorEastAsia" w:cs="Times New Roman"/>
          <w:color w:val="000000"/>
          <w:lang w:eastAsia="fr-FR"/>
        </w:rPr>
        <w:t xml:space="preserve">conduisent à la recherche des </w:t>
      </w:r>
      <w:r w:rsidRPr="00F17D33">
        <w:rPr>
          <w:rFonts w:eastAsiaTheme="minorEastAsia" w:cs="Times New Roman"/>
          <w:b/>
          <w:bCs/>
          <w:i/>
          <w:iCs/>
          <w:color w:val="000000"/>
          <w:lang w:eastAsia="fr-FR"/>
        </w:rPr>
        <w:t xml:space="preserve">causes des variations </w:t>
      </w:r>
      <w:r w:rsidRPr="00F17D33">
        <w:rPr>
          <w:rFonts w:eastAsiaTheme="minorEastAsia" w:cs="Times New Roman"/>
          <w:color w:val="000000"/>
          <w:lang w:eastAsia="fr-FR"/>
        </w:rPr>
        <w:t xml:space="preserve">de charges et ensuite à </w:t>
      </w:r>
    </w:p>
    <w:p w14:paraId="3856C127" w14:textId="77777777" w:rsidR="00F17D33" w:rsidRDefault="00F17D33" w:rsidP="00F17D33">
      <w:pPr>
        <w:pStyle w:val="Paragraphedeliste"/>
        <w:widowControl w:val="0"/>
        <w:autoSpaceDE w:val="0"/>
        <w:autoSpaceDN w:val="0"/>
        <w:adjustRightInd w:val="0"/>
        <w:spacing w:after="0" w:line="276" w:lineRule="atLeast"/>
        <w:rPr>
          <w:rFonts w:eastAsiaTheme="minorEastAsia" w:cs="Times New Roman"/>
          <w:color w:val="000000"/>
          <w:lang w:eastAsia="fr-FR"/>
        </w:rPr>
      </w:pPr>
      <w:proofErr w:type="gramStart"/>
      <w:r w:rsidRPr="003913AE">
        <w:rPr>
          <w:rFonts w:eastAsiaTheme="minorEastAsia" w:cs="Times New Roman"/>
          <w:color w:val="000000"/>
          <w:lang w:eastAsia="fr-FR"/>
        </w:rPr>
        <w:t>la</w:t>
      </w:r>
      <w:proofErr w:type="gramEnd"/>
      <w:r w:rsidRPr="003913AE">
        <w:rPr>
          <w:rFonts w:eastAsiaTheme="minorEastAsia" w:cs="Times New Roman"/>
          <w:color w:val="000000"/>
          <w:lang w:eastAsia="fr-FR"/>
        </w:rPr>
        <w:t xml:space="preserve"> prise de décision de gestion.</w:t>
      </w:r>
    </w:p>
    <w:p w14:paraId="3856C128" w14:textId="77777777" w:rsidR="00F17D33" w:rsidRPr="00F17D33" w:rsidRDefault="00F17D33" w:rsidP="00F17D33">
      <w:pPr>
        <w:pStyle w:val="Paragraphedeliste"/>
        <w:widowControl w:val="0"/>
        <w:numPr>
          <w:ilvl w:val="0"/>
          <w:numId w:val="37"/>
        </w:numPr>
        <w:autoSpaceDE w:val="0"/>
        <w:autoSpaceDN w:val="0"/>
        <w:adjustRightInd w:val="0"/>
        <w:spacing w:after="0" w:line="276" w:lineRule="atLeast"/>
        <w:rPr>
          <w:rFonts w:eastAsiaTheme="minorEastAsia" w:cs="Times New Roman"/>
          <w:color w:val="000000"/>
          <w:lang w:eastAsia="fr-FR"/>
        </w:rPr>
      </w:pPr>
      <w:r w:rsidRPr="003913AE">
        <w:rPr>
          <w:rFonts w:eastAsiaTheme="minorEastAsia" w:cs="Times New Roman"/>
          <w:color w:val="000000"/>
          <w:lang w:eastAsia="fr-FR"/>
        </w:rPr>
        <w:t>Calculés préalablement au lancement de la fabrication et de la commercialisation d’un produit nouveau ils permettent de déterminer le prix de vente.</w:t>
      </w:r>
    </w:p>
    <w:p w14:paraId="3856C129" w14:textId="77777777" w:rsidR="003913AE" w:rsidRDefault="003913AE" w:rsidP="00DC41D8">
      <w:pPr>
        <w:spacing w:after="0" w:line="240" w:lineRule="auto"/>
        <w:ind w:left="709"/>
        <w:jc w:val="both"/>
        <w:rPr>
          <w:rFonts w:eastAsia="Times New Roman" w:cs="Times New Roman"/>
          <w:color w:val="000000"/>
          <w:lang w:eastAsia="fr-FR"/>
        </w:rPr>
      </w:pPr>
    </w:p>
    <w:p w14:paraId="3856C12A" w14:textId="77777777" w:rsidR="003913AE" w:rsidRPr="003913AE" w:rsidRDefault="003913AE" w:rsidP="003913AE">
      <w:pPr>
        <w:widowControl w:val="0"/>
        <w:autoSpaceDE w:val="0"/>
        <w:autoSpaceDN w:val="0"/>
        <w:adjustRightInd w:val="0"/>
        <w:spacing w:after="270" w:line="240" w:lineRule="auto"/>
        <w:ind w:left="710"/>
        <w:jc w:val="both"/>
        <w:rPr>
          <w:rFonts w:eastAsiaTheme="minorEastAsia" w:cs="Times New Roman"/>
          <w:color w:val="000000"/>
          <w:lang w:eastAsia="fr-FR"/>
        </w:rPr>
      </w:pPr>
      <w:r>
        <w:rPr>
          <w:rFonts w:eastAsiaTheme="minorEastAsia" w:cs="Times New Roman"/>
          <w:b/>
          <w:bCs/>
          <w:color w:val="000000"/>
          <w:lang w:eastAsia="fr-FR"/>
        </w:rPr>
        <w:t>I.</w:t>
      </w:r>
      <w:r>
        <w:rPr>
          <w:rFonts w:eastAsiaTheme="minorEastAsia" w:cs="Times New Roman"/>
          <w:b/>
          <w:bCs/>
          <w:color w:val="000000"/>
          <w:lang w:eastAsia="fr-FR"/>
        </w:rPr>
        <w:tab/>
        <w:t>Les différents coûts préétablis</w:t>
      </w:r>
    </w:p>
    <w:p w14:paraId="3856C12B" w14:textId="77777777" w:rsidR="003913AE" w:rsidRPr="003913AE" w:rsidRDefault="003913AE" w:rsidP="003913AE">
      <w:pPr>
        <w:widowControl w:val="0"/>
        <w:autoSpaceDE w:val="0"/>
        <w:autoSpaceDN w:val="0"/>
        <w:adjustRightInd w:val="0"/>
        <w:spacing w:after="270" w:line="276" w:lineRule="atLeast"/>
        <w:ind w:left="708"/>
        <w:jc w:val="both"/>
        <w:rPr>
          <w:rFonts w:eastAsiaTheme="minorEastAsia" w:cs="Times New Roman"/>
          <w:b/>
          <w:color w:val="000000"/>
          <w:u w:val="single"/>
          <w:lang w:eastAsia="fr-FR"/>
        </w:rPr>
      </w:pPr>
      <w:r w:rsidRPr="003913AE">
        <w:rPr>
          <w:rFonts w:eastAsiaTheme="minorEastAsia" w:cs="Times New Roman"/>
          <w:b/>
          <w:color w:val="000000"/>
          <w:u w:val="single"/>
          <w:lang w:eastAsia="fr-FR"/>
        </w:rPr>
        <w:t>Coût standard :</w:t>
      </w:r>
    </w:p>
    <w:p w14:paraId="3856C12C" w14:textId="77777777" w:rsidR="003913AE" w:rsidRPr="003913AE" w:rsidRDefault="003913AE" w:rsidP="003913AE">
      <w:pPr>
        <w:widowControl w:val="0"/>
        <w:autoSpaceDE w:val="0"/>
        <w:autoSpaceDN w:val="0"/>
        <w:adjustRightInd w:val="0"/>
        <w:spacing w:after="270" w:line="276" w:lineRule="atLeast"/>
        <w:ind w:left="708"/>
        <w:jc w:val="both"/>
        <w:rPr>
          <w:rFonts w:eastAsiaTheme="minorEastAsia" w:cs="Times New Roman"/>
          <w:color w:val="000000"/>
          <w:lang w:eastAsia="fr-FR"/>
        </w:rPr>
      </w:pPr>
      <w:r w:rsidRPr="003913AE">
        <w:rPr>
          <w:rFonts w:eastAsiaTheme="minorEastAsia" w:cs="Times New Roman"/>
          <w:color w:val="000000"/>
          <w:lang w:eastAsia="fr-FR"/>
        </w:rPr>
        <w:t xml:space="preserve">Les coûts sont dits </w:t>
      </w:r>
      <w:r w:rsidRPr="003913AE">
        <w:rPr>
          <w:rFonts w:eastAsiaTheme="minorEastAsia" w:cs="Times New Roman"/>
          <w:b/>
          <w:bCs/>
          <w:color w:val="000000"/>
          <w:lang w:eastAsia="fr-FR"/>
        </w:rPr>
        <w:t xml:space="preserve">" standards" </w:t>
      </w:r>
      <w:r w:rsidRPr="003913AE">
        <w:rPr>
          <w:rFonts w:eastAsiaTheme="minorEastAsia" w:cs="Times New Roman"/>
          <w:color w:val="000000"/>
          <w:lang w:eastAsia="fr-FR"/>
        </w:rPr>
        <w:t xml:space="preserve">lorsqu’ils sont calculés à partir d’une analyse à la fois technique et économique réalisée par le bureau des méthodes. Ils présentent les caractères d’une norme. </w:t>
      </w:r>
    </w:p>
    <w:p w14:paraId="3856C12D" w14:textId="77777777" w:rsidR="003913AE" w:rsidRPr="003913AE" w:rsidRDefault="003913AE" w:rsidP="003913AE">
      <w:pPr>
        <w:widowControl w:val="0"/>
        <w:autoSpaceDE w:val="0"/>
        <w:autoSpaceDN w:val="0"/>
        <w:adjustRightInd w:val="0"/>
        <w:spacing w:after="112" w:line="276" w:lineRule="atLeast"/>
        <w:ind w:firstLine="708"/>
        <w:jc w:val="both"/>
        <w:rPr>
          <w:rFonts w:eastAsiaTheme="minorEastAsia" w:cs="Times New Roman"/>
          <w:color w:val="000000"/>
          <w:lang w:eastAsia="fr-FR"/>
        </w:rPr>
      </w:pPr>
      <w:r w:rsidRPr="003913AE">
        <w:rPr>
          <w:rFonts w:eastAsiaTheme="minorEastAsia" w:cs="Times New Roman"/>
          <w:bCs/>
          <w:color w:val="000000"/>
          <w:u w:val="single"/>
          <w:lang w:eastAsia="fr-FR"/>
        </w:rPr>
        <w:t xml:space="preserve">Exemple </w:t>
      </w:r>
      <w:r w:rsidRPr="003913AE">
        <w:rPr>
          <w:rFonts w:eastAsiaTheme="minorEastAsia" w:cs="Times New Roman"/>
          <w:bCs/>
          <w:color w:val="000000"/>
          <w:lang w:eastAsia="fr-FR"/>
        </w:rPr>
        <w:t xml:space="preserve">: </w:t>
      </w:r>
    </w:p>
    <w:p w14:paraId="3856C12E" w14:textId="77777777" w:rsidR="003913AE" w:rsidRPr="003913AE" w:rsidRDefault="003913AE" w:rsidP="003913AE">
      <w:pPr>
        <w:widowControl w:val="0"/>
        <w:autoSpaceDE w:val="0"/>
        <w:autoSpaceDN w:val="0"/>
        <w:adjustRightInd w:val="0"/>
        <w:spacing w:after="112" w:line="276" w:lineRule="atLeast"/>
        <w:ind w:firstLine="708"/>
        <w:jc w:val="both"/>
        <w:rPr>
          <w:rFonts w:eastAsiaTheme="minorEastAsia" w:cs="Times New Roman"/>
          <w:color w:val="000000"/>
          <w:lang w:eastAsia="fr-FR"/>
        </w:rPr>
      </w:pPr>
      <w:r w:rsidRPr="003913AE">
        <w:rPr>
          <w:rFonts w:eastAsiaTheme="minorEastAsia" w:cs="Times New Roman"/>
          <w:color w:val="000000"/>
          <w:lang w:eastAsia="fr-FR"/>
        </w:rPr>
        <w:t xml:space="preserve">La fabrication d’une série de 100 produits nécessite 50 kg d’une matière première à 40 € le kg. </w:t>
      </w:r>
    </w:p>
    <w:p w14:paraId="3856C12F" w14:textId="77777777" w:rsidR="003913AE" w:rsidRPr="003913AE" w:rsidRDefault="003913AE" w:rsidP="003913AE">
      <w:pPr>
        <w:widowControl w:val="0"/>
        <w:autoSpaceDE w:val="0"/>
        <w:autoSpaceDN w:val="0"/>
        <w:adjustRightInd w:val="0"/>
        <w:spacing w:after="112" w:line="276" w:lineRule="atLeast"/>
        <w:ind w:firstLine="708"/>
        <w:jc w:val="both"/>
        <w:rPr>
          <w:rFonts w:eastAsiaTheme="minorEastAsia" w:cs="Times New Roman"/>
          <w:color w:val="000000"/>
          <w:lang w:eastAsia="fr-FR"/>
        </w:rPr>
      </w:pPr>
      <w:r w:rsidRPr="003913AE">
        <w:rPr>
          <w:rFonts w:eastAsiaTheme="minorEastAsia" w:cs="Times New Roman"/>
          <w:b/>
          <w:bCs/>
          <w:color w:val="000000"/>
          <w:lang w:eastAsia="fr-FR"/>
        </w:rPr>
        <w:t xml:space="preserve">Quel serait le coût préétabli de la matière première pour une commande de 500 produits (5séries) ? </w:t>
      </w:r>
    </w:p>
    <w:p w14:paraId="3856C130" w14:textId="77777777" w:rsidR="003913AE" w:rsidRPr="003913AE" w:rsidRDefault="003913AE" w:rsidP="003913AE">
      <w:pPr>
        <w:pStyle w:val="Paragraphedeliste"/>
        <w:widowControl w:val="0"/>
        <w:numPr>
          <w:ilvl w:val="0"/>
          <w:numId w:val="36"/>
        </w:numPr>
        <w:autoSpaceDE w:val="0"/>
        <w:autoSpaceDN w:val="0"/>
        <w:adjustRightInd w:val="0"/>
        <w:spacing w:after="0" w:line="240" w:lineRule="auto"/>
        <w:rPr>
          <w:rFonts w:eastAsiaTheme="minorEastAsia" w:cs="Times New Roman"/>
          <w:color w:val="000000"/>
          <w:lang w:eastAsia="fr-FR"/>
        </w:rPr>
      </w:pPr>
      <w:r w:rsidRPr="003913AE">
        <w:rPr>
          <w:rFonts w:eastAsiaTheme="minorEastAsia" w:cs="Times New Roman"/>
          <w:b/>
          <w:bCs/>
          <w:color w:val="000000"/>
          <w:lang w:eastAsia="fr-FR"/>
        </w:rPr>
        <w:t xml:space="preserve">Coût d'une série </w:t>
      </w:r>
      <w:r w:rsidRPr="003913AE">
        <w:rPr>
          <w:rFonts w:eastAsiaTheme="minorEastAsia" w:cs="Times New Roman"/>
          <w:color w:val="000000"/>
          <w:lang w:eastAsia="fr-FR"/>
        </w:rPr>
        <w:t xml:space="preserve">= 40 € x 50 kg= </w:t>
      </w:r>
      <w:r w:rsidRPr="003913AE">
        <w:rPr>
          <w:rFonts w:eastAsiaTheme="minorEastAsia" w:cs="Times New Roman"/>
          <w:b/>
          <w:bCs/>
          <w:color w:val="000000"/>
          <w:lang w:eastAsia="fr-FR"/>
        </w:rPr>
        <w:t>2 000 €</w:t>
      </w:r>
      <w:r w:rsidRPr="003913AE">
        <w:rPr>
          <w:rFonts w:eastAsiaTheme="minorEastAsia" w:cs="Times New Roman"/>
          <w:color w:val="000000"/>
          <w:lang w:eastAsia="fr-FR"/>
        </w:rPr>
        <w:t xml:space="preserve">. </w:t>
      </w:r>
    </w:p>
    <w:p w14:paraId="3856C131" w14:textId="77777777" w:rsidR="003913AE" w:rsidRPr="003913AE" w:rsidRDefault="003913AE" w:rsidP="003913AE">
      <w:pPr>
        <w:pStyle w:val="Paragraphedeliste"/>
        <w:widowControl w:val="0"/>
        <w:numPr>
          <w:ilvl w:val="0"/>
          <w:numId w:val="36"/>
        </w:numPr>
        <w:autoSpaceDE w:val="0"/>
        <w:autoSpaceDN w:val="0"/>
        <w:adjustRightInd w:val="0"/>
        <w:spacing w:after="0" w:line="240" w:lineRule="auto"/>
        <w:rPr>
          <w:rFonts w:eastAsiaTheme="minorEastAsia" w:cs="Times New Roman"/>
          <w:color w:val="000000"/>
          <w:lang w:eastAsia="fr-FR"/>
        </w:rPr>
      </w:pPr>
      <w:r w:rsidRPr="003913AE">
        <w:rPr>
          <w:rFonts w:eastAsiaTheme="minorEastAsia" w:cs="Times New Roman"/>
          <w:b/>
          <w:bCs/>
          <w:color w:val="000000"/>
          <w:lang w:eastAsia="fr-FR"/>
        </w:rPr>
        <w:t xml:space="preserve">Coût standard de 5 séries </w:t>
      </w:r>
      <w:r w:rsidRPr="003913AE">
        <w:rPr>
          <w:rFonts w:eastAsiaTheme="minorEastAsia" w:cs="Times New Roman"/>
          <w:color w:val="000000"/>
          <w:lang w:eastAsia="fr-FR"/>
        </w:rPr>
        <w:t xml:space="preserve">= 2 000 € x 5 = </w:t>
      </w:r>
      <w:r w:rsidRPr="003913AE">
        <w:rPr>
          <w:rFonts w:eastAsiaTheme="minorEastAsia" w:cs="Times New Roman"/>
          <w:b/>
          <w:bCs/>
          <w:color w:val="000000"/>
          <w:lang w:eastAsia="fr-FR"/>
        </w:rPr>
        <w:t>10 000 €</w:t>
      </w:r>
      <w:r w:rsidRPr="003913AE">
        <w:rPr>
          <w:rFonts w:eastAsiaTheme="minorEastAsia" w:cs="Times New Roman"/>
          <w:color w:val="000000"/>
          <w:lang w:eastAsia="fr-FR"/>
        </w:rPr>
        <w:t xml:space="preserve">. </w:t>
      </w:r>
    </w:p>
    <w:p w14:paraId="3856C132" w14:textId="77777777" w:rsidR="003913AE" w:rsidRDefault="003913AE" w:rsidP="003913AE">
      <w:pPr>
        <w:widowControl w:val="0"/>
        <w:autoSpaceDE w:val="0"/>
        <w:autoSpaceDN w:val="0"/>
        <w:adjustRightInd w:val="0"/>
        <w:spacing w:after="270" w:line="276" w:lineRule="atLeast"/>
        <w:jc w:val="both"/>
        <w:rPr>
          <w:rFonts w:eastAsiaTheme="minorEastAsia" w:cs="Times New Roman"/>
          <w:b/>
          <w:bCs/>
          <w:color w:val="000000"/>
          <w:lang w:eastAsia="fr-FR"/>
        </w:rPr>
      </w:pPr>
    </w:p>
    <w:p w14:paraId="3856C133" w14:textId="77777777" w:rsidR="003913AE" w:rsidRPr="003913AE" w:rsidRDefault="003913AE" w:rsidP="003913AE">
      <w:pPr>
        <w:widowControl w:val="0"/>
        <w:autoSpaceDE w:val="0"/>
        <w:autoSpaceDN w:val="0"/>
        <w:adjustRightInd w:val="0"/>
        <w:spacing w:after="270" w:line="276" w:lineRule="atLeast"/>
        <w:ind w:left="708"/>
        <w:jc w:val="both"/>
        <w:rPr>
          <w:rFonts w:eastAsiaTheme="minorEastAsia" w:cs="Times New Roman"/>
          <w:b/>
          <w:color w:val="000000"/>
          <w:u w:val="single"/>
          <w:lang w:eastAsia="fr-FR"/>
        </w:rPr>
      </w:pPr>
      <w:r w:rsidRPr="003913AE">
        <w:rPr>
          <w:rFonts w:eastAsiaTheme="minorEastAsia" w:cs="Times New Roman"/>
          <w:b/>
          <w:color w:val="000000"/>
          <w:u w:val="single"/>
          <w:lang w:eastAsia="fr-FR"/>
        </w:rPr>
        <w:t>Co</w:t>
      </w:r>
      <w:r>
        <w:rPr>
          <w:rFonts w:eastAsiaTheme="minorEastAsia" w:cs="Times New Roman"/>
          <w:b/>
          <w:color w:val="000000"/>
          <w:u w:val="single"/>
          <w:lang w:eastAsia="fr-FR"/>
        </w:rPr>
        <w:t xml:space="preserve">ût budgétés </w:t>
      </w:r>
      <w:r w:rsidRPr="003913AE">
        <w:rPr>
          <w:rFonts w:eastAsiaTheme="minorEastAsia" w:cs="Times New Roman"/>
          <w:b/>
          <w:color w:val="000000"/>
          <w:u w:val="single"/>
          <w:lang w:eastAsia="fr-FR"/>
        </w:rPr>
        <w:t>:</w:t>
      </w:r>
    </w:p>
    <w:p w14:paraId="3856C134" w14:textId="77777777" w:rsidR="003913AE" w:rsidRPr="003913AE" w:rsidRDefault="003913AE" w:rsidP="003913AE">
      <w:pPr>
        <w:widowControl w:val="0"/>
        <w:autoSpaceDE w:val="0"/>
        <w:autoSpaceDN w:val="0"/>
        <w:adjustRightInd w:val="0"/>
        <w:spacing w:after="270" w:line="276" w:lineRule="atLeast"/>
        <w:ind w:left="708"/>
        <w:jc w:val="both"/>
        <w:rPr>
          <w:rFonts w:eastAsiaTheme="minorEastAsia" w:cs="Times New Roman"/>
          <w:color w:val="000000"/>
          <w:lang w:eastAsia="fr-FR"/>
        </w:rPr>
      </w:pPr>
      <w:r w:rsidRPr="003913AE">
        <w:rPr>
          <w:rFonts w:eastAsiaTheme="minorEastAsia" w:cs="Times New Roman"/>
          <w:color w:val="000000"/>
          <w:lang w:eastAsia="fr-FR"/>
        </w:rPr>
        <w:t xml:space="preserve">Ces coûts sont évalués à partir des charges d’un budget d’exploitation établi à l’avance pour une certaine période. </w:t>
      </w:r>
    </w:p>
    <w:p w14:paraId="3856C135" w14:textId="77777777" w:rsidR="003913AE" w:rsidRPr="003913AE" w:rsidRDefault="003913AE" w:rsidP="003913AE">
      <w:pPr>
        <w:widowControl w:val="0"/>
        <w:autoSpaceDE w:val="0"/>
        <w:autoSpaceDN w:val="0"/>
        <w:adjustRightInd w:val="0"/>
        <w:spacing w:after="270" w:line="276" w:lineRule="atLeast"/>
        <w:ind w:firstLine="708"/>
        <w:jc w:val="both"/>
        <w:rPr>
          <w:rFonts w:eastAsiaTheme="minorEastAsia" w:cs="Times New Roman"/>
          <w:color w:val="000000"/>
          <w:u w:val="single"/>
          <w:lang w:eastAsia="fr-FR"/>
        </w:rPr>
      </w:pPr>
      <w:r w:rsidRPr="003913AE">
        <w:rPr>
          <w:rFonts w:eastAsiaTheme="minorEastAsia" w:cs="Times New Roman"/>
          <w:b/>
          <w:bCs/>
          <w:color w:val="000000"/>
          <w:u w:val="single"/>
          <w:lang w:eastAsia="fr-FR"/>
        </w:rPr>
        <w:t xml:space="preserve">Coûts moyens prévisionnels : </w:t>
      </w:r>
    </w:p>
    <w:p w14:paraId="3856C136" w14:textId="77777777" w:rsidR="003913AE" w:rsidRPr="003913AE" w:rsidRDefault="003913AE" w:rsidP="003913AE">
      <w:pPr>
        <w:widowControl w:val="0"/>
        <w:autoSpaceDE w:val="0"/>
        <w:autoSpaceDN w:val="0"/>
        <w:adjustRightInd w:val="0"/>
        <w:spacing w:after="270" w:line="276" w:lineRule="atLeast"/>
        <w:ind w:left="708"/>
        <w:jc w:val="both"/>
        <w:rPr>
          <w:rFonts w:eastAsiaTheme="minorEastAsia" w:cs="Times New Roman"/>
          <w:color w:val="000000"/>
          <w:lang w:eastAsia="fr-FR"/>
        </w:rPr>
      </w:pPr>
      <w:r w:rsidRPr="003913AE">
        <w:rPr>
          <w:rFonts w:eastAsiaTheme="minorEastAsia" w:cs="Times New Roman"/>
          <w:color w:val="000000"/>
          <w:lang w:eastAsia="fr-FR"/>
        </w:rPr>
        <w:t xml:space="preserve">Ces coûts sont évalués à partir des données obtenues au cours des périodes comptables précédentes, à l’aide de moyennes statistiques. </w:t>
      </w:r>
    </w:p>
    <w:p w14:paraId="3856C137" w14:textId="77777777" w:rsidR="00E34FFD" w:rsidRDefault="00E34FFD">
      <w:pPr>
        <w:rPr>
          <w:rFonts w:eastAsiaTheme="minorEastAsia" w:cs="Times New Roman"/>
          <w:b/>
          <w:bCs/>
          <w:color w:val="000000"/>
          <w:lang w:eastAsia="fr-FR"/>
        </w:rPr>
      </w:pPr>
      <w:r>
        <w:rPr>
          <w:rFonts w:eastAsiaTheme="minorEastAsia" w:cs="Times New Roman"/>
          <w:b/>
          <w:bCs/>
          <w:color w:val="000000"/>
          <w:lang w:eastAsia="fr-FR"/>
        </w:rPr>
        <w:br w:type="page"/>
      </w:r>
    </w:p>
    <w:p w14:paraId="3856C138" w14:textId="77777777" w:rsidR="003913AE" w:rsidRPr="003913AE" w:rsidRDefault="00F17D33" w:rsidP="00F17D33">
      <w:pPr>
        <w:widowControl w:val="0"/>
        <w:autoSpaceDE w:val="0"/>
        <w:autoSpaceDN w:val="0"/>
        <w:adjustRightInd w:val="0"/>
        <w:spacing w:after="270" w:line="276" w:lineRule="atLeast"/>
        <w:ind w:left="709"/>
        <w:jc w:val="both"/>
        <w:rPr>
          <w:rFonts w:eastAsiaTheme="minorEastAsia" w:cs="Times New Roman"/>
          <w:color w:val="000000"/>
          <w:lang w:eastAsia="fr-FR"/>
        </w:rPr>
      </w:pPr>
      <w:r>
        <w:rPr>
          <w:rFonts w:eastAsiaTheme="minorEastAsia" w:cs="Times New Roman"/>
          <w:b/>
          <w:bCs/>
          <w:color w:val="000000"/>
          <w:lang w:eastAsia="fr-FR"/>
        </w:rPr>
        <w:lastRenderedPageBreak/>
        <w:t>II.</w:t>
      </w:r>
      <w:r>
        <w:rPr>
          <w:rFonts w:eastAsiaTheme="minorEastAsia" w:cs="Times New Roman"/>
          <w:b/>
          <w:bCs/>
          <w:color w:val="000000"/>
          <w:lang w:eastAsia="fr-FR"/>
        </w:rPr>
        <w:tab/>
        <w:t xml:space="preserve">La nature des coûts </w:t>
      </w:r>
    </w:p>
    <w:p w14:paraId="3856C139" w14:textId="77777777" w:rsidR="003913AE" w:rsidRPr="00F17D33" w:rsidRDefault="00F17D33" w:rsidP="00F17D33">
      <w:pPr>
        <w:pStyle w:val="Listepuces"/>
        <w:numPr>
          <w:ilvl w:val="0"/>
          <w:numId w:val="0"/>
        </w:numPr>
        <w:ind w:left="360" w:firstLine="348"/>
        <w:rPr>
          <w:u w:val="single"/>
          <w:lang w:eastAsia="fr-FR"/>
        </w:rPr>
      </w:pPr>
      <w:r w:rsidRPr="00F17D33">
        <w:rPr>
          <w:u w:val="single"/>
          <w:lang w:eastAsia="fr-FR"/>
        </w:rPr>
        <w:t xml:space="preserve">Les charges directes : </w:t>
      </w:r>
    </w:p>
    <w:p w14:paraId="3856C13A" w14:textId="77777777" w:rsidR="003913AE" w:rsidRPr="003913AE" w:rsidRDefault="003913AE" w:rsidP="003913AE">
      <w:pPr>
        <w:widowControl w:val="0"/>
        <w:numPr>
          <w:ilvl w:val="0"/>
          <w:numId w:val="26"/>
        </w:numPr>
        <w:autoSpaceDE w:val="0"/>
        <w:autoSpaceDN w:val="0"/>
        <w:adjustRightInd w:val="0"/>
        <w:spacing w:after="0" w:line="240" w:lineRule="auto"/>
        <w:rPr>
          <w:rFonts w:eastAsiaTheme="minorEastAsia" w:cs="Times New Roman"/>
          <w:lang w:eastAsia="fr-FR"/>
        </w:rPr>
      </w:pPr>
      <w:r w:rsidRPr="003913AE">
        <w:rPr>
          <w:rFonts w:eastAsiaTheme="minorEastAsia" w:cs="Times New Roman"/>
          <w:b/>
          <w:bCs/>
          <w:lang w:eastAsia="fr-FR"/>
        </w:rPr>
        <w:t xml:space="preserve">Matières premières : </w:t>
      </w:r>
    </w:p>
    <w:p w14:paraId="3856C13B" w14:textId="77777777" w:rsidR="003913AE" w:rsidRPr="003913AE" w:rsidRDefault="003913AE" w:rsidP="003913AE">
      <w:pPr>
        <w:widowControl w:val="0"/>
        <w:autoSpaceDE w:val="0"/>
        <w:autoSpaceDN w:val="0"/>
        <w:adjustRightInd w:val="0"/>
        <w:spacing w:after="0" w:line="240" w:lineRule="auto"/>
        <w:rPr>
          <w:rFonts w:eastAsiaTheme="minorEastAsia" w:cs="Times New Roman"/>
          <w:lang w:eastAsia="fr-FR"/>
        </w:rPr>
      </w:pPr>
      <w:r w:rsidRPr="003913AE">
        <w:rPr>
          <w:rFonts w:ascii="Times New Roman" w:eastAsiaTheme="minorEastAsia" w:hAnsi="Times New Roman" w:cs="Times New Roman"/>
          <w:noProof/>
          <w:color w:val="000000"/>
          <w:sz w:val="24"/>
          <w:szCs w:val="24"/>
          <w:lang w:eastAsia="fr-FR"/>
        </w:rPr>
        <mc:AlternateContent>
          <mc:Choice Requires="wps">
            <w:drawing>
              <wp:anchor distT="0" distB="0" distL="114300" distR="114300" simplePos="0" relativeHeight="251662336" behindDoc="0" locked="0" layoutInCell="1" allowOverlap="1" wp14:anchorId="3856C22F" wp14:editId="3856C230">
                <wp:simplePos x="0" y="0"/>
                <wp:positionH relativeFrom="column">
                  <wp:posOffset>443865</wp:posOffset>
                </wp:positionH>
                <wp:positionV relativeFrom="paragraph">
                  <wp:posOffset>73660</wp:posOffset>
                </wp:positionV>
                <wp:extent cx="5802630" cy="271780"/>
                <wp:effectExtent l="0" t="0" r="0" b="0"/>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271780"/>
                        </a:xfrm>
                        <a:prstGeom prst="rect">
                          <a:avLst/>
                        </a:prstGeom>
                        <a:solidFill>
                          <a:srgbClr val="FFFFFF"/>
                        </a:solidFill>
                        <a:ln w="9525">
                          <a:solidFill>
                            <a:srgbClr val="000000"/>
                          </a:solidFill>
                          <a:miter lim="800000"/>
                          <a:headEnd/>
                          <a:tailEnd/>
                        </a:ln>
                      </wps:spPr>
                      <wps:txbx>
                        <w:txbxContent>
                          <w:p w14:paraId="3856C241" w14:textId="77777777" w:rsidR="00F65EA9" w:rsidRPr="00F46CF6" w:rsidRDefault="00F65EA9" w:rsidP="003913AE">
                            <w:pPr>
                              <w:pStyle w:val="Default"/>
                              <w:jc w:val="center"/>
                            </w:pPr>
                            <w:r w:rsidRPr="0031245C">
                              <w:rPr>
                                <w:rFonts w:asciiTheme="minorHAnsi" w:hAnsiTheme="minorHAnsi"/>
                                <w:b/>
                                <w:color w:val="auto"/>
                                <w:sz w:val="22"/>
                                <w:szCs w:val="22"/>
                              </w:rPr>
                              <w:t>Coût standard préétabli de matière</w:t>
                            </w:r>
                            <w:r>
                              <w:rPr>
                                <w:rFonts w:asciiTheme="minorHAnsi" w:hAnsiTheme="minorHAnsi"/>
                                <w:color w:val="auto"/>
                                <w:sz w:val="22"/>
                                <w:szCs w:val="22"/>
                              </w:rPr>
                              <w:t xml:space="preserve">  =   Coût unitaire préétabli  </w:t>
                            </w:r>
                            <w:r w:rsidRPr="00DD413B">
                              <w:rPr>
                                <w:rFonts w:asciiTheme="minorHAnsi" w:hAnsiTheme="minorHAnsi"/>
                                <w:color w:val="auto"/>
                                <w:sz w:val="22"/>
                                <w:szCs w:val="22"/>
                              </w:rPr>
                              <w:t>x</w:t>
                            </w:r>
                            <w:r>
                              <w:rPr>
                                <w:rFonts w:asciiTheme="minorHAnsi" w:hAnsiTheme="minorHAnsi"/>
                                <w:color w:val="auto"/>
                                <w:sz w:val="22"/>
                                <w:szCs w:val="22"/>
                              </w:rPr>
                              <w:t xml:space="preserve"> </w:t>
                            </w:r>
                            <w:r w:rsidRPr="00DD413B">
                              <w:rPr>
                                <w:rFonts w:asciiTheme="minorHAnsi" w:hAnsiTheme="minorHAnsi"/>
                                <w:color w:val="auto"/>
                                <w:sz w:val="22"/>
                                <w:szCs w:val="22"/>
                              </w:rPr>
                              <w:t xml:space="preserve"> Quantité </w:t>
                            </w:r>
                            <w:r>
                              <w:rPr>
                                <w:rFonts w:asciiTheme="minorHAnsi" w:hAnsiTheme="minorHAnsi"/>
                                <w:color w:val="auto"/>
                                <w:sz w:val="22"/>
                                <w:szCs w:val="22"/>
                              </w:rPr>
                              <w:t>préétablie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56C22F" id="_x0000_t202" coordsize="21600,21600" o:spt="202" path="m,l,21600r21600,l21600,xe">
                <v:stroke joinstyle="miter"/>
                <v:path gradientshapeok="t" o:connecttype="rect"/>
              </v:shapetype>
              <v:shape id="Text Box 5" o:spid="_x0000_s1026" type="#_x0000_t202" style="position:absolute;margin-left:34.95pt;margin-top:5.8pt;width:456.9pt;height:2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">
                <v:textbox style="mso-fit-shape-to-text:t">
                  <w:txbxContent>
                    <w:p w14:paraId="3856C241" w14:textId="77777777" w:rsidR="00F65EA9" w:rsidRPr="00F46CF6" w:rsidRDefault="00F65EA9" w:rsidP="003913AE">
                      <w:pPr>
                        <w:pStyle w:val="Default"/>
                        <w:jc w:val="center"/>
                      </w:pPr>
                      <w:r w:rsidRPr="0031245C">
                        <w:rPr>
                          <w:rFonts w:asciiTheme="minorHAnsi" w:hAnsiTheme="minorHAnsi"/>
                          <w:b/>
                          <w:color w:val="auto"/>
                          <w:sz w:val="22"/>
                          <w:szCs w:val="22"/>
                        </w:rPr>
                        <w:t>Coût standard préétabli de matière</w:t>
                      </w:r>
                      <w:r>
                        <w:rPr>
                          <w:rFonts w:asciiTheme="minorHAnsi" w:hAnsiTheme="minorHAnsi"/>
                          <w:color w:val="auto"/>
                          <w:sz w:val="22"/>
                          <w:szCs w:val="22"/>
                        </w:rPr>
                        <w:t xml:space="preserve">  =   Coût unitaire préétabli  </w:t>
                      </w:r>
                      <w:r w:rsidRPr="00DD413B">
                        <w:rPr>
                          <w:rFonts w:asciiTheme="minorHAnsi" w:hAnsiTheme="minorHAnsi"/>
                          <w:color w:val="auto"/>
                          <w:sz w:val="22"/>
                          <w:szCs w:val="22"/>
                        </w:rPr>
                        <w:t>x</w:t>
                      </w:r>
                      <w:r>
                        <w:rPr>
                          <w:rFonts w:asciiTheme="minorHAnsi" w:hAnsiTheme="minorHAnsi"/>
                          <w:color w:val="auto"/>
                          <w:sz w:val="22"/>
                          <w:szCs w:val="22"/>
                        </w:rPr>
                        <w:t xml:space="preserve"> </w:t>
                      </w:r>
                      <w:r w:rsidRPr="00DD413B">
                        <w:rPr>
                          <w:rFonts w:asciiTheme="minorHAnsi" w:hAnsiTheme="minorHAnsi"/>
                          <w:color w:val="auto"/>
                          <w:sz w:val="22"/>
                          <w:szCs w:val="22"/>
                        </w:rPr>
                        <w:t xml:space="preserve"> Quantité </w:t>
                      </w:r>
                      <w:r>
                        <w:rPr>
                          <w:rFonts w:asciiTheme="minorHAnsi" w:hAnsiTheme="minorHAnsi"/>
                          <w:color w:val="auto"/>
                          <w:sz w:val="22"/>
                          <w:szCs w:val="22"/>
                        </w:rPr>
                        <w:t>préétablie</w:t>
                      </w:r>
                    </w:p>
                  </w:txbxContent>
                </v:textbox>
                <w10:wrap type="square"/>
              </v:shape>
            </w:pict>
          </mc:Fallback>
        </mc:AlternateContent>
      </w:r>
    </w:p>
    <w:p w14:paraId="3856C13C" w14:textId="77777777" w:rsidR="00E34FFD" w:rsidRPr="00E34FFD" w:rsidRDefault="00E34FFD" w:rsidP="00E34FFD">
      <w:pPr>
        <w:widowControl w:val="0"/>
        <w:autoSpaceDE w:val="0"/>
        <w:autoSpaceDN w:val="0"/>
        <w:adjustRightInd w:val="0"/>
        <w:spacing w:after="244" w:line="240" w:lineRule="auto"/>
        <w:rPr>
          <w:rFonts w:eastAsiaTheme="minorEastAsia" w:cs="Times New Roman"/>
          <w:lang w:eastAsia="fr-FR"/>
        </w:rPr>
      </w:pPr>
    </w:p>
    <w:p w14:paraId="3856C13D" w14:textId="77777777" w:rsidR="003913AE" w:rsidRPr="003913AE" w:rsidRDefault="003913AE" w:rsidP="003913AE">
      <w:pPr>
        <w:widowControl w:val="0"/>
        <w:numPr>
          <w:ilvl w:val="0"/>
          <w:numId w:val="35"/>
        </w:numPr>
        <w:autoSpaceDE w:val="0"/>
        <w:autoSpaceDN w:val="0"/>
        <w:adjustRightInd w:val="0"/>
        <w:spacing w:after="244" w:line="240" w:lineRule="auto"/>
        <w:ind w:hanging="720"/>
        <w:rPr>
          <w:rFonts w:eastAsiaTheme="minorEastAsia" w:cs="Times New Roman"/>
          <w:lang w:eastAsia="fr-FR"/>
        </w:rPr>
      </w:pPr>
      <w:r w:rsidRPr="003913AE">
        <w:rPr>
          <w:rFonts w:ascii="Times New Roman" w:eastAsiaTheme="minorEastAsia" w:hAnsi="Times New Roman" w:cs="Times New Roman"/>
          <w:noProof/>
          <w:color w:val="000000"/>
          <w:sz w:val="24"/>
          <w:szCs w:val="24"/>
          <w:lang w:eastAsia="fr-FR"/>
        </w:rPr>
        <mc:AlternateContent>
          <mc:Choice Requires="wps">
            <w:drawing>
              <wp:anchor distT="0" distB="0" distL="114300" distR="114300" simplePos="0" relativeHeight="251663360" behindDoc="0" locked="0" layoutInCell="1" allowOverlap="1" wp14:anchorId="3856C231" wp14:editId="3856C232">
                <wp:simplePos x="0" y="0"/>
                <wp:positionH relativeFrom="column">
                  <wp:posOffset>491490</wp:posOffset>
                </wp:positionH>
                <wp:positionV relativeFrom="paragraph">
                  <wp:posOffset>415925</wp:posOffset>
                </wp:positionV>
                <wp:extent cx="5802630" cy="285750"/>
                <wp:effectExtent l="0" t="0" r="0" b="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285750"/>
                        </a:xfrm>
                        <a:prstGeom prst="rect">
                          <a:avLst/>
                        </a:prstGeom>
                        <a:solidFill>
                          <a:srgbClr val="FFFFFF"/>
                        </a:solidFill>
                        <a:ln w="9525">
                          <a:solidFill>
                            <a:srgbClr val="000000"/>
                          </a:solidFill>
                          <a:miter lim="800000"/>
                          <a:headEnd/>
                          <a:tailEnd/>
                        </a:ln>
                      </wps:spPr>
                      <wps:txbx>
                        <w:txbxContent>
                          <w:p w14:paraId="3856C242" w14:textId="77777777" w:rsidR="00F65EA9" w:rsidRPr="0031245C" w:rsidRDefault="00F65EA9" w:rsidP="003913AE">
                            <w:pPr>
                              <w:pStyle w:val="Default"/>
                              <w:spacing w:after="244"/>
                              <w:ind w:left="720"/>
                              <w:rPr>
                                <w:rFonts w:ascii="Calibri" w:hAnsi="Calibri"/>
                                <w:color w:val="auto"/>
                                <w:sz w:val="22"/>
                                <w:szCs w:val="22"/>
                              </w:rPr>
                            </w:pPr>
                            <w:r w:rsidRPr="0031245C">
                              <w:rPr>
                                <w:rFonts w:asciiTheme="minorHAnsi" w:hAnsiTheme="minorHAnsi"/>
                                <w:b/>
                                <w:color w:val="auto"/>
                                <w:sz w:val="22"/>
                                <w:szCs w:val="22"/>
                              </w:rPr>
                              <w:t xml:space="preserve">Coût standard préétabli de </w:t>
                            </w:r>
                            <w:r>
                              <w:rPr>
                                <w:rFonts w:asciiTheme="minorHAnsi" w:hAnsiTheme="minorHAnsi"/>
                                <w:b/>
                                <w:color w:val="auto"/>
                                <w:sz w:val="22"/>
                                <w:szCs w:val="22"/>
                              </w:rPr>
                              <w:t>MOD</w:t>
                            </w:r>
                            <w:r>
                              <w:rPr>
                                <w:rFonts w:asciiTheme="minorHAnsi" w:hAnsiTheme="minorHAnsi"/>
                                <w:color w:val="auto"/>
                                <w:sz w:val="22"/>
                                <w:szCs w:val="22"/>
                              </w:rPr>
                              <w:t xml:space="preserve">  =   </w:t>
                            </w:r>
                            <w:r w:rsidRPr="0031245C">
                              <w:rPr>
                                <w:rFonts w:ascii="Calibri" w:hAnsi="Calibri"/>
                                <w:color w:val="auto"/>
                                <w:sz w:val="22"/>
                                <w:szCs w:val="22"/>
                              </w:rPr>
                              <w:t xml:space="preserve">Taux horaire préétabli </w:t>
                            </w:r>
                            <w:r>
                              <w:rPr>
                                <w:rFonts w:ascii="Calibri" w:hAnsi="Calibri"/>
                                <w:color w:val="auto"/>
                                <w:sz w:val="22"/>
                                <w:szCs w:val="22"/>
                              </w:rPr>
                              <w:t xml:space="preserve"> </w:t>
                            </w:r>
                            <w:r w:rsidRPr="0031245C">
                              <w:rPr>
                                <w:rFonts w:ascii="Calibri" w:hAnsi="Calibri"/>
                                <w:color w:val="auto"/>
                                <w:sz w:val="22"/>
                                <w:szCs w:val="22"/>
                              </w:rPr>
                              <w:t>x</w:t>
                            </w:r>
                            <w:r>
                              <w:rPr>
                                <w:rFonts w:ascii="Calibri" w:hAnsi="Calibri"/>
                                <w:color w:val="auto"/>
                                <w:sz w:val="22"/>
                                <w:szCs w:val="22"/>
                              </w:rPr>
                              <w:t xml:space="preserve"> </w:t>
                            </w:r>
                            <w:r w:rsidRPr="0031245C">
                              <w:rPr>
                                <w:rFonts w:ascii="Calibri" w:hAnsi="Calibri"/>
                                <w:color w:val="auto"/>
                                <w:sz w:val="22"/>
                                <w:szCs w:val="22"/>
                              </w:rPr>
                              <w:t xml:space="preserve"> Nombre d'heures. </w:t>
                            </w:r>
                          </w:p>
                          <w:p w14:paraId="3856C243" w14:textId="77777777" w:rsidR="00F65EA9" w:rsidRPr="00F46CF6" w:rsidRDefault="00F65EA9" w:rsidP="003913AE">
                            <w:pPr>
                              <w:pStyle w:val="Defaul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6C231" id="Text Box 7" o:spid="_x0000_s1027" type="#_x0000_t202" style="position:absolute;left:0;text-align:left;margin-left:38.7pt;margin-top:32.75pt;width:456.9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">
                <v:textbox>
                  <w:txbxContent>
                    <w:p w14:paraId="3856C242" w14:textId="77777777" w:rsidR="00F65EA9" w:rsidRPr="0031245C" w:rsidRDefault="00F65EA9" w:rsidP="003913AE">
                      <w:pPr>
                        <w:pStyle w:val="Default"/>
                        <w:spacing w:after="244"/>
                        <w:ind w:left="720"/>
                        <w:rPr>
                          <w:rFonts w:ascii="Calibri" w:hAnsi="Calibri"/>
                          <w:color w:val="auto"/>
                          <w:sz w:val="22"/>
                          <w:szCs w:val="22"/>
                        </w:rPr>
                      </w:pPr>
                      <w:r w:rsidRPr="0031245C">
                        <w:rPr>
                          <w:rFonts w:asciiTheme="minorHAnsi" w:hAnsiTheme="minorHAnsi"/>
                          <w:b/>
                          <w:color w:val="auto"/>
                          <w:sz w:val="22"/>
                          <w:szCs w:val="22"/>
                        </w:rPr>
                        <w:t xml:space="preserve">Coût standard préétabli de </w:t>
                      </w:r>
                      <w:r>
                        <w:rPr>
                          <w:rFonts w:asciiTheme="minorHAnsi" w:hAnsiTheme="minorHAnsi"/>
                          <w:b/>
                          <w:color w:val="auto"/>
                          <w:sz w:val="22"/>
                          <w:szCs w:val="22"/>
                        </w:rPr>
                        <w:t>MOD</w:t>
                      </w:r>
                      <w:r>
                        <w:rPr>
                          <w:rFonts w:asciiTheme="minorHAnsi" w:hAnsiTheme="minorHAnsi"/>
                          <w:color w:val="auto"/>
                          <w:sz w:val="22"/>
                          <w:szCs w:val="22"/>
                        </w:rPr>
                        <w:t xml:space="preserve">  =   </w:t>
                      </w:r>
                      <w:r w:rsidRPr="0031245C">
                        <w:rPr>
                          <w:rFonts w:ascii="Calibri" w:hAnsi="Calibri"/>
                          <w:color w:val="auto"/>
                          <w:sz w:val="22"/>
                          <w:szCs w:val="22"/>
                        </w:rPr>
                        <w:t xml:space="preserve">Taux horaire préétabli </w:t>
                      </w:r>
                      <w:r>
                        <w:rPr>
                          <w:rFonts w:ascii="Calibri" w:hAnsi="Calibri"/>
                          <w:color w:val="auto"/>
                          <w:sz w:val="22"/>
                          <w:szCs w:val="22"/>
                        </w:rPr>
                        <w:t xml:space="preserve"> </w:t>
                      </w:r>
                      <w:r w:rsidRPr="0031245C">
                        <w:rPr>
                          <w:rFonts w:ascii="Calibri" w:hAnsi="Calibri"/>
                          <w:color w:val="auto"/>
                          <w:sz w:val="22"/>
                          <w:szCs w:val="22"/>
                        </w:rPr>
                        <w:t>x</w:t>
                      </w:r>
                      <w:r>
                        <w:rPr>
                          <w:rFonts w:ascii="Calibri" w:hAnsi="Calibri"/>
                          <w:color w:val="auto"/>
                          <w:sz w:val="22"/>
                          <w:szCs w:val="22"/>
                        </w:rPr>
                        <w:t xml:space="preserve"> </w:t>
                      </w:r>
                      <w:r w:rsidRPr="0031245C">
                        <w:rPr>
                          <w:rFonts w:ascii="Calibri" w:hAnsi="Calibri"/>
                          <w:color w:val="auto"/>
                          <w:sz w:val="22"/>
                          <w:szCs w:val="22"/>
                        </w:rPr>
                        <w:t xml:space="preserve"> Nombre d'heures. </w:t>
                      </w:r>
                    </w:p>
                    <w:p w14:paraId="3856C243" w14:textId="77777777" w:rsidR="00F65EA9" w:rsidRPr="00F46CF6" w:rsidRDefault="00F65EA9" w:rsidP="003913AE">
                      <w:pPr>
                        <w:pStyle w:val="Default"/>
                      </w:pPr>
                    </w:p>
                  </w:txbxContent>
                </v:textbox>
                <w10:wrap type="square"/>
              </v:shape>
            </w:pict>
          </mc:Fallback>
        </mc:AlternateContent>
      </w:r>
      <w:r w:rsidRPr="003913AE">
        <w:rPr>
          <w:rFonts w:eastAsiaTheme="minorEastAsia" w:cs="Times New Roman"/>
          <w:b/>
          <w:bCs/>
          <w:lang w:eastAsia="fr-FR"/>
        </w:rPr>
        <w:t xml:space="preserve">Main d'œuvre : </w:t>
      </w:r>
    </w:p>
    <w:p w14:paraId="3856C13E" w14:textId="77777777" w:rsidR="003913AE" w:rsidRPr="003913AE" w:rsidRDefault="003913AE" w:rsidP="003913AE">
      <w:pPr>
        <w:widowControl w:val="0"/>
        <w:autoSpaceDE w:val="0"/>
        <w:autoSpaceDN w:val="0"/>
        <w:adjustRightInd w:val="0"/>
        <w:spacing w:after="244" w:line="240" w:lineRule="auto"/>
        <w:ind w:left="720"/>
        <w:rPr>
          <w:rFonts w:eastAsiaTheme="minorEastAsia" w:cs="Times New Roman"/>
          <w:lang w:eastAsia="fr-FR"/>
        </w:rPr>
      </w:pPr>
    </w:p>
    <w:p w14:paraId="3856C13F" w14:textId="77777777" w:rsidR="00A826AE" w:rsidRDefault="00A826AE" w:rsidP="00F17D33">
      <w:pPr>
        <w:widowControl w:val="0"/>
        <w:autoSpaceDE w:val="0"/>
        <w:autoSpaceDN w:val="0"/>
        <w:adjustRightInd w:val="0"/>
        <w:spacing w:after="244" w:line="240" w:lineRule="auto"/>
        <w:rPr>
          <w:rFonts w:eastAsiaTheme="minorEastAsia" w:cs="Times New Roman"/>
          <w:bCs/>
          <w:u w:val="single"/>
          <w:lang w:eastAsia="fr-FR"/>
        </w:rPr>
      </w:pPr>
    </w:p>
    <w:p w14:paraId="3856C140" w14:textId="77777777" w:rsidR="00F17D33" w:rsidRDefault="00F17D33" w:rsidP="00F17D33">
      <w:pPr>
        <w:widowControl w:val="0"/>
        <w:autoSpaceDE w:val="0"/>
        <w:autoSpaceDN w:val="0"/>
        <w:adjustRightInd w:val="0"/>
        <w:spacing w:after="244" w:line="240" w:lineRule="auto"/>
        <w:rPr>
          <w:rFonts w:eastAsiaTheme="minorEastAsia" w:cs="Times New Roman"/>
          <w:bCs/>
          <w:u w:val="single"/>
          <w:lang w:eastAsia="fr-FR"/>
        </w:rPr>
      </w:pPr>
      <w:r>
        <w:rPr>
          <w:rFonts w:eastAsiaTheme="minorEastAsia" w:cs="Times New Roman"/>
          <w:bCs/>
          <w:u w:val="single"/>
          <w:lang w:eastAsia="fr-FR"/>
        </w:rPr>
        <w:t xml:space="preserve">Exemple : </w:t>
      </w:r>
    </w:p>
    <w:p w14:paraId="3856C141" w14:textId="77777777" w:rsidR="00F17D33" w:rsidRDefault="00F17D33" w:rsidP="00F17D33">
      <w:pPr>
        <w:widowControl w:val="0"/>
        <w:autoSpaceDE w:val="0"/>
        <w:autoSpaceDN w:val="0"/>
        <w:adjustRightInd w:val="0"/>
        <w:spacing w:after="244" w:line="240" w:lineRule="auto"/>
        <w:rPr>
          <w:rFonts w:eastAsiaTheme="minorEastAsia" w:cs="Times New Roman"/>
          <w:bCs/>
          <w:lang w:eastAsia="fr-FR"/>
        </w:rPr>
      </w:pPr>
      <w:r w:rsidRPr="00F17D33">
        <w:rPr>
          <w:rFonts w:eastAsiaTheme="minorEastAsia" w:cs="Times New Roman"/>
          <w:bCs/>
          <w:lang w:eastAsia="fr-FR"/>
        </w:rPr>
        <w:t xml:space="preserve">La société TEMPO fabrique des moteurs. </w:t>
      </w:r>
      <w:r w:rsidRPr="00F0453C">
        <w:rPr>
          <w:rFonts w:eastAsiaTheme="minorEastAsia" w:cs="Times New Roman"/>
          <w:b/>
          <w:bCs/>
          <w:lang w:eastAsia="fr-FR"/>
        </w:rPr>
        <w:t>Les charges directes</w:t>
      </w:r>
      <w:r w:rsidRPr="00F17D33">
        <w:rPr>
          <w:rFonts w:eastAsiaTheme="minorEastAsia" w:cs="Times New Roman"/>
          <w:bCs/>
          <w:lang w:eastAsia="fr-FR"/>
        </w:rPr>
        <w:t xml:space="preserve"> sont évaluées pour une activité normale (5000 moteurs) à : </w:t>
      </w:r>
    </w:p>
    <w:p w14:paraId="3856C142" w14:textId="77777777" w:rsidR="00F17D33" w:rsidRDefault="00F17D33" w:rsidP="00F17D33">
      <w:pPr>
        <w:pStyle w:val="Paragraphedeliste"/>
        <w:widowControl w:val="0"/>
        <w:numPr>
          <w:ilvl w:val="0"/>
          <w:numId w:val="37"/>
        </w:numPr>
        <w:autoSpaceDE w:val="0"/>
        <w:autoSpaceDN w:val="0"/>
        <w:adjustRightInd w:val="0"/>
        <w:spacing w:after="244" w:line="240" w:lineRule="auto"/>
        <w:rPr>
          <w:rFonts w:eastAsiaTheme="minorEastAsia" w:cs="Times New Roman"/>
          <w:bCs/>
          <w:lang w:eastAsia="fr-FR"/>
        </w:rPr>
      </w:pPr>
      <w:r>
        <w:rPr>
          <w:rFonts w:eastAsiaTheme="minorEastAsia" w:cs="Times New Roman"/>
          <w:bCs/>
          <w:lang w:eastAsia="fr-FR"/>
        </w:rPr>
        <w:t>20000 kg de Matières premières</w:t>
      </w:r>
    </w:p>
    <w:p w14:paraId="3856C143" w14:textId="77777777" w:rsidR="00F17D33" w:rsidRDefault="00F17D33" w:rsidP="00F17D33">
      <w:pPr>
        <w:pStyle w:val="Paragraphedeliste"/>
        <w:widowControl w:val="0"/>
        <w:numPr>
          <w:ilvl w:val="0"/>
          <w:numId w:val="37"/>
        </w:numPr>
        <w:autoSpaceDE w:val="0"/>
        <w:autoSpaceDN w:val="0"/>
        <w:adjustRightInd w:val="0"/>
        <w:spacing w:after="244" w:line="240" w:lineRule="auto"/>
        <w:rPr>
          <w:rFonts w:eastAsiaTheme="minorEastAsia" w:cs="Times New Roman"/>
          <w:bCs/>
          <w:lang w:eastAsia="fr-FR"/>
        </w:rPr>
      </w:pPr>
      <w:r>
        <w:rPr>
          <w:rFonts w:eastAsiaTheme="minorEastAsia" w:cs="Times New Roman"/>
          <w:bCs/>
          <w:lang w:eastAsia="fr-FR"/>
        </w:rPr>
        <w:t xml:space="preserve">  8000 heures de Main d’œuvre</w:t>
      </w:r>
    </w:p>
    <w:p w14:paraId="3856C144" w14:textId="77777777" w:rsidR="00F17D33" w:rsidRDefault="00F65EA9" w:rsidP="00F65EA9">
      <w:pPr>
        <w:widowControl w:val="0"/>
        <w:autoSpaceDE w:val="0"/>
        <w:autoSpaceDN w:val="0"/>
        <w:adjustRightInd w:val="0"/>
        <w:spacing w:after="244" w:line="240" w:lineRule="auto"/>
        <w:ind w:left="360"/>
        <w:rPr>
          <w:rFonts w:eastAsiaTheme="minorEastAsia" w:cs="Times New Roman"/>
          <w:bCs/>
          <w:lang w:eastAsia="fr-FR"/>
        </w:rPr>
      </w:pPr>
      <w:r>
        <w:rPr>
          <w:rFonts w:eastAsiaTheme="minorEastAsia" w:cs="Times New Roman"/>
          <w:bCs/>
          <w:lang w:eastAsia="fr-FR"/>
        </w:rPr>
        <w:t>Le prix standard du kg de matière première est de 40€ et le coût horaire standard de la main d’œuvre est de 65€.</w:t>
      </w:r>
    </w:p>
    <w:tbl>
      <w:tblPr>
        <w:tblW w:w="10505" w:type="dxa"/>
        <w:tblInd w:w="55" w:type="dxa"/>
        <w:tblCellMar>
          <w:left w:w="70" w:type="dxa"/>
          <w:right w:w="70" w:type="dxa"/>
        </w:tblCellMar>
        <w:tblLook w:val="04A0" w:firstRow="1" w:lastRow="0" w:firstColumn="1" w:lastColumn="0" w:noHBand="0" w:noVBand="1"/>
      </w:tblPr>
      <w:tblGrid>
        <w:gridCol w:w="2520"/>
        <w:gridCol w:w="897"/>
        <w:gridCol w:w="1418"/>
        <w:gridCol w:w="1731"/>
        <w:gridCol w:w="820"/>
        <w:gridCol w:w="1560"/>
        <w:gridCol w:w="1559"/>
      </w:tblGrid>
      <w:tr w:rsidR="00F65EA9" w:rsidRPr="00F65EA9" w14:paraId="3856C148" w14:textId="77777777" w:rsidTr="00F65EA9">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6C145" w14:textId="77777777" w:rsidR="00F65EA9" w:rsidRPr="00F65EA9" w:rsidRDefault="00F65EA9" w:rsidP="00F65EA9">
            <w:pPr>
              <w:spacing w:after="0" w:line="240" w:lineRule="auto"/>
              <w:rPr>
                <w:rFonts w:ascii="Calibri" w:eastAsia="Times New Roman" w:hAnsi="Calibri" w:cs="Times New Roman"/>
                <w:color w:val="000000"/>
                <w:lang w:eastAsia="fr-FR"/>
              </w:rPr>
            </w:pPr>
            <w:r w:rsidRPr="00F65EA9">
              <w:rPr>
                <w:rFonts w:ascii="Calibri" w:eastAsia="Times New Roman" w:hAnsi="Calibri" w:cs="Times New Roman"/>
                <w:color w:val="000000"/>
                <w:lang w:eastAsia="fr-FR"/>
              </w:rPr>
              <w:t> </w:t>
            </w:r>
          </w:p>
        </w:tc>
        <w:tc>
          <w:tcPr>
            <w:tcW w:w="4046" w:type="dxa"/>
            <w:gridSpan w:val="3"/>
            <w:tcBorders>
              <w:top w:val="single" w:sz="4" w:space="0" w:color="auto"/>
              <w:left w:val="nil"/>
              <w:bottom w:val="single" w:sz="4" w:space="0" w:color="auto"/>
              <w:right w:val="single" w:sz="4" w:space="0" w:color="auto"/>
            </w:tcBorders>
            <w:shd w:val="clear" w:color="auto" w:fill="auto"/>
            <w:noWrap/>
            <w:vAlign w:val="bottom"/>
            <w:hideMark/>
          </w:tcPr>
          <w:p w14:paraId="3856C146" w14:textId="77777777" w:rsidR="00F65EA9" w:rsidRPr="00F65EA9" w:rsidRDefault="00F65EA9" w:rsidP="00F65EA9">
            <w:pPr>
              <w:spacing w:after="0" w:line="240" w:lineRule="auto"/>
              <w:jc w:val="center"/>
              <w:rPr>
                <w:rFonts w:ascii="Calibri" w:eastAsia="Times New Roman" w:hAnsi="Calibri" w:cs="Times New Roman"/>
                <w:color w:val="000000"/>
                <w:lang w:eastAsia="fr-FR"/>
              </w:rPr>
            </w:pPr>
            <w:r w:rsidRPr="00F65EA9">
              <w:rPr>
                <w:rFonts w:ascii="Calibri" w:eastAsia="Times New Roman" w:hAnsi="Calibri" w:cs="Times New Roman"/>
                <w:color w:val="000000"/>
                <w:lang w:eastAsia="fr-FR"/>
              </w:rPr>
              <w:t>COUT STANDARD GLOBAL</w:t>
            </w:r>
          </w:p>
        </w:tc>
        <w:tc>
          <w:tcPr>
            <w:tcW w:w="3939" w:type="dxa"/>
            <w:gridSpan w:val="3"/>
            <w:tcBorders>
              <w:top w:val="single" w:sz="4" w:space="0" w:color="auto"/>
              <w:left w:val="nil"/>
              <w:bottom w:val="single" w:sz="4" w:space="0" w:color="auto"/>
              <w:right w:val="single" w:sz="4" w:space="0" w:color="auto"/>
            </w:tcBorders>
            <w:shd w:val="clear" w:color="000000" w:fill="D9D9D9"/>
            <w:noWrap/>
            <w:vAlign w:val="bottom"/>
            <w:hideMark/>
          </w:tcPr>
          <w:p w14:paraId="3856C147" w14:textId="77777777" w:rsidR="00F65EA9" w:rsidRPr="00F65EA9" w:rsidRDefault="00F65EA9" w:rsidP="00F65EA9">
            <w:pPr>
              <w:spacing w:after="0" w:line="240" w:lineRule="auto"/>
              <w:jc w:val="center"/>
              <w:rPr>
                <w:rFonts w:ascii="Calibri" w:eastAsia="Times New Roman" w:hAnsi="Calibri" w:cs="Times New Roman"/>
                <w:b/>
                <w:bCs/>
                <w:lang w:eastAsia="fr-FR"/>
              </w:rPr>
            </w:pPr>
            <w:r w:rsidRPr="00F65EA9">
              <w:rPr>
                <w:rFonts w:ascii="Calibri" w:eastAsia="Times New Roman" w:hAnsi="Calibri" w:cs="Times New Roman"/>
                <w:b/>
                <w:bCs/>
                <w:lang w:eastAsia="fr-FR"/>
              </w:rPr>
              <w:t>FICHE STANDARD UNITAIRE</w:t>
            </w:r>
          </w:p>
        </w:tc>
      </w:tr>
      <w:tr w:rsidR="00F65EA9" w:rsidRPr="00F65EA9" w14:paraId="3856C150" w14:textId="77777777" w:rsidTr="00F65EA9">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3856C149" w14:textId="77777777" w:rsidR="00F65EA9" w:rsidRPr="00F65EA9" w:rsidRDefault="00F65EA9" w:rsidP="00F65EA9">
            <w:pPr>
              <w:spacing w:after="0" w:line="240" w:lineRule="auto"/>
              <w:rPr>
                <w:rFonts w:ascii="Calibri" w:eastAsia="Times New Roman" w:hAnsi="Calibri" w:cs="Times New Roman"/>
                <w:color w:val="000000"/>
                <w:lang w:eastAsia="fr-FR"/>
              </w:rPr>
            </w:pPr>
            <w:r w:rsidRPr="00F65EA9">
              <w:rPr>
                <w:rFonts w:ascii="Calibri" w:eastAsia="Times New Roman" w:hAnsi="Calibri" w:cs="Times New Roman"/>
                <w:color w:val="000000"/>
                <w:lang w:eastAsia="fr-FR"/>
              </w:rPr>
              <w:t> </w:t>
            </w:r>
          </w:p>
        </w:tc>
        <w:tc>
          <w:tcPr>
            <w:tcW w:w="897" w:type="dxa"/>
            <w:tcBorders>
              <w:top w:val="nil"/>
              <w:left w:val="nil"/>
              <w:bottom w:val="single" w:sz="4" w:space="0" w:color="auto"/>
              <w:right w:val="single" w:sz="4" w:space="0" w:color="auto"/>
            </w:tcBorders>
            <w:shd w:val="clear" w:color="auto" w:fill="auto"/>
            <w:noWrap/>
            <w:vAlign w:val="bottom"/>
            <w:hideMark/>
          </w:tcPr>
          <w:p w14:paraId="3856C14A" w14:textId="77777777" w:rsidR="00F65EA9" w:rsidRPr="00F65EA9" w:rsidRDefault="00F65EA9" w:rsidP="00F65EA9">
            <w:pPr>
              <w:spacing w:after="0" w:line="240" w:lineRule="auto"/>
              <w:jc w:val="center"/>
              <w:rPr>
                <w:rFonts w:ascii="Calibri" w:eastAsia="Times New Roman" w:hAnsi="Calibri" w:cs="Times New Roman"/>
                <w:color w:val="000000"/>
                <w:lang w:eastAsia="fr-FR"/>
              </w:rPr>
            </w:pPr>
            <w:r w:rsidRPr="00F65EA9">
              <w:rPr>
                <w:rFonts w:ascii="Calibri" w:eastAsia="Times New Roman" w:hAnsi="Calibri" w:cs="Times New Roman"/>
                <w:color w:val="000000"/>
                <w:lang w:eastAsia="fr-FR"/>
              </w:rPr>
              <w:t>Q</w:t>
            </w:r>
          </w:p>
        </w:tc>
        <w:tc>
          <w:tcPr>
            <w:tcW w:w="1418" w:type="dxa"/>
            <w:tcBorders>
              <w:top w:val="nil"/>
              <w:left w:val="nil"/>
              <w:bottom w:val="single" w:sz="4" w:space="0" w:color="auto"/>
              <w:right w:val="single" w:sz="4" w:space="0" w:color="auto"/>
            </w:tcBorders>
            <w:shd w:val="clear" w:color="auto" w:fill="auto"/>
            <w:noWrap/>
            <w:vAlign w:val="bottom"/>
            <w:hideMark/>
          </w:tcPr>
          <w:p w14:paraId="3856C14B" w14:textId="77777777" w:rsidR="00F65EA9" w:rsidRPr="00F65EA9" w:rsidRDefault="00F65EA9" w:rsidP="00F65EA9">
            <w:pPr>
              <w:spacing w:after="0" w:line="240" w:lineRule="auto"/>
              <w:jc w:val="center"/>
              <w:rPr>
                <w:rFonts w:ascii="Calibri" w:eastAsia="Times New Roman" w:hAnsi="Calibri" w:cs="Times New Roman"/>
                <w:color w:val="000000"/>
                <w:lang w:eastAsia="fr-FR"/>
              </w:rPr>
            </w:pPr>
            <w:r w:rsidRPr="00F65EA9">
              <w:rPr>
                <w:rFonts w:ascii="Calibri" w:eastAsia="Times New Roman" w:hAnsi="Calibri" w:cs="Times New Roman"/>
                <w:color w:val="000000"/>
                <w:lang w:eastAsia="fr-FR"/>
              </w:rPr>
              <w:t>PU</w:t>
            </w:r>
          </w:p>
        </w:tc>
        <w:tc>
          <w:tcPr>
            <w:tcW w:w="1731" w:type="dxa"/>
            <w:tcBorders>
              <w:top w:val="nil"/>
              <w:left w:val="nil"/>
              <w:bottom w:val="single" w:sz="4" w:space="0" w:color="auto"/>
              <w:right w:val="single" w:sz="4" w:space="0" w:color="auto"/>
            </w:tcBorders>
            <w:shd w:val="clear" w:color="auto" w:fill="auto"/>
            <w:noWrap/>
            <w:vAlign w:val="bottom"/>
            <w:hideMark/>
          </w:tcPr>
          <w:p w14:paraId="3856C14C" w14:textId="77777777" w:rsidR="00F65EA9" w:rsidRPr="00F65EA9" w:rsidRDefault="00F65EA9" w:rsidP="00F65EA9">
            <w:pPr>
              <w:spacing w:after="0" w:line="240" w:lineRule="auto"/>
              <w:jc w:val="center"/>
              <w:rPr>
                <w:rFonts w:ascii="Calibri" w:eastAsia="Times New Roman" w:hAnsi="Calibri" w:cs="Times New Roman"/>
                <w:color w:val="000000"/>
                <w:lang w:eastAsia="fr-FR"/>
              </w:rPr>
            </w:pPr>
            <w:r w:rsidRPr="00F65EA9">
              <w:rPr>
                <w:rFonts w:ascii="Calibri" w:eastAsia="Times New Roman" w:hAnsi="Calibri" w:cs="Times New Roman"/>
                <w:color w:val="000000"/>
                <w:lang w:eastAsia="fr-FR"/>
              </w:rPr>
              <w:t>MONTANT</w:t>
            </w:r>
          </w:p>
        </w:tc>
        <w:tc>
          <w:tcPr>
            <w:tcW w:w="820" w:type="dxa"/>
            <w:tcBorders>
              <w:top w:val="nil"/>
              <w:left w:val="nil"/>
              <w:bottom w:val="single" w:sz="4" w:space="0" w:color="auto"/>
              <w:right w:val="single" w:sz="4" w:space="0" w:color="auto"/>
            </w:tcBorders>
            <w:shd w:val="clear" w:color="000000" w:fill="D9D9D9"/>
            <w:noWrap/>
            <w:vAlign w:val="bottom"/>
            <w:hideMark/>
          </w:tcPr>
          <w:p w14:paraId="3856C14D" w14:textId="77777777" w:rsidR="00F65EA9" w:rsidRPr="00F65EA9" w:rsidRDefault="00F65EA9" w:rsidP="00F65EA9">
            <w:pPr>
              <w:spacing w:after="0" w:line="240" w:lineRule="auto"/>
              <w:jc w:val="center"/>
              <w:rPr>
                <w:rFonts w:ascii="Calibri" w:eastAsia="Times New Roman" w:hAnsi="Calibri" w:cs="Times New Roman"/>
                <w:b/>
                <w:bCs/>
                <w:lang w:eastAsia="fr-FR"/>
              </w:rPr>
            </w:pPr>
            <w:r w:rsidRPr="00F65EA9">
              <w:rPr>
                <w:rFonts w:ascii="Calibri" w:eastAsia="Times New Roman" w:hAnsi="Calibri" w:cs="Times New Roman"/>
                <w:b/>
                <w:bCs/>
                <w:lang w:eastAsia="fr-FR"/>
              </w:rPr>
              <w:t>Q</w:t>
            </w:r>
          </w:p>
        </w:tc>
        <w:tc>
          <w:tcPr>
            <w:tcW w:w="1560" w:type="dxa"/>
            <w:tcBorders>
              <w:top w:val="nil"/>
              <w:left w:val="nil"/>
              <w:bottom w:val="single" w:sz="4" w:space="0" w:color="auto"/>
              <w:right w:val="single" w:sz="4" w:space="0" w:color="auto"/>
            </w:tcBorders>
            <w:shd w:val="clear" w:color="000000" w:fill="D9D9D9"/>
            <w:noWrap/>
            <w:vAlign w:val="bottom"/>
            <w:hideMark/>
          </w:tcPr>
          <w:p w14:paraId="3856C14E" w14:textId="77777777" w:rsidR="00F65EA9" w:rsidRPr="00F65EA9" w:rsidRDefault="00F65EA9" w:rsidP="00F65EA9">
            <w:pPr>
              <w:spacing w:after="0" w:line="240" w:lineRule="auto"/>
              <w:jc w:val="center"/>
              <w:rPr>
                <w:rFonts w:ascii="Calibri" w:eastAsia="Times New Roman" w:hAnsi="Calibri" w:cs="Times New Roman"/>
                <w:b/>
                <w:bCs/>
                <w:lang w:eastAsia="fr-FR"/>
              </w:rPr>
            </w:pPr>
            <w:r w:rsidRPr="00F65EA9">
              <w:rPr>
                <w:rFonts w:ascii="Calibri" w:eastAsia="Times New Roman" w:hAnsi="Calibri" w:cs="Times New Roman"/>
                <w:b/>
                <w:bCs/>
                <w:lang w:eastAsia="fr-FR"/>
              </w:rPr>
              <w:t>PU</w:t>
            </w:r>
          </w:p>
        </w:tc>
        <w:tc>
          <w:tcPr>
            <w:tcW w:w="1559" w:type="dxa"/>
            <w:tcBorders>
              <w:top w:val="nil"/>
              <w:left w:val="nil"/>
              <w:bottom w:val="single" w:sz="4" w:space="0" w:color="auto"/>
              <w:right w:val="single" w:sz="4" w:space="0" w:color="auto"/>
            </w:tcBorders>
            <w:shd w:val="clear" w:color="000000" w:fill="D9D9D9"/>
            <w:noWrap/>
            <w:vAlign w:val="bottom"/>
            <w:hideMark/>
          </w:tcPr>
          <w:p w14:paraId="3856C14F" w14:textId="77777777" w:rsidR="00F65EA9" w:rsidRPr="00F65EA9" w:rsidRDefault="00F65EA9" w:rsidP="00F65EA9">
            <w:pPr>
              <w:spacing w:after="0" w:line="240" w:lineRule="auto"/>
              <w:jc w:val="center"/>
              <w:rPr>
                <w:rFonts w:ascii="Calibri" w:eastAsia="Times New Roman" w:hAnsi="Calibri" w:cs="Times New Roman"/>
                <w:b/>
                <w:bCs/>
                <w:lang w:eastAsia="fr-FR"/>
              </w:rPr>
            </w:pPr>
            <w:r w:rsidRPr="00F65EA9">
              <w:rPr>
                <w:rFonts w:ascii="Calibri" w:eastAsia="Times New Roman" w:hAnsi="Calibri" w:cs="Times New Roman"/>
                <w:b/>
                <w:bCs/>
                <w:lang w:eastAsia="fr-FR"/>
              </w:rPr>
              <w:t>MONTANT</w:t>
            </w:r>
          </w:p>
        </w:tc>
      </w:tr>
      <w:tr w:rsidR="00F65EA9" w:rsidRPr="00F65EA9" w14:paraId="3856C158" w14:textId="77777777" w:rsidTr="00F65EA9">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3856C151" w14:textId="77777777" w:rsidR="00F65EA9" w:rsidRPr="00F65EA9" w:rsidRDefault="00F65EA9" w:rsidP="00F65EA9">
            <w:pPr>
              <w:spacing w:after="0" w:line="240" w:lineRule="auto"/>
              <w:rPr>
                <w:rFonts w:ascii="Calibri" w:eastAsia="Times New Roman" w:hAnsi="Calibri" w:cs="Times New Roman"/>
                <w:color w:val="000000"/>
                <w:lang w:eastAsia="fr-FR"/>
              </w:rPr>
            </w:pPr>
            <w:r w:rsidRPr="00F65EA9">
              <w:rPr>
                <w:rFonts w:ascii="Calibri" w:eastAsia="Times New Roman" w:hAnsi="Calibri" w:cs="Times New Roman"/>
                <w:color w:val="000000"/>
                <w:lang w:eastAsia="fr-FR"/>
              </w:rPr>
              <w:t>MP</w:t>
            </w:r>
          </w:p>
        </w:tc>
        <w:tc>
          <w:tcPr>
            <w:tcW w:w="897" w:type="dxa"/>
            <w:tcBorders>
              <w:top w:val="nil"/>
              <w:left w:val="nil"/>
              <w:bottom w:val="single" w:sz="4" w:space="0" w:color="auto"/>
              <w:right w:val="single" w:sz="4" w:space="0" w:color="auto"/>
            </w:tcBorders>
            <w:shd w:val="clear" w:color="auto" w:fill="auto"/>
            <w:noWrap/>
            <w:vAlign w:val="bottom"/>
            <w:hideMark/>
          </w:tcPr>
          <w:p w14:paraId="3856C152" w14:textId="77777777" w:rsidR="00F65EA9" w:rsidRPr="00F65EA9" w:rsidRDefault="00F65EA9" w:rsidP="00F65EA9">
            <w:pPr>
              <w:spacing w:after="0" w:line="240" w:lineRule="auto"/>
              <w:jc w:val="right"/>
              <w:rPr>
                <w:rFonts w:ascii="Calibri" w:eastAsia="Times New Roman" w:hAnsi="Calibri" w:cs="Times New Roman"/>
                <w:color w:val="000000"/>
                <w:lang w:eastAsia="fr-FR"/>
              </w:rPr>
            </w:pPr>
            <w:r w:rsidRPr="00F65EA9">
              <w:rPr>
                <w:rFonts w:ascii="Calibri" w:eastAsia="Times New Roman" w:hAnsi="Calibri" w:cs="Times New Roman"/>
                <w:color w:val="000000"/>
                <w:lang w:eastAsia="fr-FR"/>
              </w:rPr>
              <w:t>20000</w:t>
            </w:r>
          </w:p>
        </w:tc>
        <w:tc>
          <w:tcPr>
            <w:tcW w:w="1418" w:type="dxa"/>
            <w:tcBorders>
              <w:top w:val="nil"/>
              <w:left w:val="nil"/>
              <w:bottom w:val="single" w:sz="4" w:space="0" w:color="auto"/>
              <w:right w:val="single" w:sz="4" w:space="0" w:color="auto"/>
            </w:tcBorders>
            <w:shd w:val="clear" w:color="auto" w:fill="auto"/>
            <w:noWrap/>
            <w:vAlign w:val="bottom"/>
            <w:hideMark/>
          </w:tcPr>
          <w:p w14:paraId="3856C153" w14:textId="77777777" w:rsidR="00F65EA9" w:rsidRPr="00F65EA9" w:rsidRDefault="00F65EA9" w:rsidP="00F65EA9">
            <w:pPr>
              <w:spacing w:after="0" w:line="240" w:lineRule="auto"/>
              <w:rPr>
                <w:rFonts w:ascii="Calibri" w:eastAsia="Times New Roman" w:hAnsi="Calibri" w:cs="Times New Roman"/>
                <w:color w:val="000000"/>
                <w:lang w:eastAsia="fr-FR"/>
              </w:rPr>
            </w:pPr>
            <w:r w:rsidRPr="00F65EA9">
              <w:rPr>
                <w:rFonts w:ascii="Calibri" w:eastAsia="Times New Roman" w:hAnsi="Calibri" w:cs="Times New Roman"/>
                <w:color w:val="000000"/>
                <w:lang w:eastAsia="fr-FR"/>
              </w:rPr>
              <w:t xml:space="preserve">                40 € </w:t>
            </w:r>
          </w:p>
        </w:tc>
        <w:tc>
          <w:tcPr>
            <w:tcW w:w="1731" w:type="dxa"/>
            <w:tcBorders>
              <w:top w:val="nil"/>
              <w:left w:val="nil"/>
              <w:bottom w:val="single" w:sz="4" w:space="0" w:color="auto"/>
              <w:right w:val="single" w:sz="4" w:space="0" w:color="auto"/>
            </w:tcBorders>
            <w:shd w:val="clear" w:color="auto" w:fill="auto"/>
            <w:noWrap/>
            <w:vAlign w:val="bottom"/>
            <w:hideMark/>
          </w:tcPr>
          <w:p w14:paraId="3856C154" w14:textId="77777777" w:rsidR="00F65EA9" w:rsidRPr="00F65EA9" w:rsidRDefault="00F65EA9" w:rsidP="00F65EA9">
            <w:pPr>
              <w:spacing w:after="0" w:line="240" w:lineRule="auto"/>
              <w:rPr>
                <w:rFonts w:ascii="Calibri" w:eastAsia="Times New Roman" w:hAnsi="Calibri" w:cs="Times New Roman"/>
                <w:color w:val="000000"/>
                <w:lang w:eastAsia="fr-FR"/>
              </w:rPr>
            </w:pPr>
            <w:r w:rsidRPr="00F65EA9">
              <w:rPr>
                <w:rFonts w:ascii="Calibri" w:eastAsia="Times New Roman" w:hAnsi="Calibri" w:cs="Times New Roman"/>
                <w:color w:val="000000"/>
                <w:lang w:eastAsia="fr-FR"/>
              </w:rPr>
              <w:t xml:space="preserve">              800 000 € </w:t>
            </w:r>
          </w:p>
        </w:tc>
        <w:tc>
          <w:tcPr>
            <w:tcW w:w="820" w:type="dxa"/>
            <w:tcBorders>
              <w:top w:val="nil"/>
              <w:left w:val="nil"/>
              <w:bottom w:val="single" w:sz="4" w:space="0" w:color="auto"/>
              <w:right w:val="single" w:sz="4" w:space="0" w:color="auto"/>
            </w:tcBorders>
            <w:shd w:val="clear" w:color="000000" w:fill="D9D9D9"/>
            <w:noWrap/>
            <w:vAlign w:val="bottom"/>
            <w:hideMark/>
          </w:tcPr>
          <w:p w14:paraId="3856C155" w14:textId="77777777" w:rsidR="00F65EA9" w:rsidRPr="00F65EA9" w:rsidRDefault="00F65EA9" w:rsidP="00F65EA9">
            <w:pPr>
              <w:spacing w:after="0" w:line="240" w:lineRule="auto"/>
              <w:jc w:val="right"/>
              <w:rPr>
                <w:rFonts w:ascii="Calibri" w:eastAsia="Times New Roman" w:hAnsi="Calibri" w:cs="Times New Roman"/>
                <w:b/>
                <w:bCs/>
                <w:lang w:eastAsia="fr-FR"/>
              </w:rPr>
            </w:pPr>
            <w:r w:rsidRPr="00F65EA9">
              <w:rPr>
                <w:rFonts w:ascii="Calibri" w:eastAsia="Times New Roman" w:hAnsi="Calibri" w:cs="Times New Roman"/>
                <w:b/>
                <w:bCs/>
                <w:lang w:eastAsia="fr-FR"/>
              </w:rPr>
              <w:t>4</w:t>
            </w:r>
          </w:p>
        </w:tc>
        <w:tc>
          <w:tcPr>
            <w:tcW w:w="1560" w:type="dxa"/>
            <w:tcBorders>
              <w:top w:val="nil"/>
              <w:left w:val="nil"/>
              <w:bottom w:val="single" w:sz="4" w:space="0" w:color="auto"/>
              <w:right w:val="single" w:sz="4" w:space="0" w:color="auto"/>
            </w:tcBorders>
            <w:shd w:val="clear" w:color="000000" w:fill="D9D9D9"/>
            <w:noWrap/>
            <w:vAlign w:val="bottom"/>
            <w:hideMark/>
          </w:tcPr>
          <w:p w14:paraId="3856C156" w14:textId="77777777" w:rsidR="00F65EA9" w:rsidRPr="00F65EA9" w:rsidRDefault="00F65EA9" w:rsidP="00F65EA9">
            <w:pPr>
              <w:spacing w:after="0" w:line="240" w:lineRule="auto"/>
              <w:rPr>
                <w:rFonts w:ascii="Calibri" w:eastAsia="Times New Roman" w:hAnsi="Calibri" w:cs="Times New Roman"/>
                <w:b/>
                <w:bCs/>
                <w:lang w:eastAsia="fr-FR"/>
              </w:rPr>
            </w:pPr>
            <w:r w:rsidRPr="00F65EA9">
              <w:rPr>
                <w:rFonts w:ascii="Calibri" w:eastAsia="Times New Roman" w:hAnsi="Calibri" w:cs="Times New Roman"/>
                <w:b/>
                <w:bCs/>
                <w:lang w:eastAsia="fr-FR"/>
              </w:rPr>
              <w:t xml:space="preserve">                40 € </w:t>
            </w:r>
          </w:p>
        </w:tc>
        <w:tc>
          <w:tcPr>
            <w:tcW w:w="1559" w:type="dxa"/>
            <w:tcBorders>
              <w:top w:val="nil"/>
              <w:left w:val="nil"/>
              <w:bottom w:val="single" w:sz="4" w:space="0" w:color="auto"/>
              <w:right w:val="single" w:sz="4" w:space="0" w:color="auto"/>
            </w:tcBorders>
            <w:shd w:val="clear" w:color="000000" w:fill="D9D9D9"/>
            <w:noWrap/>
            <w:vAlign w:val="bottom"/>
            <w:hideMark/>
          </w:tcPr>
          <w:p w14:paraId="3856C157" w14:textId="77777777" w:rsidR="00F65EA9" w:rsidRPr="00F65EA9" w:rsidRDefault="00F65EA9" w:rsidP="00F65EA9">
            <w:pPr>
              <w:spacing w:after="0" w:line="240" w:lineRule="auto"/>
              <w:rPr>
                <w:rFonts w:ascii="Calibri" w:eastAsia="Times New Roman" w:hAnsi="Calibri" w:cs="Times New Roman"/>
                <w:b/>
                <w:bCs/>
                <w:lang w:eastAsia="fr-FR"/>
              </w:rPr>
            </w:pPr>
            <w:r w:rsidRPr="00F65EA9">
              <w:rPr>
                <w:rFonts w:ascii="Calibri" w:eastAsia="Times New Roman" w:hAnsi="Calibri" w:cs="Times New Roman"/>
                <w:b/>
                <w:bCs/>
                <w:lang w:eastAsia="fr-FR"/>
              </w:rPr>
              <w:t xml:space="preserve">             160 € </w:t>
            </w:r>
          </w:p>
        </w:tc>
      </w:tr>
      <w:tr w:rsidR="00F65EA9" w:rsidRPr="00F65EA9" w14:paraId="3856C160" w14:textId="77777777" w:rsidTr="00F65EA9">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3856C159" w14:textId="77777777" w:rsidR="00F65EA9" w:rsidRPr="00F65EA9" w:rsidRDefault="00F65EA9" w:rsidP="00F65EA9">
            <w:pPr>
              <w:spacing w:after="0" w:line="240" w:lineRule="auto"/>
              <w:rPr>
                <w:rFonts w:ascii="Calibri" w:eastAsia="Times New Roman" w:hAnsi="Calibri" w:cs="Times New Roman"/>
                <w:color w:val="000000"/>
                <w:lang w:eastAsia="fr-FR"/>
              </w:rPr>
            </w:pPr>
            <w:r w:rsidRPr="00F65EA9">
              <w:rPr>
                <w:rFonts w:ascii="Calibri" w:eastAsia="Times New Roman" w:hAnsi="Calibri" w:cs="Times New Roman"/>
                <w:color w:val="000000"/>
                <w:lang w:eastAsia="fr-FR"/>
              </w:rPr>
              <w:t>MOD</w:t>
            </w:r>
          </w:p>
        </w:tc>
        <w:tc>
          <w:tcPr>
            <w:tcW w:w="897" w:type="dxa"/>
            <w:tcBorders>
              <w:top w:val="nil"/>
              <w:left w:val="nil"/>
              <w:bottom w:val="single" w:sz="4" w:space="0" w:color="auto"/>
              <w:right w:val="single" w:sz="4" w:space="0" w:color="auto"/>
            </w:tcBorders>
            <w:shd w:val="clear" w:color="auto" w:fill="auto"/>
            <w:noWrap/>
            <w:vAlign w:val="bottom"/>
            <w:hideMark/>
          </w:tcPr>
          <w:p w14:paraId="3856C15A" w14:textId="77777777" w:rsidR="00F65EA9" w:rsidRPr="00F65EA9" w:rsidRDefault="00F65EA9" w:rsidP="00F65EA9">
            <w:pPr>
              <w:spacing w:after="0" w:line="240" w:lineRule="auto"/>
              <w:jc w:val="right"/>
              <w:rPr>
                <w:rFonts w:ascii="Calibri" w:eastAsia="Times New Roman" w:hAnsi="Calibri" w:cs="Times New Roman"/>
                <w:color w:val="000000"/>
                <w:lang w:eastAsia="fr-FR"/>
              </w:rPr>
            </w:pPr>
            <w:r w:rsidRPr="00F65EA9">
              <w:rPr>
                <w:rFonts w:ascii="Calibri" w:eastAsia="Times New Roman" w:hAnsi="Calibri" w:cs="Times New Roman"/>
                <w:color w:val="000000"/>
                <w:lang w:eastAsia="fr-FR"/>
              </w:rPr>
              <w:t>8000</w:t>
            </w:r>
          </w:p>
        </w:tc>
        <w:tc>
          <w:tcPr>
            <w:tcW w:w="1418" w:type="dxa"/>
            <w:tcBorders>
              <w:top w:val="nil"/>
              <w:left w:val="nil"/>
              <w:bottom w:val="single" w:sz="4" w:space="0" w:color="auto"/>
              <w:right w:val="single" w:sz="4" w:space="0" w:color="auto"/>
            </w:tcBorders>
            <w:shd w:val="clear" w:color="auto" w:fill="auto"/>
            <w:noWrap/>
            <w:vAlign w:val="bottom"/>
            <w:hideMark/>
          </w:tcPr>
          <w:p w14:paraId="3856C15B" w14:textId="77777777" w:rsidR="00F65EA9" w:rsidRPr="00F65EA9" w:rsidRDefault="00F65EA9" w:rsidP="00F65EA9">
            <w:pPr>
              <w:spacing w:after="0" w:line="240" w:lineRule="auto"/>
              <w:rPr>
                <w:rFonts w:ascii="Calibri" w:eastAsia="Times New Roman" w:hAnsi="Calibri" w:cs="Times New Roman"/>
                <w:color w:val="000000"/>
                <w:lang w:eastAsia="fr-FR"/>
              </w:rPr>
            </w:pPr>
            <w:r w:rsidRPr="00F65EA9">
              <w:rPr>
                <w:rFonts w:ascii="Calibri" w:eastAsia="Times New Roman" w:hAnsi="Calibri" w:cs="Times New Roman"/>
                <w:color w:val="000000"/>
                <w:lang w:eastAsia="fr-FR"/>
              </w:rPr>
              <w:t xml:space="preserve">                65 € </w:t>
            </w:r>
          </w:p>
        </w:tc>
        <w:tc>
          <w:tcPr>
            <w:tcW w:w="1731" w:type="dxa"/>
            <w:tcBorders>
              <w:top w:val="nil"/>
              <w:left w:val="nil"/>
              <w:bottom w:val="single" w:sz="4" w:space="0" w:color="auto"/>
              <w:right w:val="single" w:sz="4" w:space="0" w:color="auto"/>
            </w:tcBorders>
            <w:shd w:val="clear" w:color="auto" w:fill="auto"/>
            <w:noWrap/>
            <w:vAlign w:val="bottom"/>
            <w:hideMark/>
          </w:tcPr>
          <w:p w14:paraId="3856C15C" w14:textId="77777777" w:rsidR="00F65EA9" w:rsidRPr="00F65EA9" w:rsidRDefault="00F65EA9" w:rsidP="00F65EA9">
            <w:pPr>
              <w:spacing w:after="0" w:line="240" w:lineRule="auto"/>
              <w:rPr>
                <w:rFonts w:ascii="Calibri" w:eastAsia="Times New Roman" w:hAnsi="Calibri" w:cs="Times New Roman"/>
                <w:color w:val="000000"/>
                <w:lang w:eastAsia="fr-FR"/>
              </w:rPr>
            </w:pPr>
            <w:r w:rsidRPr="00F65EA9">
              <w:rPr>
                <w:rFonts w:ascii="Calibri" w:eastAsia="Times New Roman" w:hAnsi="Calibri" w:cs="Times New Roman"/>
                <w:color w:val="000000"/>
                <w:lang w:eastAsia="fr-FR"/>
              </w:rPr>
              <w:t xml:space="preserve">              520 000 € </w:t>
            </w:r>
          </w:p>
        </w:tc>
        <w:tc>
          <w:tcPr>
            <w:tcW w:w="820" w:type="dxa"/>
            <w:tcBorders>
              <w:top w:val="nil"/>
              <w:left w:val="nil"/>
              <w:bottom w:val="single" w:sz="4" w:space="0" w:color="auto"/>
              <w:right w:val="single" w:sz="4" w:space="0" w:color="auto"/>
            </w:tcBorders>
            <w:shd w:val="clear" w:color="000000" w:fill="D9D9D9"/>
            <w:noWrap/>
            <w:vAlign w:val="bottom"/>
            <w:hideMark/>
          </w:tcPr>
          <w:p w14:paraId="3856C15D" w14:textId="77777777" w:rsidR="00F65EA9" w:rsidRPr="00F65EA9" w:rsidRDefault="00F65EA9" w:rsidP="00F65EA9">
            <w:pPr>
              <w:spacing w:after="0" w:line="240" w:lineRule="auto"/>
              <w:jc w:val="right"/>
              <w:rPr>
                <w:rFonts w:ascii="Calibri" w:eastAsia="Times New Roman" w:hAnsi="Calibri" w:cs="Times New Roman"/>
                <w:b/>
                <w:bCs/>
                <w:lang w:eastAsia="fr-FR"/>
              </w:rPr>
            </w:pPr>
            <w:r w:rsidRPr="00F65EA9">
              <w:rPr>
                <w:rFonts w:ascii="Calibri" w:eastAsia="Times New Roman" w:hAnsi="Calibri" w:cs="Times New Roman"/>
                <w:b/>
                <w:bCs/>
                <w:lang w:eastAsia="fr-FR"/>
              </w:rPr>
              <w:t>1,6</w:t>
            </w:r>
          </w:p>
        </w:tc>
        <w:tc>
          <w:tcPr>
            <w:tcW w:w="1560" w:type="dxa"/>
            <w:tcBorders>
              <w:top w:val="nil"/>
              <w:left w:val="nil"/>
              <w:bottom w:val="single" w:sz="4" w:space="0" w:color="auto"/>
              <w:right w:val="single" w:sz="4" w:space="0" w:color="auto"/>
            </w:tcBorders>
            <w:shd w:val="clear" w:color="000000" w:fill="D9D9D9"/>
            <w:noWrap/>
            <w:vAlign w:val="bottom"/>
            <w:hideMark/>
          </w:tcPr>
          <w:p w14:paraId="3856C15E" w14:textId="77777777" w:rsidR="00F65EA9" w:rsidRPr="00F65EA9" w:rsidRDefault="00F65EA9" w:rsidP="00F65EA9">
            <w:pPr>
              <w:spacing w:after="0" w:line="240" w:lineRule="auto"/>
              <w:rPr>
                <w:rFonts w:ascii="Calibri" w:eastAsia="Times New Roman" w:hAnsi="Calibri" w:cs="Times New Roman"/>
                <w:b/>
                <w:bCs/>
                <w:lang w:eastAsia="fr-FR"/>
              </w:rPr>
            </w:pPr>
            <w:r w:rsidRPr="00F65EA9">
              <w:rPr>
                <w:rFonts w:ascii="Calibri" w:eastAsia="Times New Roman" w:hAnsi="Calibri" w:cs="Times New Roman"/>
                <w:b/>
                <w:bCs/>
                <w:lang w:eastAsia="fr-FR"/>
              </w:rPr>
              <w:t xml:space="preserve">                65 € </w:t>
            </w:r>
          </w:p>
        </w:tc>
        <w:tc>
          <w:tcPr>
            <w:tcW w:w="1559" w:type="dxa"/>
            <w:tcBorders>
              <w:top w:val="nil"/>
              <w:left w:val="nil"/>
              <w:bottom w:val="single" w:sz="4" w:space="0" w:color="auto"/>
              <w:right w:val="single" w:sz="4" w:space="0" w:color="auto"/>
            </w:tcBorders>
            <w:shd w:val="clear" w:color="000000" w:fill="D9D9D9"/>
            <w:noWrap/>
            <w:vAlign w:val="bottom"/>
            <w:hideMark/>
          </w:tcPr>
          <w:p w14:paraId="3856C15F" w14:textId="77777777" w:rsidR="00F65EA9" w:rsidRPr="00F65EA9" w:rsidRDefault="00F65EA9" w:rsidP="00F65EA9">
            <w:pPr>
              <w:spacing w:after="0" w:line="240" w:lineRule="auto"/>
              <w:rPr>
                <w:rFonts w:ascii="Calibri" w:eastAsia="Times New Roman" w:hAnsi="Calibri" w:cs="Times New Roman"/>
                <w:b/>
                <w:bCs/>
                <w:lang w:eastAsia="fr-FR"/>
              </w:rPr>
            </w:pPr>
            <w:r w:rsidRPr="00F65EA9">
              <w:rPr>
                <w:rFonts w:ascii="Calibri" w:eastAsia="Times New Roman" w:hAnsi="Calibri" w:cs="Times New Roman"/>
                <w:b/>
                <w:bCs/>
                <w:lang w:eastAsia="fr-FR"/>
              </w:rPr>
              <w:t xml:space="preserve">             104 € </w:t>
            </w:r>
          </w:p>
        </w:tc>
      </w:tr>
      <w:tr w:rsidR="00F65EA9" w:rsidRPr="00F65EA9" w14:paraId="3856C168" w14:textId="77777777" w:rsidTr="00F65EA9">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3856C161" w14:textId="77777777" w:rsidR="00F65EA9" w:rsidRPr="00F65EA9" w:rsidRDefault="00F65EA9" w:rsidP="00F65EA9">
            <w:pPr>
              <w:spacing w:after="0" w:line="240" w:lineRule="auto"/>
              <w:rPr>
                <w:rFonts w:ascii="Calibri" w:eastAsia="Times New Roman" w:hAnsi="Calibri" w:cs="Times New Roman"/>
                <w:color w:val="000000"/>
                <w:lang w:eastAsia="fr-FR"/>
              </w:rPr>
            </w:pPr>
            <w:r w:rsidRPr="00F65EA9">
              <w:rPr>
                <w:rFonts w:ascii="Calibri" w:eastAsia="Times New Roman" w:hAnsi="Calibri" w:cs="Times New Roman"/>
                <w:color w:val="000000"/>
                <w:lang w:eastAsia="fr-FR"/>
              </w:rPr>
              <w:t>TOTAL CHARGES DIRECTES</w:t>
            </w:r>
          </w:p>
        </w:tc>
        <w:tc>
          <w:tcPr>
            <w:tcW w:w="897" w:type="dxa"/>
            <w:tcBorders>
              <w:top w:val="nil"/>
              <w:left w:val="nil"/>
              <w:bottom w:val="single" w:sz="4" w:space="0" w:color="auto"/>
              <w:right w:val="single" w:sz="4" w:space="0" w:color="auto"/>
            </w:tcBorders>
            <w:shd w:val="clear" w:color="auto" w:fill="auto"/>
            <w:noWrap/>
            <w:vAlign w:val="bottom"/>
            <w:hideMark/>
          </w:tcPr>
          <w:p w14:paraId="3856C162" w14:textId="77777777" w:rsidR="00F65EA9" w:rsidRPr="00F65EA9" w:rsidRDefault="00F65EA9" w:rsidP="00F65EA9">
            <w:pPr>
              <w:spacing w:after="0" w:line="240" w:lineRule="auto"/>
              <w:jc w:val="right"/>
              <w:rPr>
                <w:rFonts w:ascii="Calibri" w:eastAsia="Times New Roman" w:hAnsi="Calibri" w:cs="Times New Roman"/>
                <w:color w:val="000000"/>
                <w:lang w:eastAsia="fr-FR"/>
              </w:rPr>
            </w:pPr>
            <w:r w:rsidRPr="00F65EA9">
              <w:rPr>
                <w:rFonts w:ascii="Calibri" w:eastAsia="Times New Roman" w:hAnsi="Calibri" w:cs="Times New Roman"/>
                <w:color w:val="000000"/>
                <w:lang w:eastAsia="fr-FR"/>
              </w:rPr>
              <w:t>5000</w:t>
            </w:r>
          </w:p>
        </w:tc>
        <w:tc>
          <w:tcPr>
            <w:tcW w:w="1418" w:type="dxa"/>
            <w:tcBorders>
              <w:top w:val="nil"/>
              <w:left w:val="nil"/>
              <w:bottom w:val="single" w:sz="4" w:space="0" w:color="auto"/>
              <w:right w:val="single" w:sz="4" w:space="0" w:color="auto"/>
            </w:tcBorders>
            <w:shd w:val="clear" w:color="auto" w:fill="auto"/>
            <w:noWrap/>
            <w:vAlign w:val="bottom"/>
            <w:hideMark/>
          </w:tcPr>
          <w:p w14:paraId="3856C163" w14:textId="77777777" w:rsidR="00F65EA9" w:rsidRPr="00F65EA9" w:rsidRDefault="00F65EA9" w:rsidP="00F65EA9">
            <w:pPr>
              <w:spacing w:after="0" w:line="240" w:lineRule="auto"/>
              <w:rPr>
                <w:rFonts w:ascii="Calibri" w:eastAsia="Times New Roman" w:hAnsi="Calibri" w:cs="Times New Roman"/>
                <w:color w:val="000000"/>
                <w:lang w:eastAsia="fr-FR"/>
              </w:rPr>
            </w:pPr>
            <w:r w:rsidRPr="00F65EA9">
              <w:rPr>
                <w:rFonts w:ascii="Calibri" w:eastAsia="Times New Roman" w:hAnsi="Calibri" w:cs="Times New Roman"/>
                <w:color w:val="000000"/>
                <w:lang w:eastAsia="fr-FR"/>
              </w:rPr>
              <w:t xml:space="preserve">              264 € </w:t>
            </w:r>
          </w:p>
        </w:tc>
        <w:tc>
          <w:tcPr>
            <w:tcW w:w="1731" w:type="dxa"/>
            <w:tcBorders>
              <w:top w:val="nil"/>
              <w:left w:val="nil"/>
              <w:bottom w:val="single" w:sz="4" w:space="0" w:color="auto"/>
              <w:right w:val="single" w:sz="4" w:space="0" w:color="auto"/>
            </w:tcBorders>
            <w:shd w:val="clear" w:color="auto" w:fill="auto"/>
            <w:noWrap/>
            <w:vAlign w:val="bottom"/>
            <w:hideMark/>
          </w:tcPr>
          <w:p w14:paraId="3856C164" w14:textId="77777777" w:rsidR="00F65EA9" w:rsidRPr="00F65EA9" w:rsidRDefault="00F65EA9" w:rsidP="00F65EA9">
            <w:pPr>
              <w:spacing w:after="0" w:line="240" w:lineRule="auto"/>
              <w:rPr>
                <w:rFonts w:ascii="Calibri" w:eastAsia="Times New Roman" w:hAnsi="Calibri" w:cs="Times New Roman"/>
                <w:color w:val="000000"/>
                <w:lang w:eastAsia="fr-FR"/>
              </w:rPr>
            </w:pPr>
            <w:r w:rsidRPr="00F65EA9">
              <w:rPr>
                <w:rFonts w:ascii="Calibri" w:eastAsia="Times New Roman" w:hAnsi="Calibri" w:cs="Times New Roman"/>
                <w:color w:val="000000"/>
                <w:lang w:eastAsia="fr-FR"/>
              </w:rPr>
              <w:t xml:space="preserve">           1 320 000 € </w:t>
            </w:r>
          </w:p>
        </w:tc>
        <w:tc>
          <w:tcPr>
            <w:tcW w:w="820" w:type="dxa"/>
            <w:tcBorders>
              <w:top w:val="nil"/>
              <w:left w:val="nil"/>
              <w:bottom w:val="single" w:sz="4" w:space="0" w:color="auto"/>
              <w:right w:val="single" w:sz="4" w:space="0" w:color="auto"/>
            </w:tcBorders>
            <w:shd w:val="clear" w:color="000000" w:fill="D9D9D9"/>
            <w:noWrap/>
            <w:vAlign w:val="bottom"/>
            <w:hideMark/>
          </w:tcPr>
          <w:p w14:paraId="3856C165" w14:textId="77777777" w:rsidR="00F65EA9" w:rsidRPr="00F65EA9" w:rsidRDefault="00F65EA9" w:rsidP="00F65EA9">
            <w:pPr>
              <w:spacing w:after="0" w:line="240" w:lineRule="auto"/>
              <w:jc w:val="right"/>
              <w:rPr>
                <w:rFonts w:ascii="Calibri" w:eastAsia="Times New Roman" w:hAnsi="Calibri" w:cs="Times New Roman"/>
                <w:b/>
                <w:bCs/>
                <w:lang w:eastAsia="fr-FR"/>
              </w:rPr>
            </w:pPr>
            <w:r w:rsidRPr="00F65EA9">
              <w:rPr>
                <w:rFonts w:ascii="Calibri" w:eastAsia="Times New Roman" w:hAnsi="Calibri" w:cs="Times New Roman"/>
                <w:b/>
                <w:bCs/>
                <w:lang w:eastAsia="fr-FR"/>
              </w:rPr>
              <w:t>1</w:t>
            </w:r>
          </w:p>
        </w:tc>
        <w:tc>
          <w:tcPr>
            <w:tcW w:w="1560" w:type="dxa"/>
            <w:tcBorders>
              <w:top w:val="nil"/>
              <w:left w:val="nil"/>
              <w:bottom w:val="single" w:sz="4" w:space="0" w:color="auto"/>
              <w:right w:val="single" w:sz="4" w:space="0" w:color="auto"/>
            </w:tcBorders>
            <w:shd w:val="clear" w:color="000000" w:fill="D9D9D9"/>
            <w:noWrap/>
            <w:vAlign w:val="bottom"/>
            <w:hideMark/>
          </w:tcPr>
          <w:p w14:paraId="3856C166" w14:textId="77777777" w:rsidR="00F65EA9" w:rsidRPr="00F65EA9" w:rsidRDefault="00F65EA9" w:rsidP="00F65EA9">
            <w:pPr>
              <w:spacing w:after="0" w:line="240" w:lineRule="auto"/>
              <w:rPr>
                <w:rFonts w:ascii="Calibri" w:eastAsia="Times New Roman" w:hAnsi="Calibri" w:cs="Times New Roman"/>
                <w:b/>
                <w:bCs/>
                <w:lang w:eastAsia="fr-FR"/>
              </w:rPr>
            </w:pPr>
            <w:r w:rsidRPr="00F65EA9">
              <w:rPr>
                <w:rFonts w:ascii="Calibri" w:eastAsia="Times New Roman" w:hAnsi="Calibri" w:cs="Times New Roman"/>
                <w:b/>
                <w:bCs/>
                <w:lang w:eastAsia="fr-FR"/>
              </w:rPr>
              <w:t> </w:t>
            </w:r>
          </w:p>
        </w:tc>
        <w:tc>
          <w:tcPr>
            <w:tcW w:w="1559" w:type="dxa"/>
            <w:tcBorders>
              <w:top w:val="nil"/>
              <w:left w:val="nil"/>
              <w:bottom w:val="single" w:sz="4" w:space="0" w:color="auto"/>
              <w:right w:val="single" w:sz="4" w:space="0" w:color="auto"/>
            </w:tcBorders>
            <w:shd w:val="clear" w:color="000000" w:fill="D9D9D9"/>
            <w:noWrap/>
            <w:vAlign w:val="bottom"/>
            <w:hideMark/>
          </w:tcPr>
          <w:p w14:paraId="3856C167" w14:textId="77777777" w:rsidR="00F65EA9" w:rsidRPr="00F65EA9" w:rsidRDefault="00F65EA9" w:rsidP="00F65EA9">
            <w:pPr>
              <w:spacing w:after="0" w:line="240" w:lineRule="auto"/>
              <w:rPr>
                <w:rFonts w:ascii="Calibri" w:eastAsia="Times New Roman" w:hAnsi="Calibri" w:cs="Times New Roman"/>
                <w:b/>
                <w:bCs/>
                <w:lang w:eastAsia="fr-FR"/>
              </w:rPr>
            </w:pPr>
            <w:r w:rsidRPr="00F65EA9">
              <w:rPr>
                <w:rFonts w:ascii="Calibri" w:eastAsia="Times New Roman" w:hAnsi="Calibri" w:cs="Times New Roman"/>
                <w:b/>
                <w:bCs/>
                <w:lang w:eastAsia="fr-FR"/>
              </w:rPr>
              <w:t xml:space="preserve">             264 € </w:t>
            </w:r>
          </w:p>
        </w:tc>
      </w:tr>
    </w:tbl>
    <w:p w14:paraId="3856C169" w14:textId="77777777" w:rsidR="00F17D33" w:rsidRPr="00F65EA9" w:rsidRDefault="00F17D33" w:rsidP="00F17D33">
      <w:pPr>
        <w:widowControl w:val="0"/>
        <w:autoSpaceDE w:val="0"/>
        <w:autoSpaceDN w:val="0"/>
        <w:adjustRightInd w:val="0"/>
        <w:spacing w:after="244" w:line="240" w:lineRule="auto"/>
        <w:rPr>
          <w:rFonts w:eastAsiaTheme="minorEastAsia" w:cs="Times New Roman"/>
          <w:bCs/>
          <w:lang w:eastAsia="fr-FR"/>
        </w:rPr>
      </w:pPr>
    </w:p>
    <w:p w14:paraId="3856C16A" w14:textId="77777777" w:rsidR="003913AE" w:rsidRPr="003913AE" w:rsidRDefault="00F17D33" w:rsidP="00F17D33">
      <w:pPr>
        <w:widowControl w:val="0"/>
        <w:autoSpaceDE w:val="0"/>
        <w:autoSpaceDN w:val="0"/>
        <w:adjustRightInd w:val="0"/>
        <w:spacing w:after="244" w:line="240" w:lineRule="auto"/>
        <w:rPr>
          <w:rFonts w:eastAsiaTheme="minorEastAsia" w:cs="Times New Roman"/>
          <w:u w:val="single"/>
          <w:lang w:eastAsia="fr-FR"/>
        </w:rPr>
      </w:pPr>
      <w:r w:rsidRPr="00F17D33">
        <w:rPr>
          <w:rFonts w:eastAsiaTheme="minorEastAsia" w:cs="Times New Roman"/>
          <w:bCs/>
          <w:u w:val="single"/>
          <w:lang w:eastAsia="fr-FR"/>
        </w:rPr>
        <w:t xml:space="preserve">Les charges indirectes : </w:t>
      </w:r>
    </w:p>
    <w:p w14:paraId="3856C16B" w14:textId="77777777" w:rsidR="003913AE" w:rsidRPr="003913AE" w:rsidRDefault="003913AE" w:rsidP="003913AE">
      <w:pPr>
        <w:widowControl w:val="0"/>
        <w:numPr>
          <w:ilvl w:val="0"/>
          <w:numId w:val="26"/>
        </w:numPr>
        <w:autoSpaceDE w:val="0"/>
        <w:autoSpaceDN w:val="0"/>
        <w:adjustRightInd w:val="0"/>
        <w:spacing w:after="83" w:line="240" w:lineRule="auto"/>
        <w:rPr>
          <w:rFonts w:eastAsiaTheme="minorEastAsia" w:cs="Times New Roman"/>
          <w:lang w:eastAsia="fr-FR"/>
        </w:rPr>
      </w:pPr>
      <w:r w:rsidRPr="003913AE">
        <w:rPr>
          <w:rFonts w:eastAsiaTheme="minorEastAsia" w:cs="Times New Roman"/>
          <w:b/>
          <w:bCs/>
          <w:lang w:eastAsia="fr-FR"/>
        </w:rPr>
        <w:t>Coût de l'unité d'œuvre (</w:t>
      </w:r>
      <w:proofErr w:type="spellStart"/>
      <w:r w:rsidRPr="003913AE">
        <w:rPr>
          <w:rFonts w:eastAsiaTheme="minorEastAsia" w:cs="Times New Roman"/>
          <w:b/>
          <w:bCs/>
          <w:lang w:eastAsia="fr-FR"/>
        </w:rPr>
        <w:t>c.u.o</w:t>
      </w:r>
      <w:proofErr w:type="spellEnd"/>
      <w:r w:rsidRPr="003913AE">
        <w:rPr>
          <w:rFonts w:eastAsiaTheme="minorEastAsia" w:cs="Times New Roman"/>
          <w:b/>
          <w:bCs/>
          <w:lang w:eastAsia="fr-FR"/>
        </w:rPr>
        <w:t>.) x Nombre d'unités d'œuvre (</w:t>
      </w:r>
      <w:proofErr w:type="spellStart"/>
      <w:r w:rsidRPr="003913AE">
        <w:rPr>
          <w:rFonts w:eastAsiaTheme="minorEastAsia" w:cs="Times New Roman"/>
          <w:b/>
          <w:bCs/>
          <w:lang w:eastAsia="fr-FR"/>
        </w:rPr>
        <w:t>n.u.o</w:t>
      </w:r>
      <w:proofErr w:type="spellEnd"/>
      <w:r w:rsidRPr="003913AE">
        <w:rPr>
          <w:rFonts w:eastAsiaTheme="minorEastAsia" w:cs="Times New Roman"/>
          <w:b/>
          <w:bCs/>
          <w:lang w:eastAsia="fr-FR"/>
        </w:rPr>
        <w:t xml:space="preserve">.) </w:t>
      </w:r>
    </w:p>
    <w:p w14:paraId="3856C16C" w14:textId="77777777" w:rsidR="003913AE" w:rsidRPr="003913AE" w:rsidRDefault="003913AE" w:rsidP="003913AE">
      <w:pPr>
        <w:widowControl w:val="0"/>
        <w:numPr>
          <w:ilvl w:val="0"/>
          <w:numId w:val="26"/>
        </w:numPr>
        <w:autoSpaceDE w:val="0"/>
        <w:autoSpaceDN w:val="0"/>
        <w:adjustRightInd w:val="0"/>
        <w:spacing w:after="0" w:line="240" w:lineRule="auto"/>
        <w:rPr>
          <w:rFonts w:eastAsiaTheme="minorEastAsia" w:cs="Times New Roman"/>
          <w:lang w:eastAsia="fr-FR"/>
        </w:rPr>
      </w:pPr>
      <w:r w:rsidRPr="003913AE">
        <w:rPr>
          <w:rFonts w:eastAsiaTheme="minorEastAsia" w:cs="Times New Roman"/>
          <w:b/>
          <w:bCs/>
          <w:lang w:eastAsia="fr-FR"/>
        </w:rPr>
        <w:t>L'activité d'un centre est exprimée en unités d'œuvre (</w:t>
      </w:r>
      <w:proofErr w:type="spellStart"/>
      <w:r w:rsidRPr="003913AE">
        <w:rPr>
          <w:rFonts w:eastAsiaTheme="minorEastAsia" w:cs="Times New Roman"/>
          <w:b/>
          <w:bCs/>
          <w:lang w:eastAsia="fr-FR"/>
        </w:rPr>
        <w:t>u.o</w:t>
      </w:r>
      <w:proofErr w:type="spellEnd"/>
      <w:r w:rsidRPr="003913AE">
        <w:rPr>
          <w:rFonts w:eastAsiaTheme="minorEastAsia" w:cs="Times New Roman"/>
          <w:b/>
          <w:bCs/>
          <w:lang w:eastAsia="fr-FR"/>
        </w:rPr>
        <w:t xml:space="preserve">.) </w:t>
      </w:r>
    </w:p>
    <w:p w14:paraId="3856C16D" w14:textId="77777777" w:rsidR="003913AE" w:rsidRPr="003913AE" w:rsidRDefault="003913AE" w:rsidP="003913AE">
      <w:pPr>
        <w:widowControl w:val="0"/>
        <w:autoSpaceDE w:val="0"/>
        <w:autoSpaceDN w:val="0"/>
        <w:adjustRightInd w:val="0"/>
        <w:spacing w:after="0" w:line="240" w:lineRule="auto"/>
        <w:rPr>
          <w:rFonts w:eastAsiaTheme="minorEastAsia" w:cs="Times New Roman"/>
          <w:lang w:eastAsia="fr-FR"/>
        </w:rPr>
      </w:pPr>
    </w:p>
    <w:p w14:paraId="3856C16E" w14:textId="77777777" w:rsidR="003913AE" w:rsidRPr="003913AE" w:rsidRDefault="003913AE" w:rsidP="003913AE">
      <w:pPr>
        <w:widowControl w:val="0"/>
        <w:autoSpaceDE w:val="0"/>
        <w:autoSpaceDN w:val="0"/>
        <w:adjustRightInd w:val="0"/>
        <w:spacing w:after="270" w:line="276" w:lineRule="atLeast"/>
        <w:rPr>
          <w:rFonts w:eastAsiaTheme="minorEastAsia" w:cs="Times New Roman"/>
          <w:lang w:eastAsia="fr-FR"/>
        </w:rPr>
      </w:pPr>
      <w:r w:rsidRPr="003913AE">
        <w:rPr>
          <w:rFonts w:eastAsiaTheme="minorEastAsia" w:cs="Times New Roman"/>
          <w:lang w:eastAsia="fr-FR"/>
        </w:rPr>
        <w:t xml:space="preserve">L’estimation des </w:t>
      </w:r>
      <w:r w:rsidRPr="003913AE">
        <w:rPr>
          <w:rFonts w:eastAsiaTheme="minorEastAsia" w:cs="Times New Roman"/>
          <w:b/>
          <w:bCs/>
          <w:i/>
          <w:iCs/>
          <w:lang w:eastAsia="fr-FR"/>
        </w:rPr>
        <w:t xml:space="preserve">dépenses d’un centre d’analyse </w:t>
      </w:r>
      <w:r w:rsidRPr="003913AE">
        <w:rPr>
          <w:rFonts w:eastAsiaTheme="minorEastAsia" w:cs="Times New Roman"/>
          <w:lang w:eastAsia="fr-FR"/>
        </w:rPr>
        <w:t xml:space="preserve">constitue le </w:t>
      </w:r>
      <w:r w:rsidRPr="003913AE">
        <w:rPr>
          <w:rFonts w:eastAsiaTheme="minorEastAsia" w:cs="Times New Roman"/>
          <w:b/>
          <w:bCs/>
          <w:i/>
          <w:iCs/>
          <w:lang w:eastAsia="fr-FR"/>
        </w:rPr>
        <w:t xml:space="preserve">budget du centre (ou du service) </w:t>
      </w:r>
      <w:r w:rsidRPr="003913AE">
        <w:rPr>
          <w:rFonts w:eastAsiaTheme="minorEastAsia" w:cs="Times New Roman"/>
          <w:lang w:eastAsia="fr-FR"/>
        </w:rPr>
        <w:t xml:space="preserve">pour une certaine </w:t>
      </w:r>
      <w:r w:rsidRPr="003913AE">
        <w:rPr>
          <w:rFonts w:eastAsiaTheme="minorEastAsia" w:cs="Times New Roman"/>
          <w:b/>
          <w:bCs/>
          <w:i/>
          <w:iCs/>
          <w:lang w:eastAsia="fr-FR"/>
        </w:rPr>
        <w:t xml:space="preserve">activité exprimée en unités d’œuvre </w:t>
      </w:r>
      <w:r w:rsidRPr="003913AE">
        <w:rPr>
          <w:rFonts w:eastAsiaTheme="minorEastAsia" w:cs="Times New Roman"/>
          <w:lang w:eastAsia="fr-FR"/>
        </w:rPr>
        <w:t xml:space="preserve">ou pour une certaine </w:t>
      </w:r>
      <w:r w:rsidRPr="003913AE">
        <w:rPr>
          <w:rFonts w:eastAsiaTheme="minorEastAsia" w:cs="Times New Roman"/>
          <w:b/>
          <w:bCs/>
          <w:i/>
          <w:iCs/>
          <w:lang w:eastAsia="fr-FR"/>
        </w:rPr>
        <w:t xml:space="preserve">production </w:t>
      </w:r>
      <w:r w:rsidRPr="003913AE">
        <w:rPr>
          <w:rFonts w:eastAsiaTheme="minorEastAsia" w:cs="Times New Roman"/>
          <w:lang w:eastAsia="fr-FR"/>
        </w:rPr>
        <w:t xml:space="preserve">exprimée en </w:t>
      </w:r>
      <w:r w:rsidRPr="003913AE">
        <w:rPr>
          <w:rFonts w:eastAsiaTheme="minorEastAsia" w:cs="Times New Roman"/>
          <w:b/>
          <w:bCs/>
          <w:i/>
          <w:iCs/>
          <w:lang w:eastAsia="fr-FR"/>
        </w:rPr>
        <w:t xml:space="preserve">nombre de produits </w:t>
      </w:r>
      <w:r w:rsidRPr="003913AE">
        <w:rPr>
          <w:rFonts w:eastAsiaTheme="minorEastAsia" w:cs="Times New Roman"/>
          <w:lang w:eastAsia="fr-FR"/>
        </w:rPr>
        <w:t xml:space="preserve">fabriqués. </w:t>
      </w:r>
    </w:p>
    <w:p w14:paraId="3856C16F" w14:textId="77777777" w:rsidR="003913AE" w:rsidRPr="003913AE" w:rsidRDefault="003913AE" w:rsidP="003913AE">
      <w:pPr>
        <w:widowControl w:val="0"/>
        <w:autoSpaceDE w:val="0"/>
        <w:autoSpaceDN w:val="0"/>
        <w:adjustRightInd w:val="0"/>
        <w:spacing w:after="535" w:line="276" w:lineRule="atLeast"/>
        <w:rPr>
          <w:rFonts w:eastAsiaTheme="minorEastAsia" w:cs="Times New Roman"/>
          <w:b/>
          <w:bCs/>
          <w:i/>
          <w:iCs/>
          <w:lang w:eastAsia="fr-FR"/>
        </w:rPr>
      </w:pPr>
      <w:r w:rsidRPr="003913AE">
        <w:rPr>
          <w:rFonts w:ascii="Times New Roman" w:eastAsiaTheme="minorEastAsia" w:hAnsi="Times New Roman" w:cs="Times New Roman"/>
          <w:noProof/>
          <w:sz w:val="24"/>
          <w:szCs w:val="24"/>
          <w:lang w:eastAsia="fr-FR"/>
        </w:rPr>
        <mc:AlternateContent>
          <mc:Choice Requires="wps">
            <w:drawing>
              <wp:anchor distT="0" distB="0" distL="114300" distR="114300" simplePos="0" relativeHeight="251664384" behindDoc="0" locked="0" layoutInCell="1" allowOverlap="1" wp14:anchorId="3856C233" wp14:editId="3856C234">
                <wp:simplePos x="0" y="0"/>
                <wp:positionH relativeFrom="column">
                  <wp:posOffset>491490</wp:posOffset>
                </wp:positionH>
                <wp:positionV relativeFrom="paragraph">
                  <wp:posOffset>753110</wp:posOffset>
                </wp:positionV>
                <wp:extent cx="5802630" cy="285750"/>
                <wp:effectExtent l="0" t="0" r="0" b="0"/>
                <wp:wrapSquare wrapText="bothSides"/>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285750"/>
                        </a:xfrm>
                        <a:prstGeom prst="rect">
                          <a:avLst/>
                        </a:prstGeom>
                        <a:solidFill>
                          <a:srgbClr val="FFFFFF"/>
                        </a:solidFill>
                        <a:ln w="9525">
                          <a:solidFill>
                            <a:srgbClr val="000000"/>
                          </a:solidFill>
                          <a:miter lim="800000"/>
                          <a:headEnd/>
                          <a:tailEnd/>
                        </a:ln>
                      </wps:spPr>
                      <wps:txbx>
                        <w:txbxContent>
                          <w:p w14:paraId="3856C244" w14:textId="77777777" w:rsidR="00F65EA9" w:rsidRPr="0031245C" w:rsidRDefault="00F65EA9" w:rsidP="003913AE">
                            <w:pPr>
                              <w:pStyle w:val="Default"/>
                              <w:spacing w:after="244"/>
                              <w:ind w:left="720"/>
                              <w:rPr>
                                <w:rFonts w:ascii="Calibri" w:hAnsi="Calibri"/>
                                <w:color w:val="auto"/>
                                <w:sz w:val="22"/>
                                <w:szCs w:val="22"/>
                              </w:rPr>
                            </w:pPr>
                            <w:r w:rsidRPr="0031245C">
                              <w:rPr>
                                <w:rFonts w:asciiTheme="minorHAnsi" w:hAnsiTheme="minorHAnsi"/>
                                <w:b/>
                                <w:color w:val="auto"/>
                                <w:sz w:val="22"/>
                                <w:szCs w:val="22"/>
                              </w:rPr>
                              <w:t xml:space="preserve">Coût standard préétabli de </w:t>
                            </w:r>
                            <w:r>
                              <w:rPr>
                                <w:rFonts w:asciiTheme="minorHAnsi" w:hAnsiTheme="minorHAnsi"/>
                                <w:b/>
                                <w:color w:val="auto"/>
                                <w:sz w:val="22"/>
                                <w:szCs w:val="22"/>
                              </w:rPr>
                              <w:t>l’U.O</w:t>
                            </w:r>
                            <w:r>
                              <w:rPr>
                                <w:rFonts w:asciiTheme="minorHAnsi" w:hAnsiTheme="minorHAnsi"/>
                                <w:color w:val="auto"/>
                                <w:sz w:val="22"/>
                                <w:szCs w:val="22"/>
                              </w:rPr>
                              <w:t xml:space="preserve">  =   </w:t>
                            </w:r>
                            <w:r>
                              <w:rPr>
                                <w:rFonts w:ascii="Calibri" w:hAnsi="Calibri"/>
                                <w:color w:val="auto"/>
                                <w:sz w:val="22"/>
                                <w:szCs w:val="22"/>
                              </w:rPr>
                              <w:t xml:space="preserve">Budget standard   / </w:t>
                            </w:r>
                            <w:r w:rsidRPr="0031245C">
                              <w:rPr>
                                <w:rFonts w:ascii="Calibri" w:hAnsi="Calibri"/>
                                <w:color w:val="auto"/>
                                <w:sz w:val="22"/>
                                <w:szCs w:val="22"/>
                              </w:rPr>
                              <w:t xml:space="preserve"> </w:t>
                            </w:r>
                            <w:r>
                              <w:rPr>
                                <w:rFonts w:ascii="Calibri" w:hAnsi="Calibri"/>
                                <w:color w:val="auto"/>
                                <w:sz w:val="22"/>
                                <w:szCs w:val="22"/>
                              </w:rPr>
                              <w:t>Activité normale</w:t>
                            </w:r>
                            <w:r w:rsidRPr="0031245C">
                              <w:rPr>
                                <w:rFonts w:ascii="Calibri" w:hAnsi="Calibri"/>
                                <w:color w:val="auto"/>
                                <w:sz w:val="22"/>
                                <w:szCs w:val="22"/>
                              </w:rPr>
                              <w:t xml:space="preserve"> </w:t>
                            </w:r>
                          </w:p>
                          <w:p w14:paraId="3856C245" w14:textId="77777777" w:rsidR="00F65EA9" w:rsidRPr="00F46CF6" w:rsidRDefault="00F65EA9" w:rsidP="003913AE">
                            <w:pPr>
                              <w:pStyle w:val="Defaul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6C233" id="Text Box 8" o:spid="_x0000_s1028" type="#_x0000_t202" style="position:absolute;margin-left:38.7pt;margin-top:59.3pt;width:456.9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">
                <v:textbox>
                  <w:txbxContent>
                    <w:p w14:paraId="3856C244" w14:textId="77777777" w:rsidR="00F65EA9" w:rsidRPr="0031245C" w:rsidRDefault="00F65EA9" w:rsidP="003913AE">
                      <w:pPr>
                        <w:pStyle w:val="Default"/>
                        <w:spacing w:after="244"/>
                        <w:ind w:left="720"/>
                        <w:rPr>
                          <w:rFonts w:ascii="Calibri" w:hAnsi="Calibri"/>
                          <w:color w:val="auto"/>
                          <w:sz w:val="22"/>
                          <w:szCs w:val="22"/>
                        </w:rPr>
                      </w:pPr>
                      <w:r w:rsidRPr="0031245C">
                        <w:rPr>
                          <w:rFonts w:asciiTheme="minorHAnsi" w:hAnsiTheme="minorHAnsi"/>
                          <w:b/>
                          <w:color w:val="auto"/>
                          <w:sz w:val="22"/>
                          <w:szCs w:val="22"/>
                        </w:rPr>
                        <w:t xml:space="preserve">Coût standard préétabli de </w:t>
                      </w:r>
                      <w:r>
                        <w:rPr>
                          <w:rFonts w:asciiTheme="minorHAnsi" w:hAnsiTheme="minorHAnsi"/>
                          <w:b/>
                          <w:color w:val="auto"/>
                          <w:sz w:val="22"/>
                          <w:szCs w:val="22"/>
                        </w:rPr>
                        <w:t>l’U.O</w:t>
                      </w:r>
                      <w:r>
                        <w:rPr>
                          <w:rFonts w:asciiTheme="minorHAnsi" w:hAnsiTheme="minorHAnsi"/>
                          <w:color w:val="auto"/>
                          <w:sz w:val="22"/>
                          <w:szCs w:val="22"/>
                        </w:rPr>
                        <w:t xml:space="preserve">  =   </w:t>
                      </w:r>
                      <w:r>
                        <w:rPr>
                          <w:rFonts w:ascii="Calibri" w:hAnsi="Calibri"/>
                          <w:color w:val="auto"/>
                          <w:sz w:val="22"/>
                          <w:szCs w:val="22"/>
                        </w:rPr>
                        <w:t xml:space="preserve">Budget standard   / </w:t>
                      </w:r>
                      <w:r w:rsidRPr="0031245C">
                        <w:rPr>
                          <w:rFonts w:ascii="Calibri" w:hAnsi="Calibri"/>
                          <w:color w:val="auto"/>
                          <w:sz w:val="22"/>
                          <w:szCs w:val="22"/>
                        </w:rPr>
                        <w:t xml:space="preserve"> </w:t>
                      </w:r>
                      <w:r>
                        <w:rPr>
                          <w:rFonts w:ascii="Calibri" w:hAnsi="Calibri"/>
                          <w:color w:val="auto"/>
                          <w:sz w:val="22"/>
                          <w:szCs w:val="22"/>
                        </w:rPr>
                        <w:t>Activité normale</w:t>
                      </w:r>
                      <w:r w:rsidRPr="0031245C">
                        <w:rPr>
                          <w:rFonts w:ascii="Calibri" w:hAnsi="Calibri"/>
                          <w:color w:val="auto"/>
                          <w:sz w:val="22"/>
                          <w:szCs w:val="22"/>
                        </w:rPr>
                        <w:t xml:space="preserve"> </w:t>
                      </w:r>
                    </w:p>
                    <w:p w14:paraId="3856C245" w14:textId="77777777" w:rsidR="00F65EA9" w:rsidRPr="00F46CF6" w:rsidRDefault="00F65EA9" w:rsidP="003913AE">
                      <w:pPr>
                        <w:pStyle w:val="Default"/>
                      </w:pPr>
                    </w:p>
                  </w:txbxContent>
                </v:textbox>
                <w10:wrap type="square"/>
              </v:shape>
            </w:pict>
          </mc:Fallback>
        </mc:AlternateContent>
      </w:r>
      <w:r w:rsidRPr="003913AE">
        <w:rPr>
          <w:rFonts w:eastAsiaTheme="minorEastAsia" w:cs="Times New Roman"/>
          <w:lang w:eastAsia="fr-FR"/>
        </w:rPr>
        <w:t xml:space="preserve">Plusieurs budgets peuvent être établis pour différents niveaux d’activités prédéterminés. Ces hypothèses sont qualifiées de </w:t>
      </w:r>
      <w:r w:rsidRPr="003913AE">
        <w:rPr>
          <w:rFonts w:eastAsiaTheme="minorEastAsia" w:cs="Times New Roman"/>
          <w:b/>
          <w:bCs/>
          <w:i/>
          <w:iCs/>
          <w:lang w:eastAsia="fr-FR"/>
        </w:rPr>
        <w:t xml:space="preserve">budgets flexibles. </w:t>
      </w:r>
    </w:p>
    <w:p w14:paraId="3856C170" w14:textId="77777777" w:rsidR="003913AE" w:rsidRPr="003913AE" w:rsidRDefault="003913AE" w:rsidP="003913AE">
      <w:pPr>
        <w:widowControl w:val="0"/>
        <w:autoSpaceDE w:val="0"/>
        <w:autoSpaceDN w:val="0"/>
        <w:adjustRightInd w:val="0"/>
        <w:spacing w:after="0" w:line="240" w:lineRule="auto"/>
        <w:rPr>
          <w:rFonts w:ascii="Times New Roman" w:eastAsiaTheme="minorEastAsia" w:hAnsi="Times New Roman" w:cs="Times New Roman"/>
          <w:color w:val="000000"/>
          <w:sz w:val="24"/>
          <w:szCs w:val="24"/>
          <w:lang w:eastAsia="fr-FR"/>
        </w:rPr>
      </w:pPr>
    </w:p>
    <w:p w14:paraId="3856C171" w14:textId="77777777" w:rsidR="003913AE" w:rsidRPr="003913AE" w:rsidRDefault="003913AE" w:rsidP="003913AE">
      <w:pPr>
        <w:widowControl w:val="0"/>
        <w:autoSpaceDE w:val="0"/>
        <w:autoSpaceDN w:val="0"/>
        <w:adjustRightInd w:val="0"/>
        <w:spacing w:after="0" w:line="240" w:lineRule="auto"/>
        <w:rPr>
          <w:rFonts w:ascii="Times New Roman" w:eastAsiaTheme="minorEastAsia" w:hAnsi="Times New Roman" w:cs="Times New Roman"/>
          <w:color w:val="000000"/>
          <w:sz w:val="24"/>
          <w:szCs w:val="24"/>
          <w:lang w:eastAsia="fr-FR"/>
        </w:rPr>
      </w:pPr>
    </w:p>
    <w:p w14:paraId="3856C172" w14:textId="77777777" w:rsidR="003913AE" w:rsidRPr="003913AE" w:rsidRDefault="003913AE" w:rsidP="003913AE">
      <w:pPr>
        <w:widowControl w:val="0"/>
        <w:autoSpaceDE w:val="0"/>
        <w:autoSpaceDN w:val="0"/>
        <w:adjustRightInd w:val="0"/>
        <w:spacing w:after="0" w:line="240" w:lineRule="auto"/>
        <w:rPr>
          <w:rFonts w:ascii="Times New Roman" w:eastAsiaTheme="minorEastAsia" w:hAnsi="Times New Roman" w:cs="Times New Roman"/>
          <w:color w:val="000000"/>
          <w:sz w:val="24"/>
          <w:szCs w:val="24"/>
          <w:lang w:eastAsia="fr-FR"/>
        </w:rPr>
      </w:pPr>
    </w:p>
    <w:p w14:paraId="3856C173" w14:textId="77777777" w:rsidR="00E34FFD" w:rsidRDefault="00E34FFD">
      <w:pPr>
        <w:rPr>
          <w:rFonts w:eastAsiaTheme="minorEastAsia" w:cs="Times New Roman"/>
          <w:bCs/>
          <w:lang w:eastAsia="fr-FR"/>
        </w:rPr>
      </w:pPr>
      <w:r>
        <w:rPr>
          <w:rFonts w:eastAsiaTheme="minorEastAsia" w:cs="Times New Roman"/>
          <w:bCs/>
          <w:lang w:eastAsia="fr-FR"/>
        </w:rPr>
        <w:br w:type="page"/>
      </w:r>
    </w:p>
    <w:p w14:paraId="3856C174" w14:textId="77777777" w:rsidR="003913AE" w:rsidRPr="003913AE" w:rsidRDefault="003913AE" w:rsidP="003913AE">
      <w:pPr>
        <w:widowControl w:val="0"/>
        <w:autoSpaceDE w:val="0"/>
        <w:autoSpaceDN w:val="0"/>
        <w:adjustRightInd w:val="0"/>
        <w:spacing w:after="270" w:line="276" w:lineRule="atLeast"/>
        <w:rPr>
          <w:rFonts w:eastAsiaTheme="minorEastAsia" w:cs="Times New Roman"/>
          <w:lang w:eastAsia="fr-FR"/>
        </w:rPr>
      </w:pPr>
      <w:r w:rsidRPr="003913AE">
        <w:rPr>
          <w:rFonts w:eastAsiaTheme="minorEastAsia" w:cs="Times New Roman"/>
          <w:bCs/>
          <w:lang w:eastAsia="fr-FR"/>
        </w:rPr>
        <w:lastRenderedPageBreak/>
        <w:t>Exemple</w:t>
      </w:r>
      <w:r w:rsidR="00F65EA9" w:rsidRPr="00F65EA9">
        <w:rPr>
          <w:rFonts w:eastAsiaTheme="minorEastAsia" w:cs="Times New Roman"/>
          <w:bCs/>
          <w:lang w:eastAsia="fr-FR"/>
        </w:rPr>
        <w:t xml:space="preserve"> : </w:t>
      </w:r>
    </w:p>
    <w:p w14:paraId="3856C175" w14:textId="77777777" w:rsidR="003913AE" w:rsidRPr="003913AE" w:rsidRDefault="003913AE" w:rsidP="003913AE">
      <w:pPr>
        <w:widowControl w:val="0"/>
        <w:autoSpaceDE w:val="0"/>
        <w:autoSpaceDN w:val="0"/>
        <w:adjustRightInd w:val="0"/>
        <w:spacing w:after="270" w:line="276" w:lineRule="atLeast"/>
        <w:rPr>
          <w:rFonts w:eastAsiaTheme="minorEastAsia" w:cs="Times New Roman"/>
          <w:lang w:eastAsia="fr-FR"/>
        </w:rPr>
      </w:pPr>
      <w:r w:rsidRPr="003913AE">
        <w:rPr>
          <w:rFonts w:eastAsiaTheme="minorEastAsia" w:cs="Times New Roman"/>
          <w:lang w:eastAsia="fr-FR"/>
        </w:rPr>
        <w:t xml:space="preserve">Dans la </w:t>
      </w:r>
      <w:r w:rsidRPr="003913AE">
        <w:rPr>
          <w:rFonts w:eastAsiaTheme="minorEastAsia" w:cs="Times New Roman"/>
          <w:b/>
          <w:bCs/>
          <w:lang w:eastAsia="fr-FR"/>
        </w:rPr>
        <w:t>Société TEMPO</w:t>
      </w:r>
      <w:r w:rsidRPr="003913AE">
        <w:rPr>
          <w:rFonts w:eastAsiaTheme="minorEastAsia" w:cs="Times New Roman"/>
          <w:lang w:eastAsia="fr-FR"/>
        </w:rPr>
        <w:t xml:space="preserve">, les charges indirectes du centre d’analyse « assemblage » sont évaluées par référence à </w:t>
      </w:r>
      <w:r w:rsidRPr="003913AE">
        <w:rPr>
          <w:rFonts w:eastAsiaTheme="minorEastAsia" w:cs="Times New Roman"/>
          <w:b/>
          <w:bCs/>
          <w:i/>
          <w:iCs/>
          <w:lang w:eastAsia="fr-FR"/>
        </w:rPr>
        <w:t xml:space="preserve">l’activité normale soit </w:t>
      </w:r>
      <w:r w:rsidR="00F65EA9">
        <w:rPr>
          <w:rFonts w:eastAsiaTheme="minorEastAsia" w:cs="Times New Roman"/>
          <w:b/>
          <w:bCs/>
          <w:i/>
          <w:iCs/>
          <w:lang w:eastAsia="fr-FR"/>
        </w:rPr>
        <w:t>8</w:t>
      </w:r>
      <w:r w:rsidRPr="003913AE">
        <w:rPr>
          <w:rFonts w:eastAsiaTheme="minorEastAsia" w:cs="Times New Roman"/>
          <w:b/>
          <w:bCs/>
          <w:i/>
          <w:iCs/>
          <w:lang w:eastAsia="fr-FR"/>
        </w:rPr>
        <w:t xml:space="preserve"> 000 heures-ouvriers </w:t>
      </w:r>
      <w:r w:rsidR="00F65EA9">
        <w:rPr>
          <w:rFonts w:eastAsiaTheme="minorEastAsia" w:cs="Times New Roman"/>
          <w:lang w:eastAsia="fr-FR"/>
        </w:rPr>
        <w:t>pour un rendement de 2</w:t>
      </w:r>
      <w:r w:rsidRPr="003913AE">
        <w:rPr>
          <w:rFonts w:eastAsiaTheme="minorEastAsia" w:cs="Times New Roman"/>
          <w:lang w:eastAsia="fr-FR"/>
        </w:rPr>
        <w:t xml:space="preserve">0 articles assemblés à l’heure. </w:t>
      </w:r>
    </w:p>
    <w:p w14:paraId="3856C176" w14:textId="77777777" w:rsidR="003913AE" w:rsidRPr="003913AE" w:rsidRDefault="003913AE" w:rsidP="003913AE">
      <w:pPr>
        <w:widowControl w:val="0"/>
        <w:autoSpaceDE w:val="0"/>
        <w:autoSpaceDN w:val="0"/>
        <w:adjustRightInd w:val="0"/>
        <w:spacing w:after="278" w:line="240" w:lineRule="auto"/>
        <w:ind w:firstLine="357"/>
        <w:rPr>
          <w:rFonts w:eastAsiaTheme="minorEastAsia" w:cs="Times New Roman"/>
          <w:lang w:eastAsia="fr-FR"/>
        </w:rPr>
      </w:pPr>
      <w:r w:rsidRPr="003913AE">
        <w:rPr>
          <w:rFonts w:eastAsiaTheme="minorEastAsia" w:cs="Times New Roman"/>
          <w:lang w:eastAsia="fr-FR"/>
        </w:rPr>
        <w:t xml:space="preserve">• charges fixes : </w:t>
      </w:r>
      <w:r w:rsidRPr="003913AE">
        <w:rPr>
          <w:rFonts w:eastAsiaTheme="minorEastAsia" w:cs="Times New Roman"/>
          <w:b/>
          <w:bCs/>
          <w:lang w:eastAsia="fr-FR"/>
        </w:rPr>
        <w:t>200 000 €</w:t>
      </w:r>
      <w:r w:rsidRPr="003913AE">
        <w:rPr>
          <w:rFonts w:eastAsiaTheme="minorEastAsia" w:cs="Times New Roman"/>
          <w:lang w:eastAsia="fr-FR"/>
        </w:rPr>
        <w:t xml:space="preserve">, </w:t>
      </w:r>
    </w:p>
    <w:p w14:paraId="3856C177" w14:textId="77777777" w:rsidR="00F65EA9" w:rsidRDefault="003913AE" w:rsidP="003913AE">
      <w:pPr>
        <w:widowControl w:val="0"/>
        <w:autoSpaceDE w:val="0"/>
        <w:autoSpaceDN w:val="0"/>
        <w:adjustRightInd w:val="0"/>
        <w:spacing w:after="90" w:line="240" w:lineRule="auto"/>
        <w:ind w:left="357"/>
        <w:rPr>
          <w:rFonts w:eastAsiaTheme="minorEastAsia" w:cs="Times New Roman"/>
          <w:lang w:eastAsia="fr-FR"/>
        </w:rPr>
      </w:pPr>
      <w:r w:rsidRPr="003913AE">
        <w:rPr>
          <w:rFonts w:eastAsiaTheme="minorEastAsia" w:cs="Times New Roman"/>
          <w:lang w:eastAsia="fr-FR"/>
        </w:rPr>
        <w:t xml:space="preserve">• charges variables : </w:t>
      </w:r>
      <w:r w:rsidRPr="003913AE">
        <w:rPr>
          <w:rFonts w:eastAsiaTheme="minorEastAsia" w:cs="Times New Roman"/>
          <w:b/>
          <w:bCs/>
          <w:lang w:eastAsia="fr-FR"/>
        </w:rPr>
        <w:t>180 000 €</w:t>
      </w:r>
      <w:r w:rsidRPr="003913AE">
        <w:rPr>
          <w:rFonts w:eastAsiaTheme="minorEastAsia" w:cs="Times New Roman"/>
          <w:lang w:eastAsia="fr-FR"/>
        </w:rPr>
        <w:t xml:space="preserve">. </w:t>
      </w:r>
    </w:p>
    <w:p w14:paraId="3856C178" w14:textId="77777777" w:rsidR="00F65EA9" w:rsidRDefault="00F65EA9" w:rsidP="003913AE">
      <w:pPr>
        <w:widowControl w:val="0"/>
        <w:autoSpaceDE w:val="0"/>
        <w:autoSpaceDN w:val="0"/>
        <w:adjustRightInd w:val="0"/>
        <w:spacing w:after="90" w:line="240" w:lineRule="auto"/>
        <w:ind w:left="357"/>
        <w:rPr>
          <w:rFonts w:eastAsiaTheme="minorEastAsia" w:cs="Times New Roman"/>
          <w:lang w:eastAsia="fr-FR"/>
        </w:rPr>
      </w:pPr>
    </w:p>
    <w:p w14:paraId="3856C179" w14:textId="77777777" w:rsidR="003913AE" w:rsidRDefault="00F65EA9" w:rsidP="003913AE">
      <w:pPr>
        <w:widowControl w:val="0"/>
        <w:autoSpaceDE w:val="0"/>
        <w:autoSpaceDN w:val="0"/>
        <w:adjustRightInd w:val="0"/>
        <w:spacing w:after="90" w:line="240" w:lineRule="auto"/>
        <w:ind w:left="357"/>
        <w:rPr>
          <w:rFonts w:eastAsiaTheme="minorEastAsia" w:cs="Times New Roman"/>
          <w:lang w:eastAsia="fr-FR"/>
        </w:rPr>
      </w:pPr>
      <w:r>
        <w:rPr>
          <w:rFonts w:eastAsiaTheme="minorEastAsia" w:cs="Times New Roman"/>
          <w:lang w:eastAsia="fr-FR"/>
        </w:rPr>
        <w:t xml:space="preserve">Jusqu’à 10000 heures, les charges fixes sont de 200000€, au-delà elles augmentent de </w:t>
      </w:r>
      <w:r w:rsidR="00A3098D">
        <w:rPr>
          <w:rFonts w:eastAsiaTheme="minorEastAsia" w:cs="Times New Roman"/>
          <w:lang w:eastAsia="fr-FR"/>
        </w:rPr>
        <w:t>6</w:t>
      </w:r>
      <w:r>
        <w:rPr>
          <w:rFonts w:eastAsiaTheme="minorEastAsia" w:cs="Times New Roman"/>
          <w:lang w:eastAsia="fr-FR"/>
        </w:rPr>
        <w:t>0000€ tous les 2000 heures supplémentaires.</w:t>
      </w:r>
    </w:p>
    <w:p w14:paraId="3856C17A" w14:textId="77777777" w:rsidR="00F65EA9" w:rsidRDefault="00F65EA9" w:rsidP="00F65EA9">
      <w:pPr>
        <w:widowControl w:val="0"/>
        <w:autoSpaceDE w:val="0"/>
        <w:autoSpaceDN w:val="0"/>
        <w:adjustRightInd w:val="0"/>
        <w:spacing w:after="90" w:line="240" w:lineRule="auto"/>
        <w:ind w:left="357"/>
        <w:jc w:val="center"/>
        <w:rPr>
          <w:rFonts w:eastAsiaTheme="minorEastAsia" w:cs="Times New Roman"/>
          <w:lang w:eastAsia="fr-FR"/>
        </w:rPr>
      </w:pPr>
    </w:p>
    <w:p w14:paraId="3856C17B" w14:textId="77777777" w:rsidR="00F65EA9" w:rsidRDefault="00F65EA9" w:rsidP="00F65EA9">
      <w:pPr>
        <w:widowControl w:val="0"/>
        <w:autoSpaceDE w:val="0"/>
        <w:autoSpaceDN w:val="0"/>
        <w:adjustRightInd w:val="0"/>
        <w:spacing w:after="90" w:line="240" w:lineRule="auto"/>
        <w:ind w:left="357"/>
        <w:jc w:val="center"/>
        <w:rPr>
          <w:rFonts w:eastAsiaTheme="minorEastAsia" w:cs="Times New Roman"/>
          <w:lang w:eastAsia="fr-FR"/>
        </w:rPr>
      </w:pPr>
      <w:r>
        <w:rPr>
          <w:rFonts w:eastAsiaTheme="minorEastAsia" w:cs="Times New Roman"/>
          <w:lang w:eastAsia="fr-FR"/>
        </w:rPr>
        <w:t>BUDGET DE L’ACTIVITE NORMALE (8000 heures)</w:t>
      </w:r>
    </w:p>
    <w:tbl>
      <w:tblPr>
        <w:tblW w:w="7386" w:type="dxa"/>
        <w:tblInd w:w="55" w:type="dxa"/>
        <w:tblCellMar>
          <w:left w:w="70" w:type="dxa"/>
          <w:right w:w="70" w:type="dxa"/>
        </w:tblCellMar>
        <w:tblLook w:val="04A0" w:firstRow="1" w:lastRow="0" w:firstColumn="1" w:lastColumn="0" w:noHBand="0" w:noVBand="1"/>
      </w:tblPr>
      <w:tblGrid>
        <w:gridCol w:w="2520"/>
        <w:gridCol w:w="1200"/>
        <w:gridCol w:w="1682"/>
        <w:gridCol w:w="1984"/>
      </w:tblGrid>
      <w:tr w:rsidR="00F65EA9" w:rsidRPr="00F65EA9" w14:paraId="3856C180" w14:textId="77777777" w:rsidTr="00F65EA9">
        <w:trPr>
          <w:trHeight w:val="300"/>
        </w:trPr>
        <w:tc>
          <w:tcPr>
            <w:tcW w:w="2520" w:type="dxa"/>
            <w:tcBorders>
              <w:top w:val="nil"/>
              <w:left w:val="nil"/>
              <w:bottom w:val="nil"/>
              <w:right w:val="nil"/>
            </w:tcBorders>
            <w:shd w:val="clear" w:color="auto" w:fill="auto"/>
            <w:noWrap/>
            <w:vAlign w:val="bottom"/>
            <w:hideMark/>
          </w:tcPr>
          <w:p w14:paraId="3856C17C" w14:textId="77777777" w:rsidR="00F65EA9" w:rsidRPr="00F65EA9" w:rsidRDefault="00F65EA9" w:rsidP="00F65EA9">
            <w:pPr>
              <w:spacing w:after="0" w:line="240" w:lineRule="auto"/>
              <w:rPr>
                <w:rFonts w:ascii="Calibri" w:eastAsia="Times New Roman" w:hAnsi="Calibri" w:cs="Times New Roman"/>
                <w:color w:val="000000"/>
                <w:lang w:eastAsia="fr-FR"/>
              </w:rPr>
            </w:pPr>
          </w:p>
        </w:tc>
        <w:tc>
          <w:tcPr>
            <w:tcW w:w="1200" w:type="dxa"/>
            <w:tcBorders>
              <w:top w:val="single" w:sz="4" w:space="0" w:color="auto"/>
              <w:left w:val="single" w:sz="4" w:space="0" w:color="auto"/>
              <w:bottom w:val="nil"/>
              <w:right w:val="single" w:sz="4" w:space="0" w:color="auto"/>
            </w:tcBorders>
            <w:shd w:val="clear" w:color="auto" w:fill="auto"/>
            <w:noWrap/>
            <w:vAlign w:val="bottom"/>
            <w:hideMark/>
          </w:tcPr>
          <w:p w14:paraId="3856C17D" w14:textId="77777777" w:rsidR="00F65EA9" w:rsidRPr="00F65EA9" w:rsidRDefault="00F65EA9" w:rsidP="00F65EA9">
            <w:pPr>
              <w:spacing w:after="0" w:line="240" w:lineRule="auto"/>
              <w:jc w:val="center"/>
              <w:rPr>
                <w:rFonts w:ascii="Calibri" w:eastAsia="Times New Roman" w:hAnsi="Calibri" w:cs="Times New Roman"/>
                <w:color w:val="000000"/>
                <w:lang w:eastAsia="fr-FR"/>
              </w:rPr>
            </w:pPr>
            <w:r w:rsidRPr="00F65EA9">
              <w:rPr>
                <w:rFonts w:ascii="Calibri" w:eastAsia="Times New Roman" w:hAnsi="Calibri" w:cs="Times New Roman"/>
                <w:color w:val="000000"/>
                <w:lang w:eastAsia="fr-FR"/>
              </w:rPr>
              <w:t>Q</w:t>
            </w:r>
          </w:p>
        </w:tc>
        <w:tc>
          <w:tcPr>
            <w:tcW w:w="1682" w:type="dxa"/>
            <w:tcBorders>
              <w:top w:val="single" w:sz="4" w:space="0" w:color="auto"/>
              <w:left w:val="nil"/>
              <w:bottom w:val="nil"/>
              <w:right w:val="single" w:sz="4" w:space="0" w:color="auto"/>
            </w:tcBorders>
            <w:shd w:val="clear" w:color="auto" w:fill="auto"/>
            <w:noWrap/>
            <w:vAlign w:val="bottom"/>
            <w:hideMark/>
          </w:tcPr>
          <w:p w14:paraId="3856C17E" w14:textId="77777777" w:rsidR="00F65EA9" w:rsidRPr="00F65EA9" w:rsidRDefault="00F65EA9" w:rsidP="00F65EA9">
            <w:pPr>
              <w:spacing w:after="0" w:line="240" w:lineRule="auto"/>
              <w:jc w:val="center"/>
              <w:rPr>
                <w:rFonts w:ascii="Calibri" w:eastAsia="Times New Roman" w:hAnsi="Calibri" w:cs="Times New Roman"/>
                <w:color w:val="000000"/>
                <w:lang w:eastAsia="fr-FR"/>
              </w:rPr>
            </w:pPr>
            <w:r w:rsidRPr="00F65EA9">
              <w:rPr>
                <w:rFonts w:ascii="Calibri" w:eastAsia="Times New Roman" w:hAnsi="Calibri" w:cs="Times New Roman"/>
                <w:color w:val="000000"/>
                <w:lang w:eastAsia="fr-FR"/>
              </w:rPr>
              <w:t>PU</w:t>
            </w:r>
          </w:p>
        </w:tc>
        <w:tc>
          <w:tcPr>
            <w:tcW w:w="1984" w:type="dxa"/>
            <w:tcBorders>
              <w:top w:val="single" w:sz="4" w:space="0" w:color="auto"/>
              <w:left w:val="nil"/>
              <w:bottom w:val="nil"/>
              <w:right w:val="single" w:sz="4" w:space="0" w:color="auto"/>
            </w:tcBorders>
            <w:shd w:val="clear" w:color="auto" w:fill="auto"/>
            <w:noWrap/>
            <w:vAlign w:val="bottom"/>
            <w:hideMark/>
          </w:tcPr>
          <w:p w14:paraId="3856C17F" w14:textId="77777777" w:rsidR="00F65EA9" w:rsidRPr="00F65EA9" w:rsidRDefault="00F65EA9" w:rsidP="00F65EA9">
            <w:pPr>
              <w:spacing w:after="0" w:line="240" w:lineRule="auto"/>
              <w:jc w:val="center"/>
              <w:rPr>
                <w:rFonts w:ascii="Calibri" w:eastAsia="Times New Roman" w:hAnsi="Calibri" w:cs="Times New Roman"/>
                <w:color w:val="000000"/>
                <w:lang w:eastAsia="fr-FR"/>
              </w:rPr>
            </w:pPr>
            <w:r w:rsidRPr="00F65EA9">
              <w:rPr>
                <w:rFonts w:ascii="Calibri" w:eastAsia="Times New Roman" w:hAnsi="Calibri" w:cs="Times New Roman"/>
                <w:color w:val="000000"/>
                <w:lang w:eastAsia="fr-FR"/>
              </w:rPr>
              <w:t>MONTANT</w:t>
            </w:r>
          </w:p>
        </w:tc>
      </w:tr>
      <w:tr w:rsidR="00F65EA9" w:rsidRPr="00F65EA9" w14:paraId="3856C185" w14:textId="77777777" w:rsidTr="00F65EA9">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6C181" w14:textId="77777777" w:rsidR="00F65EA9" w:rsidRPr="00F65EA9" w:rsidRDefault="00F65EA9" w:rsidP="00F65EA9">
            <w:pPr>
              <w:spacing w:after="0" w:line="240" w:lineRule="auto"/>
              <w:rPr>
                <w:rFonts w:ascii="Calibri" w:eastAsia="Times New Roman" w:hAnsi="Calibri" w:cs="Times New Roman"/>
                <w:color w:val="000000"/>
                <w:lang w:eastAsia="fr-FR"/>
              </w:rPr>
            </w:pPr>
            <w:r w:rsidRPr="00F65EA9">
              <w:rPr>
                <w:rFonts w:ascii="Calibri" w:eastAsia="Times New Roman" w:hAnsi="Calibri" w:cs="Times New Roman"/>
                <w:color w:val="000000"/>
                <w:lang w:eastAsia="fr-FR"/>
              </w:rPr>
              <w:t>Charges variables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856C182" w14:textId="77777777" w:rsidR="00F65EA9" w:rsidRPr="00F65EA9" w:rsidRDefault="00F65EA9" w:rsidP="00F65EA9">
            <w:pPr>
              <w:spacing w:after="0" w:line="240" w:lineRule="auto"/>
              <w:jc w:val="right"/>
              <w:rPr>
                <w:rFonts w:ascii="Calibri" w:eastAsia="Times New Roman" w:hAnsi="Calibri" w:cs="Times New Roman"/>
                <w:color w:val="000000"/>
                <w:lang w:eastAsia="fr-FR"/>
              </w:rPr>
            </w:pPr>
            <w:r w:rsidRPr="00F65EA9">
              <w:rPr>
                <w:rFonts w:ascii="Calibri" w:eastAsia="Times New Roman" w:hAnsi="Calibri" w:cs="Times New Roman"/>
                <w:color w:val="000000"/>
                <w:lang w:eastAsia="fr-FR"/>
              </w:rPr>
              <w:t>8000</w:t>
            </w:r>
          </w:p>
        </w:tc>
        <w:tc>
          <w:tcPr>
            <w:tcW w:w="1682" w:type="dxa"/>
            <w:tcBorders>
              <w:top w:val="single" w:sz="4" w:space="0" w:color="auto"/>
              <w:left w:val="nil"/>
              <w:bottom w:val="single" w:sz="4" w:space="0" w:color="auto"/>
              <w:right w:val="single" w:sz="4" w:space="0" w:color="auto"/>
            </w:tcBorders>
            <w:shd w:val="clear" w:color="auto" w:fill="auto"/>
            <w:noWrap/>
            <w:vAlign w:val="bottom"/>
            <w:hideMark/>
          </w:tcPr>
          <w:p w14:paraId="3856C183" w14:textId="77777777" w:rsidR="00F65EA9" w:rsidRPr="00F65EA9" w:rsidRDefault="00F65EA9" w:rsidP="00F65EA9">
            <w:pPr>
              <w:spacing w:after="0" w:line="240" w:lineRule="auto"/>
              <w:rPr>
                <w:rFonts w:ascii="Calibri" w:eastAsia="Times New Roman" w:hAnsi="Calibri" w:cs="Times New Roman"/>
                <w:color w:val="000000"/>
                <w:lang w:eastAsia="fr-FR"/>
              </w:rPr>
            </w:pPr>
            <w:r w:rsidRPr="00F65EA9">
              <w:rPr>
                <w:rFonts w:ascii="Calibri" w:eastAsia="Times New Roman" w:hAnsi="Calibri" w:cs="Times New Roman"/>
                <w:color w:val="000000"/>
                <w:lang w:eastAsia="fr-FR"/>
              </w:rPr>
              <w:t xml:space="preserve">          22,50 €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856C184" w14:textId="77777777" w:rsidR="00F65EA9" w:rsidRPr="00F65EA9" w:rsidRDefault="00F65EA9" w:rsidP="00F65EA9">
            <w:pPr>
              <w:spacing w:after="0" w:line="240" w:lineRule="auto"/>
              <w:rPr>
                <w:rFonts w:ascii="Calibri" w:eastAsia="Times New Roman" w:hAnsi="Calibri" w:cs="Times New Roman"/>
                <w:color w:val="000000"/>
                <w:lang w:eastAsia="fr-FR"/>
              </w:rPr>
            </w:pPr>
            <w:r w:rsidRPr="00F65EA9">
              <w:rPr>
                <w:rFonts w:ascii="Calibri" w:eastAsia="Times New Roman" w:hAnsi="Calibri" w:cs="Times New Roman"/>
                <w:color w:val="000000"/>
                <w:lang w:eastAsia="fr-FR"/>
              </w:rPr>
              <w:t xml:space="preserve">        180 000,00 € </w:t>
            </w:r>
          </w:p>
        </w:tc>
      </w:tr>
      <w:tr w:rsidR="00F65EA9" w:rsidRPr="00F65EA9" w14:paraId="3856C18A" w14:textId="77777777" w:rsidTr="00F65EA9">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3856C186" w14:textId="77777777" w:rsidR="00F65EA9" w:rsidRPr="00F65EA9" w:rsidRDefault="00F65EA9" w:rsidP="00F65EA9">
            <w:pPr>
              <w:spacing w:after="0" w:line="240" w:lineRule="auto"/>
              <w:rPr>
                <w:rFonts w:ascii="Calibri" w:eastAsia="Times New Roman" w:hAnsi="Calibri" w:cs="Times New Roman"/>
                <w:color w:val="000000"/>
                <w:lang w:eastAsia="fr-FR"/>
              </w:rPr>
            </w:pPr>
            <w:r w:rsidRPr="00F65EA9">
              <w:rPr>
                <w:rFonts w:ascii="Calibri" w:eastAsia="Times New Roman" w:hAnsi="Calibri" w:cs="Times New Roman"/>
                <w:color w:val="000000"/>
                <w:lang w:eastAsia="fr-FR"/>
              </w:rPr>
              <w:t>Charges fixes</w:t>
            </w:r>
          </w:p>
        </w:tc>
        <w:tc>
          <w:tcPr>
            <w:tcW w:w="1200" w:type="dxa"/>
            <w:tcBorders>
              <w:top w:val="nil"/>
              <w:left w:val="nil"/>
              <w:bottom w:val="single" w:sz="4" w:space="0" w:color="auto"/>
              <w:right w:val="single" w:sz="4" w:space="0" w:color="auto"/>
            </w:tcBorders>
            <w:shd w:val="clear" w:color="auto" w:fill="auto"/>
            <w:noWrap/>
            <w:vAlign w:val="bottom"/>
            <w:hideMark/>
          </w:tcPr>
          <w:p w14:paraId="3856C187" w14:textId="77777777" w:rsidR="00F65EA9" w:rsidRPr="00F65EA9" w:rsidRDefault="00F65EA9" w:rsidP="00F65EA9">
            <w:pPr>
              <w:spacing w:after="0" w:line="240" w:lineRule="auto"/>
              <w:rPr>
                <w:rFonts w:ascii="Calibri" w:eastAsia="Times New Roman" w:hAnsi="Calibri" w:cs="Times New Roman"/>
                <w:color w:val="000000"/>
                <w:lang w:eastAsia="fr-FR"/>
              </w:rPr>
            </w:pPr>
            <w:r w:rsidRPr="00F65EA9">
              <w:rPr>
                <w:rFonts w:ascii="Calibri" w:eastAsia="Times New Roman" w:hAnsi="Calibri" w:cs="Times New Roman"/>
                <w:color w:val="000000"/>
                <w:lang w:eastAsia="fr-FR"/>
              </w:rPr>
              <w:t> </w:t>
            </w:r>
          </w:p>
        </w:tc>
        <w:tc>
          <w:tcPr>
            <w:tcW w:w="1682" w:type="dxa"/>
            <w:tcBorders>
              <w:top w:val="nil"/>
              <w:left w:val="nil"/>
              <w:bottom w:val="single" w:sz="4" w:space="0" w:color="auto"/>
              <w:right w:val="single" w:sz="4" w:space="0" w:color="auto"/>
            </w:tcBorders>
            <w:shd w:val="clear" w:color="auto" w:fill="auto"/>
            <w:noWrap/>
            <w:vAlign w:val="bottom"/>
            <w:hideMark/>
          </w:tcPr>
          <w:p w14:paraId="3856C188" w14:textId="77777777" w:rsidR="00F65EA9" w:rsidRPr="00F65EA9" w:rsidRDefault="00F65EA9" w:rsidP="00F65EA9">
            <w:pPr>
              <w:spacing w:after="0" w:line="240" w:lineRule="auto"/>
              <w:rPr>
                <w:rFonts w:ascii="Calibri" w:eastAsia="Times New Roman" w:hAnsi="Calibri" w:cs="Times New Roman"/>
                <w:color w:val="000000"/>
                <w:lang w:eastAsia="fr-FR"/>
              </w:rPr>
            </w:pPr>
            <w:r w:rsidRPr="00F65EA9">
              <w:rPr>
                <w:rFonts w:ascii="Calibri" w:eastAsia="Times New Roman" w:hAnsi="Calibri" w:cs="Times New Roman"/>
                <w:color w:val="000000"/>
                <w:lang w:eastAsia="fr-FR"/>
              </w:rPr>
              <w:t> </w:t>
            </w:r>
          </w:p>
        </w:tc>
        <w:tc>
          <w:tcPr>
            <w:tcW w:w="1984" w:type="dxa"/>
            <w:tcBorders>
              <w:top w:val="nil"/>
              <w:left w:val="nil"/>
              <w:bottom w:val="single" w:sz="4" w:space="0" w:color="auto"/>
              <w:right w:val="single" w:sz="4" w:space="0" w:color="auto"/>
            </w:tcBorders>
            <w:shd w:val="clear" w:color="auto" w:fill="auto"/>
            <w:noWrap/>
            <w:vAlign w:val="bottom"/>
            <w:hideMark/>
          </w:tcPr>
          <w:p w14:paraId="3856C189" w14:textId="77777777" w:rsidR="00F65EA9" w:rsidRPr="00F65EA9" w:rsidRDefault="00F65EA9" w:rsidP="00F65EA9">
            <w:pPr>
              <w:spacing w:after="0" w:line="240" w:lineRule="auto"/>
              <w:rPr>
                <w:rFonts w:ascii="Calibri" w:eastAsia="Times New Roman" w:hAnsi="Calibri" w:cs="Times New Roman"/>
                <w:color w:val="000000"/>
                <w:lang w:eastAsia="fr-FR"/>
              </w:rPr>
            </w:pPr>
            <w:r w:rsidRPr="00F65EA9">
              <w:rPr>
                <w:rFonts w:ascii="Calibri" w:eastAsia="Times New Roman" w:hAnsi="Calibri" w:cs="Times New Roman"/>
                <w:color w:val="000000"/>
                <w:lang w:eastAsia="fr-FR"/>
              </w:rPr>
              <w:t xml:space="preserve">        200 000,00 € </w:t>
            </w:r>
          </w:p>
        </w:tc>
      </w:tr>
      <w:tr w:rsidR="00F65EA9" w:rsidRPr="00F65EA9" w14:paraId="3856C18F" w14:textId="77777777" w:rsidTr="00F65EA9">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3856C18B" w14:textId="77777777" w:rsidR="00F65EA9" w:rsidRPr="00F65EA9" w:rsidRDefault="00F65EA9" w:rsidP="00F65EA9">
            <w:pPr>
              <w:spacing w:after="0" w:line="240" w:lineRule="auto"/>
              <w:rPr>
                <w:rFonts w:ascii="Calibri" w:eastAsia="Times New Roman" w:hAnsi="Calibri" w:cs="Times New Roman"/>
                <w:color w:val="000000"/>
                <w:lang w:eastAsia="fr-FR"/>
              </w:rPr>
            </w:pPr>
            <w:r w:rsidRPr="00F65EA9">
              <w:rPr>
                <w:rFonts w:ascii="Calibri" w:eastAsia="Times New Roman" w:hAnsi="Calibri" w:cs="Times New Roman"/>
                <w:color w:val="000000"/>
                <w:lang w:eastAsia="fr-FR"/>
              </w:rPr>
              <w:t>TOTAL ATELIER</w:t>
            </w:r>
          </w:p>
        </w:tc>
        <w:tc>
          <w:tcPr>
            <w:tcW w:w="1200" w:type="dxa"/>
            <w:tcBorders>
              <w:top w:val="nil"/>
              <w:left w:val="nil"/>
              <w:bottom w:val="single" w:sz="4" w:space="0" w:color="auto"/>
              <w:right w:val="single" w:sz="4" w:space="0" w:color="auto"/>
            </w:tcBorders>
            <w:shd w:val="clear" w:color="auto" w:fill="auto"/>
            <w:noWrap/>
            <w:vAlign w:val="bottom"/>
            <w:hideMark/>
          </w:tcPr>
          <w:p w14:paraId="3856C18C" w14:textId="77777777" w:rsidR="00F65EA9" w:rsidRPr="00F65EA9" w:rsidRDefault="00F65EA9" w:rsidP="00F65EA9">
            <w:pPr>
              <w:spacing w:after="0" w:line="240" w:lineRule="auto"/>
              <w:jc w:val="right"/>
              <w:rPr>
                <w:rFonts w:ascii="Calibri" w:eastAsia="Times New Roman" w:hAnsi="Calibri" w:cs="Times New Roman"/>
                <w:color w:val="000000"/>
                <w:lang w:eastAsia="fr-FR"/>
              </w:rPr>
            </w:pPr>
            <w:r w:rsidRPr="00F65EA9">
              <w:rPr>
                <w:rFonts w:ascii="Calibri" w:eastAsia="Times New Roman" w:hAnsi="Calibri" w:cs="Times New Roman"/>
                <w:color w:val="000000"/>
                <w:lang w:eastAsia="fr-FR"/>
              </w:rPr>
              <w:t>8000</w:t>
            </w:r>
          </w:p>
        </w:tc>
        <w:tc>
          <w:tcPr>
            <w:tcW w:w="1682" w:type="dxa"/>
            <w:tcBorders>
              <w:top w:val="nil"/>
              <w:left w:val="nil"/>
              <w:bottom w:val="single" w:sz="4" w:space="0" w:color="auto"/>
              <w:right w:val="single" w:sz="4" w:space="0" w:color="auto"/>
            </w:tcBorders>
            <w:shd w:val="clear" w:color="auto" w:fill="auto"/>
            <w:noWrap/>
            <w:vAlign w:val="bottom"/>
            <w:hideMark/>
          </w:tcPr>
          <w:p w14:paraId="3856C18D" w14:textId="77777777" w:rsidR="00F65EA9" w:rsidRPr="00F65EA9" w:rsidRDefault="00F65EA9" w:rsidP="00F65EA9">
            <w:pPr>
              <w:spacing w:after="0" w:line="240" w:lineRule="auto"/>
              <w:rPr>
                <w:rFonts w:ascii="Calibri" w:eastAsia="Times New Roman" w:hAnsi="Calibri" w:cs="Times New Roman"/>
                <w:color w:val="000000"/>
                <w:lang w:eastAsia="fr-FR"/>
              </w:rPr>
            </w:pPr>
            <w:r w:rsidRPr="00F65EA9">
              <w:rPr>
                <w:rFonts w:ascii="Calibri" w:eastAsia="Times New Roman" w:hAnsi="Calibri" w:cs="Times New Roman"/>
                <w:color w:val="000000"/>
                <w:lang w:eastAsia="fr-FR"/>
              </w:rPr>
              <w:t xml:space="preserve">          47,50 € </w:t>
            </w:r>
          </w:p>
        </w:tc>
        <w:tc>
          <w:tcPr>
            <w:tcW w:w="1984" w:type="dxa"/>
            <w:tcBorders>
              <w:top w:val="nil"/>
              <w:left w:val="nil"/>
              <w:bottom w:val="single" w:sz="4" w:space="0" w:color="auto"/>
              <w:right w:val="single" w:sz="4" w:space="0" w:color="auto"/>
            </w:tcBorders>
            <w:shd w:val="clear" w:color="auto" w:fill="auto"/>
            <w:noWrap/>
            <w:vAlign w:val="bottom"/>
            <w:hideMark/>
          </w:tcPr>
          <w:p w14:paraId="3856C18E" w14:textId="77777777" w:rsidR="00F65EA9" w:rsidRPr="00F65EA9" w:rsidRDefault="00F65EA9" w:rsidP="00F65EA9">
            <w:pPr>
              <w:spacing w:after="0" w:line="240" w:lineRule="auto"/>
              <w:rPr>
                <w:rFonts w:ascii="Calibri" w:eastAsia="Times New Roman" w:hAnsi="Calibri" w:cs="Times New Roman"/>
                <w:color w:val="000000"/>
                <w:lang w:eastAsia="fr-FR"/>
              </w:rPr>
            </w:pPr>
            <w:r w:rsidRPr="00F65EA9">
              <w:rPr>
                <w:rFonts w:ascii="Calibri" w:eastAsia="Times New Roman" w:hAnsi="Calibri" w:cs="Times New Roman"/>
                <w:color w:val="000000"/>
                <w:lang w:eastAsia="fr-FR"/>
              </w:rPr>
              <w:t xml:space="preserve">        380 000,00 € </w:t>
            </w:r>
          </w:p>
        </w:tc>
      </w:tr>
    </w:tbl>
    <w:p w14:paraId="3856C190" w14:textId="77777777" w:rsidR="00F65EA9" w:rsidRPr="003913AE" w:rsidRDefault="00F65EA9" w:rsidP="003913AE">
      <w:pPr>
        <w:widowControl w:val="0"/>
        <w:autoSpaceDE w:val="0"/>
        <w:autoSpaceDN w:val="0"/>
        <w:adjustRightInd w:val="0"/>
        <w:spacing w:after="90" w:line="240" w:lineRule="auto"/>
        <w:ind w:left="357"/>
        <w:rPr>
          <w:rFonts w:eastAsiaTheme="minorEastAsia" w:cs="Times New Roman"/>
          <w:lang w:eastAsia="fr-FR"/>
        </w:rPr>
      </w:pPr>
    </w:p>
    <w:p w14:paraId="3856C191" w14:textId="77777777" w:rsidR="003913AE" w:rsidRDefault="003913AE" w:rsidP="003913AE">
      <w:pPr>
        <w:widowControl w:val="0"/>
        <w:autoSpaceDE w:val="0"/>
        <w:autoSpaceDN w:val="0"/>
        <w:adjustRightInd w:val="0"/>
        <w:spacing w:after="0" w:line="240" w:lineRule="auto"/>
        <w:rPr>
          <w:rFonts w:eastAsiaTheme="minorEastAsia" w:cs="Times New Roman"/>
          <w:b/>
          <w:bCs/>
          <w:lang w:eastAsia="fr-FR"/>
        </w:rPr>
      </w:pPr>
    </w:p>
    <w:tbl>
      <w:tblPr>
        <w:tblW w:w="11057" w:type="dxa"/>
        <w:tblInd w:w="-214" w:type="dxa"/>
        <w:tblCellMar>
          <w:left w:w="70" w:type="dxa"/>
          <w:right w:w="70" w:type="dxa"/>
        </w:tblCellMar>
        <w:tblLook w:val="04A0" w:firstRow="1" w:lastRow="0" w:firstColumn="1" w:lastColumn="0" w:noHBand="0" w:noVBand="1"/>
      </w:tblPr>
      <w:tblGrid>
        <w:gridCol w:w="2127"/>
        <w:gridCol w:w="1701"/>
        <w:gridCol w:w="1843"/>
        <w:gridCol w:w="1843"/>
        <w:gridCol w:w="1842"/>
        <w:gridCol w:w="1701"/>
      </w:tblGrid>
      <w:tr w:rsidR="00A3098D" w:rsidRPr="00A3098D" w14:paraId="3856C193" w14:textId="77777777" w:rsidTr="00A3098D">
        <w:trPr>
          <w:trHeight w:val="300"/>
        </w:trPr>
        <w:tc>
          <w:tcPr>
            <w:tcW w:w="11057" w:type="dxa"/>
            <w:gridSpan w:val="6"/>
            <w:tcBorders>
              <w:top w:val="nil"/>
              <w:left w:val="nil"/>
              <w:bottom w:val="single" w:sz="4" w:space="0" w:color="auto"/>
              <w:right w:val="nil"/>
            </w:tcBorders>
            <w:shd w:val="clear" w:color="auto" w:fill="auto"/>
            <w:noWrap/>
            <w:vAlign w:val="bottom"/>
            <w:hideMark/>
          </w:tcPr>
          <w:p w14:paraId="3856C192" w14:textId="77777777" w:rsidR="00A3098D" w:rsidRPr="00A3098D" w:rsidRDefault="00A3098D" w:rsidP="00A3098D">
            <w:pPr>
              <w:spacing w:after="0" w:line="240" w:lineRule="auto"/>
              <w:jc w:val="center"/>
              <w:rPr>
                <w:rFonts w:ascii="Calibri" w:eastAsia="Times New Roman" w:hAnsi="Calibri" w:cs="Times New Roman"/>
                <w:color w:val="000000"/>
                <w:lang w:eastAsia="fr-FR"/>
              </w:rPr>
            </w:pPr>
            <w:r w:rsidRPr="00A3098D">
              <w:rPr>
                <w:rFonts w:ascii="Calibri" w:eastAsia="Times New Roman" w:hAnsi="Calibri" w:cs="Times New Roman"/>
                <w:color w:val="000000"/>
                <w:lang w:eastAsia="fr-FR"/>
              </w:rPr>
              <w:t>BUDGET FLEXIBLE</w:t>
            </w:r>
          </w:p>
        </w:tc>
      </w:tr>
      <w:tr w:rsidR="00A3098D" w:rsidRPr="00A3098D" w14:paraId="3856C19A" w14:textId="77777777" w:rsidTr="00A3098D">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3856C194" w14:textId="77777777" w:rsidR="00A3098D" w:rsidRPr="00A3098D" w:rsidRDefault="00A3098D" w:rsidP="00A3098D">
            <w:pPr>
              <w:spacing w:after="0" w:line="240" w:lineRule="auto"/>
              <w:rPr>
                <w:rFonts w:ascii="Calibri" w:eastAsia="Times New Roman" w:hAnsi="Calibri" w:cs="Times New Roman"/>
                <w:b/>
                <w:bCs/>
                <w:color w:val="000000"/>
                <w:lang w:eastAsia="fr-FR"/>
              </w:rPr>
            </w:pPr>
            <w:r w:rsidRPr="00A3098D">
              <w:rPr>
                <w:rFonts w:ascii="Calibri" w:eastAsia="Times New Roman" w:hAnsi="Calibri" w:cs="Times New Roman"/>
                <w:b/>
                <w:bCs/>
                <w:color w:val="000000"/>
                <w:lang w:eastAsia="fr-FR"/>
              </w:rPr>
              <w:t>Niveau d'activité</w:t>
            </w:r>
          </w:p>
        </w:tc>
        <w:tc>
          <w:tcPr>
            <w:tcW w:w="1701" w:type="dxa"/>
            <w:tcBorders>
              <w:top w:val="nil"/>
              <w:left w:val="nil"/>
              <w:bottom w:val="single" w:sz="4" w:space="0" w:color="auto"/>
              <w:right w:val="single" w:sz="4" w:space="0" w:color="auto"/>
            </w:tcBorders>
            <w:shd w:val="clear" w:color="auto" w:fill="auto"/>
            <w:noWrap/>
            <w:vAlign w:val="bottom"/>
            <w:hideMark/>
          </w:tcPr>
          <w:p w14:paraId="3856C195" w14:textId="77777777" w:rsidR="00A3098D" w:rsidRPr="00A3098D" w:rsidRDefault="00A3098D" w:rsidP="00A3098D">
            <w:pPr>
              <w:spacing w:after="0" w:line="240" w:lineRule="auto"/>
              <w:jc w:val="center"/>
              <w:rPr>
                <w:rFonts w:ascii="Calibri" w:eastAsia="Times New Roman" w:hAnsi="Calibri" w:cs="Times New Roman"/>
                <w:b/>
                <w:bCs/>
                <w:color w:val="000000"/>
                <w:lang w:eastAsia="fr-FR"/>
              </w:rPr>
            </w:pPr>
            <w:r w:rsidRPr="00A3098D">
              <w:rPr>
                <w:rFonts w:ascii="Calibri" w:eastAsia="Times New Roman" w:hAnsi="Calibri" w:cs="Times New Roman"/>
                <w:b/>
                <w:bCs/>
                <w:color w:val="000000"/>
                <w:lang w:eastAsia="fr-FR"/>
              </w:rPr>
              <w:t>6000</w:t>
            </w:r>
          </w:p>
        </w:tc>
        <w:tc>
          <w:tcPr>
            <w:tcW w:w="1843" w:type="dxa"/>
            <w:tcBorders>
              <w:top w:val="nil"/>
              <w:left w:val="nil"/>
              <w:bottom w:val="single" w:sz="4" w:space="0" w:color="auto"/>
              <w:right w:val="single" w:sz="4" w:space="0" w:color="auto"/>
            </w:tcBorders>
            <w:shd w:val="clear" w:color="000000" w:fill="D9D9D9"/>
            <w:noWrap/>
            <w:vAlign w:val="bottom"/>
            <w:hideMark/>
          </w:tcPr>
          <w:p w14:paraId="3856C196" w14:textId="77777777" w:rsidR="00A3098D" w:rsidRPr="00A3098D" w:rsidRDefault="00A3098D" w:rsidP="00A3098D">
            <w:pPr>
              <w:spacing w:after="0" w:line="240" w:lineRule="auto"/>
              <w:jc w:val="center"/>
              <w:rPr>
                <w:rFonts w:ascii="Calibri" w:eastAsia="Times New Roman" w:hAnsi="Calibri" w:cs="Times New Roman"/>
                <w:b/>
                <w:bCs/>
                <w:color w:val="000000"/>
                <w:lang w:eastAsia="fr-FR"/>
              </w:rPr>
            </w:pPr>
            <w:r w:rsidRPr="00A3098D">
              <w:rPr>
                <w:rFonts w:ascii="Calibri" w:eastAsia="Times New Roman" w:hAnsi="Calibri" w:cs="Times New Roman"/>
                <w:b/>
                <w:bCs/>
                <w:color w:val="000000"/>
                <w:lang w:eastAsia="fr-FR"/>
              </w:rPr>
              <w:t>8000</w:t>
            </w:r>
          </w:p>
        </w:tc>
        <w:tc>
          <w:tcPr>
            <w:tcW w:w="1843" w:type="dxa"/>
            <w:tcBorders>
              <w:top w:val="nil"/>
              <w:left w:val="nil"/>
              <w:bottom w:val="single" w:sz="4" w:space="0" w:color="auto"/>
              <w:right w:val="single" w:sz="4" w:space="0" w:color="auto"/>
            </w:tcBorders>
            <w:shd w:val="clear" w:color="auto" w:fill="auto"/>
            <w:noWrap/>
            <w:vAlign w:val="bottom"/>
            <w:hideMark/>
          </w:tcPr>
          <w:p w14:paraId="3856C197" w14:textId="77777777" w:rsidR="00A3098D" w:rsidRPr="00A3098D" w:rsidRDefault="00A3098D" w:rsidP="00A3098D">
            <w:pPr>
              <w:spacing w:after="0" w:line="240" w:lineRule="auto"/>
              <w:jc w:val="center"/>
              <w:rPr>
                <w:rFonts w:ascii="Calibri" w:eastAsia="Times New Roman" w:hAnsi="Calibri" w:cs="Times New Roman"/>
                <w:b/>
                <w:bCs/>
                <w:color w:val="000000"/>
                <w:lang w:eastAsia="fr-FR"/>
              </w:rPr>
            </w:pPr>
            <w:r w:rsidRPr="00A3098D">
              <w:rPr>
                <w:rFonts w:ascii="Calibri" w:eastAsia="Times New Roman" w:hAnsi="Calibri" w:cs="Times New Roman"/>
                <w:b/>
                <w:bCs/>
                <w:color w:val="000000"/>
                <w:lang w:eastAsia="fr-FR"/>
              </w:rPr>
              <w:t>10000</w:t>
            </w:r>
          </w:p>
        </w:tc>
        <w:tc>
          <w:tcPr>
            <w:tcW w:w="1842" w:type="dxa"/>
            <w:tcBorders>
              <w:top w:val="nil"/>
              <w:left w:val="nil"/>
              <w:bottom w:val="single" w:sz="4" w:space="0" w:color="auto"/>
              <w:right w:val="single" w:sz="4" w:space="0" w:color="auto"/>
            </w:tcBorders>
            <w:shd w:val="clear" w:color="auto" w:fill="auto"/>
            <w:noWrap/>
            <w:vAlign w:val="bottom"/>
            <w:hideMark/>
          </w:tcPr>
          <w:p w14:paraId="3856C198" w14:textId="77777777" w:rsidR="00A3098D" w:rsidRPr="00A3098D" w:rsidRDefault="00A3098D" w:rsidP="00A3098D">
            <w:pPr>
              <w:spacing w:after="0" w:line="240" w:lineRule="auto"/>
              <w:jc w:val="center"/>
              <w:rPr>
                <w:rFonts w:ascii="Calibri" w:eastAsia="Times New Roman" w:hAnsi="Calibri" w:cs="Times New Roman"/>
                <w:b/>
                <w:bCs/>
                <w:color w:val="000000"/>
                <w:lang w:eastAsia="fr-FR"/>
              </w:rPr>
            </w:pPr>
            <w:r w:rsidRPr="00A3098D">
              <w:rPr>
                <w:rFonts w:ascii="Calibri" w:eastAsia="Times New Roman" w:hAnsi="Calibri" w:cs="Times New Roman"/>
                <w:b/>
                <w:bCs/>
                <w:color w:val="000000"/>
                <w:lang w:eastAsia="fr-FR"/>
              </w:rPr>
              <w:t>12000</w:t>
            </w:r>
          </w:p>
        </w:tc>
        <w:tc>
          <w:tcPr>
            <w:tcW w:w="1701" w:type="dxa"/>
            <w:tcBorders>
              <w:top w:val="nil"/>
              <w:left w:val="nil"/>
              <w:bottom w:val="single" w:sz="4" w:space="0" w:color="auto"/>
              <w:right w:val="single" w:sz="4" w:space="0" w:color="auto"/>
            </w:tcBorders>
            <w:shd w:val="clear" w:color="auto" w:fill="auto"/>
            <w:noWrap/>
            <w:vAlign w:val="bottom"/>
            <w:hideMark/>
          </w:tcPr>
          <w:p w14:paraId="3856C199" w14:textId="77777777" w:rsidR="00A3098D" w:rsidRPr="00A3098D" w:rsidRDefault="00A3098D" w:rsidP="0087261F">
            <w:pPr>
              <w:spacing w:after="0" w:line="240" w:lineRule="auto"/>
              <w:jc w:val="center"/>
              <w:rPr>
                <w:rFonts w:ascii="Calibri" w:eastAsia="Times New Roman" w:hAnsi="Calibri" w:cs="Times New Roman"/>
                <w:b/>
                <w:bCs/>
                <w:color w:val="000000"/>
                <w:lang w:eastAsia="fr-FR"/>
              </w:rPr>
            </w:pPr>
            <w:r w:rsidRPr="00A3098D">
              <w:rPr>
                <w:rFonts w:ascii="Calibri" w:eastAsia="Times New Roman" w:hAnsi="Calibri" w:cs="Times New Roman"/>
                <w:b/>
                <w:bCs/>
                <w:color w:val="000000"/>
                <w:lang w:eastAsia="fr-FR"/>
              </w:rPr>
              <w:t>1</w:t>
            </w:r>
            <w:r w:rsidR="0087261F">
              <w:rPr>
                <w:rFonts w:ascii="Calibri" w:eastAsia="Times New Roman" w:hAnsi="Calibri" w:cs="Times New Roman"/>
                <w:b/>
                <w:bCs/>
                <w:color w:val="000000"/>
                <w:lang w:eastAsia="fr-FR"/>
              </w:rPr>
              <w:t>7</w:t>
            </w:r>
            <w:r w:rsidRPr="00A3098D">
              <w:rPr>
                <w:rFonts w:ascii="Calibri" w:eastAsia="Times New Roman" w:hAnsi="Calibri" w:cs="Times New Roman"/>
                <w:b/>
                <w:bCs/>
                <w:color w:val="000000"/>
                <w:lang w:eastAsia="fr-FR"/>
              </w:rPr>
              <w:t>000</w:t>
            </w:r>
          </w:p>
        </w:tc>
      </w:tr>
      <w:tr w:rsidR="00A3098D" w:rsidRPr="00A3098D" w14:paraId="3856C1A1" w14:textId="77777777" w:rsidTr="00A3098D">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3856C19B" w14:textId="77777777" w:rsidR="00A3098D" w:rsidRPr="00A3098D" w:rsidRDefault="00A3098D" w:rsidP="00A3098D">
            <w:pPr>
              <w:spacing w:after="0" w:line="240" w:lineRule="auto"/>
              <w:rPr>
                <w:rFonts w:ascii="Calibri" w:eastAsia="Times New Roman" w:hAnsi="Calibri" w:cs="Times New Roman"/>
                <w:color w:val="000000"/>
                <w:lang w:eastAsia="fr-FR"/>
              </w:rPr>
            </w:pPr>
            <w:r w:rsidRPr="00A3098D">
              <w:rPr>
                <w:rFonts w:ascii="Calibri" w:eastAsia="Times New Roman" w:hAnsi="Calibri" w:cs="Times New Roman"/>
                <w:color w:val="000000"/>
                <w:lang w:eastAsia="fr-FR"/>
              </w:rPr>
              <w:t>Charges variables</w:t>
            </w:r>
          </w:p>
        </w:tc>
        <w:tc>
          <w:tcPr>
            <w:tcW w:w="1701" w:type="dxa"/>
            <w:tcBorders>
              <w:top w:val="nil"/>
              <w:left w:val="nil"/>
              <w:bottom w:val="single" w:sz="4" w:space="0" w:color="auto"/>
              <w:right w:val="single" w:sz="4" w:space="0" w:color="auto"/>
            </w:tcBorders>
            <w:shd w:val="clear" w:color="auto" w:fill="auto"/>
            <w:noWrap/>
            <w:vAlign w:val="bottom"/>
            <w:hideMark/>
          </w:tcPr>
          <w:p w14:paraId="3856C19C" w14:textId="77777777" w:rsidR="00A3098D" w:rsidRPr="00A3098D" w:rsidRDefault="00A3098D" w:rsidP="00A3098D">
            <w:pPr>
              <w:spacing w:after="0" w:line="240" w:lineRule="auto"/>
              <w:rPr>
                <w:rFonts w:ascii="Calibri" w:eastAsia="Times New Roman" w:hAnsi="Calibri" w:cs="Times New Roman"/>
                <w:color w:val="000000"/>
                <w:lang w:eastAsia="fr-FR"/>
              </w:rPr>
            </w:pPr>
            <w:r w:rsidRPr="00A3098D">
              <w:rPr>
                <w:rFonts w:ascii="Calibri" w:eastAsia="Times New Roman" w:hAnsi="Calibri" w:cs="Times New Roman"/>
                <w:color w:val="000000"/>
                <w:lang w:eastAsia="fr-FR"/>
              </w:rPr>
              <w:t xml:space="preserve">           135 000 € </w:t>
            </w:r>
          </w:p>
        </w:tc>
        <w:tc>
          <w:tcPr>
            <w:tcW w:w="1843" w:type="dxa"/>
            <w:tcBorders>
              <w:top w:val="nil"/>
              <w:left w:val="nil"/>
              <w:bottom w:val="single" w:sz="4" w:space="0" w:color="auto"/>
              <w:right w:val="single" w:sz="4" w:space="0" w:color="auto"/>
            </w:tcBorders>
            <w:shd w:val="clear" w:color="000000" w:fill="D9D9D9"/>
            <w:noWrap/>
            <w:vAlign w:val="bottom"/>
            <w:hideMark/>
          </w:tcPr>
          <w:p w14:paraId="3856C19D" w14:textId="77777777" w:rsidR="00A3098D" w:rsidRPr="00A3098D" w:rsidRDefault="00A3098D" w:rsidP="00A3098D">
            <w:pPr>
              <w:spacing w:after="0" w:line="240" w:lineRule="auto"/>
              <w:rPr>
                <w:rFonts w:ascii="Calibri" w:eastAsia="Times New Roman" w:hAnsi="Calibri" w:cs="Times New Roman"/>
                <w:color w:val="000000"/>
                <w:lang w:eastAsia="fr-FR"/>
              </w:rPr>
            </w:pPr>
            <w:r w:rsidRPr="00A3098D">
              <w:rPr>
                <w:rFonts w:ascii="Calibri" w:eastAsia="Times New Roman" w:hAnsi="Calibri" w:cs="Times New Roman"/>
                <w:color w:val="000000"/>
                <w:lang w:eastAsia="fr-FR"/>
              </w:rPr>
              <w:t xml:space="preserve">           180 000 € </w:t>
            </w:r>
          </w:p>
        </w:tc>
        <w:tc>
          <w:tcPr>
            <w:tcW w:w="1843" w:type="dxa"/>
            <w:tcBorders>
              <w:top w:val="nil"/>
              <w:left w:val="nil"/>
              <w:bottom w:val="single" w:sz="4" w:space="0" w:color="auto"/>
              <w:right w:val="single" w:sz="4" w:space="0" w:color="auto"/>
            </w:tcBorders>
            <w:shd w:val="clear" w:color="auto" w:fill="auto"/>
            <w:noWrap/>
            <w:vAlign w:val="bottom"/>
            <w:hideMark/>
          </w:tcPr>
          <w:p w14:paraId="3856C19E" w14:textId="77777777" w:rsidR="00A3098D" w:rsidRPr="00A3098D" w:rsidRDefault="00A3098D" w:rsidP="00A3098D">
            <w:pPr>
              <w:spacing w:after="0" w:line="240" w:lineRule="auto"/>
              <w:rPr>
                <w:rFonts w:ascii="Calibri" w:eastAsia="Times New Roman" w:hAnsi="Calibri" w:cs="Times New Roman"/>
                <w:color w:val="000000"/>
                <w:lang w:eastAsia="fr-FR"/>
              </w:rPr>
            </w:pPr>
            <w:r w:rsidRPr="00A3098D">
              <w:rPr>
                <w:rFonts w:ascii="Calibri" w:eastAsia="Times New Roman" w:hAnsi="Calibri" w:cs="Times New Roman"/>
                <w:color w:val="000000"/>
                <w:lang w:eastAsia="fr-FR"/>
              </w:rPr>
              <w:t xml:space="preserve">               225 000 € </w:t>
            </w:r>
          </w:p>
        </w:tc>
        <w:tc>
          <w:tcPr>
            <w:tcW w:w="1842" w:type="dxa"/>
            <w:tcBorders>
              <w:top w:val="nil"/>
              <w:left w:val="nil"/>
              <w:bottom w:val="single" w:sz="4" w:space="0" w:color="auto"/>
              <w:right w:val="single" w:sz="4" w:space="0" w:color="auto"/>
            </w:tcBorders>
            <w:shd w:val="clear" w:color="auto" w:fill="auto"/>
            <w:noWrap/>
            <w:vAlign w:val="bottom"/>
            <w:hideMark/>
          </w:tcPr>
          <w:p w14:paraId="3856C19F" w14:textId="77777777" w:rsidR="00A3098D" w:rsidRPr="00A3098D" w:rsidRDefault="00A3098D" w:rsidP="00A3098D">
            <w:pPr>
              <w:spacing w:after="0" w:line="240" w:lineRule="auto"/>
              <w:rPr>
                <w:rFonts w:ascii="Calibri" w:eastAsia="Times New Roman" w:hAnsi="Calibri" w:cs="Times New Roman"/>
                <w:color w:val="000000"/>
                <w:lang w:eastAsia="fr-FR"/>
              </w:rPr>
            </w:pPr>
            <w:r w:rsidRPr="00A3098D">
              <w:rPr>
                <w:rFonts w:ascii="Calibri" w:eastAsia="Times New Roman" w:hAnsi="Calibri" w:cs="Times New Roman"/>
                <w:color w:val="000000"/>
                <w:lang w:eastAsia="fr-FR"/>
              </w:rPr>
              <w:t xml:space="preserve">           270 000 € </w:t>
            </w:r>
          </w:p>
        </w:tc>
        <w:tc>
          <w:tcPr>
            <w:tcW w:w="1701" w:type="dxa"/>
            <w:tcBorders>
              <w:top w:val="nil"/>
              <w:left w:val="nil"/>
              <w:bottom w:val="single" w:sz="4" w:space="0" w:color="auto"/>
              <w:right w:val="single" w:sz="4" w:space="0" w:color="auto"/>
            </w:tcBorders>
            <w:shd w:val="clear" w:color="auto" w:fill="auto"/>
            <w:noWrap/>
            <w:vAlign w:val="bottom"/>
            <w:hideMark/>
          </w:tcPr>
          <w:p w14:paraId="3856C1A0" w14:textId="77777777" w:rsidR="00A3098D" w:rsidRPr="00A3098D" w:rsidRDefault="0087261F" w:rsidP="00A3098D">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382 </w:t>
            </w:r>
            <w:r w:rsidR="00A3098D" w:rsidRPr="00A3098D">
              <w:rPr>
                <w:rFonts w:ascii="Calibri" w:eastAsia="Times New Roman" w:hAnsi="Calibri" w:cs="Times New Roman"/>
                <w:color w:val="000000"/>
                <w:lang w:eastAsia="fr-FR"/>
              </w:rPr>
              <w:t xml:space="preserve">500 € </w:t>
            </w:r>
          </w:p>
        </w:tc>
      </w:tr>
      <w:tr w:rsidR="00A3098D" w:rsidRPr="00A3098D" w14:paraId="3856C1A8" w14:textId="77777777" w:rsidTr="00A3098D">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3856C1A2" w14:textId="77777777" w:rsidR="00A3098D" w:rsidRPr="00A3098D" w:rsidRDefault="00A3098D" w:rsidP="00A3098D">
            <w:pPr>
              <w:spacing w:after="0" w:line="240" w:lineRule="auto"/>
              <w:rPr>
                <w:rFonts w:ascii="Calibri" w:eastAsia="Times New Roman" w:hAnsi="Calibri" w:cs="Times New Roman"/>
                <w:color w:val="000000"/>
                <w:lang w:eastAsia="fr-FR"/>
              </w:rPr>
            </w:pPr>
            <w:r w:rsidRPr="00A3098D">
              <w:rPr>
                <w:rFonts w:ascii="Calibri" w:eastAsia="Times New Roman" w:hAnsi="Calibri" w:cs="Times New Roman"/>
                <w:color w:val="000000"/>
                <w:lang w:eastAsia="fr-FR"/>
              </w:rPr>
              <w:t>Charges fixes</w:t>
            </w:r>
          </w:p>
        </w:tc>
        <w:tc>
          <w:tcPr>
            <w:tcW w:w="1701" w:type="dxa"/>
            <w:tcBorders>
              <w:top w:val="nil"/>
              <w:left w:val="nil"/>
              <w:bottom w:val="single" w:sz="4" w:space="0" w:color="auto"/>
              <w:right w:val="single" w:sz="4" w:space="0" w:color="auto"/>
            </w:tcBorders>
            <w:shd w:val="clear" w:color="auto" w:fill="auto"/>
            <w:noWrap/>
            <w:vAlign w:val="bottom"/>
            <w:hideMark/>
          </w:tcPr>
          <w:p w14:paraId="3856C1A3" w14:textId="77777777" w:rsidR="00A3098D" w:rsidRPr="00A3098D" w:rsidRDefault="00A3098D" w:rsidP="00A3098D">
            <w:pPr>
              <w:spacing w:after="0" w:line="240" w:lineRule="auto"/>
              <w:rPr>
                <w:rFonts w:ascii="Calibri" w:eastAsia="Times New Roman" w:hAnsi="Calibri" w:cs="Times New Roman"/>
                <w:color w:val="000000"/>
                <w:lang w:eastAsia="fr-FR"/>
              </w:rPr>
            </w:pPr>
            <w:r w:rsidRPr="00A3098D">
              <w:rPr>
                <w:rFonts w:ascii="Calibri" w:eastAsia="Times New Roman" w:hAnsi="Calibri" w:cs="Times New Roman"/>
                <w:color w:val="000000"/>
                <w:lang w:eastAsia="fr-FR"/>
              </w:rPr>
              <w:t xml:space="preserve">           200 000 € </w:t>
            </w:r>
          </w:p>
        </w:tc>
        <w:tc>
          <w:tcPr>
            <w:tcW w:w="1843" w:type="dxa"/>
            <w:tcBorders>
              <w:top w:val="nil"/>
              <w:left w:val="nil"/>
              <w:bottom w:val="single" w:sz="4" w:space="0" w:color="auto"/>
              <w:right w:val="single" w:sz="4" w:space="0" w:color="auto"/>
            </w:tcBorders>
            <w:shd w:val="clear" w:color="000000" w:fill="D9D9D9"/>
            <w:noWrap/>
            <w:vAlign w:val="bottom"/>
            <w:hideMark/>
          </w:tcPr>
          <w:p w14:paraId="3856C1A4" w14:textId="77777777" w:rsidR="00A3098D" w:rsidRPr="00A3098D" w:rsidRDefault="00A3098D" w:rsidP="00A3098D">
            <w:pPr>
              <w:spacing w:after="0" w:line="240" w:lineRule="auto"/>
              <w:rPr>
                <w:rFonts w:ascii="Calibri" w:eastAsia="Times New Roman" w:hAnsi="Calibri" w:cs="Times New Roman"/>
                <w:color w:val="000000"/>
                <w:lang w:eastAsia="fr-FR"/>
              </w:rPr>
            </w:pPr>
            <w:r w:rsidRPr="00A3098D">
              <w:rPr>
                <w:rFonts w:ascii="Calibri" w:eastAsia="Times New Roman" w:hAnsi="Calibri" w:cs="Times New Roman"/>
                <w:color w:val="000000"/>
                <w:lang w:eastAsia="fr-FR"/>
              </w:rPr>
              <w:t xml:space="preserve">           200 000 € </w:t>
            </w:r>
          </w:p>
        </w:tc>
        <w:tc>
          <w:tcPr>
            <w:tcW w:w="1843" w:type="dxa"/>
            <w:tcBorders>
              <w:top w:val="nil"/>
              <w:left w:val="nil"/>
              <w:bottom w:val="single" w:sz="4" w:space="0" w:color="auto"/>
              <w:right w:val="single" w:sz="4" w:space="0" w:color="auto"/>
            </w:tcBorders>
            <w:shd w:val="clear" w:color="auto" w:fill="auto"/>
            <w:noWrap/>
            <w:vAlign w:val="bottom"/>
            <w:hideMark/>
          </w:tcPr>
          <w:p w14:paraId="3856C1A5" w14:textId="77777777" w:rsidR="00A3098D" w:rsidRPr="00A3098D" w:rsidRDefault="00A3098D" w:rsidP="00A3098D">
            <w:pPr>
              <w:spacing w:after="0" w:line="240" w:lineRule="auto"/>
              <w:rPr>
                <w:rFonts w:ascii="Calibri" w:eastAsia="Times New Roman" w:hAnsi="Calibri" w:cs="Times New Roman"/>
                <w:color w:val="000000"/>
                <w:lang w:eastAsia="fr-FR"/>
              </w:rPr>
            </w:pPr>
            <w:r w:rsidRPr="00A3098D">
              <w:rPr>
                <w:rFonts w:ascii="Calibri" w:eastAsia="Times New Roman" w:hAnsi="Calibri" w:cs="Times New Roman"/>
                <w:color w:val="000000"/>
                <w:lang w:eastAsia="fr-FR"/>
              </w:rPr>
              <w:t xml:space="preserve">               200 000 € </w:t>
            </w:r>
          </w:p>
        </w:tc>
        <w:tc>
          <w:tcPr>
            <w:tcW w:w="1842" w:type="dxa"/>
            <w:tcBorders>
              <w:top w:val="nil"/>
              <w:left w:val="nil"/>
              <w:bottom w:val="single" w:sz="4" w:space="0" w:color="auto"/>
              <w:right w:val="single" w:sz="4" w:space="0" w:color="auto"/>
            </w:tcBorders>
            <w:shd w:val="clear" w:color="auto" w:fill="auto"/>
            <w:noWrap/>
            <w:vAlign w:val="bottom"/>
            <w:hideMark/>
          </w:tcPr>
          <w:p w14:paraId="3856C1A6" w14:textId="77777777" w:rsidR="00A3098D" w:rsidRPr="00A3098D" w:rsidRDefault="00A3098D" w:rsidP="00A3098D">
            <w:pPr>
              <w:spacing w:after="0" w:line="240" w:lineRule="auto"/>
              <w:rPr>
                <w:rFonts w:ascii="Calibri" w:eastAsia="Times New Roman" w:hAnsi="Calibri" w:cs="Times New Roman"/>
                <w:color w:val="000000"/>
                <w:lang w:eastAsia="fr-FR"/>
              </w:rPr>
            </w:pPr>
            <w:r w:rsidRPr="00A3098D">
              <w:rPr>
                <w:rFonts w:ascii="Calibri" w:eastAsia="Times New Roman" w:hAnsi="Calibri" w:cs="Times New Roman"/>
                <w:color w:val="000000"/>
                <w:lang w:eastAsia="fr-FR"/>
              </w:rPr>
              <w:t xml:space="preserve">           260 000 € </w:t>
            </w:r>
          </w:p>
        </w:tc>
        <w:tc>
          <w:tcPr>
            <w:tcW w:w="1701" w:type="dxa"/>
            <w:tcBorders>
              <w:top w:val="nil"/>
              <w:left w:val="nil"/>
              <w:bottom w:val="single" w:sz="4" w:space="0" w:color="auto"/>
              <w:right w:val="single" w:sz="4" w:space="0" w:color="auto"/>
            </w:tcBorders>
            <w:shd w:val="clear" w:color="auto" w:fill="auto"/>
            <w:noWrap/>
            <w:vAlign w:val="bottom"/>
            <w:hideMark/>
          </w:tcPr>
          <w:p w14:paraId="3856C1A7" w14:textId="77777777" w:rsidR="00A3098D" w:rsidRPr="00A3098D" w:rsidRDefault="00A3098D" w:rsidP="00A3098D">
            <w:pPr>
              <w:spacing w:after="0" w:line="240" w:lineRule="auto"/>
              <w:rPr>
                <w:rFonts w:ascii="Calibri" w:eastAsia="Times New Roman" w:hAnsi="Calibri" w:cs="Times New Roman"/>
                <w:color w:val="000000"/>
                <w:lang w:eastAsia="fr-FR"/>
              </w:rPr>
            </w:pPr>
            <w:r w:rsidRPr="00A3098D">
              <w:rPr>
                <w:rFonts w:ascii="Calibri" w:eastAsia="Times New Roman" w:hAnsi="Calibri" w:cs="Times New Roman"/>
                <w:color w:val="000000"/>
                <w:lang w:eastAsia="fr-FR"/>
              </w:rPr>
              <w:t xml:space="preserve">           380 000 € </w:t>
            </w:r>
          </w:p>
        </w:tc>
      </w:tr>
      <w:tr w:rsidR="00A3098D" w:rsidRPr="00A3098D" w14:paraId="3856C1AF" w14:textId="77777777" w:rsidTr="00A3098D">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3856C1A9" w14:textId="77777777" w:rsidR="00A3098D" w:rsidRPr="00A3098D" w:rsidRDefault="00A3098D" w:rsidP="00A3098D">
            <w:pPr>
              <w:spacing w:after="0" w:line="240" w:lineRule="auto"/>
              <w:rPr>
                <w:rFonts w:ascii="Calibri" w:eastAsia="Times New Roman" w:hAnsi="Calibri" w:cs="Times New Roman"/>
                <w:color w:val="000000"/>
                <w:lang w:eastAsia="fr-FR"/>
              </w:rPr>
            </w:pPr>
            <w:r w:rsidRPr="00A3098D">
              <w:rPr>
                <w:rFonts w:ascii="Calibri" w:eastAsia="Times New Roman" w:hAnsi="Calibri" w:cs="Times New Roman"/>
                <w:color w:val="000000"/>
                <w:lang w:eastAsia="fr-FR"/>
              </w:rPr>
              <w:t>TOTAL Charges indirectes</w:t>
            </w:r>
          </w:p>
        </w:tc>
        <w:tc>
          <w:tcPr>
            <w:tcW w:w="1701" w:type="dxa"/>
            <w:tcBorders>
              <w:top w:val="nil"/>
              <w:left w:val="nil"/>
              <w:bottom w:val="single" w:sz="4" w:space="0" w:color="auto"/>
              <w:right w:val="single" w:sz="4" w:space="0" w:color="auto"/>
            </w:tcBorders>
            <w:shd w:val="clear" w:color="auto" w:fill="auto"/>
            <w:noWrap/>
            <w:vAlign w:val="bottom"/>
            <w:hideMark/>
          </w:tcPr>
          <w:p w14:paraId="3856C1AA" w14:textId="77777777" w:rsidR="00A3098D" w:rsidRPr="00A3098D" w:rsidRDefault="00A3098D" w:rsidP="00A3098D">
            <w:pPr>
              <w:spacing w:after="0" w:line="240" w:lineRule="auto"/>
              <w:rPr>
                <w:rFonts w:ascii="Calibri" w:eastAsia="Times New Roman" w:hAnsi="Calibri" w:cs="Times New Roman"/>
                <w:color w:val="000000"/>
                <w:lang w:eastAsia="fr-FR"/>
              </w:rPr>
            </w:pPr>
            <w:r w:rsidRPr="00A3098D">
              <w:rPr>
                <w:rFonts w:ascii="Calibri" w:eastAsia="Times New Roman" w:hAnsi="Calibri" w:cs="Times New Roman"/>
                <w:color w:val="000000"/>
                <w:lang w:eastAsia="fr-FR"/>
              </w:rPr>
              <w:t xml:space="preserve">           335 000 € </w:t>
            </w:r>
          </w:p>
        </w:tc>
        <w:tc>
          <w:tcPr>
            <w:tcW w:w="1843" w:type="dxa"/>
            <w:tcBorders>
              <w:top w:val="nil"/>
              <w:left w:val="nil"/>
              <w:bottom w:val="single" w:sz="4" w:space="0" w:color="auto"/>
              <w:right w:val="single" w:sz="4" w:space="0" w:color="auto"/>
            </w:tcBorders>
            <w:shd w:val="clear" w:color="000000" w:fill="D9D9D9"/>
            <w:noWrap/>
            <w:vAlign w:val="bottom"/>
            <w:hideMark/>
          </w:tcPr>
          <w:p w14:paraId="3856C1AB" w14:textId="77777777" w:rsidR="00A3098D" w:rsidRPr="00A3098D" w:rsidRDefault="00A3098D" w:rsidP="00A3098D">
            <w:pPr>
              <w:spacing w:after="0" w:line="240" w:lineRule="auto"/>
              <w:rPr>
                <w:rFonts w:ascii="Calibri" w:eastAsia="Times New Roman" w:hAnsi="Calibri" w:cs="Times New Roman"/>
                <w:color w:val="000000"/>
                <w:lang w:eastAsia="fr-FR"/>
              </w:rPr>
            </w:pPr>
            <w:r w:rsidRPr="00A3098D">
              <w:rPr>
                <w:rFonts w:ascii="Calibri" w:eastAsia="Times New Roman" w:hAnsi="Calibri" w:cs="Times New Roman"/>
                <w:color w:val="000000"/>
                <w:lang w:eastAsia="fr-FR"/>
              </w:rPr>
              <w:t xml:space="preserve">           380 000 € </w:t>
            </w:r>
          </w:p>
        </w:tc>
        <w:tc>
          <w:tcPr>
            <w:tcW w:w="1843" w:type="dxa"/>
            <w:tcBorders>
              <w:top w:val="nil"/>
              <w:left w:val="nil"/>
              <w:bottom w:val="single" w:sz="4" w:space="0" w:color="auto"/>
              <w:right w:val="single" w:sz="4" w:space="0" w:color="auto"/>
            </w:tcBorders>
            <w:shd w:val="clear" w:color="auto" w:fill="auto"/>
            <w:noWrap/>
            <w:vAlign w:val="bottom"/>
            <w:hideMark/>
          </w:tcPr>
          <w:p w14:paraId="3856C1AC" w14:textId="77777777" w:rsidR="00A3098D" w:rsidRPr="00A3098D" w:rsidRDefault="00A3098D" w:rsidP="00A3098D">
            <w:pPr>
              <w:spacing w:after="0" w:line="240" w:lineRule="auto"/>
              <w:rPr>
                <w:rFonts w:ascii="Calibri" w:eastAsia="Times New Roman" w:hAnsi="Calibri" w:cs="Times New Roman"/>
                <w:color w:val="000000"/>
                <w:lang w:eastAsia="fr-FR"/>
              </w:rPr>
            </w:pPr>
            <w:r w:rsidRPr="00A3098D">
              <w:rPr>
                <w:rFonts w:ascii="Calibri" w:eastAsia="Times New Roman" w:hAnsi="Calibri" w:cs="Times New Roman"/>
                <w:color w:val="000000"/>
                <w:lang w:eastAsia="fr-FR"/>
              </w:rPr>
              <w:t xml:space="preserve">               425 000 € </w:t>
            </w:r>
          </w:p>
        </w:tc>
        <w:tc>
          <w:tcPr>
            <w:tcW w:w="1842" w:type="dxa"/>
            <w:tcBorders>
              <w:top w:val="nil"/>
              <w:left w:val="nil"/>
              <w:bottom w:val="single" w:sz="4" w:space="0" w:color="auto"/>
              <w:right w:val="single" w:sz="4" w:space="0" w:color="auto"/>
            </w:tcBorders>
            <w:shd w:val="clear" w:color="auto" w:fill="auto"/>
            <w:noWrap/>
            <w:vAlign w:val="bottom"/>
            <w:hideMark/>
          </w:tcPr>
          <w:p w14:paraId="3856C1AD" w14:textId="77777777" w:rsidR="00A3098D" w:rsidRPr="00A3098D" w:rsidRDefault="00A3098D" w:rsidP="00A3098D">
            <w:pPr>
              <w:spacing w:after="0" w:line="240" w:lineRule="auto"/>
              <w:rPr>
                <w:rFonts w:ascii="Calibri" w:eastAsia="Times New Roman" w:hAnsi="Calibri" w:cs="Times New Roman"/>
                <w:color w:val="000000"/>
                <w:lang w:eastAsia="fr-FR"/>
              </w:rPr>
            </w:pPr>
            <w:r w:rsidRPr="00A3098D">
              <w:rPr>
                <w:rFonts w:ascii="Calibri" w:eastAsia="Times New Roman" w:hAnsi="Calibri" w:cs="Times New Roman"/>
                <w:color w:val="000000"/>
                <w:lang w:eastAsia="fr-FR"/>
              </w:rPr>
              <w:t xml:space="preserve">           530 000 € </w:t>
            </w:r>
          </w:p>
        </w:tc>
        <w:tc>
          <w:tcPr>
            <w:tcW w:w="1701" w:type="dxa"/>
            <w:tcBorders>
              <w:top w:val="nil"/>
              <w:left w:val="nil"/>
              <w:bottom w:val="single" w:sz="4" w:space="0" w:color="auto"/>
              <w:right w:val="single" w:sz="4" w:space="0" w:color="auto"/>
            </w:tcBorders>
            <w:shd w:val="clear" w:color="auto" w:fill="auto"/>
            <w:noWrap/>
            <w:vAlign w:val="bottom"/>
            <w:hideMark/>
          </w:tcPr>
          <w:p w14:paraId="3856C1AE" w14:textId="77777777" w:rsidR="00A3098D" w:rsidRPr="00A3098D" w:rsidRDefault="0087261F" w:rsidP="00A3098D">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762</w:t>
            </w:r>
            <w:r w:rsidR="00A3098D" w:rsidRPr="00A3098D">
              <w:rPr>
                <w:rFonts w:ascii="Calibri" w:eastAsia="Times New Roman" w:hAnsi="Calibri" w:cs="Times New Roman"/>
                <w:color w:val="000000"/>
                <w:lang w:eastAsia="fr-FR"/>
              </w:rPr>
              <w:t xml:space="preserve"> 500 € </w:t>
            </w:r>
          </w:p>
        </w:tc>
      </w:tr>
      <w:tr w:rsidR="00A3098D" w:rsidRPr="00A3098D" w14:paraId="3856C1B6" w14:textId="77777777" w:rsidTr="00A3098D">
        <w:trPr>
          <w:trHeight w:val="300"/>
        </w:trPr>
        <w:tc>
          <w:tcPr>
            <w:tcW w:w="2127" w:type="dxa"/>
            <w:tcBorders>
              <w:top w:val="nil"/>
              <w:left w:val="single" w:sz="4" w:space="0" w:color="auto"/>
              <w:bottom w:val="single" w:sz="4" w:space="0" w:color="auto"/>
              <w:right w:val="single" w:sz="4" w:space="0" w:color="auto"/>
            </w:tcBorders>
            <w:shd w:val="clear" w:color="000000" w:fill="D9D9D9"/>
            <w:noWrap/>
            <w:vAlign w:val="bottom"/>
            <w:hideMark/>
          </w:tcPr>
          <w:p w14:paraId="3856C1B0" w14:textId="77777777" w:rsidR="00A3098D" w:rsidRPr="00A3098D" w:rsidRDefault="00A3098D" w:rsidP="00A3098D">
            <w:pPr>
              <w:spacing w:after="0" w:line="240" w:lineRule="auto"/>
              <w:rPr>
                <w:rFonts w:ascii="Calibri" w:eastAsia="Times New Roman" w:hAnsi="Calibri" w:cs="Times New Roman"/>
                <w:b/>
                <w:bCs/>
                <w:color w:val="000000"/>
                <w:lang w:eastAsia="fr-FR"/>
              </w:rPr>
            </w:pPr>
            <w:r w:rsidRPr="00A3098D">
              <w:rPr>
                <w:rFonts w:ascii="Calibri" w:eastAsia="Times New Roman" w:hAnsi="Calibri" w:cs="Times New Roman"/>
                <w:b/>
                <w:bCs/>
                <w:color w:val="000000"/>
                <w:lang w:eastAsia="fr-FR"/>
              </w:rPr>
              <w:t>Coût Unité d'œuvre</w:t>
            </w:r>
          </w:p>
        </w:tc>
        <w:tc>
          <w:tcPr>
            <w:tcW w:w="1701" w:type="dxa"/>
            <w:tcBorders>
              <w:top w:val="nil"/>
              <w:left w:val="nil"/>
              <w:bottom w:val="single" w:sz="4" w:space="0" w:color="auto"/>
              <w:right w:val="single" w:sz="4" w:space="0" w:color="auto"/>
            </w:tcBorders>
            <w:shd w:val="clear" w:color="000000" w:fill="D9D9D9"/>
            <w:noWrap/>
            <w:vAlign w:val="bottom"/>
            <w:hideMark/>
          </w:tcPr>
          <w:p w14:paraId="3856C1B1" w14:textId="77777777" w:rsidR="00A3098D" w:rsidRPr="00A3098D" w:rsidRDefault="00A3098D" w:rsidP="00A3098D">
            <w:pPr>
              <w:spacing w:after="0" w:line="240" w:lineRule="auto"/>
              <w:rPr>
                <w:rFonts w:ascii="Calibri" w:eastAsia="Times New Roman" w:hAnsi="Calibri" w:cs="Times New Roman"/>
                <w:b/>
                <w:bCs/>
                <w:color w:val="000000"/>
                <w:lang w:eastAsia="fr-FR"/>
              </w:rPr>
            </w:pPr>
            <w:r w:rsidRPr="00A3098D">
              <w:rPr>
                <w:rFonts w:ascii="Calibri" w:eastAsia="Times New Roman" w:hAnsi="Calibri" w:cs="Times New Roman"/>
                <w:b/>
                <w:bCs/>
                <w:color w:val="000000"/>
                <w:lang w:eastAsia="fr-FR"/>
              </w:rPr>
              <w:t xml:space="preserve">               55,83 € </w:t>
            </w:r>
          </w:p>
        </w:tc>
        <w:tc>
          <w:tcPr>
            <w:tcW w:w="1843" w:type="dxa"/>
            <w:tcBorders>
              <w:top w:val="nil"/>
              <w:left w:val="nil"/>
              <w:bottom w:val="single" w:sz="4" w:space="0" w:color="auto"/>
              <w:right w:val="single" w:sz="4" w:space="0" w:color="auto"/>
            </w:tcBorders>
            <w:shd w:val="clear" w:color="000000" w:fill="D9D9D9"/>
            <w:noWrap/>
            <w:vAlign w:val="bottom"/>
            <w:hideMark/>
          </w:tcPr>
          <w:p w14:paraId="3856C1B2" w14:textId="77777777" w:rsidR="00A3098D" w:rsidRPr="00A3098D" w:rsidRDefault="00A3098D" w:rsidP="00A3098D">
            <w:pPr>
              <w:spacing w:after="0" w:line="240" w:lineRule="auto"/>
              <w:rPr>
                <w:rFonts w:ascii="Calibri" w:eastAsia="Times New Roman" w:hAnsi="Calibri" w:cs="Times New Roman"/>
                <w:b/>
                <w:bCs/>
                <w:color w:val="000000"/>
                <w:lang w:eastAsia="fr-FR"/>
              </w:rPr>
            </w:pPr>
            <w:r w:rsidRPr="00A3098D">
              <w:rPr>
                <w:rFonts w:ascii="Calibri" w:eastAsia="Times New Roman" w:hAnsi="Calibri" w:cs="Times New Roman"/>
                <w:b/>
                <w:bCs/>
                <w:color w:val="000000"/>
                <w:lang w:eastAsia="fr-FR"/>
              </w:rPr>
              <w:t xml:space="preserve">               47,50 € </w:t>
            </w:r>
          </w:p>
        </w:tc>
        <w:tc>
          <w:tcPr>
            <w:tcW w:w="1843" w:type="dxa"/>
            <w:tcBorders>
              <w:top w:val="nil"/>
              <w:left w:val="nil"/>
              <w:bottom w:val="single" w:sz="4" w:space="0" w:color="auto"/>
              <w:right w:val="single" w:sz="4" w:space="0" w:color="auto"/>
            </w:tcBorders>
            <w:shd w:val="clear" w:color="000000" w:fill="D9D9D9"/>
            <w:noWrap/>
            <w:vAlign w:val="bottom"/>
            <w:hideMark/>
          </w:tcPr>
          <w:p w14:paraId="3856C1B3" w14:textId="77777777" w:rsidR="00A3098D" w:rsidRPr="00A3098D" w:rsidRDefault="00A3098D" w:rsidP="00A3098D">
            <w:pPr>
              <w:spacing w:after="0" w:line="240" w:lineRule="auto"/>
              <w:rPr>
                <w:rFonts w:ascii="Calibri" w:eastAsia="Times New Roman" w:hAnsi="Calibri" w:cs="Times New Roman"/>
                <w:b/>
                <w:bCs/>
                <w:color w:val="000000"/>
                <w:lang w:eastAsia="fr-FR"/>
              </w:rPr>
            </w:pPr>
            <w:r w:rsidRPr="00A3098D">
              <w:rPr>
                <w:rFonts w:ascii="Calibri" w:eastAsia="Times New Roman" w:hAnsi="Calibri" w:cs="Times New Roman"/>
                <w:b/>
                <w:bCs/>
                <w:color w:val="000000"/>
                <w:lang w:eastAsia="fr-FR"/>
              </w:rPr>
              <w:t xml:space="preserve">                   42,50 € </w:t>
            </w:r>
          </w:p>
        </w:tc>
        <w:tc>
          <w:tcPr>
            <w:tcW w:w="1842" w:type="dxa"/>
            <w:tcBorders>
              <w:top w:val="nil"/>
              <w:left w:val="nil"/>
              <w:bottom w:val="single" w:sz="4" w:space="0" w:color="auto"/>
              <w:right w:val="single" w:sz="4" w:space="0" w:color="auto"/>
            </w:tcBorders>
            <w:shd w:val="clear" w:color="000000" w:fill="D9D9D9"/>
            <w:noWrap/>
            <w:vAlign w:val="bottom"/>
            <w:hideMark/>
          </w:tcPr>
          <w:p w14:paraId="3856C1B4" w14:textId="77777777" w:rsidR="00A3098D" w:rsidRPr="00A3098D" w:rsidRDefault="00A3098D" w:rsidP="00A3098D">
            <w:pPr>
              <w:spacing w:after="0" w:line="240" w:lineRule="auto"/>
              <w:rPr>
                <w:rFonts w:ascii="Calibri" w:eastAsia="Times New Roman" w:hAnsi="Calibri" w:cs="Times New Roman"/>
                <w:b/>
                <w:bCs/>
                <w:color w:val="000000"/>
                <w:lang w:eastAsia="fr-FR"/>
              </w:rPr>
            </w:pPr>
            <w:r w:rsidRPr="00A3098D">
              <w:rPr>
                <w:rFonts w:ascii="Calibri" w:eastAsia="Times New Roman" w:hAnsi="Calibri" w:cs="Times New Roman"/>
                <w:b/>
                <w:bCs/>
                <w:color w:val="000000"/>
                <w:lang w:eastAsia="fr-FR"/>
              </w:rPr>
              <w:t xml:space="preserve">               44,17 € </w:t>
            </w:r>
          </w:p>
        </w:tc>
        <w:tc>
          <w:tcPr>
            <w:tcW w:w="1701" w:type="dxa"/>
            <w:tcBorders>
              <w:top w:val="nil"/>
              <w:left w:val="nil"/>
              <w:bottom w:val="single" w:sz="4" w:space="0" w:color="auto"/>
              <w:right w:val="single" w:sz="4" w:space="0" w:color="auto"/>
            </w:tcBorders>
            <w:shd w:val="clear" w:color="000000" w:fill="D9D9D9"/>
            <w:noWrap/>
            <w:vAlign w:val="bottom"/>
            <w:hideMark/>
          </w:tcPr>
          <w:p w14:paraId="3856C1B5" w14:textId="77777777" w:rsidR="00A3098D" w:rsidRPr="00A3098D" w:rsidRDefault="0087261F" w:rsidP="0087261F">
            <w:pPr>
              <w:spacing w:after="0" w:line="240" w:lineRule="auto"/>
              <w:jc w:val="center"/>
              <w:rPr>
                <w:rFonts w:ascii="Calibri" w:eastAsia="Times New Roman" w:hAnsi="Calibri" w:cs="Times New Roman"/>
                <w:b/>
                <w:bCs/>
                <w:color w:val="000000"/>
                <w:lang w:eastAsia="fr-FR"/>
              </w:rPr>
            </w:pPr>
            <w:r>
              <w:rPr>
                <w:rFonts w:ascii="Calibri" w:eastAsia="Times New Roman" w:hAnsi="Calibri" w:cs="Times New Roman"/>
                <w:b/>
                <w:bCs/>
                <w:color w:val="000000"/>
                <w:lang w:eastAsia="fr-FR"/>
              </w:rPr>
              <w:t>44.85</w:t>
            </w:r>
            <w:r w:rsidR="00A3098D" w:rsidRPr="00A3098D">
              <w:rPr>
                <w:rFonts w:ascii="Calibri" w:eastAsia="Times New Roman" w:hAnsi="Calibri" w:cs="Times New Roman"/>
                <w:b/>
                <w:bCs/>
                <w:color w:val="000000"/>
                <w:lang w:eastAsia="fr-FR"/>
              </w:rPr>
              <w:t xml:space="preserve"> €</w:t>
            </w:r>
          </w:p>
        </w:tc>
      </w:tr>
      <w:tr w:rsidR="00A3098D" w:rsidRPr="00A3098D" w14:paraId="3856C1BD" w14:textId="77777777" w:rsidTr="00A3098D">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3856C1B7" w14:textId="77777777" w:rsidR="00A3098D" w:rsidRPr="00A3098D" w:rsidRDefault="00A3098D" w:rsidP="00A3098D">
            <w:pPr>
              <w:spacing w:after="0" w:line="240" w:lineRule="auto"/>
              <w:rPr>
                <w:rFonts w:ascii="Calibri" w:eastAsia="Times New Roman" w:hAnsi="Calibri" w:cs="Times New Roman"/>
                <w:i/>
                <w:iCs/>
                <w:color w:val="000000"/>
                <w:lang w:eastAsia="fr-FR"/>
              </w:rPr>
            </w:pPr>
            <w:r w:rsidRPr="00A3098D">
              <w:rPr>
                <w:rFonts w:ascii="Calibri" w:eastAsia="Times New Roman" w:hAnsi="Calibri" w:cs="Times New Roman"/>
                <w:i/>
                <w:iCs/>
                <w:color w:val="000000"/>
                <w:lang w:eastAsia="fr-FR"/>
              </w:rPr>
              <w:t>CUO Variable</w:t>
            </w:r>
          </w:p>
        </w:tc>
        <w:tc>
          <w:tcPr>
            <w:tcW w:w="1701" w:type="dxa"/>
            <w:tcBorders>
              <w:top w:val="nil"/>
              <w:left w:val="nil"/>
              <w:bottom w:val="single" w:sz="4" w:space="0" w:color="auto"/>
              <w:right w:val="single" w:sz="4" w:space="0" w:color="auto"/>
            </w:tcBorders>
            <w:shd w:val="clear" w:color="auto" w:fill="auto"/>
            <w:noWrap/>
            <w:vAlign w:val="bottom"/>
            <w:hideMark/>
          </w:tcPr>
          <w:p w14:paraId="3856C1B8" w14:textId="77777777" w:rsidR="00A3098D" w:rsidRPr="00A3098D" w:rsidRDefault="00A3098D" w:rsidP="00A3098D">
            <w:pPr>
              <w:spacing w:after="0" w:line="240" w:lineRule="auto"/>
              <w:rPr>
                <w:rFonts w:ascii="Calibri" w:eastAsia="Times New Roman" w:hAnsi="Calibri" w:cs="Times New Roman"/>
                <w:i/>
                <w:iCs/>
                <w:color w:val="000000"/>
                <w:lang w:eastAsia="fr-FR"/>
              </w:rPr>
            </w:pPr>
            <w:r w:rsidRPr="00A3098D">
              <w:rPr>
                <w:rFonts w:ascii="Calibri" w:eastAsia="Times New Roman" w:hAnsi="Calibri" w:cs="Times New Roman"/>
                <w:i/>
                <w:iCs/>
                <w:color w:val="000000"/>
                <w:lang w:eastAsia="fr-FR"/>
              </w:rPr>
              <w:t xml:space="preserve">               22,50 € </w:t>
            </w:r>
          </w:p>
        </w:tc>
        <w:tc>
          <w:tcPr>
            <w:tcW w:w="1843" w:type="dxa"/>
            <w:tcBorders>
              <w:top w:val="nil"/>
              <w:left w:val="nil"/>
              <w:bottom w:val="single" w:sz="4" w:space="0" w:color="auto"/>
              <w:right w:val="single" w:sz="4" w:space="0" w:color="auto"/>
            </w:tcBorders>
            <w:shd w:val="clear" w:color="auto" w:fill="auto"/>
            <w:noWrap/>
            <w:vAlign w:val="bottom"/>
            <w:hideMark/>
          </w:tcPr>
          <w:p w14:paraId="3856C1B9" w14:textId="77777777" w:rsidR="00A3098D" w:rsidRPr="00A3098D" w:rsidRDefault="00A3098D" w:rsidP="00A3098D">
            <w:pPr>
              <w:spacing w:after="0" w:line="240" w:lineRule="auto"/>
              <w:rPr>
                <w:rFonts w:ascii="Calibri" w:eastAsia="Times New Roman" w:hAnsi="Calibri" w:cs="Times New Roman"/>
                <w:i/>
                <w:iCs/>
                <w:color w:val="000000"/>
                <w:lang w:eastAsia="fr-FR"/>
              </w:rPr>
            </w:pPr>
            <w:r w:rsidRPr="00A3098D">
              <w:rPr>
                <w:rFonts w:ascii="Calibri" w:eastAsia="Times New Roman" w:hAnsi="Calibri" w:cs="Times New Roman"/>
                <w:i/>
                <w:iCs/>
                <w:color w:val="000000"/>
                <w:lang w:eastAsia="fr-FR"/>
              </w:rPr>
              <w:t xml:space="preserve">               22,50 € </w:t>
            </w:r>
          </w:p>
        </w:tc>
        <w:tc>
          <w:tcPr>
            <w:tcW w:w="1843" w:type="dxa"/>
            <w:tcBorders>
              <w:top w:val="nil"/>
              <w:left w:val="nil"/>
              <w:bottom w:val="single" w:sz="4" w:space="0" w:color="auto"/>
              <w:right w:val="single" w:sz="4" w:space="0" w:color="auto"/>
            </w:tcBorders>
            <w:shd w:val="clear" w:color="auto" w:fill="auto"/>
            <w:noWrap/>
            <w:vAlign w:val="bottom"/>
            <w:hideMark/>
          </w:tcPr>
          <w:p w14:paraId="3856C1BA" w14:textId="77777777" w:rsidR="00A3098D" w:rsidRPr="00A3098D" w:rsidRDefault="00A3098D" w:rsidP="00A3098D">
            <w:pPr>
              <w:spacing w:after="0" w:line="240" w:lineRule="auto"/>
              <w:rPr>
                <w:rFonts w:ascii="Calibri" w:eastAsia="Times New Roman" w:hAnsi="Calibri" w:cs="Times New Roman"/>
                <w:i/>
                <w:iCs/>
                <w:color w:val="000000"/>
                <w:lang w:eastAsia="fr-FR"/>
              </w:rPr>
            </w:pPr>
            <w:r w:rsidRPr="00A3098D">
              <w:rPr>
                <w:rFonts w:ascii="Calibri" w:eastAsia="Times New Roman" w:hAnsi="Calibri" w:cs="Times New Roman"/>
                <w:i/>
                <w:iCs/>
                <w:color w:val="000000"/>
                <w:lang w:eastAsia="fr-FR"/>
              </w:rPr>
              <w:t xml:space="preserve">                  22,50 € </w:t>
            </w:r>
          </w:p>
        </w:tc>
        <w:tc>
          <w:tcPr>
            <w:tcW w:w="1842" w:type="dxa"/>
            <w:tcBorders>
              <w:top w:val="nil"/>
              <w:left w:val="nil"/>
              <w:bottom w:val="single" w:sz="4" w:space="0" w:color="auto"/>
              <w:right w:val="single" w:sz="4" w:space="0" w:color="auto"/>
            </w:tcBorders>
            <w:shd w:val="clear" w:color="auto" w:fill="auto"/>
            <w:noWrap/>
            <w:vAlign w:val="bottom"/>
            <w:hideMark/>
          </w:tcPr>
          <w:p w14:paraId="3856C1BB" w14:textId="77777777" w:rsidR="00A3098D" w:rsidRPr="00A3098D" w:rsidRDefault="00A3098D" w:rsidP="00A3098D">
            <w:pPr>
              <w:spacing w:after="0" w:line="240" w:lineRule="auto"/>
              <w:rPr>
                <w:rFonts w:ascii="Calibri" w:eastAsia="Times New Roman" w:hAnsi="Calibri" w:cs="Times New Roman"/>
                <w:i/>
                <w:iCs/>
                <w:color w:val="000000"/>
                <w:lang w:eastAsia="fr-FR"/>
              </w:rPr>
            </w:pPr>
            <w:r w:rsidRPr="00A3098D">
              <w:rPr>
                <w:rFonts w:ascii="Calibri" w:eastAsia="Times New Roman" w:hAnsi="Calibri" w:cs="Times New Roman"/>
                <w:i/>
                <w:iCs/>
                <w:color w:val="000000"/>
                <w:lang w:eastAsia="fr-FR"/>
              </w:rPr>
              <w:t xml:space="preserve">               22,50 € </w:t>
            </w:r>
          </w:p>
        </w:tc>
        <w:tc>
          <w:tcPr>
            <w:tcW w:w="1701" w:type="dxa"/>
            <w:tcBorders>
              <w:top w:val="nil"/>
              <w:left w:val="nil"/>
              <w:bottom w:val="single" w:sz="4" w:space="0" w:color="auto"/>
              <w:right w:val="single" w:sz="4" w:space="0" w:color="auto"/>
            </w:tcBorders>
            <w:shd w:val="clear" w:color="auto" w:fill="auto"/>
            <w:noWrap/>
            <w:vAlign w:val="bottom"/>
            <w:hideMark/>
          </w:tcPr>
          <w:p w14:paraId="3856C1BC" w14:textId="77777777" w:rsidR="00A3098D" w:rsidRPr="00A3098D" w:rsidRDefault="00A3098D" w:rsidP="00A3098D">
            <w:pPr>
              <w:spacing w:after="0" w:line="240" w:lineRule="auto"/>
              <w:rPr>
                <w:rFonts w:ascii="Calibri" w:eastAsia="Times New Roman" w:hAnsi="Calibri" w:cs="Times New Roman"/>
                <w:i/>
                <w:iCs/>
                <w:color w:val="000000"/>
                <w:lang w:eastAsia="fr-FR"/>
              </w:rPr>
            </w:pPr>
            <w:r w:rsidRPr="00A3098D">
              <w:rPr>
                <w:rFonts w:ascii="Calibri" w:eastAsia="Times New Roman" w:hAnsi="Calibri" w:cs="Times New Roman"/>
                <w:i/>
                <w:iCs/>
                <w:color w:val="000000"/>
                <w:lang w:eastAsia="fr-FR"/>
              </w:rPr>
              <w:t xml:space="preserve">               22,50 € </w:t>
            </w:r>
          </w:p>
        </w:tc>
      </w:tr>
      <w:tr w:rsidR="00A3098D" w:rsidRPr="00A3098D" w14:paraId="3856C1C4" w14:textId="77777777" w:rsidTr="00A3098D">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3856C1BE" w14:textId="77777777" w:rsidR="00A3098D" w:rsidRPr="00A3098D" w:rsidRDefault="00A3098D" w:rsidP="00A3098D">
            <w:pPr>
              <w:spacing w:after="0" w:line="240" w:lineRule="auto"/>
              <w:rPr>
                <w:rFonts w:ascii="Calibri" w:eastAsia="Times New Roman" w:hAnsi="Calibri" w:cs="Times New Roman"/>
                <w:i/>
                <w:iCs/>
                <w:color w:val="000000"/>
                <w:lang w:eastAsia="fr-FR"/>
              </w:rPr>
            </w:pPr>
            <w:r w:rsidRPr="00A3098D">
              <w:rPr>
                <w:rFonts w:ascii="Calibri" w:eastAsia="Times New Roman" w:hAnsi="Calibri" w:cs="Times New Roman"/>
                <w:i/>
                <w:iCs/>
                <w:color w:val="000000"/>
                <w:lang w:eastAsia="fr-FR"/>
              </w:rPr>
              <w:t>CUO Fixe</w:t>
            </w:r>
          </w:p>
        </w:tc>
        <w:tc>
          <w:tcPr>
            <w:tcW w:w="1701" w:type="dxa"/>
            <w:tcBorders>
              <w:top w:val="nil"/>
              <w:left w:val="nil"/>
              <w:bottom w:val="single" w:sz="4" w:space="0" w:color="auto"/>
              <w:right w:val="single" w:sz="4" w:space="0" w:color="auto"/>
            </w:tcBorders>
            <w:shd w:val="clear" w:color="auto" w:fill="auto"/>
            <w:noWrap/>
            <w:vAlign w:val="bottom"/>
            <w:hideMark/>
          </w:tcPr>
          <w:p w14:paraId="3856C1BF" w14:textId="77777777" w:rsidR="00A3098D" w:rsidRPr="00A3098D" w:rsidRDefault="00A3098D" w:rsidP="00A3098D">
            <w:pPr>
              <w:spacing w:after="0" w:line="240" w:lineRule="auto"/>
              <w:rPr>
                <w:rFonts w:ascii="Calibri" w:eastAsia="Times New Roman" w:hAnsi="Calibri" w:cs="Times New Roman"/>
                <w:i/>
                <w:iCs/>
                <w:color w:val="000000"/>
                <w:lang w:eastAsia="fr-FR"/>
              </w:rPr>
            </w:pPr>
            <w:r w:rsidRPr="00A3098D">
              <w:rPr>
                <w:rFonts w:ascii="Calibri" w:eastAsia="Times New Roman" w:hAnsi="Calibri" w:cs="Times New Roman"/>
                <w:i/>
                <w:iCs/>
                <w:color w:val="000000"/>
                <w:lang w:eastAsia="fr-FR"/>
              </w:rPr>
              <w:t xml:space="preserve">               33,33 € </w:t>
            </w:r>
          </w:p>
        </w:tc>
        <w:tc>
          <w:tcPr>
            <w:tcW w:w="1843" w:type="dxa"/>
            <w:tcBorders>
              <w:top w:val="nil"/>
              <w:left w:val="nil"/>
              <w:bottom w:val="single" w:sz="4" w:space="0" w:color="auto"/>
              <w:right w:val="single" w:sz="4" w:space="0" w:color="auto"/>
            </w:tcBorders>
            <w:shd w:val="clear" w:color="auto" w:fill="auto"/>
            <w:noWrap/>
            <w:vAlign w:val="bottom"/>
            <w:hideMark/>
          </w:tcPr>
          <w:p w14:paraId="3856C1C0" w14:textId="77777777" w:rsidR="00A3098D" w:rsidRPr="00A3098D" w:rsidRDefault="00A3098D" w:rsidP="00A3098D">
            <w:pPr>
              <w:spacing w:after="0" w:line="240" w:lineRule="auto"/>
              <w:rPr>
                <w:rFonts w:ascii="Calibri" w:eastAsia="Times New Roman" w:hAnsi="Calibri" w:cs="Times New Roman"/>
                <w:i/>
                <w:iCs/>
                <w:color w:val="000000"/>
                <w:lang w:eastAsia="fr-FR"/>
              </w:rPr>
            </w:pPr>
            <w:r w:rsidRPr="00A3098D">
              <w:rPr>
                <w:rFonts w:ascii="Calibri" w:eastAsia="Times New Roman" w:hAnsi="Calibri" w:cs="Times New Roman"/>
                <w:i/>
                <w:iCs/>
                <w:color w:val="000000"/>
                <w:lang w:eastAsia="fr-FR"/>
              </w:rPr>
              <w:t xml:space="preserve">               25,00 € </w:t>
            </w:r>
          </w:p>
        </w:tc>
        <w:tc>
          <w:tcPr>
            <w:tcW w:w="1843" w:type="dxa"/>
            <w:tcBorders>
              <w:top w:val="nil"/>
              <w:left w:val="nil"/>
              <w:bottom w:val="single" w:sz="4" w:space="0" w:color="auto"/>
              <w:right w:val="single" w:sz="4" w:space="0" w:color="auto"/>
            </w:tcBorders>
            <w:shd w:val="clear" w:color="auto" w:fill="auto"/>
            <w:noWrap/>
            <w:vAlign w:val="bottom"/>
            <w:hideMark/>
          </w:tcPr>
          <w:p w14:paraId="3856C1C1" w14:textId="77777777" w:rsidR="00A3098D" w:rsidRPr="00A3098D" w:rsidRDefault="00A3098D" w:rsidP="00A3098D">
            <w:pPr>
              <w:spacing w:after="0" w:line="240" w:lineRule="auto"/>
              <w:rPr>
                <w:rFonts w:ascii="Calibri" w:eastAsia="Times New Roman" w:hAnsi="Calibri" w:cs="Times New Roman"/>
                <w:i/>
                <w:iCs/>
                <w:color w:val="000000"/>
                <w:lang w:eastAsia="fr-FR"/>
              </w:rPr>
            </w:pPr>
            <w:r w:rsidRPr="00A3098D">
              <w:rPr>
                <w:rFonts w:ascii="Calibri" w:eastAsia="Times New Roman" w:hAnsi="Calibri" w:cs="Times New Roman"/>
                <w:i/>
                <w:iCs/>
                <w:color w:val="000000"/>
                <w:lang w:eastAsia="fr-FR"/>
              </w:rPr>
              <w:t xml:space="preserve">                  20,00 € </w:t>
            </w:r>
          </w:p>
        </w:tc>
        <w:tc>
          <w:tcPr>
            <w:tcW w:w="1842" w:type="dxa"/>
            <w:tcBorders>
              <w:top w:val="nil"/>
              <w:left w:val="nil"/>
              <w:bottom w:val="single" w:sz="4" w:space="0" w:color="auto"/>
              <w:right w:val="single" w:sz="4" w:space="0" w:color="auto"/>
            </w:tcBorders>
            <w:shd w:val="clear" w:color="auto" w:fill="auto"/>
            <w:noWrap/>
            <w:vAlign w:val="bottom"/>
            <w:hideMark/>
          </w:tcPr>
          <w:p w14:paraId="3856C1C2" w14:textId="77777777" w:rsidR="00A3098D" w:rsidRPr="00A3098D" w:rsidRDefault="00A3098D" w:rsidP="00A3098D">
            <w:pPr>
              <w:spacing w:after="0" w:line="240" w:lineRule="auto"/>
              <w:rPr>
                <w:rFonts w:ascii="Calibri" w:eastAsia="Times New Roman" w:hAnsi="Calibri" w:cs="Times New Roman"/>
                <w:i/>
                <w:iCs/>
                <w:color w:val="000000"/>
                <w:lang w:eastAsia="fr-FR"/>
              </w:rPr>
            </w:pPr>
            <w:r w:rsidRPr="00A3098D">
              <w:rPr>
                <w:rFonts w:ascii="Calibri" w:eastAsia="Times New Roman" w:hAnsi="Calibri" w:cs="Times New Roman"/>
                <w:i/>
                <w:iCs/>
                <w:color w:val="000000"/>
                <w:lang w:eastAsia="fr-FR"/>
              </w:rPr>
              <w:t xml:space="preserve">               21,67 € </w:t>
            </w:r>
          </w:p>
        </w:tc>
        <w:tc>
          <w:tcPr>
            <w:tcW w:w="1701" w:type="dxa"/>
            <w:tcBorders>
              <w:top w:val="nil"/>
              <w:left w:val="nil"/>
              <w:bottom w:val="single" w:sz="4" w:space="0" w:color="auto"/>
              <w:right w:val="single" w:sz="4" w:space="0" w:color="auto"/>
            </w:tcBorders>
            <w:shd w:val="clear" w:color="auto" w:fill="auto"/>
            <w:noWrap/>
            <w:vAlign w:val="bottom"/>
            <w:hideMark/>
          </w:tcPr>
          <w:p w14:paraId="3856C1C3" w14:textId="77777777" w:rsidR="00A3098D" w:rsidRPr="00A3098D" w:rsidRDefault="0087261F" w:rsidP="00A3098D">
            <w:pPr>
              <w:spacing w:after="0" w:line="240" w:lineRule="auto"/>
              <w:rPr>
                <w:rFonts w:ascii="Calibri" w:eastAsia="Times New Roman" w:hAnsi="Calibri" w:cs="Times New Roman"/>
                <w:i/>
                <w:iCs/>
                <w:color w:val="000000"/>
                <w:lang w:eastAsia="fr-FR"/>
              </w:rPr>
            </w:pPr>
            <w:r>
              <w:rPr>
                <w:rFonts w:ascii="Calibri" w:eastAsia="Times New Roman" w:hAnsi="Calibri" w:cs="Times New Roman"/>
                <w:i/>
                <w:iCs/>
                <w:color w:val="000000"/>
                <w:lang w:eastAsia="fr-FR"/>
              </w:rPr>
              <w:t xml:space="preserve">               22,35</w:t>
            </w:r>
            <w:r w:rsidR="00A3098D" w:rsidRPr="00A3098D">
              <w:rPr>
                <w:rFonts w:ascii="Calibri" w:eastAsia="Times New Roman" w:hAnsi="Calibri" w:cs="Times New Roman"/>
                <w:i/>
                <w:iCs/>
                <w:color w:val="000000"/>
                <w:lang w:eastAsia="fr-FR"/>
              </w:rPr>
              <w:t xml:space="preserve"> € </w:t>
            </w:r>
          </w:p>
        </w:tc>
      </w:tr>
    </w:tbl>
    <w:p w14:paraId="3856C1C5" w14:textId="77777777" w:rsidR="00A3098D" w:rsidRDefault="00A3098D" w:rsidP="003913AE">
      <w:pPr>
        <w:widowControl w:val="0"/>
        <w:autoSpaceDE w:val="0"/>
        <w:autoSpaceDN w:val="0"/>
        <w:adjustRightInd w:val="0"/>
        <w:spacing w:after="0" w:line="240" w:lineRule="auto"/>
        <w:rPr>
          <w:rFonts w:eastAsiaTheme="minorEastAsia" w:cs="Times New Roman"/>
          <w:b/>
          <w:bCs/>
          <w:lang w:eastAsia="fr-FR"/>
        </w:rPr>
      </w:pPr>
    </w:p>
    <w:p w14:paraId="3856C1C6" w14:textId="77777777" w:rsidR="003913AE" w:rsidRDefault="003913AE" w:rsidP="003913AE">
      <w:pPr>
        <w:widowControl w:val="0"/>
        <w:autoSpaceDE w:val="0"/>
        <w:autoSpaceDN w:val="0"/>
        <w:adjustRightInd w:val="0"/>
        <w:spacing w:after="0" w:line="240" w:lineRule="auto"/>
        <w:rPr>
          <w:rFonts w:eastAsiaTheme="minorEastAsia" w:cs="Times New Roman"/>
          <w:b/>
          <w:bCs/>
          <w:lang w:eastAsia="fr-FR"/>
        </w:rPr>
      </w:pPr>
    </w:p>
    <w:p w14:paraId="3856C1C7" w14:textId="77777777" w:rsidR="00A3098D" w:rsidRDefault="00A3098D" w:rsidP="00A3098D">
      <w:pPr>
        <w:widowControl w:val="0"/>
        <w:autoSpaceDE w:val="0"/>
        <w:autoSpaceDN w:val="0"/>
        <w:adjustRightInd w:val="0"/>
        <w:spacing w:after="270" w:line="276" w:lineRule="atLeast"/>
        <w:jc w:val="both"/>
        <w:rPr>
          <w:rFonts w:eastAsiaTheme="minorEastAsia" w:cs="Times New Roman"/>
          <w:b/>
          <w:bCs/>
          <w:color w:val="000000"/>
          <w:lang w:eastAsia="fr-FR"/>
        </w:rPr>
      </w:pPr>
      <w:r>
        <w:rPr>
          <w:rFonts w:eastAsiaTheme="minorEastAsia" w:cs="Times New Roman"/>
          <w:b/>
          <w:bCs/>
          <w:color w:val="000000"/>
          <w:lang w:eastAsia="fr-FR"/>
        </w:rPr>
        <w:t xml:space="preserve">III. </w:t>
      </w:r>
      <w:r>
        <w:rPr>
          <w:rFonts w:eastAsiaTheme="minorEastAsia" w:cs="Times New Roman"/>
          <w:b/>
          <w:bCs/>
          <w:color w:val="000000"/>
          <w:lang w:eastAsia="fr-FR"/>
        </w:rPr>
        <w:tab/>
        <w:t>La fiche standard du produit</w:t>
      </w:r>
    </w:p>
    <w:p w14:paraId="3856C1C8" w14:textId="77777777" w:rsidR="00C262C9" w:rsidRPr="00C262C9" w:rsidRDefault="00A3098D" w:rsidP="00A3098D">
      <w:pPr>
        <w:widowControl w:val="0"/>
        <w:autoSpaceDE w:val="0"/>
        <w:autoSpaceDN w:val="0"/>
        <w:adjustRightInd w:val="0"/>
        <w:spacing w:after="270" w:line="276" w:lineRule="atLeast"/>
        <w:jc w:val="both"/>
        <w:rPr>
          <w:rFonts w:eastAsiaTheme="minorEastAsia" w:cs="Times New Roman"/>
          <w:bCs/>
          <w:color w:val="000000"/>
          <w:lang w:eastAsia="fr-FR"/>
        </w:rPr>
      </w:pPr>
      <w:r w:rsidRPr="00C262C9">
        <w:rPr>
          <w:rFonts w:eastAsiaTheme="minorEastAsia" w:cs="Times New Roman"/>
          <w:bCs/>
          <w:color w:val="000000"/>
          <w:lang w:eastAsia="fr-FR"/>
        </w:rPr>
        <w:t>Elle représente</w:t>
      </w:r>
      <w:r w:rsidR="00C262C9">
        <w:rPr>
          <w:rFonts w:eastAsiaTheme="minorEastAsia" w:cs="Times New Roman"/>
          <w:bCs/>
          <w:color w:val="000000"/>
          <w:lang w:eastAsia="fr-FR"/>
        </w:rPr>
        <w:t xml:space="preserve"> les éléments du</w:t>
      </w:r>
      <w:r w:rsidR="00C262C9" w:rsidRPr="00C262C9">
        <w:rPr>
          <w:rFonts w:eastAsiaTheme="minorEastAsia" w:cs="Times New Roman"/>
          <w:bCs/>
          <w:color w:val="000000"/>
          <w:lang w:eastAsia="fr-FR"/>
        </w:rPr>
        <w:t xml:space="preserve"> coût standard d’un produit : </w:t>
      </w:r>
    </w:p>
    <w:tbl>
      <w:tblPr>
        <w:tblW w:w="8520" w:type="dxa"/>
        <w:tblInd w:w="55" w:type="dxa"/>
        <w:tblCellMar>
          <w:left w:w="70" w:type="dxa"/>
          <w:right w:w="70" w:type="dxa"/>
        </w:tblCellMar>
        <w:tblLook w:val="04A0" w:firstRow="1" w:lastRow="0" w:firstColumn="1" w:lastColumn="0" w:noHBand="0" w:noVBand="1"/>
      </w:tblPr>
      <w:tblGrid>
        <w:gridCol w:w="2520"/>
        <w:gridCol w:w="1606"/>
        <w:gridCol w:w="2268"/>
        <w:gridCol w:w="2126"/>
      </w:tblGrid>
      <w:tr w:rsidR="00C262C9" w:rsidRPr="00C262C9" w14:paraId="3856C1CB" w14:textId="77777777" w:rsidTr="00C262C9">
        <w:trPr>
          <w:trHeight w:val="300"/>
        </w:trPr>
        <w:tc>
          <w:tcPr>
            <w:tcW w:w="2520" w:type="dxa"/>
            <w:tcBorders>
              <w:top w:val="nil"/>
              <w:left w:val="nil"/>
              <w:bottom w:val="nil"/>
              <w:right w:val="nil"/>
            </w:tcBorders>
            <w:shd w:val="clear" w:color="auto" w:fill="auto"/>
            <w:noWrap/>
            <w:vAlign w:val="bottom"/>
            <w:hideMark/>
          </w:tcPr>
          <w:p w14:paraId="3856C1C9" w14:textId="77777777" w:rsidR="00C262C9" w:rsidRPr="00C262C9" w:rsidRDefault="00C262C9" w:rsidP="00C262C9">
            <w:pPr>
              <w:spacing w:after="0" w:line="240" w:lineRule="auto"/>
              <w:rPr>
                <w:rFonts w:ascii="Calibri" w:eastAsia="Times New Roman" w:hAnsi="Calibri" w:cs="Times New Roman"/>
                <w:color w:val="000000"/>
                <w:lang w:eastAsia="fr-FR"/>
              </w:rPr>
            </w:pPr>
          </w:p>
        </w:tc>
        <w:tc>
          <w:tcPr>
            <w:tcW w:w="600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856C1CA" w14:textId="77777777" w:rsidR="00C262C9" w:rsidRPr="00C262C9" w:rsidRDefault="00C262C9" w:rsidP="00C262C9">
            <w:pPr>
              <w:spacing w:after="0" w:line="240" w:lineRule="auto"/>
              <w:jc w:val="center"/>
              <w:rPr>
                <w:rFonts w:ascii="Calibri" w:eastAsia="Times New Roman" w:hAnsi="Calibri" w:cs="Times New Roman"/>
                <w:b/>
                <w:bCs/>
                <w:lang w:eastAsia="fr-FR"/>
              </w:rPr>
            </w:pPr>
            <w:r w:rsidRPr="00C262C9">
              <w:rPr>
                <w:rFonts w:ascii="Calibri" w:eastAsia="Times New Roman" w:hAnsi="Calibri" w:cs="Times New Roman"/>
                <w:b/>
                <w:bCs/>
                <w:lang w:eastAsia="fr-FR"/>
              </w:rPr>
              <w:t>FICHE STANDARD UNITAIRE</w:t>
            </w:r>
          </w:p>
        </w:tc>
      </w:tr>
      <w:tr w:rsidR="00C262C9" w:rsidRPr="00C262C9" w14:paraId="3856C1D0" w14:textId="77777777" w:rsidTr="00C262C9">
        <w:trPr>
          <w:trHeight w:val="300"/>
        </w:trPr>
        <w:tc>
          <w:tcPr>
            <w:tcW w:w="2520" w:type="dxa"/>
            <w:tcBorders>
              <w:top w:val="nil"/>
              <w:left w:val="nil"/>
              <w:bottom w:val="nil"/>
              <w:right w:val="nil"/>
            </w:tcBorders>
            <w:shd w:val="clear" w:color="auto" w:fill="auto"/>
            <w:noWrap/>
            <w:vAlign w:val="bottom"/>
            <w:hideMark/>
          </w:tcPr>
          <w:p w14:paraId="3856C1CC" w14:textId="77777777" w:rsidR="00C262C9" w:rsidRPr="00C262C9" w:rsidRDefault="00C262C9" w:rsidP="00C262C9">
            <w:pPr>
              <w:spacing w:after="0" w:line="240" w:lineRule="auto"/>
              <w:rPr>
                <w:rFonts w:ascii="Calibri" w:eastAsia="Times New Roman" w:hAnsi="Calibri" w:cs="Times New Roman"/>
                <w:color w:val="000000"/>
                <w:lang w:eastAsia="fr-FR"/>
              </w:rPr>
            </w:pPr>
          </w:p>
        </w:tc>
        <w:tc>
          <w:tcPr>
            <w:tcW w:w="1606" w:type="dxa"/>
            <w:tcBorders>
              <w:top w:val="nil"/>
              <w:left w:val="single" w:sz="4" w:space="0" w:color="auto"/>
              <w:bottom w:val="single" w:sz="4" w:space="0" w:color="auto"/>
              <w:right w:val="single" w:sz="4" w:space="0" w:color="auto"/>
            </w:tcBorders>
            <w:shd w:val="clear" w:color="000000" w:fill="D9D9D9"/>
            <w:noWrap/>
            <w:vAlign w:val="bottom"/>
            <w:hideMark/>
          </w:tcPr>
          <w:p w14:paraId="3856C1CD" w14:textId="77777777" w:rsidR="00C262C9" w:rsidRPr="00C262C9" w:rsidRDefault="00C262C9" w:rsidP="00C262C9">
            <w:pPr>
              <w:spacing w:after="0" w:line="240" w:lineRule="auto"/>
              <w:jc w:val="center"/>
              <w:rPr>
                <w:rFonts w:ascii="Calibri" w:eastAsia="Times New Roman" w:hAnsi="Calibri" w:cs="Times New Roman"/>
                <w:b/>
                <w:bCs/>
                <w:lang w:eastAsia="fr-FR"/>
              </w:rPr>
            </w:pPr>
            <w:r w:rsidRPr="00C262C9">
              <w:rPr>
                <w:rFonts w:ascii="Calibri" w:eastAsia="Times New Roman" w:hAnsi="Calibri" w:cs="Times New Roman"/>
                <w:b/>
                <w:bCs/>
                <w:lang w:eastAsia="fr-FR"/>
              </w:rPr>
              <w:t>Q</w:t>
            </w:r>
          </w:p>
        </w:tc>
        <w:tc>
          <w:tcPr>
            <w:tcW w:w="2268" w:type="dxa"/>
            <w:tcBorders>
              <w:top w:val="nil"/>
              <w:left w:val="nil"/>
              <w:bottom w:val="single" w:sz="4" w:space="0" w:color="auto"/>
              <w:right w:val="single" w:sz="4" w:space="0" w:color="auto"/>
            </w:tcBorders>
            <w:shd w:val="clear" w:color="000000" w:fill="D9D9D9"/>
            <w:noWrap/>
            <w:vAlign w:val="bottom"/>
            <w:hideMark/>
          </w:tcPr>
          <w:p w14:paraId="3856C1CE" w14:textId="77777777" w:rsidR="00C262C9" w:rsidRPr="00C262C9" w:rsidRDefault="00C262C9" w:rsidP="00C262C9">
            <w:pPr>
              <w:spacing w:after="0" w:line="240" w:lineRule="auto"/>
              <w:jc w:val="center"/>
              <w:rPr>
                <w:rFonts w:ascii="Calibri" w:eastAsia="Times New Roman" w:hAnsi="Calibri" w:cs="Times New Roman"/>
                <w:b/>
                <w:bCs/>
                <w:lang w:eastAsia="fr-FR"/>
              </w:rPr>
            </w:pPr>
            <w:r w:rsidRPr="00C262C9">
              <w:rPr>
                <w:rFonts w:ascii="Calibri" w:eastAsia="Times New Roman" w:hAnsi="Calibri" w:cs="Times New Roman"/>
                <w:b/>
                <w:bCs/>
                <w:lang w:eastAsia="fr-FR"/>
              </w:rPr>
              <w:t>PU</w:t>
            </w:r>
          </w:p>
        </w:tc>
        <w:tc>
          <w:tcPr>
            <w:tcW w:w="2126" w:type="dxa"/>
            <w:tcBorders>
              <w:top w:val="nil"/>
              <w:left w:val="nil"/>
              <w:bottom w:val="single" w:sz="4" w:space="0" w:color="auto"/>
              <w:right w:val="single" w:sz="4" w:space="0" w:color="auto"/>
            </w:tcBorders>
            <w:shd w:val="clear" w:color="000000" w:fill="D9D9D9"/>
            <w:noWrap/>
            <w:vAlign w:val="bottom"/>
            <w:hideMark/>
          </w:tcPr>
          <w:p w14:paraId="3856C1CF" w14:textId="77777777" w:rsidR="00C262C9" w:rsidRPr="00C262C9" w:rsidRDefault="00C262C9" w:rsidP="00C262C9">
            <w:pPr>
              <w:spacing w:after="0" w:line="240" w:lineRule="auto"/>
              <w:jc w:val="center"/>
              <w:rPr>
                <w:rFonts w:ascii="Calibri" w:eastAsia="Times New Roman" w:hAnsi="Calibri" w:cs="Times New Roman"/>
                <w:b/>
                <w:bCs/>
                <w:lang w:eastAsia="fr-FR"/>
              </w:rPr>
            </w:pPr>
            <w:r w:rsidRPr="00C262C9">
              <w:rPr>
                <w:rFonts w:ascii="Calibri" w:eastAsia="Times New Roman" w:hAnsi="Calibri" w:cs="Times New Roman"/>
                <w:b/>
                <w:bCs/>
                <w:lang w:eastAsia="fr-FR"/>
              </w:rPr>
              <w:t>MONTANT</w:t>
            </w:r>
          </w:p>
        </w:tc>
      </w:tr>
      <w:tr w:rsidR="00C262C9" w:rsidRPr="00C262C9" w14:paraId="3856C1D5" w14:textId="77777777" w:rsidTr="00C262C9">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6C1D1" w14:textId="77777777" w:rsidR="00C262C9" w:rsidRPr="00C262C9" w:rsidRDefault="00C262C9" w:rsidP="00C262C9">
            <w:pPr>
              <w:spacing w:after="0" w:line="240" w:lineRule="auto"/>
              <w:rPr>
                <w:rFonts w:ascii="Calibri" w:eastAsia="Times New Roman" w:hAnsi="Calibri" w:cs="Times New Roman"/>
                <w:color w:val="000000"/>
                <w:lang w:eastAsia="fr-FR"/>
              </w:rPr>
            </w:pPr>
            <w:r w:rsidRPr="00C262C9">
              <w:rPr>
                <w:rFonts w:ascii="Calibri" w:eastAsia="Times New Roman" w:hAnsi="Calibri" w:cs="Times New Roman"/>
                <w:color w:val="000000"/>
                <w:lang w:eastAsia="fr-FR"/>
              </w:rPr>
              <w:t>MP</w:t>
            </w:r>
          </w:p>
        </w:tc>
        <w:tc>
          <w:tcPr>
            <w:tcW w:w="1606" w:type="dxa"/>
            <w:tcBorders>
              <w:top w:val="nil"/>
              <w:left w:val="nil"/>
              <w:bottom w:val="single" w:sz="4" w:space="0" w:color="auto"/>
              <w:right w:val="single" w:sz="4" w:space="0" w:color="auto"/>
            </w:tcBorders>
            <w:shd w:val="clear" w:color="000000" w:fill="D9D9D9"/>
            <w:noWrap/>
            <w:vAlign w:val="bottom"/>
            <w:hideMark/>
          </w:tcPr>
          <w:p w14:paraId="3856C1D2" w14:textId="77777777" w:rsidR="00C262C9" w:rsidRPr="00C262C9" w:rsidRDefault="00C262C9" w:rsidP="00C262C9">
            <w:pPr>
              <w:spacing w:after="0" w:line="240" w:lineRule="auto"/>
              <w:jc w:val="right"/>
              <w:rPr>
                <w:rFonts w:ascii="Calibri" w:eastAsia="Times New Roman" w:hAnsi="Calibri" w:cs="Times New Roman"/>
                <w:lang w:eastAsia="fr-FR"/>
              </w:rPr>
            </w:pPr>
            <w:r w:rsidRPr="00C262C9">
              <w:rPr>
                <w:rFonts w:ascii="Calibri" w:eastAsia="Times New Roman" w:hAnsi="Calibri" w:cs="Times New Roman"/>
                <w:lang w:eastAsia="fr-FR"/>
              </w:rPr>
              <w:t>4</w:t>
            </w:r>
          </w:p>
        </w:tc>
        <w:tc>
          <w:tcPr>
            <w:tcW w:w="2268" w:type="dxa"/>
            <w:tcBorders>
              <w:top w:val="nil"/>
              <w:left w:val="nil"/>
              <w:bottom w:val="single" w:sz="4" w:space="0" w:color="auto"/>
              <w:right w:val="single" w:sz="4" w:space="0" w:color="auto"/>
            </w:tcBorders>
            <w:shd w:val="clear" w:color="000000" w:fill="D9D9D9"/>
            <w:noWrap/>
            <w:vAlign w:val="bottom"/>
            <w:hideMark/>
          </w:tcPr>
          <w:p w14:paraId="3856C1D3" w14:textId="77777777" w:rsidR="00C262C9" w:rsidRPr="00C262C9" w:rsidRDefault="00C262C9" w:rsidP="00C262C9">
            <w:pPr>
              <w:spacing w:after="0" w:line="240" w:lineRule="auto"/>
              <w:rPr>
                <w:rFonts w:ascii="Calibri" w:eastAsia="Times New Roman" w:hAnsi="Calibri" w:cs="Times New Roman"/>
                <w:lang w:eastAsia="fr-FR"/>
              </w:rPr>
            </w:pPr>
            <w:r w:rsidRPr="00C262C9">
              <w:rPr>
                <w:rFonts w:ascii="Calibri" w:eastAsia="Times New Roman" w:hAnsi="Calibri" w:cs="Times New Roman"/>
                <w:lang w:eastAsia="fr-FR"/>
              </w:rPr>
              <w:t xml:space="preserve">                     40 € </w:t>
            </w:r>
          </w:p>
        </w:tc>
        <w:tc>
          <w:tcPr>
            <w:tcW w:w="2126" w:type="dxa"/>
            <w:tcBorders>
              <w:top w:val="nil"/>
              <w:left w:val="nil"/>
              <w:bottom w:val="single" w:sz="4" w:space="0" w:color="auto"/>
              <w:right w:val="single" w:sz="4" w:space="0" w:color="auto"/>
            </w:tcBorders>
            <w:shd w:val="clear" w:color="000000" w:fill="D9D9D9"/>
            <w:noWrap/>
            <w:vAlign w:val="bottom"/>
            <w:hideMark/>
          </w:tcPr>
          <w:p w14:paraId="3856C1D4" w14:textId="77777777" w:rsidR="00C262C9" w:rsidRPr="00C262C9" w:rsidRDefault="00C262C9" w:rsidP="00C262C9">
            <w:pPr>
              <w:spacing w:after="0" w:line="240" w:lineRule="auto"/>
              <w:rPr>
                <w:rFonts w:ascii="Calibri" w:eastAsia="Times New Roman" w:hAnsi="Calibri" w:cs="Times New Roman"/>
                <w:lang w:eastAsia="fr-FR"/>
              </w:rPr>
            </w:pPr>
            <w:r w:rsidRPr="00C262C9">
              <w:rPr>
                <w:rFonts w:ascii="Calibri" w:eastAsia="Times New Roman" w:hAnsi="Calibri" w:cs="Times New Roman"/>
                <w:lang w:eastAsia="fr-FR"/>
              </w:rPr>
              <w:t xml:space="preserve">                       160 € </w:t>
            </w:r>
          </w:p>
        </w:tc>
      </w:tr>
      <w:tr w:rsidR="00C262C9" w:rsidRPr="00C262C9" w14:paraId="3856C1DA" w14:textId="77777777" w:rsidTr="00C262C9">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3856C1D6" w14:textId="77777777" w:rsidR="00C262C9" w:rsidRPr="00C262C9" w:rsidRDefault="00C262C9" w:rsidP="00C262C9">
            <w:pPr>
              <w:spacing w:after="0" w:line="240" w:lineRule="auto"/>
              <w:rPr>
                <w:rFonts w:ascii="Calibri" w:eastAsia="Times New Roman" w:hAnsi="Calibri" w:cs="Times New Roman"/>
                <w:color w:val="000000"/>
                <w:lang w:eastAsia="fr-FR"/>
              </w:rPr>
            </w:pPr>
            <w:r w:rsidRPr="00C262C9">
              <w:rPr>
                <w:rFonts w:ascii="Calibri" w:eastAsia="Times New Roman" w:hAnsi="Calibri" w:cs="Times New Roman"/>
                <w:color w:val="000000"/>
                <w:lang w:eastAsia="fr-FR"/>
              </w:rPr>
              <w:t>MOD</w:t>
            </w:r>
          </w:p>
        </w:tc>
        <w:tc>
          <w:tcPr>
            <w:tcW w:w="1606" w:type="dxa"/>
            <w:tcBorders>
              <w:top w:val="nil"/>
              <w:left w:val="nil"/>
              <w:bottom w:val="single" w:sz="4" w:space="0" w:color="auto"/>
              <w:right w:val="single" w:sz="4" w:space="0" w:color="auto"/>
            </w:tcBorders>
            <w:shd w:val="clear" w:color="000000" w:fill="D9D9D9"/>
            <w:noWrap/>
            <w:vAlign w:val="bottom"/>
            <w:hideMark/>
          </w:tcPr>
          <w:p w14:paraId="3856C1D7" w14:textId="77777777" w:rsidR="00C262C9" w:rsidRPr="00C262C9" w:rsidRDefault="00C262C9" w:rsidP="00C262C9">
            <w:pPr>
              <w:spacing w:after="0" w:line="240" w:lineRule="auto"/>
              <w:jc w:val="right"/>
              <w:rPr>
                <w:rFonts w:ascii="Calibri" w:eastAsia="Times New Roman" w:hAnsi="Calibri" w:cs="Times New Roman"/>
                <w:lang w:eastAsia="fr-FR"/>
              </w:rPr>
            </w:pPr>
            <w:r w:rsidRPr="00C262C9">
              <w:rPr>
                <w:rFonts w:ascii="Calibri" w:eastAsia="Times New Roman" w:hAnsi="Calibri" w:cs="Times New Roman"/>
                <w:lang w:eastAsia="fr-FR"/>
              </w:rPr>
              <w:t>1,6</w:t>
            </w:r>
          </w:p>
        </w:tc>
        <w:tc>
          <w:tcPr>
            <w:tcW w:w="2268" w:type="dxa"/>
            <w:tcBorders>
              <w:top w:val="nil"/>
              <w:left w:val="nil"/>
              <w:bottom w:val="single" w:sz="4" w:space="0" w:color="auto"/>
              <w:right w:val="single" w:sz="4" w:space="0" w:color="auto"/>
            </w:tcBorders>
            <w:shd w:val="clear" w:color="000000" w:fill="D9D9D9"/>
            <w:noWrap/>
            <w:vAlign w:val="bottom"/>
            <w:hideMark/>
          </w:tcPr>
          <w:p w14:paraId="3856C1D8" w14:textId="77777777" w:rsidR="00C262C9" w:rsidRPr="00C262C9" w:rsidRDefault="00C262C9" w:rsidP="00C262C9">
            <w:pPr>
              <w:spacing w:after="0" w:line="240" w:lineRule="auto"/>
              <w:rPr>
                <w:rFonts w:ascii="Calibri" w:eastAsia="Times New Roman" w:hAnsi="Calibri" w:cs="Times New Roman"/>
                <w:lang w:eastAsia="fr-FR"/>
              </w:rPr>
            </w:pPr>
            <w:r w:rsidRPr="00C262C9">
              <w:rPr>
                <w:rFonts w:ascii="Calibri" w:eastAsia="Times New Roman" w:hAnsi="Calibri" w:cs="Times New Roman"/>
                <w:lang w:eastAsia="fr-FR"/>
              </w:rPr>
              <w:t xml:space="preserve">                     65 € </w:t>
            </w:r>
          </w:p>
        </w:tc>
        <w:tc>
          <w:tcPr>
            <w:tcW w:w="2126" w:type="dxa"/>
            <w:tcBorders>
              <w:top w:val="nil"/>
              <w:left w:val="nil"/>
              <w:bottom w:val="single" w:sz="4" w:space="0" w:color="auto"/>
              <w:right w:val="single" w:sz="4" w:space="0" w:color="auto"/>
            </w:tcBorders>
            <w:shd w:val="clear" w:color="000000" w:fill="D9D9D9"/>
            <w:noWrap/>
            <w:vAlign w:val="bottom"/>
            <w:hideMark/>
          </w:tcPr>
          <w:p w14:paraId="3856C1D9" w14:textId="77777777" w:rsidR="00C262C9" w:rsidRPr="00C262C9" w:rsidRDefault="00C262C9" w:rsidP="00C262C9">
            <w:pPr>
              <w:spacing w:after="0" w:line="240" w:lineRule="auto"/>
              <w:rPr>
                <w:rFonts w:ascii="Calibri" w:eastAsia="Times New Roman" w:hAnsi="Calibri" w:cs="Times New Roman"/>
                <w:lang w:eastAsia="fr-FR"/>
              </w:rPr>
            </w:pPr>
            <w:r w:rsidRPr="00C262C9">
              <w:rPr>
                <w:rFonts w:ascii="Calibri" w:eastAsia="Times New Roman" w:hAnsi="Calibri" w:cs="Times New Roman"/>
                <w:lang w:eastAsia="fr-FR"/>
              </w:rPr>
              <w:t xml:space="preserve">                       104 € </w:t>
            </w:r>
          </w:p>
        </w:tc>
      </w:tr>
      <w:tr w:rsidR="00C262C9" w:rsidRPr="00C262C9" w14:paraId="3856C1DF" w14:textId="77777777" w:rsidTr="00C262C9">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3856C1DB" w14:textId="77777777" w:rsidR="00C262C9" w:rsidRPr="00C262C9" w:rsidRDefault="00C262C9" w:rsidP="00C262C9">
            <w:pPr>
              <w:spacing w:after="0" w:line="240" w:lineRule="auto"/>
              <w:rPr>
                <w:rFonts w:ascii="Calibri" w:eastAsia="Times New Roman" w:hAnsi="Calibri" w:cs="Times New Roman"/>
                <w:color w:val="000000"/>
                <w:lang w:eastAsia="fr-FR"/>
              </w:rPr>
            </w:pPr>
            <w:r w:rsidRPr="00C262C9">
              <w:rPr>
                <w:rFonts w:ascii="Calibri" w:eastAsia="Times New Roman" w:hAnsi="Calibri" w:cs="Times New Roman"/>
                <w:color w:val="000000"/>
                <w:lang w:eastAsia="fr-FR"/>
              </w:rPr>
              <w:t>CHARGES INDIRECTES</w:t>
            </w:r>
          </w:p>
        </w:tc>
        <w:tc>
          <w:tcPr>
            <w:tcW w:w="1606" w:type="dxa"/>
            <w:tcBorders>
              <w:top w:val="nil"/>
              <w:left w:val="nil"/>
              <w:bottom w:val="single" w:sz="4" w:space="0" w:color="auto"/>
              <w:right w:val="single" w:sz="4" w:space="0" w:color="auto"/>
            </w:tcBorders>
            <w:shd w:val="clear" w:color="000000" w:fill="D9D9D9"/>
            <w:noWrap/>
            <w:vAlign w:val="bottom"/>
            <w:hideMark/>
          </w:tcPr>
          <w:p w14:paraId="3856C1DC" w14:textId="77777777" w:rsidR="00C262C9" w:rsidRPr="00C262C9" w:rsidRDefault="00C262C9" w:rsidP="00C262C9">
            <w:pPr>
              <w:spacing w:after="0" w:line="240" w:lineRule="auto"/>
              <w:jc w:val="right"/>
              <w:rPr>
                <w:rFonts w:ascii="Calibri" w:eastAsia="Times New Roman" w:hAnsi="Calibri" w:cs="Times New Roman"/>
                <w:lang w:eastAsia="fr-FR"/>
              </w:rPr>
            </w:pPr>
            <w:r w:rsidRPr="00C262C9">
              <w:rPr>
                <w:rFonts w:ascii="Calibri" w:eastAsia="Times New Roman" w:hAnsi="Calibri" w:cs="Times New Roman"/>
                <w:lang w:eastAsia="fr-FR"/>
              </w:rPr>
              <w:t>1,6</w:t>
            </w:r>
          </w:p>
        </w:tc>
        <w:tc>
          <w:tcPr>
            <w:tcW w:w="2268" w:type="dxa"/>
            <w:tcBorders>
              <w:top w:val="nil"/>
              <w:left w:val="nil"/>
              <w:bottom w:val="single" w:sz="4" w:space="0" w:color="auto"/>
              <w:right w:val="single" w:sz="4" w:space="0" w:color="auto"/>
            </w:tcBorders>
            <w:shd w:val="clear" w:color="000000" w:fill="D9D9D9"/>
            <w:noWrap/>
            <w:vAlign w:val="bottom"/>
            <w:hideMark/>
          </w:tcPr>
          <w:p w14:paraId="3856C1DD" w14:textId="77777777" w:rsidR="00C262C9" w:rsidRPr="00C262C9" w:rsidRDefault="0087261F" w:rsidP="00C262C9">
            <w:pPr>
              <w:spacing w:after="0" w:line="240" w:lineRule="auto"/>
              <w:rPr>
                <w:rFonts w:ascii="Calibri" w:eastAsia="Times New Roman" w:hAnsi="Calibri" w:cs="Times New Roman"/>
                <w:lang w:eastAsia="fr-FR"/>
              </w:rPr>
            </w:pPr>
            <w:r>
              <w:rPr>
                <w:rFonts w:ascii="Calibri" w:eastAsia="Times New Roman" w:hAnsi="Calibri" w:cs="Times New Roman"/>
                <w:lang w:eastAsia="fr-FR"/>
              </w:rPr>
              <w:t xml:space="preserve">                     </w:t>
            </w:r>
            <w:r w:rsidRPr="009903B8">
              <w:rPr>
                <w:rFonts w:ascii="Calibri" w:eastAsia="Times New Roman" w:hAnsi="Calibri" w:cs="Times New Roman"/>
                <w:lang w:eastAsia="fr-FR"/>
              </w:rPr>
              <w:t>47.50</w:t>
            </w:r>
            <w:r w:rsidR="00C262C9" w:rsidRPr="009903B8">
              <w:rPr>
                <w:rFonts w:ascii="Calibri" w:eastAsia="Times New Roman" w:hAnsi="Calibri" w:cs="Times New Roman"/>
                <w:lang w:eastAsia="fr-FR"/>
              </w:rPr>
              <w:t xml:space="preserve"> €</w:t>
            </w:r>
            <w:r w:rsidR="00C262C9" w:rsidRPr="00C262C9">
              <w:rPr>
                <w:rFonts w:ascii="Calibri" w:eastAsia="Times New Roman" w:hAnsi="Calibri" w:cs="Times New Roman"/>
                <w:lang w:eastAsia="fr-FR"/>
              </w:rPr>
              <w:t xml:space="preserve"> </w:t>
            </w:r>
          </w:p>
        </w:tc>
        <w:tc>
          <w:tcPr>
            <w:tcW w:w="2126" w:type="dxa"/>
            <w:tcBorders>
              <w:top w:val="nil"/>
              <w:left w:val="nil"/>
              <w:bottom w:val="single" w:sz="4" w:space="0" w:color="auto"/>
              <w:right w:val="single" w:sz="4" w:space="0" w:color="auto"/>
            </w:tcBorders>
            <w:shd w:val="clear" w:color="000000" w:fill="D9D9D9"/>
            <w:noWrap/>
            <w:vAlign w:val="bottom"/>
            <w:hideMark/>
          </w:tcPr>
          <w:p w14:paraId="3856C1DE" w14:textId="77777777" w:rsidR="00C262C9" w:rsidRPr="00C262C9" w:rsidRDefault="0087261F" w:rsidP="0087261F">
            <w:pPr>
              <w:spacing w:after="0" w:line="240" w:lineRule="auto"/>
              <w:rPr>
                <w:rFonts w:ascii="Calibri" w:eastAsia="Times New Roman" w:hAnsi="Calibri" w:cs="Times New Roman"/>
                <w:lang w:eastAsia="fr-FR"/>
              </w:rPr>
            </w:pPr>
            <w:r>
              <w:rPr>
                <w:rFonts w:ascii="Calibri" w:eastAsia="Times New Roman" w:hAnsi="Calibri" w:cs="Times New Roman"/>
                <w:lang w:eastAsia="fr-FR"/>
              </w:rPr>
              <w:t xml:space="preserve">                         76</w:t>
            </w:r>
            <w:r w:rsidR="00C262C9" w:rsidRPr="00C262C9">
              <w:rPr>
                <w:rFonts w:ascii="Calibri" w:eastAsia="Times New Roman" w:hAnsi="Calibri" w:cs="Times New Roman"/>
                <w:lang w:eastAsia="fr-FR"/>
              </w:rPr>
              <w:t xml:space="preserve">€ </w:t>
            </w:r>
          </w:p>
        </w:tc>
      </w:tr>
      <w:tr w:rsidR="00C262C9" w:rsidRPr="00C262C9" w14:paraId="3856C1E4" w14:textId="77777777" w:rsidTr="00C262C9">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3856C1E0" w14:textId="77777777" w:rsidR="00C262C9" w:rsidRPr="00C262C9" w:rsidRDefault="00C262C9" w:rsidP="00C262C9">
            <w:pPr>
              <w:spacing w:after="0" w:line="240" w:lineRule="auto"/>
              <w:rPr>
                <w:rFonts w:ascii="Calibri" w:eastAsia="Times New Roman" w:hAnsi="Calibri" w:cs="Times New Roman"/>
                <w:b/>
                <w:bCs/>
                <w:color w:val="000000"/>
                <w:lang w:eastAsia="fr-FR"/>
              </w:rPr>
            </w:pPr>
            <w:r w:rsidRPr="00C262C9">
              <w:rPr>
                <w:rFonts w:ascii="Calibri" w:eastAsia="Times New Roman" w:hAnsi="Calibri" w:cs="Times New Roman"/>
                <w:b/>
                <w:bCs/>
                <w:color w:val="000000"/>
                <w:lang w:eastAsia="fr-FR"/>
              </w:rPr>
              <w:t>COUT UNITAIRE</w:t>
            </w:r>
          </w:p>
        </w:tc>
        <w:tc>
          <w:tcPr>
            <w:tcW w:w="1606" w:type="dxa"/>
            <w:tcBorders>
              <w:top w:val="nil"/>
              <w:left w:val="nil"/>
              <w:bottom w:val="single" w:sz="4" w:space="0" w:color="auto"/>
              <w:right w:val="single" w:sz="4" w:space="0" w:color="auto"/>
            </w:tcBorders>
            <w:shd w:val="clear" w:color="000000" w:fill="D9D9D9"/>
            <w:noWrap/>
            <w:vAlign w:val="bottom"/>
            <w:hideMark/>
          </w:tcPr>
          <w:p w14:paraId="3856C1E1" w14:textId="77777777" w:rsidR="00C262C9" w:rsidRPr="00C262C9" w:rsidRDefault="00C262C9" w:rsidP="00C262C9">
            <w:pPr>
              <w:spacing w:after="0" w:line="240" w:lineRule="auto"/>
              <w:jc w:val="right"/>
              <w:rPr>
                <w:rFonts w:ascii="Calibri" w:eastAsia="Times New Roman" w:hAnsi="Calibri" w:cs="Times New Roman"/>
                <w:b/>
                <w:bCs/>
                <w:lang w:eastAsia="fr-FR"/>
              </w:rPr>
            </w:pPr>
            <w:r w:rsidRPr="00C262C9">
              <w:rPr>
                <w:rFonts w:ascii="Calibri" w:eastAsia="Times New Roman" w:hAnsi="Calibri" w:cs="Times New Roman"/>
                <w:b/>
                <w:bCs/>
                <w:lang w:eastAsia="fr-FR"/>
              </w:rPr>
              <w:t>1</w:t>
            </w:r>
          </w:p>
        </w:tc>
        <w:tc>
          <w:tcPr>
            <w:tcW w:w="2268" w:type="dxa"/>
            <w:tcBorders>
              <w:top w:val="nil"/>
              <w:left w:val="nil"/>
              <w:bottom w:val="single" w:sz="4" w:space="0" w:color="auto"/>
              <w:right w:val="single" w:sz="4" w:space="0" w:color="auto"/>
            </w:tcBorders>
            <w:shd w:val="clear" w:color="000000" w:fill="D9D9D9"/>
            <w:noWrap/>
            <w:vAlign w:val="bottom"/>
            <w:hideMark/>
          </w:tcPr>
          <w:p w14:paraId="3856C1E2" w14:textId="77777777" w:rsidR="00C262C9" w:rsidRPr="00C262C9" w:rsidRDefault="00C262C9" w:rsidP="00C262C9">
            <w:pPr>
              <w:spacing w:after="0" w:line="240" w:lineRule="auto"/>
              <w:rPr>
                <w:rFonts w:ascii="Calibri" w:eastAsia="Times New Roman" w:hAnsi="Calibri" w:cs="Times New Roman"/>
                <w:b/>
                <w:bCs/>
                <w:color w:val="000000"/>
                <w:lang w:eastAsia="fr-FR"/>
              </w:rPr>
            </w:pPr>
            <w:r w:rsidRPr="00C262C9">
              <w:rPr>
                <w:rFonts w:ascii="Calibri" w:eastAsia="Times New Roman" w:hAnsi="Calibri" w:cs="Times New Roman"/>
                <w:b/>
                <w:bCs/>
                <w:color w:val="000000"/>
                <w:lang w:eastAsia="fr-FR"/>
              </w:rPr>
              <w:t> </w:t>
            </w:r>
          </w:p>
        </w:tc>
        <w:tc>
          <w:tcPr>
            <w:tcW w:w="2126" w:type="dxa"/>
            <w:tcBorders>
              <w:top w:val="nil"/>
              <w:left w:val="nil"/>
              <w:bottom w:val="single" w:sz="4" w:space="0" w:color="auto"/>
              <w:right w:val="single" w:sz="4" w:space="0" w:color="auto"/>
            </w:tcBorders>
            <w:shd w:val="clear" w:color="000000" w:fill="D9D9D9"/>
            <w:noWrap/>
            <w:vAlign w:val="bottom"/>
            <w:hideMark/>
          </w:tcPr>
          <w:p w14:paraId="3856C1E3" w14:textId="77777777" w:rsidR="00C262C9" w:rsidRPr="00C262C9" w:rsidRDefault="00C262C9" w:rsidP="00C262C9">
            <w:pPr>
              <w:spacing w:after="0" w:line="240" w:lineRule="auto"/>
              <w:rPr>
                <w:rFonts w:ascii="Calibri" w:eastAsia="Times New Roman" w:hAnsi="Calibri" w:cs="Times New Roman"/>
                <w:b/>
                <w:bCs/>
                <w:color w:val="000000"/>
                <w:lang w:eastAsia="fr-FR"/>
              </w:rPr>
            </w:pPr>
            <w:r w:rsidRPr="00C262C9">
              <w:rPr>
                <w:rFonts w:ascii="Calibri" w:eastAsia="Times New Roman" w:hAnsi="Calibri" w:cs="Times New Roman"/>
                <w:b/>
                <w:bCs/>
                <w:color w:val="000000"/>
                <w:lang w:eastAsia="fr-FR"/>
              </w:rPr>
              <w:t xml:space="preserve">                       340 € </w:t>
            </w:r>
          </w:p>
        </w:tc>
      </w:tr>
    </w:tbl>
    <w:p w14:paraId="3856C1E5" w14:textId="77777777" w:rsidR="00A3098D" w:rsidRPr="003913AE" w:rsidRDefault="00A3098D" w:rsidP="003913AE">
      <w:pPr>
        <w:widowControl w:val="0"/>
        <w:autoSpaceDE w:val="0"/>
        <w:autoSpaceDN w:val="0"/>
        <w:adjustRightInd w:val="0"/>
        <w:spacing w:after="0" w:line="240" w:lineRule="auto"/>
        <w:rPr>
          <w:rFonts w:ascii="Times New Roman" w:eastAsiaTheme="minorEastAsia" w:hAnsi="Times New Roman" w:cs="Times New Roman"/>
          <w:color w:val="000000"/>
          <w:sz w:val="24"/>
          <w:szCs w:val="24"/>
          <w:lang w:eastAsia="fr-FR"/>
        </w:rPr>
      </w:pPr>
    </w:p>
    <w:p w14:paraId="3856C1E6" w14:textId="77777777" w:rsidR="003913AE" w:rsidRPr="003913AE" w:rsidRDefault="003913AE" w:rsidP="003913AE">
      <w:pPr>
        <w:widowControl w:val="0"/>
        <w:autoSpaceDE w:val="0"/>
        <w:autoSpaceDN w:val="0"/>
        <w:adjustRightInd w:val="0"/>
        <w:spacing w:after="0" w:line="240" w:lineRule="auto"/>
        <w:rPr>
          <w:rFonts w:ascii="Times New Roman" w:eastAsiaTheme="minorEastAsia" w:hAnsi="Times New Roman" w:cs="Times New Roman"/>
          <w:color w:val="000000"/>
          <w:sz w:val="24"/>
          <w:szCs w:val="24"/>
          <w:lang w:eastAsia="fr-FR"/>
        </w:rPr>
      </w:pPr>
    </w:p>
    <w:p w14:paraId="3856C1E7" w14:textId="77777777" w:rsidR="00A3098D" w:rsidRPr="003913AE" w:rsidRDefault="00A3098D" w:rsidP="00A3098D">
      <w:pPr>
        <w:widowControl w:val="0"/>
        <w:autoSpaceDE w:val="0"/>
        <w:autoSpaceDN w:val="0"/>
        <w:adjustRightInd w:val="0"/>
        <w:spacing w:after="112" w:line="276" w:lineRule="atLeast"/>
        <w:rPr>
          <w:rFonts w:eastAsiaTheme="minorEastAsia" w:cs="Times New Roman"/>
          <w:color w:val="000000"/>
          <w:lang w:eastAsia="fr-FR"/>
        </w:rPr>
      </w:pPr>
      <w:r w:rsidRPr="003913AE">
        <w:rPr>
          <w:rFonts w:eastAsiaTheme="minorEastAsia" w:cs="Times New Roman"/>
          <w:b/>
          <w:bCs/>
          <w:color w:val="000000"/>
          <w:u w:val="single"/>
          <w:lang w:eastAsia="fr-FR"/>
        </w:rPr>
        <w:t xml:space="preserve">Remarque </w:t>
      </w:r>
      <w:r w:rsidRPr="003913AE">
        <w:rPr>
          <w:rFonts w:eastAsiaTheme="minorEastAsia" w:cs="Times New Roman"/>
          <w:b/>
          <w:bCs/>
          <w:color w:val="000000"/>
          <w:lang w:eastAsia="fr-FR"/>
        </w:rPr>
        <w:t xml:space="preserve">: </w:t>
      </w:r>
    </w:p>
    <w:p w14:paraId="3856C1E8" w14:textId="77777777" w:rsidR="003913AE" w:rsidRPr="00E34FFD" w:rsidRDefault="00A3098D" w:rsidP="00E34FFD">
      <w:pPr>
        <w:widowControl w:val="0"/>
        <w:autoSpaceDE w:val="0"/>
        <w:autoSpaceDN w:val="0"/>
        <w:adjustRightInd w:val="0"/>
        <w:spacing w:after="535" w:line="276" w:lineRule="atLeast"/>
        <w:rPr>
          <w:rFonts w:eastAsiaTheme="minorEastAsia" w:cs="Times New Roman"/>
          <w:color w:val="000000"/>
          <w:lang w:eastAsia="fr-FR"/>
        </w:rPr>
      </w:pPr>
      <w:r w:rsidRPr="003913AE">
        <w:rPr>
          <w:rFonts w:eastAsiaTheme="minorEastAsia" w:cs="Times New Roman"/>
          <w:color w:val="000000"/>
          <w:lang w:eastAsia="fr-FR"/>
        </w:rPr>
        <w:t>A partir des coûts unitaires préétablis, il est possible d’évaluer, en fonction d’hypothèses, les coûts de production correspondants à des quantités à produire (prévisions) ou produites (réalisations).</w:t>
      </w:r>
      <w:r w:rsidR="00E34FFD">
        <w:rPr>
          <w:rFonts w:eastAsiaTheme="minorEastAsia" w:cs="Times New Roman"/>
          <w:color w:val="000000"/>
          <w:lang w:eastAsia="fr-FR"/>
        </w:rPr>
        <w:t xml:space="preserve"> </w:t>
      </w:r>
    </w:p>
    <w:p w14:paraId="3856C1E9" w14:textId="77777777" w:rsidR="00A826AE" w:rsidRDefault="00A826AE" w:rsidP="00A826AE">
      <w:pPr>
        <w:widowControl w:val="0"/>
        <w:autoSpaceDE w:val="0"/>
        <w:autoSpaceDN w:val="0"/>
        <w:adjustRightInd w:val="0"/>
        <w:spacing w:after="270" w:line="276" w:lineRule="atLeast"/>
        <w:jc w:val="both"/>
        <w:rPr>
          <w:rFonts w:eastAsiaTheme="minorEastAsia" w:cs="Times New Roman"/>
          <w:b/>
          <w:bCs/>
          <w:color w:val="000000"/>
          <w:lang w:eastAsia="fr-FR"/>
        </w:rPr>
      </w:pPr>
      <w:r>
        <w:rPr>
          <w:rFonts w:eastAsiaTheme="minorEastAsia" w:cs="Times New Roman"/>
          <w:b/>
          <w:bCs/>
          <w:color w:val="000000"/>
          <w:lang w:eastAsia="fr-FR"/>
        </w:rPr>
        <w:lastRenderedPageBreak/>
        <w:t xml:space="preserve">IV. </w:t>
      </w:r>
      <w:r>
        <w:rPr>
          <w:rFonts w:eastAsiaTheme="minorEastAsia" w:cs="Times New Roman"/>
          <w:b/>
          <w:bCs/>
          <w:color w:val="000000"/>
          <w:lang w:eastAsia="fr-FR"/>
        </w:rPr>
        <w:tab/>
        <w:t xml:space="preserve">L’utilisation de la fiche standard pour adapté le coût préétabli à l’activité réelle </w:t>
      </w:r>
    </w:p>
    <w:p w14:paraId="3856C1EA" w14:textId="77777777" w:rsidR="00A826AE" w:rsidRPr="00A826AE" w:rsidRDefault="00A826AE" w:rsidP="00A826AE">
      <w:pPr>
        <w:widowControl w:val="0"/>
        <w:autoSpaceDE w:val="0"/>
        <w:autoSpaceDN w:val="0"/>
        <w:adjustRightInd w:val="0"/>
        <w:spacing w:after="270" w:line="276" w:lineRule="atLeast"/>
        <w:jc w:val="both"/>
        <w:rPr>
          <w:rFonts w:eastAsiaTheme="minorEastAsia" w:cs="Times New Roman"/>
          <w:bCs/>
          <w:color w:val="000000"/>
          <w:lang w:eastAsia="fr-FR"/>
        </w:rPr>
      </w:pPr>
      <w:r w:rsidRPr="00A826AE">
        <w:rPr>
          <w:rFonts w:eastAsiaTheme="minorEastAsia" w:cs="Times New Roman"/>
          <w:bCs/>
          <w:color w:val="000000"/>
          <w:lang w:eastAsia="fr-FR"/>
        </w:rPr>
        <w:t>Exemple :</w:t>
      </w:r>
    </w:p>
    <w:p w14:paraId="3856C1EB" w14:textId="77777777" w:rsidR="00A826AE" w:rsidRDefault="00A826AE" w:rsidP="00A826AE">
      <w:pPr>
        <w:widowControl w:val="0"/>
        <w:autoSpaceDE w:val="0"/>
        <w:autoSpaceDN w:val="0"/>
        <w:adjustRightInd w:val="0"/>
        <w:spacing w:after="270" w:line="276" w:lineRule="atLeast"/>
        <w:jc w:val="both"/>
        <w:rPr>
          <w:rFonts w:eastAsiaTheme="minorEastAsia" w:cs="Times New Roman"/>
          <w:b/>
          <w:bCs/>
          <w:color w:val="000000"/>
          <w:lang w:eastAsia="fr-FR"/>
        </w:rPr>
      </w:pPr>
      <w:r>
        <w:rPr>
          <w:rFonts w:eastAsiaTheme="minorEastAsia" w:cs="Times New Roman"/>
          <w:b/>
          <w:bCs/>
          <w:color w:val="000000"/>
          <w:lang w:eastAsia="fr-FR"/>
        </w:rPr>
        <w:t xml:space="preserve">La production </w:t>
      </w:r>
      <w:r w:rsidR="00642058">
        <w:rPr>
          <w:rFonts w:eastAsiaTheme="minorEastAsia" w:cs="Times New Roman"/>
          <w:b/>
          <w:bCs/>
          <w:color w:val="000000"/>
          <w:lang w:eastAsia="fr-FR"/>
        </w:rPr>
        <w:t xml:space="preserve">de la société TEMPO a été en fait de 5100 moteurs. Les coûts réels sont les suivants : </w:t>
      </w:r>
    </w:p>
    <w:p w14:paraId="3856C1EC" w14:textId="77777777" w:rsidR="00642058" w:rsidRDefault="0087261F" w:rsidP="00642058">
      <w:pPr>
        <w:pStyle w:val="Paragraphedeliste"/>
        <w:widowControl w:val="0"/>
        <w:numPr>
          <w:ilvl w:val="0"/>
          <w:numId w:val="39"/>
        </w:numPr>
        <w:autoSpaceDE w:val="0"/>
        <w:autoSpaceDN w:val="0"/>
        <w:adjustRightInd w:val="0"/>
        <w:spacing w:after="270" w:line="276" w:lineRule="atLeast"/>
        <w:jc w:val="both"/>
        <w:rPr>
          <w:rFonts w:eastAsiaTheme="minorEastAsia" w:cs="Times New Roman"/>
          <w:b/>
          <w:bCs/>
          <w:color w:val="000000"/>
          <w:lang w:eastAsia="fr-FR"/>
        </w:rPr>
      </w:pPr>
      <w:r>
        <w:rPr>
          <w:rFonts w:eastAsiaTheme="minorEastAsia" w:cs="Times New Roman"/>
          <w:b/>
          <w:bCs/>
          <w:color w:val="000000"/>
          <w:lang w:eastAsia="fr-FR"/>
        </w:rPr>
        <w:t xml:space="preserve">Consommation de </w:t>
      </w:r>
      <w:r w:rsidRPr="009903B8">
        <w:rPr>
          <w:rFonts w:eastAsiaTheme="minorEastAsia" w:cs="Times New Roman"/>
          <w:b/>
          <w:bCs/>
          <w:color w:val="000000"/>
          <w:lang w:eastAsia="fr-FR"/>
        </w:rPr>
        <w:t>208</w:t>
      </w:r>
      <w:r w:rsidR="00642058" w:rsidRPr="009903B8">
        <w:rPr>
          <w:rFonts w:eastAsiaTheme="minorEastAsia" w:cs="Times New Roman"/>
          <w:b/>
          <w:bCs/>
          <w:color w:val="000000"/>
          <w:lang w:eastAsia="fr-FR"/>
        </w:rPr>
        <w:t>00</w:t>
      </w:r>
      <w:r w:rsidR="00642058">
        <w:rPr>
          <w:rFonts w:eastAsiaTheme="minorEastAsia" w:cs="Times New Roman"/>
          <w:b/>
          <w:bCs/>
          <w:color w:val="000000"/>
          <w:lang w:eastAsia="fr-FR"/>
        </w:rPr>
        <w:t xml:space="preserve"> kg de MP pour un montant de 819 800€</w:t>
      </w:r>
    </w:p>
    <w:p w14:paraId="3856C1ED" w14:textId="77777777" w:rsidR="00642058" w:rsidRDefault="00642058" w:rsidP="00642058">
      <w:pPr>
        <w:pStyle w:val="Paragraphedeliste"/>
        <w:widowControl w:val="0"/>
        <w:numPr>
          <w:ilvl w:val="0"/>
          <w:numId w:val="39"/>
        </w:numPr>
        <w:autoSpaceDE w:val="0"/>
        <w:autoSpaceDN w:val="0"/>
        <w:adjustRightInd w:val="0"/>
        <w:spacing w:after="270" w:line="276" w:lineRule="atLeast"/>
        <w:jc w:val="both"/>
        <w:rPr>
          <w:rFonts w:eastAsiaTheme="minorEastAsia" w:cs="Times New Roman"/>
          <w:b/>
          <w:bCs/>
          <w:color w:val="000000"/>
          <w:lang w:eastAsia="fr-FR"/>
        </w:rPr>
      </w:pPr>
      <w:r>
        <w:rPr>
          <w:rFonts w:eastAsiaTheme="minorEastAsia" w:cs="Times New Roman"/>
          <w:b/>
          <w:bCs/>
          <w:color w:val="000000"/>
          <w:lang w:eastAsia="fr-FR"/>
        </w:rPr>
        <w:t>Utilisation de 8120 heures de MO pour un montant de 529 200€</w:t>
      </w:r>
    </w:p>
    <w:p w14:paraId="3856C1EE" w14:textId="77777777" w:rsidR="00642058" w:rsidRPr="00E34FFD" w:rsidRDefault="00642058" w:rsidP="00E34FFD">
      <w:pPr>
        <w:pStyle w:val="Paragraphedeliste"/>
        <w:widowControl w:val="0"/>
        <w:numPr>
          <w:ilvl w:val="0"/>
          <w:numId w:val="39"/>
        </w:numPr>
        <w:autoSpaceDE w:val="0"/>
        <w:autoSpaceDN w:val="0"/>
        <w:adjustRightInd w:val="0"/>
        <w:spacing w:after="270" w:line="276" w:lineRule="atLeast"/>
        <w:jc w:val="both"/>
        <w:rPr>
          <w:rFonts w:eastAsiaTheme="minorEastAsia" w:cs="Times New Roman"/>
          <w:b/>
          <w:bCs/>
          <w:color w:val="000000"/>
          <w:lang w:eastAsia="fr-FR"/>
        </w:rPr>
      </w:pPr>
      <w:r>
        <w:rPr>
          <w:rFonts w:eastAsiaTheme="minorEastAsia" w:cs="Times New Roman"/>
          <w:b/>
          <w:bCs/>
          <w:color w:val="000000"/>
          <w:lang w:eastAsia="fr-FR"/>
        </w:rPr>
        <w:t>Les charges indirectes ont été de 381 000€</w:t>
      </w:r>
    </w:p>
    <w:tbl>
      <w:tblPr>
        <w:tblW w:w="11058" w:type="dxa"/>
        <w:tblInd w:w="-356" w:type="dxa"/>
        <w:tblCellMar>
          <w:left w:w="70" w:type="dxa"/>
          <w:right w:w="70" w:type="dxa"/>
        </w:tblCellMar>
        <w:tblLook w:val="04A0" w:firstRow="1" w:lastRow="0" w:firstColumn="1" w:lastColumn="0" w:noHBand="0" w:noVBand="1"/>
      </w:tblPr>
      <w:tblGrid>
        <w:gridCol w:w="2266"/>
        <w:gridCol w:w="987"/>
        <w:gridCol w:w="1568"/>
        <w:gridCol w:w="1842"/>
        <w:gridCol w:w="1134"/>
        <w:gridCol w:w="1418"/>
        <w:gridCol w:w="1843"/>
      </w:tblGrid>
      <w:tr w:rsidR="00E34FFD" w:rsidRPr="00E34FFD" w14:paraId="3856C1F3" w14:textId="77777777" w:rsidTr="00E34FFD">
        <w:trPr>
          <w:trHeight w:val="300"/>
        </w:trPr>
        <w:tc>
          <w:tcPr>
            <w:tcW w:w="2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6C1EF" w14:textId="77777777" w:rsidR="00E34FFD" w:rsidRPr="00E34FFD" w:rsidRDefault="00E34FFD" w:rsidP="00E34FFD">
            <w:pPr>
              <w:spacing w:after="0" w:line="240" w:lineRule="auto"/>
              <w:rPr>
                <w:rFonts w:ascii="Calibri" w:eastAsia="Times New Roman" w:hAnsi="Calibri" w:cs="Times New Roman"/>
                <w:color w:val="000000"/>
                <w:lang w:eastAsia="fr-FR"/>
              </w:rPr>
            </w:pPr>
            <w:r w:rsidRPr="00E34FFD">
              <w:rPr>
                <w:rFonts w:ascii="Calibri" w:eastAsia="Times New Roman" w:hAnsi="Calibri" w:cs="Times New Roman"/>
                <w:color w:val="000000"/>
                <w:lang w:eastAsia="fr-FR"/>
              </w:rPr>
              <w:t> </w:t>
            </w:r>
          </w:p>
        </w:tc>
        <w:tc>
          <w:tcPr>
            <w:tcW w:w="4397" w:type="dxa"/>
            <w:gridSpan w:val="3"/>
            <w:tcBorders>
              <w:top w:val="single" w:sz="4" w:space="0" w:color="auto"/>
              <w:left w:val="nil"/>
              <w:bottom w:val="single" w:sz="4" w:space="0" w:color="auto"/>
              <w:right w:val="single" w:sz="4" w:space="0" w:color="auto"/>
            </w:tcBorders>
            <w:shd w:val="clear" w:color="auto" w:fill="auto"/>
            <w:noWrap/>
            <w:vAlign w:val="bottom"/>
            <w:hideMark/>
          </w:tcPr>
          <w:p w14:paraId="3856C1F0" w14:textId="77777777" w:rsidR="00E34FFD" w:rsidRPr="00E34FFD" w:rsidRDefault="00E34FFD" w:rsidP="00E34FFD">
            <w:pPr>
              <w:spacing w:after="0" w:line="240" w:lineRule="auto"/>
              <w:jc w:val="center"/>
              <w:rPr>
                <w:rFonts w:ascii="Calibri" w:eastAsia="Times New Roman" w:hAnsi="Calibri" w:cs="Times New Roman"/>
                <w:color w:val="000000"/>
                <w:lang w:eastAsia="fr-FR"/>
              </w:rPr>
            </w:pPr>
            <w:r w:rsidRPr="00E34FFD">
              <w:rPr>
                <w:rFonts w:ascii="Calibri" w:eastAsia="Times New Roman" w:hAnsi="Calibri" w:cs="Times New Roman"/>
                <w:color w:val="000000"/>
                <w:lang w:eastAsia="fr-FR"/>
              </w:rPr>
              <w:t>COUT REEL (5100 Unités)</w:t>
            </w:r>
          </w:p>
        </w:tc>
        <w:tc>
          <w:tcPr>
            <w:tcW w:w="4395" w:type="dxa"/>
            <w:gridSpan w:val="3"/>
            <w:tcBorders>
              <w:top w:val="single" w:sz="4" w:space="0" w:color="auto"/>
              <w:left w:val="nil"/>
              <w:bottom w:val="single" w:sz="4" w:space="0" w:color="auto"/>
              <w:right w:val="single" w:sz="4" w:space="0" w:color="auto"/>
            </w:tcBorders>
            <w:shd w:val="clear" w:color="000000" w:fill="D9D9D9"/>
            <w:noWrap/>
            <w:vAlign w:val="bottom"/>
            <w:hideMark/>
          </w:tcPr>
          <w:p w14:paraId="3856C1F1" w14:textId="77777777" w:rsidR="00E34FFD" w:rsidRDefault="00E34FFD" w:rsidP="00E34FFD">
            <w:pPr>
              <w:spacing w:after="0" w:line="240" w:lineRule="auto"/>
              <w:jc w:val="center"/>
              <w:rPr>
                <w:rFonts w:ascii="Calibri" w:eastAsia="Times New Roman" w:hAnsi="Calibri" w:cs="Times New Roman"/>
                <w:b/>
                <w:bCs/>
                <w:lang w:eastAsia="fr-FR"/>
              </w:rPr>
            </w:pPr>
            <w:r w:rsidRPr="00E34FFD">
              <w:rPr>
                <w:rFonts w:ascii="Calibri" w:eastAsia="Times New Roman" w:hAnsi="Calibri" w:cs="Times New Roman"/>
                <w:b/>
                <w:bCs/>
                <w:lang w:eastAsia="fr-FR"/>
              </w:rPr>
              <w:t xml:space="preserve">COUT ADAPTE A LA PROD. REELLE </w:t>
            </w:r>
          </w:p>
          <w:p w14:paraId="3856C1F2" w14:textId="77777777" w:rsidR="00E34FFD" w:rsidRPr="00E34FFD" w:rsidRDefault="00E34FFD" w:rsidP="00E34FFD">
            <w:pPr>
              <w:spacing w:after="0" w:line="240" w:lineRule="auto"/>
              <w:jc w:val="center"/>
              <w:rPr>
                <w:rFonts w:ascii="Calibri" w:eastAsia="Times New Roman" w:hAnsi="Calibri" w:cs="Times New Roman"/>
                <w:b/>
                <w:bCs/>
                <w:lang w:eastAsia="fr-FR"/>
              </w:rPr>
            </w:pPr>
            <w:r w:rsidRPr="00E34FFD">
              <w:rPr>
                <w:rFonts w:ascii="Calibri" w:eastAsia="Times New Roman" w:hAnsi="Calibri" w:cs="Times New Roman"/>
                <w:b/>
                <w:bCs/>
                <w:lang w:eastAsia="fr-FR"/>
              </w:rPr>
              <w:t>(5100 unités)</w:t>
            </w:r>
          </w:p>
        </w:tc>
      </w:tr>
      <w:tr w:rsidR="00E34FFD" w:rsidRPr="00E34FFD" w14:paraId="3856C1FB" w14:textId="77777777" w:rsidTr="00E34FFD">
        <w:trPr>
          <w:trHeight w:val="30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3856C1F4" w14:textId="77777777" w:rsidR="00E34FFD" w:rsidRPr="00E34FFD" w:rsidRDefault="00E34FFD" w:rsidP="00E34FFD">
            <w:pPr>
              <w:spacing w:after="0" w:line="240" w:lineRule="auto"/>
              <w:rPr>
                <w:rFonts w:ascii="Calibri" w:eastAsia="Times New Roman" w:hAnsi="Calibri" w:cs="Times New Roman"/>
                <w:color w:val="000000"/>
                <w:lang w:eastAsia="fr-FR"/>
              </w:rPr>
            </w:pPr>
            <w:r w:rsidRPr="00E34FFD">
              <w:rPr>
                <w:rFonts w:ascii="Calibri" w:eastAsia="Times New Roman" w:hAnsi="Calibri" w:cs="Times New Roman"/>
                <w:color w:val="000000"/>
                <w:lang w:eastAsia="fr-FR"/>
              </w:rPr>
              <w:t> </w:t>
            </w:r>
          </w:p>
        </w:tc>
        <w:tc>
          <w:tcPr>
            <w:tcW w:w="987" w:type="dxa"/>
            <w:tcBorders>
              <w:top w:val="nil"/>
              <w:left w:val="nil"/>
              <w:bottom w:val="single" w:sz="4" w:space="0" w:color="auto"/>
              <w:right w:val="single" w:sz="4" w:space="0" w:color="auto"/>
            </w:tcBorders>
            <w:shd w:val="clear" w:color="auto" w:fill="auto"/>
            <w:noWrap/>
            <w:vAlign w:val="bottom"/>
            <w:hideMark/>
          </w:tcPr>
          <w:p w14:paraId="3856C1F5" w14:textId="77777777" w:rsidR="00E34FFD" w:rsidRPr="00E34FFD" w:rsidRDefault="00E34FFD" w:rsidP="00E34FFD">
            <w:pPr>
              <w:spacing w:after="0" w:line="240" w:lineRule="auto"/>
              <w:jc w:val="center"/>
              <w:rPr>
                <w:rFonts w:ascii="Calibri" w:eastAsia="Times New Roman" w:hAnsi="Calibri" w:cs="Times New Roman"/>
                <w:color w:val="000000"/>
                <w:lang w:eastAsia="fr-FR"/>
              </w:rPr>
            </w:pPr>
            <w:r w:rsidRPr="00E34FFD">
              <w:rPr>
                <w:rFonts w:ascii="Calibri" w:eastAsia="Times New Roman" w:hAnsi="Calibri" w:cs="Times New Roman"/>
                <w:color w:val="000000"/>
                <w:lang w:eastAsia="fr-FR"/>
              </w:rPr>
              <w:t>Q</w:t>
            </w:r>
          </w:p>
        </w:tc>
        <w:tc>
          <w:tcPr>
            <w:tcW w:w="1568" w:type="dxa"/>
            <w:tcBorders>
              <w:top w:val="nil"/>
              <w:left w:val="nil"/>
              <w:bottom w:val="single" w:sz="4" w:space="0" w:color="auto"/>
              <w:right w:val="single" w:sz="4" w:space="0" w:color="auto"/>
            </w:tcBorders>
            <w:shd w:val="clear" w:color="auto" w:fill="auto"/>
            <w:noWrap/>
            <w:vAlign w:val="bottom"/>
            <w:hideMark/>
          </w:tcPr>
          <w:p w14:paraId="3856C1F6" w14:textId="77777777" w:rsidR="00E34FFD" w:rsidRPr="00E34FFD" w:rsidRDefault="00E34FFD" w:rsidP="00E34FFD">
            <w:pPr>
              <w:spacing w:after="0" w:line="240" w:lineRule="auto"/>
              <w:jc w:val="center"/>
              <w:rPr>
                <w:rFonts w:ascii="Calibri" w:eastAsia="Times New Roman" w:hAnsi="Calibri" w:cs="Times New Roman"/>
                <w:color w:val="000000"/>
                <w:lang w:eastAsia="fr-FR"/>
              </w:rPr>
            </w:pPr>
            <w:r w:rsidRPr="00E34FFD">
              <w:rPr>
                <w:rFonts w:ascii="Calibri" w:eastAsia="Times New Roman" w:hAnsi="Calibri" w:cs="Times New Roman"/>
                <w:color w:val="000000"/>
                <w:lang w:eastAsia="fr-FR"/>
              </w:rPr>
              <w:t>PU</w:t>
            </w:r>
          </w:p>
        </w:tc>
        <w:tc>
          <w:tcPr>
            <w:tcW w:w="1842" w:type="dxa"/>
            <w:tcBorders>
              <w:top w:val="nil"/>
              <w:left w:val="nil"/>
              <w:bottom w:val="single" w:sz="4" w:space="0" w:color="auto"/>
              <w:right w:val="single" w:sz="4" w:space="0" w:color="auto"/>
            </w:tcBorders>
            <w:shd w:val="clear" w:color="auto" w:fill="auto"/>
            <w:noWrap/>
            <w:vAlign w:val="bottom"/>
            <w:hideMark/>
          </w:tcPr>
          <w:p w14:paraId="3856C1F7" w14:textId="77777777" w:rsidR="00E34FFD" w:rsidRPr="00E34FFD" w:rsidRDefault="00E34FFD" w:rsidP="00E34FFD">
            <w:pPr>
              <w:spacing w:after="0" w:line="240" w:lineRule="auto"/>
              <w:jc w:val="center"/>
              <w:rPr>
                <w:rFonts w:ascii="Calibri" w:eastAsia="Times New Roman" w:hAnsi="Calibri" w:cs="Times New Roman"/>
                <w:color w:val="000000"/>
                <w:lang w:eastAsia="fr-FR"/>
              </w:rPr>
            </w:pPr>
            <w:r w:rsidRPr="00E34FFD">
              <w:rPr>
                <w:rFonts w:ascii="Calibri" w:eastAsia="Times New Roman" w:hAnsi="Calibri" w:cs="Times New Roman"/>
                <w:color w:val="000000"/>
                <w:lang w:eastAsia="fr-FR"/>
              </w:rPr>
              <w:t>MONTANT</w:t>
            </w:r>
          </w:p>
        </w:tc>
        <w:tc>
          <w:tcPr>
            <w:tcW w:w="1134" w:type="dxa"/>
            <w:tcBorders>
              <w:top w:val="nil"/>
              <w:left w:val="nil"/>
              <w:bottom w:val="single" w:sz="4" w:space="0" w:color="auto"/>
              <w:right w:val="single" w:sz="4" w:space="0" w:color="auto"/>
            </w:tcBorders>
            <w:shd w:val="clear" w:color="000000" w:fill="D9D9D9"/>
            <w:noWrap/>
            <w:vAlign w:val="bottom"/>
            <w:hideMark/>
          </w:tcPr>
          <w:p w14:paraId="3856C1F8" w14:textId="77777777" w:rsidR="00E34FFD" w:rsidRPr="00E34FFD" w:rsidRDefault="00E34FFD" w:rsidP="00E34FFD">
            <w:pPr>
              <w:spacing w:after="0" w:line="240" w:lineRule="auto"/>
              <w:jc w:val="center"/>
              <w:rPr>
                <w:rFonts w:ascii="Calibri" w:eastAsia="Times New Roman" w:hAnsi="Calibri" w:cs="Times New Roman"/>
                <w:b/>
                <w:bCs/>
                <w:lang w:eastAsia="fr-FR"/>
              </w:rPr>
            </w:pPr>
            <w:r w:rsidRPr="00E34FFD">
              <w:rPr>
                <w:rFonts w:ascii="Calibri" w:eastAsia="Times New Roman" w:hAnsi="Calibri" w:cs="Times New Roman"/>
                <w:b/>
                <w:bCs/>
                <w:lang w:eastAsia="fr-FR"/>
              </w:rPr>
              <w:t>Q</w:t>
            </w:r>
          </w:p>
        </w:tc>
        <w:tc>
          <w:tcPr>
            <w:tcW w:w="1418" w:type="dxa"/>
            <w:tcBorders>
              <w:top w:val="nil"/>
              <w:left w:val="nil"/>
              <w:bottom w:val="single" w:sz="4" w:space="0" w:color="auto"/>
              <w:right w:val="single" w:sz="4" w:space="0" w:color="auto"/>
            </w:tcBorders>
            <w:shd w:val="clear" w:color="000000" w:fill="D9D9D9"/>
            <w:noWrap/>
            <w:vAlign w:val="bottom"/>
            <w:hideMark/>
          </w:tcPr>
          <w:p w14:paraId="3856C1F9" w14:textId="77777777" w:rsidR="00E34FFD" w:rsidRPr="00E34FFD" w:rsidRDefault="00E34FFD" w:rsidP="00E34FFD">
            <w:pPr>
              <w:spacing w:after="0" w:line="240" w:lineRule="auto"/>
              <w:jc w:val="center"/>
              <w:rPr>
                <w:rFonts w:ascii="Calibri" w:eastAsia="Times New Roman" w:hAnsi="Calibri" w:cs="Times New Roman"/>
                <w:b/>
                <w:bCs/>
                <w:lang w:eastAsia="fr-FR"/>
              </w:rPr>
            </w:pPr>
            <w:r w:rsidRPr="00E34FFD">
              <w:rPr>
                <w:rFonts w:ascii="Calibri" w:eastAsia="Times New Roman" w:hAnsi="Calibri" w:cs="Times New Roman"/>
                <w:b/>
                <w:bCs/>
                <w:lang w:eastAsia="fr-FR"/>
              </w:rPr>
              <w:t>PU</w:t>
            </w:r>
          </w:p>
        </w:tc>
        <w:tc>
          <w:tcPr>
            <w:tcW w:w="1843" w:type="dxa"/>
            <w:tcBorders>
              <w:top w:val="nil"/>
              <w:left w:val="nil"/>
              <w:bottom w:val="single" w:sz="4" w:space="0" w:color="auto"/>
              <w:right w:val="single" w:sz="4" w:space="0" w:color="auto"/>
            </w:tcBorders>
            <w:shd w:val="clear" w:color="000000" w:fill="D9D9D9"/>
            <w:noWrap/>
            <w:vAlign w:val="bottom"/>
            <w:hideMark/>
          </w:tcPr>
          <w:p w14:paraId="3856C1FA" w14:textId="77777777" w:rsidR="00E34FFD" w:rsidRPr="00E34FFD" w:rsidRDefault="00E34FFD" w:rsidP="00E34FFD">
            <w:pPr>
              <w:spacing w:after="0" w:line="240" w:lineRule="auto"/>
              <w:jc w:val="center"/>
              <w:rPr>
                <w:rFonts w:ascii="Calibri" w:eastAsia="Times New Roman" w:hAnsi="Calibri" w:cs="Times New Roman"/>
                <w:b/>
                <w:bCs/>
                <w:lang w:eastAsia="fr-FR"/>
              </w:rPr>
            </w:pPr>
            <w:r w:rsidRPr="00E34FFD">
              <w:rPr>
                <w:rFonts w:ascii="Calibri" w:eastAsia="Times New Roman" w:hAnsi="Calibri" w:cs="Times New Roman"/>
                <w:b/>
                <w:bCs/>
                <w:lang w:eastAsia="fr-FR"/>
              </w:rPr>
              <w:t>MONTANT</w:t>
            </w:r>
          </w:p>
        </w:tc>
      </w:tr>
      <w:tr w:rsidR="00E34FFD" w:rsidRPr="00E34FFD" w14:paraId="3856C203" w14:textId="77777777" w:rsidTr="00E34FFD">
        <w:trPr>
          <w:trHeight w:val="30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3856C1FC" w14:textId="77777777" w:rsidR="00E34FFD" w:rsidRPr="00E34FFD" w:rsidRDefault="00E34FFD" w:rsidP="00E34FFD">
            <w:pPr>
              <w:spacing w:after="0" w:line="240" w:lineRule="auto"/>
              <w:rPr>
                <w:rFonts w:ascii="Calibri" w:eastAsia="Times New Roman" w:hAnsi="Calibri" w:cs="Times New Roman"/>
                <w:color w:val="000000"/>
                <w:lang w:eastAsia="fr-FR"/>
              </w:rPr>
            </w:pPr>
            <w:r w:rsidRPr="00E34FFD">
              <w:rPr>
                <w:rFonts w:ascii="Calibri" w:eastAsia="Times New Roman" w:hAnsi="Calibri" w:cs="Times New Roman"/>
                <w:color w:val="000000"/>
                <w:lang w:eastAsia="fr-FR"/>
              </w:rPr>
              <w:t>MP</w:t>
            </w:r>
          </w:p>
        </w:tc>
        <w:tc>
          <w:tcPr>
            <w:tcW w:w="987" w:type="dxa"/>
            <w:tcBorders>
              <w:top w:val="nil"/>
              <w:left w:val="nil"/>
              <w:bottom w:val="single" w:sz="4" w:space="0" w:color="auto"/>
              <w:right w:val="single" w:sz="4" w:space="0" w:color="auto"/>
            </w:tcBorders>
            <w:shd w:val="clear" w:color="auto" w:fill="auto"/>
            <w:noWrap/>
            <w:vAlign w:val="bottom"/>
            <w:hideMark/>
          </w:tcPr>
          <w:p w14:paraId="3856C1FD" w14:textId="77777777" w:rsidR="00E34FFD" w:rsidRPr="00E34FFD" w:rsidRDefault="00E34FFD" w:rsidP="00E34FFD">
            <w:pPr>
              <w:spacing w:after="0" w:line="240" w:lineRule="auto"/>
              <w:jc w:val="right"/>
              <w:rPr>
                <w:rFonts w:ascii="Calibri" w:eastAsia="Times New Roman" w:hAnsi="Calibri" w:cs="Times New Roman"/>
                <w:color w:val="000000"/>
                <w:lang w:eastAsia="fr-FR"/>
              </w:rPr>
            </w:pPr>
            <w:r w:rsidRPr="00E34FFD">
              <w:rPr>
                <w:rFonts w:ascii="Calibri" w:eastAsia="Times New Roman" w:hAnsi="Calibri" w:cs="Times New Roman"/>
                <w:color w:val="000000"/>
                <w:lang w:eastAsia="fr-FR"/>
              </w:rPr>
              <w:t>20800</w:t>
            </w:r>
          </w:p>
        </w:tc>
        <w:tc>
          <w:tcPr>
            <w:tcW w:w="1568" w:type="dxa"/>
            <w:tcBorders>
              <w:top w:val="nil"/>
              <w:left w:val="nil"/>
              <w:bottom w:val="single" w:sz="4" w:space="0" w:color="auto"/>
              <w:right w:val="single" w:sz="4" w:space="0" w:color="auto"/>
            </w:tcBorders>
            <w:shd w:val="clear" w:color="auto" w:fill="auto"/>
            <w:noWrap/>
            <w:vAlign w:val="bottom"/>
            <w:hideMark/>
          </w:tcPr>
          <w:p w14:paraId="3856C1FE" w14:textId="77777777" w:rsidR="00E34FFD" w:rsidRPr="00E34FFD" w:rsidRDefault="00E34FFD" w:rsidP="00E34FFD">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w:t>
            </w:r>
            <w:r w:rsidRPr="00E34FFD">
              <w:rPr>
                <w:rFonts w:ascii="Calibri" w:eastAsia="Times New Roman" w:hAnsi="Calibri" w:cs="Times New Roman"/>
                <w:color w:val="000000"/>
                <w:lang w:eastAsia="fr-FR"/>
              </w:rPr>
              <w:t xml:space="preserve">    39,41 € </w:t>
            </w:r>
          </w:p>
        </w:tc>
        <w:tc>
          <w:tcPr>
            <w:tcW w:w="1842" w:type="dxa"/>
            <w:tcBorders>
              <w:top w:val="nil"/>
              <w:left w:val="nil"/>
              <w:bottom w:val="single" w:sz="4" w:space="0" w:color="auto"/>
              <w:right w:val="single" w:sz="4" w:space="0" w:color="auto"/>
            </w:tcBorders>
            <w:shd w:val="clear" w:color="auto" w:fill="auto"/>
            <w:noWrap/>
            <w:vAlign w:val="bottom"/>
            <w:hideMark/>
          </w:tcPr>
          <w:p w14:paraId="3856C1FF" w14:textId="77777777" w:rsidR="00E34FFD" w:rsidRPr="00E34FFD" w:rsidRDefault="00E34FFD" w:rsidP="00E34FFD">
            <w:pPr>
              <w:spacing w:after="0" w:line="240" w:lineRule="auto"/>
              <w:rPr>
                <w:rFonts w:ascii="Calibri" w:eastAsia="Times New Roman" w:hAnsi="Calibri" w:cs="Times New Roman"/>
                <w:color w:val="000000"/>
                <w:lang w:eastAsia="fr-FR"/>
              </w:rPr>
            </w:pPr>
            <w:r w:rsidRPr="00E34FFD">
              <w:rPr>
                <w:rFonts w:ascii="Calibri" w:eastAsia="Times New Roman" w:hAnsi="Calibri" w:cs="Times New Roman"/>
                <w:color w:val="000000"/>
                <w:lang w:eastAsia="fr-FR"/>
              </w:rPr>
              <w:t xml:space="preserve">               819 800 € </w:t>
            </w:r>
          </w:p>
        </w:tc>
        <w:tc>
          <w:tcPr>
            <w:tcW w:w="1134" w:type="dxa"/>
            <w:tcBorders>
              <w:top w:val="nil"/>
              <w:left w:val="nil"/>
              <w:bottom w:val="single" w:sz="4" w:space="0" w:color="auto"/>
              <w:right w:val="single" w:sz="4" w:space="0" w:color="auto"/>
            </w:tcBorders>
            <w:shd w:val="clear" w:color="000000" w:fill="D9D9D9"/>
            <w:noWrap/>
            <w:vAlign w:val="bottom"/>
            <w:hideMark/>
          </w:tcPr>
          <w:p w14:paraId="3856C200" w14:textId="77777777" w:rsidR="00E34FFD" w:rsidRPr="00E34FFD" w:rsidRDefault="00E34FFD" w:rsidP="00E34FFD">
            <w:pPr>
              <w:spacing w:after="0" w:line="240" w:lineRule="auto"/>
              <w:jc w:val="right"/>
              <w:rPr>
                <w:rFonts w:ascii="Calibri" w:eastAsia="Times New Roman" w:hAnsi="Calibri" w:cs="Times New Roman"/>
                <w:b/>
                <w:bCs/>
                <w:lang w:eastAsia="fr-FR"/>
              </w:rPr>
            </w:pPr>
            <w:r w:rsidRPr="00E34FFD">
              <w:rPr>
                <w:rFonts w:ascii="Calibri" w:eastAsia="Times New Roman" w:hAnsi="Calibri" w:cs="Times New Roman"/>
                <w:b/>
                <w:bCs/>
                <w:lang w:eastAsia="fr-FR"/>
              </w:rPr>
              <w:t>20400</w:t>
            </w:r>
          </w:p>
        </w:tc>
        <w:tc>
          <w:tcPr>
            <w:tcW w:w="1418" w:type="dxa"/>
            <w:tcBorders>
              <w:top w:val="nil"/>
              <w:left w:val="nil"/>
              <w:bottom w:val="single" w:sz="4" w:space="0" w:color="auto"/>
              <w:right w:val="single" w:sz="4" w:space="0" w:color="auto"/>
            </w:tcBorders>
            <w:shd w:val="clear" w:color="000000" w:fill="D9D9D9"/>
            <w:noWrap/>
            <w:vAlign w:val="bottom"/>
            <w:hideMark/>
          </w:tcPr>
          <w:p w14:paraId="3856C201" w14:textId="77777777" w:rsidR="00E34FFD" w:rsidRPr="00E34FFD" w:rsidRDefault="00E34FFD" w:rsidP="00E34FFD">
            <w:pPr>
              <w:spacing w:after="0" w:line="240" w:lineRule="auto"/>
              <w:rPr>
                <w:rFonts w:ascii="Calibri" w:eastAsia="Times New Roman" w:hAnsi="Calibri" w:cs="Times New Roman"/>
                <w:b/>
                <w:bCs/>
                <w:lang w:eastAsia="fr-FR"/>
              </w:rPr>
            </w:pPr>
            <w:r w:rsidRPr="00E34FFD">
              <w:rPr>
                <w:rFonts w:ascii="Calibri" w:eastAsia="Times New Roman" w:hAnsi="Calibri" w:cs="Times New Roman"/>
                <w:b/>
                <w:bCs/>
                <w:lang w:eastAsia="fr-FR"/>
              </w:rPr>
              <w:t xml:space="preserve">         40,00 € </w:t>
            </w:r>
          </w:p>
        </w:tc>
        <w:tc>
          <w:tcPr>
            <w:tcW w:w="1843" w:type="dxa"/>
            <w:tcBorders>
              <w:top w:val="nil"/>
              <w:left w:val="nil"/>
              <w:bottom w:val="single" w:sz="4" w:space="0" w:color="auto"/>
              <w:right w:val="single" w:sz="4" w:space="0" w:color="auto"/>
            </w:tcBorders>
            <w:shd w:val="clear" w:color="000000" w:fill="D9D9D9"/>
            <w:noWrap/>
            <w:vAlign w:val="bottom"/>
            <w:hideMark/>
          </w:tcPr>
          <w:p w14:paraId="3856C202" w14:textId="77777777" w:rsidR="00E34FFD" w:rsidRPr="00E34FFD" w:rsidRDefault="00E34FFD" w:rsidP="00E34FFD">
            <w:pPr>
              <w:spacing w:after="0" w:line="240" w:lineRule="auto"/>
              <w:rPr>
                <w:rFonts w:ascii="Calibri" w:eastAsia="Times New Roman" w:hAnsi="Calibri" w:cs="Times New Roman"/>
                <w:b/>
                <w:bCs/>
                <w:lang w:eastAsia="fr-FR"/>
              </w:rPr>
            </w:pPr>
            <w:r w:rsidRPr="00E34FFD">
              <w:rPr>
                <w:rFonts w:ascii="Calibri" w:eastAsia="Times New Roman" w:hAnsi="Calibri" w:cs="Times New Roman"/>
                <w:b/>
                <w:bCs/>
                <w:lang w:eastAsia="fr-FR"/>
              </w:rPr>
              <w:t xml:space="preserve">           816 000 € </w:t>
            </w:r>
          </w:p>
        </w:tc>
      </w:tr>
      <w:tr w:rsidR="00E34FFD" w:rsidRPr="00E34FFD" w14:paraId="3856C20B" w14:textId="77777777" w:rsidTr="00E34FFD">
        <w:trPr>
          <w:trHeight w:val="30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3856C204" w14:textId="77777777" w:rsidR="00E34FFD" w:rsidRPr="00E34FFD" w:rsidRDefault="00E34FFD" w:rsidP="00E34FFD">
            <w:pPr>
              <w:spacing w:after="0" w:line="240" w:lineRule="auto"/>
              <w:rPr>
                <w:rFonts w:ascii="Calibri" w:eastAsia="Times New Roman" w:hAnsi="Calibri" w:cs="Times New Roman"/>
                <w:color w:val="000000"/>
                <w:lang w:eastAsia="fr-FR"/>
              </w:rPr>
            </w:pPr>
            <w:r w:rsidRPr="00E34FFD">
              <w:rPr>
                <w:rFonts w:ascii="Calibri" w:eastAsia="Times New Roman" w:hAnsi="Calibri" w:cs="Times New Roman"/>
                <w:color w:val="000000"/>
                <w:lang w:eastAsia="fr-FR"/>
              </w:rPr>
              <w:t>MOD</w:t>
            </w:r>
          </w:p>
        </w:tc>
        <w:tc>
          <w:tcPr>
            <w:tcW w:w="987" w:type="dxa"/>
            <w:tcBorders>
              <w:top w:val="nil"/>
              <w:left w:val="nil"/>
              <w:bottom w:val="single" w:sz="4" w:space="0" w:color="auto"/>
              <w:right w:val="single" w:sz="4" w:space="0" w:color="auto"/>
            </w:tcBorders>
            <w:shd w:val="clear" w:color="auto" w:fill="auto"/>
            <w:noWrap/>
            <w:vAlign w:val="bottom"/>
            <w:hideMark/>
          </w:tcPr>
          <w:p w14:paraId="3856C205" w14:textId="77777777" w:rsidR="00E34FFD" w:rsidRPr="00E34FFD" w:rsidRDefault="00E34FFD" w:rsidP="00E34FFD">
            <w:pPr>
              <w:spacing w:after="0" w:line="240" w:lineRule="auto"/>
              <w:jc w:val="right"/>
              <w:rPr>
                <w:rFonts w:ascii="Calibri" w:eastAsia="Times New Roman" w:hAnsi="Calibri" w:cs="Times New Roman"/>
                <w:color w:val="000000"/>
                <w:lang w:eastAsia="fr-FR"/>
              </w:rPr>
            </w:pPr>
            <w:r w:rsidRPr="00E34FFD">
              <w:rPr>
                <w:rFonts w:ascii="Calibri" w:eastAsia="Times New Roman" w:hAnsi="Calibri" w:cs="Times New Roman"/>
                <w:color w:val="000000"/>
                <w:lang w:eastAsia="fr-FR"/>
              </w:rPr>
              <w:t>8120</w:t>
            </w:r>
          </w:p>
        </w:tc>
        <w:tc>
          <w:tcPr>
            <w:tcW w:w="1568" w:type="dxa"/>
            <w:tcBorders>
              <w:top w:val="nil"/>
              <w:left w:val="nil"/>
              <w:bottom w:val="single" w:sz="4" w:space="0" w:color="auto"/>
              <w:right w:val="single" w:sz="4" w:space="0" w:color="auto"/>
            </w:tcBorders>
            <w:shd w:val="clear" w:color="auto" w:fill="auto"/>
            <w:noWrap/>
            <w:vAlign w:val="bottom"/>
            <w:hideMark/>
          </w:tcPr>
          <w:p w14:paraId="3856C206" w14:textId="77777777" w:rsidR="00E34FFD" w:rsidRPr="00E34FFD" w:rsidRDefault="00E34FFD" w:rsidP="00E34FFD">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w:t>
            </w:r>
            <w:r w:rsidRPr="00E34FFD">
              <w:rPr>
                <w:rFonts w:ascii="Calibri" w:eastAsia="Times New Roman" w:hAnsi="Calibri" w:cs="Times New Roman"/>
                <w:color w:val="000000"/>
                <w:lang w:eastAsia="fr-FR"/>
              </w:rPr>
              <w:t xml:space="preserve">  65,17 € </w:t>
            </w:r>
          </w:p>
        </w:tc>
        <w:tc>
          <w:tcPr>
            <w:tcW w:w="1842" w:type="dxa"/>
            <w:tcBorders>
              <w:top w:val="nil"/>
              <w:left w:val="nil"/>
              <w:bottom w:val="single" w:sz="4" w:space="0" w:color="auto"/>
              <w:right w:val="single" w:sz="4" w:space="0" w:color="auto"/>
            </w:tcBorders>
            <w:shd w:val="clear" w:color="auto" w:fill="auto"/>
            <w:noWrap/>
            <w:vAlign w:val="bottom"/>
            <w:hideMark/>
          </w:tcPr>
          <w:p w14:paraId="3856C207" w14:textId="77777777" w:rsidR="00E34FFD" w:rsidRPr="00E34FFD" w:rsidRDefault="00E34FFD" w:rsidP="00E34FFD">
            <w:pPr>
              <w:spacing w:after="0" w:line="240" w:lineRule="auto"/>
              <w:rPr>
                <w:rFonts w:ascii="Calibri" w:eastAsia="Times New Roman" w:hAnsi="Calibri" w:cs="Times New Roman"/>
                <w:color w:val="000000"/>
                <w:lang w:eastAsia="fr-FR"/>
              </w:rPr>
            </w:pPr>
            <w:r w:rsidRPr="00E34FFD">
              <w:rPr>
                <w:rFonts w:ascii="Calibri" w:eastAsia="Times New Roman" w:hAnsi="Calibri" w:cs="Times New Roman"/>
                <w:color w:val="000000"/>
                <w:lang w:eastAsia="fr-FR"/>
              </w:rPr>
              <w:t xml:space="preserve">               529 200 € </w:t>
            </w:r>
          </w:p>
        </w:tc>
        <w:tc>
          <w:tcPr>
            <w:tcW w:w="1134" w:type="dxa"/>
            <w:tcBorders>
              <w:top w:val="nil"/>
              <w:left w:val="nil"/>
              <w:bottom w:val="single" w:sz="4" w:space="0" w:color="auto"/>
              <w:right w:val="single" w:sz="4" w:space="0" w:color="auto"/>
            </w:tcBorders>
            <w:shd w:val="clear" w:color="000000" w:fill="D9D9D9"/>
            <w:noWrap/>
            <w:vAlign w:val="bottom"/>
            <w:hideMark/>
          </w:tcPr>
          <w:p w14:paraId="3856C208" w14:textId="77777777" w:rsidR="00E34FFD" w:rsidRPr="00E34FFD" w:rsidRDefault="00E34FFD" w:rsidP="00E34FFD">
            <w:pPr>
              <w:spacing w:after="0" w:line="240" w:lineRule="auto"/>
              <w:jc w:val="right"/>
              <w:rPr>
                <w:rFonts w:ascii="Calibri" w:eastAsia="Times New Roman" w:hAnsi="Calibri" w:cs="Times New Roman"/>
                <w:b/>
                <w:bCs/>
                <w:lang w:eastAsia="fr-FR"/>
              </w:rPr>
            </w:pPr>
            <w:r w:rsidRPr="00E34FFD">
              <w:rPr>
                <w:rFonts w:ascii="Calibri" w:eastAsia="Times New Roman" w:hAnsi="Calibri" w:cs="Times New Roman"/>
                <w:b/>
                <w:bCs/>
                <w:lang w:eastAsia="fr-FR"/>
              </w:rPr>
              <w:t>8160</w:t>
            </w:r>
          </w:p>
        </w:tc>
        <w:tc>
          <w:tcPr>
            <w:tcW w:w="1418" w:type="dxa"/>
            <w:tcBorders>
              <w:top w:val="nil"/>
              <w:left w:val="nil"/>
              <w:bottom w:val="single" w:sz="4" w:space="0" w:color="auto"/>
              <w:right w:val="single" w:sz="4" w:space="0" w:color="auto"/>
            </w:tcBorders>
            <w:shd w:val="clear" w:color="000000" w:fill="D9D9D9"/>
            <w:noWrap/>
            <w:vAlign w:val="bottom"/>
            <w:hideMark/>
          </w:tcPr>
          <w:p w14:paraId="3856C209" w14:textId="77777777" w:rsidR="00E34FFD" w:rsidRPr="00E34FFD" w:rsidRDefault="00E34FFD" w:rsidP="00E34FFD">
            <w:pPr>
              <w:spacing w:after="0" w:line="240" w:lineRule="auto"/>
              <w:rPr>
                <w:rFonts w:ascii="Calibri" w:eastAsia="Times New Roman" w:hAnsi="Calibri" w:cs="Times New Roman"/>
                <w:b/>
                <w:bCs/>
                <w:lang w:eastAsia="fr-FR"/>
              </w:rPr>
            </w:pPr>
            <w:r>
              <w:rPr>
                <w:rFonts w:ascii="Calibri" w:eastAsia="Times New Roman" w:hAnsi="Calibri" w:cs="Times New Roman"/>
                <w:b/>
                <w:bCs/>
                <w:lang w:eastAsia="fr-FR"/>
              </w:rPr>
              <w:t xml:space="preserve">    </w:t>
            </w:r>
            <w:r w:rsidRPr="00E34FFD">
              <w:rPr>
                <w:rFonts w:ascii="Calibri" w:eastAsia="Times New Roman" w:hAnsi="Calibri" w:cs="Times New Roman"/>
                <w:b/>
                <w:bCs/>
                <w:lang w:eastAsia="fr-FR"/>
              </w:rPr>
              <w:t xml:space="preserve">     65,00 € </w:t>
            </w:r>
          </w:p>
        </w:tc>
        <w:tc>
          <w:tcPr>
            <w:tcW w:w="1843" w:type="dxa"/>
            <w:tcBorders>
              <w:top w:val="nil"/>
              <w:left w:val="nil"/>
              <w:bottom w:val="single" w:sz="4" w:space="0" w:color="auto"/>
              <w:right w:val="single" w:sz="4" w:space="0" w:color="auto"/>
            </w:tcBorders>
            <w:shd w:val="clear" w:color="000000" w:fill="D9D9D9"/>
            <w:noWrap/>
            <w:vAlign w:val="bottom"/>
            <w:hideMark/>
          </w:tcPr>
          <w:p w14:paraId="3856C20A" w14:textId="77777777" w:rsidR="00E34FFD" w:rsidRPr="00E34FFD" w:rsidRDefault="00E34FFD" w:rsidP="00E34FFD">
            <w:pPr>
              <w:spacing w:after="0" w:line="240" w:lineRule="auto"/>
              <w:rPr>
                <w:rFonts w:ascii="Calibri" w:eastAsia="Times New Roman" w:hAnsi="Calibri" w:cs="Times New Roman"/>
                <w:b/>
                <w:bCs/>
                <w:lang w:eastAsia="fr-FR"/>
              </w:rPr>
            </w:pPr>
            <w:r w:rsidRPr="00E34FFD">
              <w:rPr>
                <w:rFonts w:ascii="Calibri" w:eastAsia="Times New Roman" w:hAnsi="Calibri" w:cs="Times New Roman"/>
                <w:b/>
                <w:bCs/>
                <w:lang w:eastAsia="fr-FR"/>
              </w:rPr>
              <w:t xml:space="preserve">           530 400 € </w:t>
            </w:r>
          </w:p>
        </w:tc>
      </w:tr>
      <w:tr w:rsidR="00E34FFD" w:rsidRPr="00E34FFD" w14:paraId="3856C213" w14:textId="77777777" w:rsidTr="00E34FFD">
        <w:trPr>
          <w:trHeight w:val="30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3856C20C" w14:textId="77777777" w:rsidR="00E34FFD" w:rsidRPr="00E34FFD" w:rsidRDefault="00E34FFD" w:rsidP="00E34FFD">
            <w:pPr>
              <w:spacing w:after="0" w:line="240" w:lineRule="auto"/>
              <w:rPr>
                <w:rFonts w:ascii="Calibri" w:eastAsia="Times New Roman" w:hAnsi="Calibri" w:cs="Times New Roman"/>
                <w:color w:val="000000"/>
                <w:lang w:eastAsia="fr-FR"/>
              </w:rPr>
            </w:pPr>
            <w:r w:rsidRPr="00E34FFD">
              <w:rPr>
                <w:rFonts w:ascii="Calibri" w:eastAsia="Times New Roman" w:hAnsi="Calibri" w:cs="Times New Roman"/>
                <w:color w:val="000000"/>
                <w:lang w:eastAsia="fr-FR"/>
              </w:rPr>
              <w:t>CHARGES INDIRECTES</w:t>
            </w:r>
          </w:p>
        </w:tc>
        <w:tc>
          <w:tcPr>
            <w:tcW w:w="987" w:type="dxa"/>
            <w:tcBorders>
              <w:top w:val="nil"/>
              <w:left w:val="nil"/>
              <w:bottom w:val="single" w:sz="4" w:space="0" w:color="auto"/>
              <w:right w:val="single" w:sz="4" w:space="0" w:color="auto"/>
            </w:tcBorders>
            <w:shd w:val="clear" w:color="auto" w:fill="auto"/>
            <w:noWrap/>
            <w:vAlign w:val="bottom"/>
            <w:hideMark/>
          </w:tcPr>
          <w:p w14:paraId="3856C20D" w14:textId="77777777" w:rsidR="00E34FFD" w:rsidRPr="00E34FFD" w:rsidRDefault="00E34FFD" w:rsidP="00E34FFD">
            <w:pPr>
              <w:spacing w:after="0" w:line="240" w:lineRule="auto"/>
              <w:jc w:val="right"/>
              <w:rPr>
                <w:rFonts w:ascii="Calibri" w:eastAsia="Times New Roman" w:hAnsi="Calibri" w:cs="Times New Roman"/>
                <w:color w:val="000000"/>
                <w:lang w:eastAsia="fr-FR"/>
              </w:rPr>
            </w:pPr>
            <w:r w:rsidRPr="00E34FFD">
              <w:rPr>
                <w:rFonts w:ascii="Calibri" w:eastAsia="Times New Roman" w:hAnsi="Calibri" w:cs="Times New Roman"/>
                <w:color w:val="000000"/>
                <w:lang w:eastAsia="fr-FR"/>
              </w:rPr>
              <w:t>8120</w:t>
            </w:r>
          </w:p>
        </w:tc>
        <w:tc>
          <w:tcPr>
            <w:tcW w:w="1568" w:type="dxa"/>
            <w:tcBorders>
              <w:top w:val="nil"/>
              <w:left w:val="nil"/>
              <w:bottom w:val="single" w:sz="4" w:space="0" w:color="auto"/>
              <w:right w:val="single" w:sz="4" w:space="0" w:color="auto"/>
            </w:tcBorders>
            <w:shd w:val="clear" w:color="auto" w:fill="auto"/>
            <w:noWrap/>
            <w:vAlign w:val="bottom"/>
            <w:hideMark/>
          </w:tcPr>
          <w:p w14:paraId="3856C20E" w14:textId="77777777" w:rsidR="00E34FFD" w:rsidRPr="00E34FFD" w:rsidRDefault="00E34FFD" w:rsidP="00E34FFD">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w:t>
            </w:r>
            <w:r w:rsidRPr="00E34FFD">
              <w:rPr>
                <w:rFonts w:ascii="Calibri" w:eastAsia="Times New Roman" w:hAnsi="Calibri" w:cs="Times New Roman"/>
                <w:color w:val="000000"/>
                <w:lang w:eastAsia="fr-FR"/>
              </w:rPr>
              <w:t xml:space="preserve"> 46,92 € </w:t>
            </w:r>
          </w:p>
        </w:tc>
        <w:tc>
          <w:tcPr>
            <w:tcW w:w="1842" w:type="dxa"/>
            <w:tcBorders>
              <w:top w:val="nil"/>
              <w:left w:val="nil"/>
              <w:bottom w:val="single" w:sz="4" w:space="0" w:color="auto"/>
              <w:right w:val="single" w:sz="4" w:space="0" w:color="auto"/>
            </w:tcBorders>
            <w:shd w:val="clear" w:color="auto" w:fill="auto"/>
            <w:noWrap/>
            <w:vAlign w:val="bottom"/>
            <w:hideMark/>
          </w:tcPr>
          <w:p w14:paraId="3856C20F" w14:textId="77777777" w:rsidR="00E34FFD" w:rsidRPr="00E34FFD" w:rsidRDefault="00E34FFD" w:rsidP="00E34FFD">
            <w:pPr>
              <w:spacing w:after="0" w:line="240" w:lineRule="auto"/>
              <w:rPr>
                <w:rFonts w:ascii="Calibri" w:eastAsia="Times New Roman" w:hAnsi="Calibri" w:cs="Times New Roman"/>
                <w:color w:val="000000"/>
                <w:lang w:eastAsia="fr-FR"/>
              </w:rPr>
            </w:pPr>
            <w:r w:rsidRPr="00E34FFD">
              <w:rPr>
                <w:rFonts w:ascii="Calibri" w:eastAsia="Times New Roman" w:hAnsi="Calibri" w:cs="Times New Roman"/>
                <w:color w:val="000000"/>
                <w:lang w:eastAsia="fr-FR"/>
              </w:rPr>
              <w:t xml:space="preserve">               381 000 € </w:t>
            </w:r>
          </w:p>
        </w:tc>
        <w:tc>
          <w:tcPr>
            <w:tcW w:w="1134" w:type="dxa"/>
            <w:tcBorders>
              <w:top w:val="nil"/>
              <w:left w:val="nil"/>
              <w:bottom w:val="single" w:sz="4" w:space="0" w:color="auto"/>
              <w:right w:val="single" w:sz="4" w:space="0" w:color="auto"/>
            </w:tcBorders>
            <w:shd w:val="clear" w:color="000000" w:fill="D9D9D9"/>
            <w:noWrap/>
            <w:vAlign w:val="bottom"/>
            <w:hideMark/>
          </w:tcPr>
          <w:p w14:paraId="3856C210" w14:textId="77777777" w:rsidR="00E34FFD" w:rsidRPr="00E34FFD" w:rsidRDefault="00E34FFD" w:rsidP="00E34FFD">
            <w:pPr>
              <w:spacing w:after="0" w:line="240" w:lineRule="auto"/>
              <w:jc w:val="right"/>
              <w:rPr>
                <w:rFonts w:ascii="Calibri" w:eastAsia="Times New Roman" w:hAnsi="Calibri" w:cs="Times New Roman"/>
                <w:b/>
                <w:bCs/>
                <w:lang w:eastAsia="fr-FR"/>
              </w:rPr>
            </w:pPr>
            <w:r w:rsidRPr="00E34FFD">
              <w:rPr>
                <w:rFonts w:ascii="Calibri" w:eastAsia="Times New Roman" w:hAnsi="Calibri" w:cs="Times New Roman"/>
                <w:b/>
                <w:bCs/>
                <w:lang w:eastAsia="fr-FR"/>
              </w:rPr>
              <w:t>8160</w:t>
            </w:r>
          </w:p>
        </w:tc>
        <w:tc>
          <w:tcPr>
            <w:tcW w:w="1418" w:type="dxa"/>
            <w:tcBorders>
              <w:top w:val="nil"/>
              <w:left w:val="nil"/>
              <w:bottom w:val="single" w:sz="4" w:space="0" w:color="auto"/>
              <w:right w:val="single" w:sz="4" w:space="0" w:color="auto"/>
            </w:tcBorders>
            <w:shd w:val="clear" w:color="000000" w:fill="D9D9D9"/>
            <w:noWrap/>
            <w:vAlign w:val="bottom"/>
            <w:hideMark/>
          </w:tcPr>
          <w:p w14:paraId="3856C211" w14:textId="77777777" w:rsidR="00E34FFD" w:rsidRPr="00E34FFD" w:rsidRDefault="00E34FFD" w:rsidP="00E34FFD">
            <w:pPr>
              <w:spacing w:after="0" w:line="240" w:lineRule="auto"/>
              <w:rPr>
                <w:rFonts w:ascii="Calibri" w:eastAsia="Times New Roman" w:hAnsi="Calibri" w:cs="Times New Roman"/>
                <w:b/>
                <w:bCs/>
                <w:lang w:eastAsia="fr-FR"/>
              </w:rPr>
            </w:pPr>
            <w:r>
              <w:rPr>
                <w:rFonts w:ascii="Calibri" w:eastAsia="Times New Roman" w:hAnsi="Calibri" w:cs="Times New Roman"/>
                <w:b/>
                <w:bCs/>
                <w:lang w:eastAsia="fr-FR"/>
              </w:rPr>
              <w:t xml:space="preserve">   </w:t>
            </w:r>
            <w:r w:rsidRPr="00E34FFD">
              <w:rPr>
                <w:rFonts w:ascii="Calibri" w:eastAsia="Times New Roman" w:hAnsi="Calibri" w:cs="Times New Roman"/>
                <w:b/>
                <w:bCs/>
                <w:lang w:eastAsia="fr-FR"/>
              </w:rPr>
              <w:t xml:space="preserve">      47,50 € </w:t>
            </w:r>
          </w:p>
        </w:tc>
        <w:tc>
          <w:tcPr>
            <w:tcW w:w="1843" w:type="dxa"/>
            <w:tcBorders>
              <w:top w:val="nil"/>
              <w:left w:val="nil"/>
              <w:bottom w:val="single" w:sz="4" w:space="0" w:color="auto"/>
              <w:right w:val="single" w:sz="4" w:space="0" w:color="auto"/>
            </w:tcBorders>
            <w:shd w:val="clear" w:color="000000" w:fill="D9D9D9"/>
            <w:noWrap/>
            <w:vAlign w:val="bottom"/>
            <w:hideMark/>
          </w:tcPr>
          <w:p w14:paraId="3856C212" w14:textId="77777777" w:rsidR="00E34FFD" w:rsidRPr="00E34FFD" w:rsidRDefault="00E34FFD" w:rsidP="00E34FFD">
            <w:pPr>
              <w:spacing w:after="0" w:line="240" w:lineRule="auto"/>
              <w:rPr>
                <w:rFonts w:ascii="Calibri" w:eastAsia="Times New Roman" w:hAnsi="Calibri" w:cs="Times New Roman"/>
                <w:b/>
                <w:bCs/>
                <w:lang w:eastAsia="fr-FR"/>
              </w:rPr>
            </w:pPr>
            <w:r w:rsidRPr="00E34FFD">
              <w:rPr>
                <w:rFonts w:ascii="Calibri" w:eastAsia="Times New Roman" w:hAnsi="Calibri" w:cs="Times New Roman"/>
                <w:b/>
                <w:bCs/>
                <w:lang w:eastAsia="fr-FR"/>
              </w:rPr>
              <w:t xml:space="preserve">           387 600 € </w:t>
            </w:r>
          </w:p>
        </w:tc>
      </w:tr>
      <w:tr w:rsidR="00E34FFD" w:rsidRPr="00E34FFD" w14:paraId="3856C21B" w14:textId="77777777" w:rsidTr="00E34FFD">
        <w:trPr>
          <w:trHeight w:val="300"/>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3856C214" w14:textId="77777777" w:rsidR="00E34FFD" w:rsidRPr="00E34FFD" w:rsidRDefault="00EA7C7C" w:rsidP="00EA7C7C">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TOTAL CHARGES </w:t>
            </w:r>
          </w:p>
        </w:tc>
        <w:tc>
          <w:tcPr>
            <w:tcW w:w="987" w:type="dxa"/>
            <w:tcBorders>
              <w:top w:val="nil"/>
              <w:left w:val="nil"/>
              <w:bottom w:val="single" w:sz="4" w:space="0" w:color="auto"/>
              <w:right w:val="single" w:sz="4" w:space="0" w:color="auto"/>
            </w:tcBorders>
            <w:shd w:val="clear" w:color="auto" w:fill="auto"/>
            <w:noWrap/>
            <w:vAlign w:val="bottom"/>
            <w:hideMark/>
          </w:tcPr>
          <w:p w14:paraId="3856C215" w14:textId="77777777" w:rsidR="00E34FFD" w:rsidRPr="00E34FFD" w:rsidRDefault="00E34FFD" w:rsidP="00E34FFD">
            <w:pPr>
              <w:spacing w:after="0" w:line="240" w:lineRule="auto"/>
              <w:jc w:val="right"/>
              <w:rPr>
                <w:rFonts w:ascii="Calibri" w:eastAsia="Times New Roman" w:hAnsi="Calibri" w:cs="Times New Roman"/>
                <w:color w:val="000000"/>
                <w:lang w:eastAsia="fr-FR"/>
              </w:rPr>
            </w:pPr>
            <w:r w:rsidRPr="00E34FFD">
              <w:rPr>
                <w:rFonts w:ascii="Calibri" w:eastAsia="Times New Roman" w:hAnsi="Calibri" w:cs="Times New Roman"/>
                <w:color w:val="000000"/>
                <w:lang w:eastAsia="fr-FR"/>
              </w:rPr>
              <w:t>5100</w:t>
            </w:r>
          </w:p>
        </w:tc>
        <w:tc>
          <w:tcPr>
            <w:tcW w:w="1568" w:type="dxa"/>
            <w:tcBorders>
              <w:top w:val="nil"/>
              <w:left w:val="nil"/>
              <w:bottom w:val="single" w:sz="4" w:space="0" w:color="auto"/>
              <w:right w:val="single" w:sz="4" w:space="0" w:color="auto"/>
            </w:tcBorders>
            <w:shd w:val="clear" w:color="auto" w:fill="auto"/>
            <w:noWrap/>
            <w:vAlign w:val="bottom"/>
            <w:hideMark/>
          </w:tcPr>
          <w:p w14:paraId="3856C216" w14:textId="77777777" w:rsidR="00E34FFD" w:rsidRPr="00E34FFD" w:rsidRDefault="00E34FFD" w:rsidP="00E34FFD">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w:t>
            </w:r>
            <w:r w:rsidRPr="00E34FFD">
              <w:rPr>
                <w:rFonts w:ascii="Calibri" w:eastAsia="Times New Roman" w:hAnsi="Calibri" w:cs="Times New Roman"/>
                <w:color w:val="000000"/>
                <w:lang w:eastAsia="fr-FR"/>
              </w:rPr>
              <w:t xml:space="preserve">  339,22 € </w:t>
            </w:r>
          </w:p>
        </w:tc>
        <w:tc>
          <w:tcPr>
            <w:tcW w:w="1842" w:type="dxa"/>
            <w:tcBorders>
              <w:top w:val="nil"/>
              <w:left w:val="nil"/>
              <w:bottom w:val="single" w:sz="4" w:space="0" w:color="auto"/>
              <w:right w:val="single" w:sz="4" w:space="0" w:color="auto"/>
            </w:tcBorders>
            <w:shd w:val="clear" w:color="auto" w:fill="auto"/>
            <w:noWrap/>
            <w:vAlign w:val="bottom"/>
            <w:hideMark/>
          </w:tcPr>
          <w:p w14:paraId="3856C217" w14:textId="77777777" w:rsidR="00E34FFD" w:rsidRPr="00E34FFD" w:rsidRDefault="00E34FFD" w:rsidP="00E34FFD">
            <w:pPr>
              <w:spacing w:after="0" w:line="240" w:lineRule="auto"/>
              <w:rPr>
                <w:rFonts w:ascii="Calibri" w:eastAsia="Times New Roman" w:hAnsi="Calibri" w:cs="Times New Roman"/>
                <w:color w:val="000000"/>
                <w:lang w:eastAsia="fr-FR"/>
              </w:rPr>
            </w:pPr>
            <w:r w:rsidRPr="00E34FFD">
              <w:rPr>
                <w:rFonts w:ascii="Calibri" w:eastAsia="Times New Roman" w:hAnsi="Calibri" w:cs="Times New Roman"/>
                <w:color w:val="000000"/>
                <w:lang w:eastAsia="fr-FR"/>
              </w:rPr>
              <w:t xml:space="preserve">           1 730 000 € </w:t>
            </w:r>
          </w:p>
        </w:tc>
        <w:tc>
          <w:tcPr>
            <w:tcW w:w="1134" w:type="dxa"/>
            <w:tcBorders>
              <w:top w:val="nil"/>
              <w:left w:val="nil"/>
              <w:bottom w:val="single" w:sz="4" w:space="0" w:color="auto"/>
              <w:right w:val="single" w:sz="4" w:space="0" w:color="auto"/>
            </w:tcBorders>
            <w:shd w:val="clear" w:color="000000" w:fill="D9D9D9"/>
            <w:noWrap/>
            <w:vAlign w:val="bottom"/>
            <w:hideMark/>
          </w:tcPr>
          <w:p w14:paraId="3856C218" w14:textId="77777777" w:rsidR="00E34FFD" w:rsidRPr="00E34FFD" w:rsidRDefault="00E34FFD" w:rsidP="00E34FFD">
            <w:pPr>
              <w:spacing w:after="0" w:line="240" w:lineRule="auto"/>
              <w:jc w:val="right"/>
              <w:rPr>
                <w:rFonts w:ascii="Calibri" w:eastAsia="Times New Roman" w:hAnsi="Calibri" w:cs="Times New Roman"/>
                <w:b/>
                <w:bCs/>
                <w:lang w:eastAsia="fr-FR"/>
              </w:rPr>
            </w:pPr>
            <w:r w:rsidRPr="00E34FFD">
              <w:rPr>
                <w:rFonts w:ascii="Calibri" w:eastAsia="Times New Roman" w:hAnsi="Calibri" w:cs="Times New Roman"/>
                <w:b/>
                <w:bCs/>
                <w:lang w:eastAsia="fr-FR"/>
              </w:rPr>
              <w:t>5100</w:t>
            </w:r>
          </w:p>
        </w:tc>
        <w:tc>
          <w:tcPr>
            <w:tcW w:w="1418" w:type="dxa"/>
            <w:tcBorders>
              <w:top w:val="nil"/>
              <w:left w:val="nil"/>
              <w:bottom w:val="single" w:sz="4" w:space="0" w:color="auto"/>
              <w:right w:val="single" w:sz="4" w:space="0" w:color="auto"/>
            </w:tcBorders>
            <w:shd w:val="clear" w:color="000000" w:fill="D9D9D9"/>
            <w:noWrap/>
            <w:vAlign w:val="bottom"/>
            <w:hideMark/>
          </w:tcPr>
          <w:p w14:paraId="3856C219" w14:textId="77777777" w:rsidR="00E34FFD" w:rsidRPr="00E34FFD" w:rsidRDefault="00E34FFD" w:rsidP="00E34FFD">
            <w:pPr>
              <w:spacing w:after="0" w:line="240" w:lineRule="auto"/>
              <w:rPr>
                <w:rFonts w:ascii="Calibri" w:eastAsia="Times New Roman" w:hAnsi="Calibri" w:cs="Times New Roman"/>
                <w:b/>
                <w:bCs/>
                <w:lang w:eastAsia="fr-FR"/>
              </w:rPr>
            </w:pPr>
            <w:r>
              <w:rPr>
                <w:rFonts w:ascii="Calibri" w:eastAsia="Times New Roman" w:hAnsi="Calibri" w:cs="Times New Roman"/>
                <w:b/>
                <w:bCs/>
                <w:lang w:eastAsia="fr-FR"/>
              </w:rPr>
              <w:t xml:space="preserve">   </w:t>
            </w:r>
            <w:r w:rsidRPr="00E34FFD">
              <w:rPr>
                <w:rFonts w:ascii="Calibri" w:eastAsia="Times New Roman" w:hAnsi="Calibri" w:cs="Times New Roman"/>
                <w:b/>
                <w:bCs/>
                <w:lang w:eastAsia="fr-FR"/>
              </w:rPr>
              <w:t xml:space="preserve">    340,00 € </w:t>
            </w:r>
          </w:p>
        </w:tc>
        <w:tc>
          <w:tcPr>
            <w:tcW w:w="1843" w:type="dxa"/>
            <w:tcBorders>
              <w:top w:val="nil"/>
              <w:left w:val="nil"/>
              <w:bottom w:val="single" w:sz="4" w:space="0" w:color="auto"/>
              <w:right w:val="single" w:sz="4" w:space="0" w:color="auto"/>
            </w:tcBorders>
            <w:shd w:val="clear" w:color="000000" w:fill="D9D9D9"/>
            <w:noWrap/>
            <w:vAlign w:val="bottom"/>
            <w:hideMark/>
          </w:tcPr>
          <w:p w14:paraId="3856C21A" w14:textId="77777777" w:rsidR="00E34FFD" w:rsidRPr="00E34FFD" w:rsidRDefault="00E34FFD" w:rsidP="00E34FFD">
            <w:pPr>
              <w:spacing w:after="0" w:line="240" w:lineRule="auto"/>
              <w:rPr>
                <w:rFonts w:ascii="Calibri" w:eastAsia="Times New Roman" w:hAnsi="Calibri" w:cs="Times New Roman"/>
                <w:b/>
                <w:bCs/>
                <w:lang w:eastAsia="fr-FR"/>
              </w:rPr>
            </w:pPr>
            <w:r w:rsidRPr="00E34FFD">
              <w:rPr>
                <w:rFonts w:ascii="Calibri" w:eastAsia="Times New Roman" w:hAnsi="Calibri" w:cs="Times New Roman"/>
                <w:b/>
                <w:bCs/>
                <w:lang w:eastAsia="fr-FR"/>
              </w:rPr>
              <w:t xml:space="preserve">        1 734 000 € </w:t>
            </w:r>
          </w:p>
        </w:tc>
      </w:tr>
    </w:tbl>
    <w:p w14:paraId="3856C21C" w14:textId="77777777" w:rsidR="003913AE" w:rsidRPr="003913AE" w:rsidRDefault="003913AE" w:rsidP="003913AE">
      <w:pPr>
        <w:widowControl w:val="0"/>
        <w:autoSpaceDE w:val="0"/>
        <w:autoSpaceDN w:val="0"/>
        <w:adjustRightInd w:val="0"/>
        <w:spacing w:after="0" w:line="240" w:lineRule="auto"/>
        <w:rPr>
          <w:rFonts w:ascii="Times New Roman" w:eastAsiaTheme="minorEastAsia" w:hAnsi="Times New Roman" w:cs="Times New Roman"/>
          <w:color w:val="000000"/>
          <w:sz w:val="24"/>
          <w:szCs w:val="24"/>
          <w:lang w:eastAsia="fr-FR"/>
        </w:rPr>
      </w:pPr>
    </w:p>
    <w:p w14:paraId="3856C21D" w14:textId="77777777" w:rsidR="003913AE" w:rsidRPr="003913AE" w:rsidRDefault="00E34FFD" w:rsidP="003913AE">
      <w:pPr>
        <w:widowControl w:val="0"/>
        <w:autoSpaceDE w:val="0"/>
        <w:autoSpaceDN w:val="0"/>
        <w:adjustRightInd w:val="0"/>
        <w:spacing w:after="270" w:line="240" w:lineRule="auto"/>
        <w:jc w:val="both"/>
        <w:rPr>
          <w:rFonts w:eastAsiaTheme="minorEastAsia" w:cs="Times New Roman"/>
          <w:color w:val="000000"/>
          <w:lang w:eastAsia="fr-FR"/>
        </w:rPr>
      </w:pPr>
      <w:r>
        <w:rPr>
          <w:rFonts w:eastAsiaTheme="minorEastAsia" w:cs="Times New Roman"/>
          <w:b/>
          <w:bCs/>
          <w:color w:val="000000"/>
          <w:lang w:eastAsia="fr-FR"/>
        </w:rPr>
        <w:t>V</w:t>
      </w:r>
      <w:r w:rsidR="003913AE" w:rsidRPr="003913AE">
        <w:rPr>
          <w:rFonts w:eastAsiaTheme="minorEastAsia" w:cs="Times New Roman"/>
          <w:b/>
          <w:bCs/>
          <w:color w:val="000000"/>
          <w:lang w:eastAsia="fr-FR"/>
        </w:rPr>
        <w:t xml:space="preserve">.   </w:t>
      </w:r>
      <w:r>
        <w:rPr>
          <w:rFonts w:eastAsiaTheme="minorEastAsia" w:cs="Times New Roman"/>
          <w:b/>
          <w:bCs/>
          <w:color w:val="000000"/>
          <w:lang w:eastAsia="fr-FR"/>
        </w:rPr>
        <w:t>Avantages – Inconvénients de la méthode des coûts préétablis</w:t>
      </w:r>
    </w:p>
    <w:p w14:paraId="3856C21E" w14:textId="77777777" w:rsidR="003913AE" w:rsidRPr="003913AE" w:rsidRDefault="003913AE" w:rsidP="00E34FFD">
      <w:pPr>
        <w:widowControl w:val="0"/>
        <w:autoSpaceDE w:val="0"/>
        <w:autoSpaceDN w:val="0"/>
        <w:adjustRightInd w:val="0"/>
        <w:spacing w:after="270" w:line="276" w:lineRule="atLeast"/>
        <w:jc w:val="both"/>
        <w:rPr>
          <w:rFonts w:eastAsiaTheme="minorEastAsia" w:cs="Times New Roman"/>
          <w:color w:val="000000"/>
          <w:lang w:eastAsia="fr-FR"/>
        </w:rPr>
      </w:pPr>
      <w:r w:rsidRPr="003913AE">
        <w:rPr>
          <w:rFonts w:eastAsiaTheme="minorEastAsia" w:cs="Times New Roman"/>
          <w:b/>
          <w:bCs/>
          <w:color w:val="000000"/>
          <w:lang w:eastAsia="fr-FR"/>
        </w:rPr>
        <w:t>Avan</w:t>
      </w:r>
      <w:r w:rsidR="00E34FFD">
        <w:rPr>
          <w:rFonts w:eastAsiaTheme="minorEastAsia" w:cs="Times New Roman"/>
          <w:b/>
          <w:bCs/>
          <w:color w:val="000000"/>
          <w:lang w:eastAsia="fr-FR"/>
        </w:rPr>
        <w:t xml:space="preserve">tages : </w:t>
      </w:r>
    </w:p>
    <w:p w14:paraId="3856C21F" w14:textId="77777777" w:rsidR="003913AE" w:rsidRPr="003913AE" w:rsidRDefault="003913AE" w:rsidP="003913AE">
      <w:pPr>
        <w:widowControl w:val="0"/>
        <w:autoSpaceDE w:val="0"/>
        <w:autoSpaceDN w:val="0"/>
        <w:adjustRightInd w:val="0"/>
        <w:spacing w:after="112" w:line="276" w:lineRule="atLeast"/>
        <w:jc w:val="both"/>
        <w:rPr>
          <w:rFonts w:eastAsiaTheme="minorEastAsia" w:cs="Times New Roman"/>
          <w:color w:val="000000"/>
          <w:lang w:eastAsia="fr-FR"/>
        </w:rPr>
      </w:pPr>
      <w:r w:rsidRPr="003913AE">
        <w:rPr>
          <w:rFonts w:eastAsiaTheme="minorEastAsia" w:cs="Times New Roman"/>
          <w:color w:val="000000"/>
          <w:lang w:eastAsia="fr-FR"/>
        </w:rPr>
        <w:t xml:space="preserve">La méthode des coûts préétablis permet : </w:t>
      </w:r>
    </w:p>
    <w:p w14:paraId="3856C220" w14:textId="77777777" w:rsidR="003913AE" w:rsidRPr="003913AE" w:rsidRDefault="003913AE" w:rsidP="003913AE">
      <w:pPr>
        <w:widowControl w:val="0"/>
        <w:numPr>
          <w:ilvl w:val="0"/>
          <w:numId w:val="33"/>
        </w:numPr>
        <w:autoSpaceDE w:val="0"/>
        <w:autoSpaceDN w:val="0"/>
        <w:adjustRightInd w:val="0"/>
        <w:spacing w:after="0" w:line="240" w:lineRule="auto"/>
        <w:rPr>
          <w:rFonts w:eastAsiaTheme="minorEastAsia" w:cs="Times New Roman"/>
          <w:color w:val="000000"/>
          <w:lang w:eastAsia="fr-FR"/>
        </w:rPr>
      </w:pPr>
      <w:r w:rsidRPr="003913AE">
        <w:rPr>
          <w:rFonts w:eastAsiaTheme="minorEastAsia" w:cs="Times New Roman"/>
          <w:color w:val="000000"/>
          <w:lang w:eastAsia="fr-FR"/>
        </w:rPr>
        <w:t xml:space="preserve">de contrôler les performances des unités de production ; </w:t>
      </w:r>
    </w:p>
    <w:p w14:paraId="3856C221" w14:textId="77777777" w:rsidR="003913AE" w:rsidRPr="003913AE" w:rsidRDefault="003913AE" w:rsidP="003913AE">
      <w:pPr>
        <w:widowControl w:val="0"/>
        <w:numPr>
          <w:ilvl w:val="0"/>
          <w:numId w:val="33"/>
        </w:numPr>
        <w:autoSpaceDE w:val="0"/>
        <w:autoSpaceDN w:val="0"/>
        <w:adjustRightInd w:val="0"/>
        <w:spacing w:after="0" w:line="240" w:lineRule="auto"/>
        <w:rPr>
          <w:rFonts w:eastAsiaTheme="minorEastAsia" w:cs="Times New Roman"/>
          <w:color w:val="000000"/>
          <w:lang w:eastAsia="fr-FR"/>
        </w:rPr>
      </w:pPr>
      <w:r w:rsidRPr="003913AE">
        <w:rPr>
          <w:rFonts w:eastAsiaTheme="minorEastAsia" w:cs="Times New Roman"/>
          <w:color w:val="000000"/>
          <w:lang w:eastAsia="fr-FR"/>
        </w:rPr>
        <w:t xml:space="preserve">d’instaurer un système correctif des anomalies et des dysfonctionnements ; </w:t>
      </w:r>
    </w:p>
    <w:p w14:paraId="3856C222" w14:textId="77777777" w:rsidR="003913AE" w:rsidRPr="003913AE" w:rsidRDefault="003913AE" w:rsidP="003913AE">
      <w:pPr>
        <w:widowControl w:val="0"/>
        <w:numPr>
          <w:ilvl w:val="0"/>
          <w:numId w:val="33"/>
        </w:numPr>
        <w:autoSpaceDE w:val="0"/>
        <w:autoSpaceDN w:val="0"/>
        <w:adjustRightInd w:val="0"/>
        <w:spacing w:after="0" w:line="240" w:lineRule="auto"/>
        <w:rPr>
          <w:rFonts w:eastAsiaTheme="minorEastAsia" w:cs="Times New Roman"/>
          <w:color w:val="000000"/>
          <w:lang w:eastAsia="fr-FR"/>
        </w:rPr>
      </w:pPr>
      <w:r w:rsidRPr="003913AE">
        <w:rPr>
          <w:rFonts w:eastAsiaTheme="minorEastAsia" w:cs="Times New Roman"/>
          <w:color w:val="000000"/>
          <w:lang w:eastAsia="fr-FR"/>
        </w:rPr>
        <w:t xml:space="preserve">de valoriser certaines opérations avant la fin du processus de production ; </w:t>
      </w:r>
    </w:p>
    <w:p w14:paraId="3856C223" w14:textId="77777777" w:rsidR="003913AE" w:rsidRPr="003913AE" w:rsidRDefault="003913AE" w:rsidP="003913AE">
      <w:pPr>
        <w:widowControl w:val="0"/>
        <w:numPr>
          <w:ilvl w:val="0"/>
          <w:numId w:val="33"/>
        </w:numPr>
        <w:autoSpaceDE w:val="0"/>
        <w:autoSpaceDN w:val="0"/>
        <w:adjustRightInd w:val="0"/>
        <w:spacing w:after="0" w:line="240" w:lineRule="auto"/>
        <w:rPr>
          <w:rFonts w:eastAsiaTheme="minorEastAsia" w:cs="Times New Roman"/>
          <w:color w:val="000000"/>
          <w:lang w:eastAsia="fr-FR"/>
        </w:rPr>
      </w:pPr>
      <w:r w:rsidRPr="003913AE">
        <w:rPr>
          <w:rFonts w:eastAsiaTheme="minorEastAsia" w:cs="Times New Roman"/>
          <w:color w:val="000000"/>
          <w:lang w:eastAsia="fr-FR"/>
        </w:rPr>
        <w:t xml:space="preserve">de définir des objectifs. </w:t>
      </w:r>
    </w:p>
    <w:p w14:paraId="3856C224" w14:textId="77777777" w:rsidR="003913AE" w:rsidRPr="003913AE" w:rsidRDefault="003913AE" w:rsidP="003913AE">
      <w:pPr>
        <w:widowControl w:val="0"/>
        <w:autoSpaceDE w:val="0"/>
        <w:autoSpaceDN w:val="0"/>
        <w:adjustRightInd w:val="0"/>
        <w:spacing w:after="0" w:line="240" w:lineRule="auto"/>
        <w:rPr>
          <w:rFonts w:eastAsiaTheme="minorEastAsia" w:cs="Times New Roman"/>
          <w:color w:val="000000"/>
          <w:lang w:eastAsia="fr-FR"/>
        </w:rPr>
      </w:pPr>
    </w:p>
    <w:p w14:paraId="3856C225" w14:textId="77777777" w:rsidR="003913AE" w:rsidRPr="003913AE" w:rsidRDefault="00E34FFD" w:rsidP="00E34FFD">
      <w:pPr>
        <w:widowControl w:val="0"/>
        <w:autoSpaceDE w:val="0"/>
        <w:autoSpaceDN w:val="0"/>
        <w:adjustRightInd w:val="0"/>
        <w:spacing w:after="270" w:line="276" w:lineRule="atLeast"/>
        <w:jc w:val="both"/>
        <w:rPr>
          <w:rFonts w:eastAsiaTheme="minorEastAsia" w:cs="Times New Roman"/>
          <w:color w:val="000000"/>
          <w:lang w:eastAsia="fr-FR"/>
        </w:rPr>
      </w:pPr>
      <w:r>
        <w:rPr>
          <w:rFonts w:eastAsiaTheme="minorEastAsia" w:cs="Times New Roman"/>
          <w:b/>
          <w:bCs/>
          <w:color w:val="000000"/>
          <w:lang w:eastAsia="fr-FR"/>
        </w:rPr>
        <w:t xml:space="preserve">Inconvénients : </w:t>
      </w:r>
      <w:r w:rsidR="003913AE" w:rsidRPr="003913AE">
        <w:rPr>
          <w:rFonts w:eastAsiaTheme="minorEastAsia" w:cs="Times New Roman"/>
          <w:b/>
          <w:bCs/>
          <w:color w:val="000000"/>
          <w:lang w:eastAsia="fr-FR"/>
        </w:rPr>
        <w:t xml:space="preserve"> </w:t>
      </w:r>
    </w:p>
    <w:p w14:paraId="3856C226" w14:textId="77777777" w:rsidR="003913AE" w:rsidRPr="003913AE" w:rsidRDefault="003913AE" w:rsidP="003913AE">
      <w:pPr>
        <w:widowControl w:val="0"/>
        <w:autoSpaceDE w:val="0"/>
        <w:autoSpaceDN w:val="0"/>
        <w:adjustRightInd w:val="0"/>
        <w:spacing w:after="112" w:line="276" w:lineRule="atLeast"/>
        <w:jc w:val="both"/>
        <w:rPr>
          <w:rFonts w:eastAsiaTheme="minorEastAsia" w:cs="Times New Roman"/>
          <w:color w:val="000000"/>
          <w:lang w:eastAsia="fr-FR"/>
        </w:rPr>
      </w:pPr>
      <w:r w:rsidRPr="003913AE">
        <w:rPr>
          <w:rFonts w:eastAsiaTheme="minorEastAsia" w:cs="Times New Roman"/>
          <w:color w:val="000000"/>
          <w:lang w:eastAsia="fr-FR"/>
        </w:rPr>
        <w:t xml:space="preserve">La méthode des coûts préétablis : </w:t>
      </w:r>
    </w:p>
    <w:p w14:paraId="3856C227" w14:textId="77777777" w:rsidR="003913AE" w:rsidRPr="003913AE" w:rsidRDefault="003913AE" w:rsidP="003913AE">
      <w:pPr>
        <w:widowControl w:val="0"/>
        <w:numPr>
          <w:ilvl w:val="0"/>
          <w:numId w:val="34"/>
        </w:numPr>
        <w:autoSpaceDE w:val="0"/>
        <w:autoSpaceDN w:val="0"/>
        <w:adjustRightInd w:val="0"/>
        <w:spacing w:after="0" w:line="240" w:lineRule="auto"/>
        <w:rPr>
          <w:rFonts w:eastAsiaTheme="minorEastAsia" w:cs="Times New Roman"/>
          <w:color w:val="000000"/>
          <w:lang w:eastAsia="fr-FR"/>
        </w:rPr>
      </w:pPr>
      <w:r w:rsidRPr="003913AE">
        <w:rPr>
          <w:rFonts w:eastAsiaTheme="minorEastAsia" w:cs="Times New Roman"/>
          <w:color w:val="000000"/>
          <w:lang w:eastAsia="fr-FR"/>
        </w:rPr>
        <w:t xml:space="preserve">est rigide et contraignante en raison de la référence à un standard de production ou norme ; </w:t>
      </w:r>
    </w:p>
    <w:p w14:paraId="3856C228" w14:textId="77777777" w:rsidR="003913AE" w:rsidRPr="003913AE" w:rsidRDefault="003913AE" w:rsidP="00E34FFD">
      <w:pPr>
        <w:widowControl w:val="0"/>
        <w:numPr>
          <w:ilvl w:val="0"/>
          <w:numId w:val="34"/>
        </w:numPr>
        <w:autoSpaceDE w:val="0"/>
        <w:autoSpaceDN w:val="0"/>
        <w:adjustRightInd w:val="0"/>
        <w:spacing w:after="0" w:line="240" w:lineRule="auto"/>
        <w:ind w:left="709" w:hanging="709"/>
        <w:rPr>
          <w:rFonts w:eastAsiaTheme="minorEastAsia" w:cs="Times New Roman"/>
          <w:color w:val="000000"/>
          <w:lang w:eastAsia="fr-FR"/>
        </w:rPr>
      </w:pPr>
      <w:r w:rsidRPr="003913AE">
        <w:rPr>
          <w:rFonts w:eastAsiaTheme="minorEastAsia" w:cs="Times New Roman"/>
          <w:color w:val="000000"/>
          <w:lang w:eastAsia="fr-FR"/>
        </w:rPr>
        <w:t xml:space="preserve">peut être source de conflits avec le personnel par les exigences définies (rythme, organisation du travail, mobilité professionnelle et géographique, …) ; </w:t>
      </w:r>
    </w:p>
    <w:p w14:paraId="3856C229" w14:textId="77777777" w:rsidR="003913AE" w:rsidRPr="003913AE" w:rsidRDefault="003913AE" w:rsidP="003913AE">
      <w:pPr>
        <w:widowControl w:val="0"/>
        <w:numPr>
          <w:ilvl w:val="0"/>
          <w:numId w:val="34"/>
        </w:numPr>
        <w:autoSpaceDE w:val="0"/>
        <w:autoSpaceDN w:val="0"/>
        <w:adjustRightInd w:val="0"/>
        <w:spacing w:after="0" w:line="240" w:lineRule="auto"/>
        <w:rPr>
          <w:rFonts w:eastAsiaTheme="minorEastAsia" w:cs="Times New Roman"/>
          <w:color w:val="000000"/>
          <w:lang w:eastAsia="fr-FR"/>
        </w:rPr>
      </w:pPr>
      <w:r w:rsidRPr="003913AE">
        <w:rPr>
          <w:rFonts w:eastAsiaTheme="minorEastAsia" w:cs="Times New Roman"/>
          <w:color w:val="000000"/>
          <w:lang w:eastAsia="fr-FR"/>
        </w:rPr>
        <w:t xml:space="preserve">exige une organisation rigoureuse et de nombreux moyens de contrôle de gestion. </w:t>
      </w:r>
    </w:p>
    <w:p w14:paraId="3856C22A" w14:textId="77777777" w:rsidR="003913AE" w:rsidRPr="003913AE" w:rsidRDefault="003913AE" w:rsidP="003913AE">
      <w:pPr>
        <w:widowControl w:val="0"/>
        <w:autoSpaceDE w:val="0"/>
        <w:autoSpaceDN w:val="0"/>
        <w:adjustRightInd w:val="0"/>
        <w:spacing w:after="0" w:line="240" w:lineRule="auto"/>
        <w:rPr>
          <w:rFonts w:eastAsiaTheme="minorEastAsia" w:cs="Times New Roman"/>
          <w:color w:val="000000"/>
          <w:lang w:eastAsia="fr-FR"/>
        </w:rPr>
      </w:pPr>
    </w:p>
    <w:p w14:paraId="3856C22B" w14:textId="77777777" w:rsidR="003913AE" w:rsidRPr="003913AE" w:rsidRDefault="00E34FFD" w:rsidP="00E34FFD">
      <w:pPr>
        <w:widowControl w:val="0"/>
        <w:autoSpaceDE w:val="0"/>
        <w:autoSpaceDN w:val="0"/>
        <w:adjustRightInd w:val="0"/>
        <w:spacing w:after="270" w:line="276" w:lineRule="atLeast"/>
        <w:jc w:val="both"/>
        <w:rPr>
          <w:rFonts w:eastAsiaTheme="minorEastAsia" w:cs="Times New Roman"/>
          <w:color w:val="000000"/>
          <w:lang w:eastAsia="fr-FR"/>
        </w:rPr>
      </w:pPr>
      <w:r>
        <w:rPr>
          <w:rFonts w:eastAsiaTheme="minorEastAsia" w:cs="Times New Roman"/>
          <w:b/>
          <w:bCs/>
          <w:color w:val="000000"/>
          <w:lang w:eastAsia="fr-FR"/>
        </w:rPr>
        <w:t xml:space="preserve">En conclusion : </w:t>
      </w:r>
    </w:p>
    <w:p w14:paraId="3856C22C" w14:textId="77777777" w:rsidR="003913AE" w:rsidRPr="003913AE" w:rsidRDefault="003913AE" w:rsidP="003913AE">
      <w:pPr>
        <w:widowControl w:val="0"/>
        <w:autoSpaceDE w:val="0"/>
        <w:autoSpaceDN w:val="0"/>
        <w:adjustRightInd w:val="0"/>
        <w:spacing w:after="270" w:line="276" w:lineRule="atLeast"/>
        <w:jc w:val="both"/>
        <w:rPr>
          <w:rFonts w:eastAsiaTheme="minorEastAsia" w:cs="Times New Roman"/>
          <w:color w:val="000000"/>
          <w:lang w:eastAsia="fr-FR"/>
        </w:rPr>
      </w:pPr>
      <w:r w:rsidRPr="003913AE">
        <w:rPr>
          <w:rFonts w:eastAsiaTheme="minorEastAsia" w:cs="Times New Roman"/>
          <w:color w:val="000000"/>
          <w:lang w:eastAsia="fr-FR"/>
        </w:rPr>
        <w:t xml:space="preserve">La méthode des coûts préétablis nécessite par conséquent d’impliquer et de motiver le personnel pour rechercher une amélioration des performances et donc de la productivité globale de l’entreprise afin d’accroître sa compétitivité. </w:t>
      </w:r>
    </w:p>
    <w:p w14:paraId="3856C22D" w14:textId="77777777" w:rsidR="003913AE" w:rsidRDefault="003913AE" w:rsidP="00E34FFD">
      <w:pPr>
        <w:spacing w:after="0" w:line="240" w:lineRule="auto"/>
        <w:jc w:val="both"/>
        <w:rPr>
          <w:rFonts w:eastAsia="Times New Roman" w:cs="Times New Roman"/>
          <w:color w:val="000000"/>
          <w:lang w:eastAsia="fr-FR"/>
        </w:rPr>
      </w:pPr>
      <w:r w:rsidRPr="003913AE">
        <w:rPr>
          <w:rFonts w:eastAsiaTheme="minorEastAsia"/>
          <w:color w:val="000000"/>
          <w:lang w:eastAsia="fr-FR"/>
        </w:rPr>
        <w:t xml:space="preserve">Elle conduit le contrôleur de gestion à rechercher les origines des écarts constatés par </w:t>
      </w:r>
      <w:r w:rsidRPr="003913AE">
        <w:rPr>
          <w:rFonts w:eastAsiaTheme="minorEastAsia"/>
          <w:b/>
          <w:bCs/>
          <w:i/>
          <w:iCs/>
          <w:color w:val="000000"/>
          <w:lang w:eastAsia="fr-FR"/>
        </w:rPr>
        <w:t xml:space="preserve">l’analyse des écarts </w:t>
      </w:r>
      <w:r w:rsidRPr="003913AE">
        <w:rPr>
          <w:rFonts w:eastAsiaTheme="minorEastAsia"/>
          <w:color w:val="000000"/>
          <w:lang w:eastAsia="fr-FR"/>
        </w:rPr>
        <w:t>sur les charges directes et sur les charges indirectes en vue de la prise d</w:t>
      </w:r>
      <w:r w:rsidR="00E34FFD">
        <w:rPr>
          <w:rFonts w:eastAsiaTheme="minorEastAsia"/>
          <w:color w:val="000000"/>
          <w:lang w:eastAsia="fr-FR"/>
        </w:rPr>
        <w:t xml:space="preserve">e </w:t>
      </w:r>
      <w:r w:rsidR="0087261F">
        <w:rPr>
          <w:rFonts w:eastAsiaTheme="minorEastAsia"/>
          <w:color w:val="000000"/>
          <w:lang w:eastAsia="fr-FR"/>
        </w:rPr>
        <w:t>décisions</w:t>
      </w:r>
      <w:r w:rsidR="00E34FFD">
        <w:rPr>
          <w:rFonts w:eastAsiaTheme="minorEastAsia"/>
          <w:color w:val="000000"/>
          <w:lang w:eastAsia="fr-FR"/>
        </w:rPr>
        <w:t>.</w:t>
      </w:r>
    </w:p>
    <w:p w14:paraId="3856C22E" w14:textId="77777777" w:rsidR="005D5365" w:rsidRDefault="005D5365" w:rsidP="00DC41D8">
      <w:pPr>
        <w:spacing w:after="0" w:line="240" w:lineRule="auto"/>
        <w:ind w:left="709"/>
        <w:jc w:val="both"/>
        <w:rPr>
          <w:rFonts w:eastAsia="Times New Roman" w:cs="Times New Roman"/>
          <w:color w:val="000000"/>
          <w:lang w:eastAsia="fr-FR"/>
        </w:rPr>
      </w:pPr>
    </w:p>
    <w:sectPr w:rsidR="005D5365" w:rsidSect="00326E88">
      <w:headerReference w:type="default" r:id="rId7"/>
      <w:footerReference w:type="default" r:id="rId8"/>
      <w:pgSz w:w="11906" w:h="16838"/>
      <w:pgMar w:top="300" w:right="991" w:bottom="1417" w:left="851" w:header="426"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1ACAA" w14:textId="77777777" w:rsidR="004B2978" w:rsidRDefault="004B2978" w:rsidP="00CB6C7C">
      <w:pPr>
        <w:spacing w:after="0" w:line="240" w:lineRule="auto"/>
      </w:pPr>
      <w:r>
        <w:separator/>
      </w:r>
    </w:p>
  </w:endnote>
  <w:endnote w:type="continuationSeparator" w:id="0">
    <w:p w14:paraId="23BCDE8B" w14:textId="77777777" w:rsidR="004B2978" w:rsidRDefault="004B2978" w:rsidP="00CB6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6C23B" w14:textId="77777777" w:rsidR="00F65EA9" w:rsidRDefault="00F65EA9" w:rsidP="00411783">
    <w:pPr>
      <w:pStyle w:val="En-tte"/>
      <w:tabs>
        <w:tab w:val="clear" w:pos="4536"/>
        <w:tab w:val="center" w:pos="2410"/>
      </w:tabs>
    </w:pPr>
    <w:r>
      <w:t xml:space="preserve">   </w:t>
    </w:r>
  </w:p>
  <w:p w14:paraId="3856C23C" w14:textId="77777777" w:rsidR="00F65EA9" w:rsidRPr="00411783" w:rsidRDefault="00F65EA9" w:rsidP="00411783">
    <w:pPr>
      <w:pStyle w:val="En-tte"/>
      <w:tabs>
        <w:tab w:val="clear" w:pos="4536"/>
        <w:tab w:val="center" w:pos="2410"/>
      </w:tabs>
      <w:jc w:val="center"/>
    </w:pPr>
    <w:r>
      <w:t>M32M06 / M32F05</w:t>
    </w:r>
    <w:r w:rsidRPr="00411783">
      <w:t>– Calcul</w:t>
    </w:r>
    <w:r>
      <w:t xml:space="preserve"> et Analyse des coûts – DUT GEA2</w:t>
    </w:r>
    <w:r w:rsidRPr="00411783">
      <w:t xml:space="preserve"> – Brétigny –Eric Noël</w:t>
    </w:r>
  </w:p>
  <w:p w14:paraId="3856C23D" w14:textId="77777777" w:rsidR="00F65EA9" w:rsidRDefault="00F65EA9">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00696601" w:rsidRPr="00696601">
      <w:rPr>
        <w:rFonts w:asciiTheme="majorHAnsi" w:eastAsiaTheme="majorEastAsia" w:hAnsiTheme="majorHAnsi" w:cstheme="majorBidi"/>
        <w:noProof/>
      </w:rPr>
      <w:t>4</w:t>
    </w:r>
    <w:r>
      <w:rPr>
        <w:rFonts w:asciiTheme="majorHAnsi" w:eastAsiaTheme="majorEastAsia" w:hAnsiTheme="majorHAnsi" w:cstheme="majorBidi"/>
      </w:rPr>
      <w:fldChar w:fldCharType="end"/>
    </w:r>
  </w:p>
  <w:p w14:paraId="3856C23E" w14:textId="77777777" w:rsidR="00F65EA9" w:rsidRDefault="00F65E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E97AB" w14:textId="77777777" w:rsidR="004B2978" w:rsidRDefault="004B2978" w:rsidP="00CB6C7C">
      <w:pPr>
        <w:spacing w:after="0" w:line="240" w:lineRule="auto"/>
      </w:pPr>
      <w:r>
        <w:separator/>
      </w:r>
    </w:p>
  </w:footnote>
  <w:footnote w:type="continuationSeparator" w:id="0">
    <w:p w14:paraId="7E717540" w14:textId="77777777" w:rsidR="004B2978" w:rsidRDefault="004B2978" w:rsidP="00CB6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6C239" w14:textId="77777777" w:rsidR="00F65EA9" w:rsidRDefault="009903B8" w:rsidP="00CB6C7C">
    <w:pPr>
      <w:pStyle w:val="En-tte"/>
      <w:tabs>
        <w:tab w:val="clear" w:pos="4536"/>
        <w:tab w:val="center" w:pos="2410"/>
      </w:tabs>
    </w:pPr>
    <w:r>
      <w:rPr>
        <w:b/>
        <w:noProof/>
        <w:lang w:eastAsia="fr-FR"/>
      </w:rPr>
      <w:drawing>
        <wp:inline distT="0" distB="0" distL="0" distR="0" wp14:anchorId="3856C23F" wp14:editId="3856C240">
          <wp:extent cx="495300" cy="566623"/>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UT.jpg"/>
                  <pic:cNvPicPr/>
                </pic:nvPicPr>
                <pic:blipFill>
                  <a:blip r:embed="rId1">
                    <a:extLst>
                      <a:ext uri="{28A0092B-C50C-407E-A947-70E740481C1C}">
                        <a14:useLocalDpi xmlns:a14="http://schemas.microsoft.com/office/drawing/2010/main" val="0"/>
                      </a:ext>
                    </a:extLst>
                  </a:blip>
                  <a:stretch>
                    <a:fillRect/>
                  </a:stretch>
                </pic:blipFill>
                <pic:spPr>
                  <a:xfrm>
                    <a:off x="0" y="0"/>
                    <a:ext cx="510046" cy="583492"/>
                  </a:xfrm>
                  <a:prstGeom prst="rect">
                    <a:avLst/>
                  </a:prstGeom>
                </pic:spPr>
              </pic:pic>
            </a:graphicData>
          </a:graphic>
        </wp:inline>
      </w:drawing>
    </w:r>
    <w:r w:rsidR="00F65EA9">
      <w:rPr>
        <w:b/>
      </w:rPr>
      <w:tab/>
    </w:r>
    <w:r w:rsidR="00F65EA9">
      <w:rPr>
        <w:b/>
      </w:rPr>
      <w:tab/>
    </w:r>
    <w:r w:rsidR="00F65EA9">
      <w:t xml:space="preserve"> </w:t>
    </w:r>
  </w:p>
  <w:p w14:paraId="3856C23A" w14:textId="77777777" w:rsidR="00F65EA9" w:rsidRDefault="00F65EA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A0165C"/>
    <w:multiLevelType w:val="hybridMultilevel"/>
    <w:tmpl w:val="95508F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2C4947"/>
    <w:multiLevelType w:val="hybridMultilevel"/>
    <w:tmpl w:val="C50F14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89AA5F"/>
    <w:multiLevelType w:val="hybridMultilevel"/>
    <w:tmpl w:val="B00B2E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EADE694"/>
    <w:multiLevelType w:val="hybridMultilevel"/>
    <w:tmpl w:val="839737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82AED21"/>
    <w:multiLevelType w:val="hybridMultilevel"/>
    <w:tmpl w:val="9A3E75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57A330C"/>
    <w:multiLevelType w:val="hybridMultilevel"/>
    <w:tmpl w:val="61CBA1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FFFFF89"/>
    <w:multiLevelType w:val="singleLevel"/>
    <w:tmpl w:val="9566CD16"/>
    <w:lvl w:ilvl="0">
      <w:start w:val="1"/>
      <w:numFmt w:val="bullet"/>
      <w:pStyle w:val="Listepuces"/>
      <w:lvlText w:val=""/>
      <w:lvlJc w:val="left"/>
      <w:pPr>
        <w:tabs>
          <w:tab w:val="num" w:pos="360"/>
        </w:tabs>
        <w:ind w:left="360" w:hanging="360"/>
      </w:pPr>
      <w:rPr>
        <w:rFonts w:ascii="Symbol" w:hAnsi="Symbol" w:hint="default"/>
      </w:rPr>
    </w:lvl>
  </w:abstractNum>
  <w:abstractNum w:abstractNumId="7" w15:restartNumberingAfterBreak="0">
    <w:nsid w:val="00EE60D9"/>
    <w:multiLevelType w:val="hybridMultilevel"/>
    <w:tmpl w:val="58BEF19C"/>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013336DB"/>
    <w:multiLevelType w:val="hybridMultilevel"/>
    <w:tmpl w:val="5F82C1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1A955DE"/>
    <w:multiLevelType w:val="hybridMultilevel"/>
    <w:tmpl w:val="8D42999C"/>
    <w:lvl w:ilvl="0" w:tplc="E6C257E6">
      <w:start w:val="1"/>
      <w:numFmt w:val="bullet"/>
      <w:lvlText w:val="-"/>
      <w:lvlJc w:val="left"/>
      <w:pPr>
        <w:ind w:left="1773" w:hanging="360"/>
      </w:pPr>
      <w:rPr>
        <w:rFonts w:ascii="Calibri" w:eastAsia="Times New Roman" w:hAnsi="Calibri" w:cs="Times New Roman" w:hint="default"/>
      </w:rPr>
    </w:lvl>
    <w:lvl w:ilvl="1" w:tplc="040C0003" w:tentative="1">
      <w:start w:val="1"/>
      <w:numFmt w:val="bullet"/>
      <w:lvlText w:val="o"/>
      <w:lvlJc w:val="left"/>
      <w:pPr>
        <w:ind w:left="2493" w:hanging="360"/>
      </w:pPr>
      <w:rPr>
        <w:rFonts w:ascii="Courier New" w:hAnsi="Courier New" w:cs="Courier New" w:hint="default"/>
      </w:rPr>
    </w:lvl>
    <w:lvl w:ilvl="2" w:tplc="040C0005" w:tentative="1">
      <w:start w:val="1"/>
      <w:numFmt w:val="bullet"/>
      <w:lvlText w:val=""/>
      <w:lvlJc w:val="left"/>
      <w:pPr>
        <w:ind w:left="3213" w:hanging="360"/>
      </w:pPr>
      <w:rPr>
        <w:rFonts w:ascii="Wingdings" w:hAnsi="Wingdings" w:hint="default"/>
      </w:rPr>
    </w:lvl>
    <w:lvl w:ilvl="3" w:tplc="040C0001" w:tentative="1">
      <w:start w:val="1"/>
      <w:numFmt w:val="bullet"/>
      <w:lvlText w:val=""/>
      <w:lvlJc w:val="left"/>
      <w:pPr>
        <w:ind w:left="3933" w:hanging="360"/>
      </w:pPr>
      <w:rPr>
        <w:rFonts w:ascii="Symbol" w:hAnsi="Symbol" w:hint="default"/>
      </w:rPr>
    </w:lvl>
    <w:lvl w:ilvl="4" w:tplc="040C0003" w:tentative="1">
      <w:start w:val="1"/>
      <w:numFmt w:val="bullet"/>
      <w:lvlText w:val="o"/>
      <w:lvlJc w:val="left"/>
      <w:pPr>
        <w:ind w:left="4653" w:hanging="360"/>
      </w:pPr>
      <w:rPr>
        <w:rFonts w:ascii="Courier New" w:hAnsi="Courier New" w:cs="Courier New" w:hint="default"/>
      </w:rPr>
    </w:lvl>
    <w:lvl w:ilvl="5" w:tplc="040C0005" w:tentative="1">
      <w:start w:val="1"/>
      <w:numFmt w:val="bullet"/>
      <w:lvlText w:val=""/>
      <w:lvlJc w:val="left"/>
      <w:pPr>
        <w:ind w:left="5373" w:hanging="360"/>
      </w:pPr>
      <w:rPr>
        <w:rFonts w:ascii="Wingdings" w:hAnsi="Wingdings" w:hint="default"/>
      </w:rPr>
    </w:lvl>
    <w:lvl w:ilvl="6" w:tplc="040C0001" w:tentative="1">
      <w:start w:val="1"/>
      <w:numFmt w:val="bullet"/>
      <w:lvlText w:val=""/>
      <w:lvlJc w:val="left"/>
      <w:pPr>
        <w:ind w:left="6093" w:hanging="360"/>
      </w:pPr>
      <w:rPr>
        <w:rFonts w:ascii="Symbol" w:hAnsi="Symbol" w:hint="default"/>
      </w:rPr>
    </w:lvl>
    <w:lvl w:ilvl="7" w:tplc="040C0003" w:tentative="1">
      <w:start w:val="1"/>
      <w:numFmt w:val="bullet"/>
      <w:lvlText w:val="o"/>
      <w:lvlJc w:val="left"/>
      <w:pPr>
        <w:ind w:left="6813" w:hanging="360"/>
      </w:pPr>
      <w:rPr>
        <w:rFonts w:ascii="Courier New" w:hAnsi="Courier New" w:cs="Courier New" w:hint="default"/>
      </w:rPr>
    </w:lvl>
    <w:lvl w:ilvl="8" w:tplc="040C0005" w:tentative="1">
      <w:start w:val="1"/>
      <w:numFmt w:val="bullet"/>
      <w:lvlText w:val=""/>
      <w:lvlJc w:val="left"/>
      <w:pPr>
        <w:ind w:left="7533" w:hanging="360"/>
      </w:pPr>
      <w:rPr>
        <w:rFonts w:ascii="Wingdings" w:hAnsi="Wingdings" w:hint="default"/>
      </w:rPr>
    </w:lvl>
  </w:abstractNum>
  <w:abstractNum w:abstractNumId="10" w15:restartNumberingAfterBreak="0">
    <w:nsid w:val="1319634A"/>
    <w:multiLevelType w:val="hybridMultilevel"/>
    <w:tmpl w:val="691A91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579926A"/>
    <w:multiLevelType w:val="hybridMultilevel"/>
    <w:tmpl w:val="4B84DA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6557337"/>
    <w:multiLevelType w:val="hybridMultilevel"/>
    <w:tmpl w:val="BE1A7720"/>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179B4E41"/>
    <w:multiLevelType w:val="hybridMultilevel"/>
    <w:tmpl w:val="A1A482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A2957AB"/>
    <w:multiLevelType w:val="hybridMultilevel"/>
    <w:tmpl w:val="2968CCB4"/>
    <w:lvl w:ilvl="0" w:tplc="040C000D">
      <w:start w:val="1"/>
      <w:numFmt w:val="bullet"/>
      <w:lvlText w:val=""/>
      <w:lvlJc w:val="left"/>
      <w:pPr>
        <w:ind w:left="1815" w:hanging="360"/>
      </w:pPr>
      <w:rPr>
        <w:rFonts w:ascii="Wingdings" w:hAnsi="Wingdings" w:hint="default"/>
      </w:rPr>
    </w:lvl>
    <w:lvl w:ilvl="1" w:tplc="040C0003">
      <w:start w:val="1"/>
      <w:numFmt w:val="bullet"/>
      <w:lvlText w:val="o"/>
      <w:lvlJc w:val="left"/>
      <w:pPr>
        <w:ind w:left="2535" w:hanging="360"/>
      </w:pPr>
      <w:rPr>
        <w:rFonts w:ascii="Courier New" w:hAnsi="Courier New" w:cs="Courier New" w:hint="default"/>
      </w:rPr>
    </w:lvl>
    <w:lvl w:ilvl="2" w:tplc="040C0005" w:tentative="1">
      <w:start w:val="1"/>
      <w:numFmt w:val="bullet"/>
      <w:lvlText w:val=""/>
      <w:lvlJc w:val="left"/>
      <w:pPr>
        <w:ind w:left="3255" w:hanging="360"/>
      </w:pPr>
      <w:rPr>
        <w:rFonts w:ascii="Wingdings" w:hAnsi="Wingdings" w:hint="default"/>
      </w:rPr>
    </w:lvl>
    <w:lvl w:ilvl="3" w:tplc="040C0001" w:tentative="1">
      <w:start w:val="1"/>
      <w:numFmt w:val="bullet"/>
      <w:lvlText w:val=""/>
      <w:lvlJc w:val="left"/>
      <w:pPr>
        <w:ind w:left="3975" w:hanging="360"/>
      </w:pPr>
      <w:rPr>
        <w:rFonts w:ascii="Symbol" w:hAnsi="Symbol" w:hint="default"/>
      </w:rPr>
    </w:lvl>
    <w:lvl w:ilvl="4" w:tplc="040C0003" w:tentative="1">
      <w:start w:val="1"/>
      <w:numFmt w:val="bullet"/>
      <w:lvlText w:val="o"/>
      <w:lvlJc w:val="left"/>
      <w:pPr>
        <w:ind w:left="4695" w:hanging="360"/>
      </w:pPr>
      <w:rPr>
        <w:rFonts w:ascii="Courier New" w:hAnsi="Courier New" w:cs="Courier New" w:hint="default"/>
      </w:rPr>
    </w:lvl>
    <w:lvl w:ilvl="5" w:tplc="040C0005" w:tentative="1">
      <w:start w:val="1"/>
      <w:numFmt w:val="bullet"/>
      <w:lvlText w:val=""/>
      <w:lvlJc w:val="left"/>
      <w:pPr>
        <w:ind w:left="5415" w:hanging="360"/>
      </w:pPr>
      <w:rPr>
        <w:rFonts w:ascii="Wingdings" w:hAnsi="Wingdings" w:hint="default"/>
      </w:rPr>
    </w:lvl>
    <w:lvl w:ilvl="6" w:tplc="040C0001" w:tentative="1">
      <w:start w:val="1"/>
      <w:numFmt w:val="bullet"/>
      <w:lvlText w:val=""/>
      <w:lvlJc w:val="left"/>
      <w:pPr>
        <w:ind w:left="6135" w:hanging="360"/>
      </w:pPr>
      <w:rPr>
        <w:rFonts w:ascii="Symbol" w:hAnsi="Symbol" w:hint="default"/>
      </w:rPr>
    </w:lvl>
    <w:lvl w:ilvl="7" w:tplc="040C0003" w:tentative="1">
      <w:start w:val="1"/>
      <w:numFmt w:val="bullet"/>
      <w:lvlText w:val="o"/>
      <w:lvlJc w:val="left"/>
      <w:pPr>
        <w:ind w:left="6855" w:hanging="360"/>
      </w:pPr>
      <w:rPr>
        <w:rFonts w:ascii="Courier New" w:hAnsi="Courier New" w:cs="Courier New" w:hint="default"/>
      </w:rPr>
    </w:lvl>
    <w:lvl w:ilvl="8" w:tplc="040C0005" w:tentative="1">
      <w:start w:val="1"/>
      <w:numFmt w:val="bullet"/>
      <w:lvlText w:val=""/>
      <w:lvlJc w:val="left"/>
      <w:pPr>
        <w:ind w:left="7575" w:hanging="360"/>
      </w:pPr>
      <w:rPr>
        <w:rFonts w:ascii="Wingdings" w:hAnsi="Wingdings" w:hint="default"/>
      </w:rPr>
    </w:lvl>
  </w:abstractNum>
  <w:abstractNum w:abstractNumId="15" w15:restartNumberingAfterBreak="0">
    <w:nsid w:val="1DB67C7B"/>
    <w:multiLevelType w:val="hybridMultilevel"/>
    <w:tmpl w:val="D21E5304"/>
    <w:lvl w:ilvl="0" w:tplc="040C0001">
      <w:start w:val="1"/>
      <w:numFmt w:val="bullet"/>
      <w:lvlText w:val=""/>
      <w:lvlJc w:val="left"/>
      <w:pPr>
        <w:ind w:left="765" w:hanging="360"/>
      </w:pPr>
      <w:rPr>
        <w:rFonts w:ascii="Symbol" w:hAnsi="Symbol" w:hint="default"/>
      </w:rPr>
    </w:lvl>
    <w:lvl w:ilvl="1" w:tplc="040C0003">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6" w15:restartNumberingAfterBreak="0">
    <w:nsid w:val="227F199C"/>
    <w:multiLevelType w:val="hybridMultilevel"/>
    <w:tmpl w:val="74AC8BE2"/>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233BD526"/>
    <w:multiLevelType w:val="hybridMultilevel"/>
    <w:tmpl w:val="EEA40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4D66EF8"/>
    <w:multiLevelType w:val="hybridMultilevel"/>
    <w:tmpl w:val="7F02E9AE"/>
    <w:lvl w:ilvl="0" w:tplc="001810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6D33037"/>
    <w:multiLevelType w:val="hybridMultilevel"/>
    <w:tmpl w:val="D494E03C"/>
    <w:lvl w:ilvl="0" w:tplc="040C0001">
      <w:start w:val="1"/>
      <w:numFmt w:val="bullet"/>
      <w:lvlText w:val=""/>
      <w:lvlJc w:val="left"/>
      <w:pPr>
        <w:ind w:left="1470" w:hanging="360"/>
      </w:pPr>
      <w:rPr>
        <w:rFonts w:ascii="Symbol" w:hAnsi="Symbol"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20" w15:restartNumberingAfterBreak="0">
    <w:nsid w:val="2A147EC1"/>
    <w:multiLevelType w:val="hybridMultilevel"/>
    <w:tmpl w:val="731EC1FE"/>
    <w:lvl w:ilvl="0" w:tplc="1CDA50C8">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1" w15:restartNumberingAfterBreak="0">
    <w:nsid w:val="2C865665"/>
    <w:multiLevelType w:val="hybridMultilevel"/>
    <w:tmpl w:val="30D491A0"/>
    <w:lvl w:ilvl="0" w:tplc="040C000D">
      <w:start w:val="1"/>
      <w:numFmt w:val="bullet"/>
      <w:lvlText w:val=""/>
      <w:lvlJc w:val="left"/>
      <w:pPr>
        <w:ind w:left="1470" w:hanging="360"/>
      </w:pPr>
      <w:rPr>
        <w:rFonts w:ascii="Wingdings" w:hAnsi="Wingdings"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22" w15:restartNumberingAfterBreak="0">
    <w:nsid w:val="304745DB"/>
    <w:multiLevelType w:val="hybridMultilevel"/>
    <w:tmpl w:val="B636A844"/>
    <w:lvl w:ilvl="0" w:tplc="040C000D">
      <w:start w:val="1"/>
      <w:numFmt w:val="bullet"/>
      <w:lvlText w:val=""/>
      <w:lvlJc w:val="left"/>
      <w:pPr>
        <w:ind w:left="1788" w:hanging="360"/>
      </w:pPr>
      <w:rPr>
        <w:rFonts w:ascii="Wingdings" w:hAnsi="Wingding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23" w15:restartNumberingAfterBreak="0">
    <w:nsid w:val="37E20BAD"/>
    <w:multiLevelType w:val="hybridMultilevel"/>
    <w:tmpl w:val="5EE4C7B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AA75627"/>
    <w:multiLevelType w:val="multilevel"/>
    <w:tmpl w:val="B532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4011E8"/>
    <w:multiLevelType w:val="hybridMultilevel"/>
    <w:tmpl w:val="CF1CEB72"/>
    <w:lvl w:ilvl="0" w:tplc="040C000D">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3DC87329"/>
    <w:multiLevelType w:val="hybridMultilevel"/>
    <w:tmpl w:val="62A83350"/>
    <w:lvl w:ilvl="0" w:tplc="040C0001">
      <w:start w:val="1"/>
      <w:numFmt w:val="bullet"/>
      <w:lvlText w:val=""/>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27" w15:restartNumberingAfterBreak="0">
    <w:nsid w:val="41CC7A22"/>
    <w:multiLevelType w:val="hybridMultilevel"/>
    <w:tmpl w:val="8626E3BE"/>
    <w:lvl w:ilvl="0" w:tplc="040C0003">
      <w:start w:val="1"/>
      <w:numFmt w:val="bullet"/>
      <w:lvlText w:val="o"/>
      <w:lvlJc w:val="left"/>
      <w:pPr>
        <w:ind w:left="1425" w:hanging="360"/>
      </w:pPr>
      <w:rPr>
        <w:rFonts w:ascii="Courier New" w:hAnsi="Courier New" w:cs="Courier New"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8" w15:restartNumberingAfterBreak="0">
    <w:nsid w:val="43472C24"/>
    <w:multiLevelType w:val="hybridMultilevel"/>
    <w:tmpl w:val="1DEADC56"/>
    <w:lvl w:ilvl="0" w:tplc="040C0003">
      <w:start w:val="1"/>
      <w:numFmt w:val="bullet"/>
      <w:lvlText w:val="o"/>
      <w:lvlJc w:val="left"/>
      <w:pPr>
        <w:ind w:left="2484" w:hanging="360"/>
      </w:pPr>
      <w:rPr>
        <w:rFonts w:ascii="Courier New" w:hAnsi="Courier New" w:cs="Courier New"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9" w15:restartNumberingAfterBreak="0">
    <w:nsid w:val="48B21669"/>
    <w:multiLevelType w:val="hybridMultilevel"/>
    <w:tmpl w:val="D2FA42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82291E"/>
    <w:multiLevelType w:val="hybridMultilevel"/>
    <w:tmpl w:val="1674BF28"/>
    <w:lvl w:ilvl="0" w:tplc="8B628FF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6A66AE"/>
    <w:multiLevelType w:val="multilevel"/>
    <w:tmpl w:val="FF3AE67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57DB336D"/>
    <w:multiLevelType w:val="hybridMultilevel"/>
    <w:tmpl w:val="14346512"/>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3" w15:restartNumberingAfterBreak="0">
    <w:nsid w:val="59F608DC"/>
    <w:multiLevelType w:val="hybridMultilevel"/>
    <w:tmpl w:val="0D1ADDD6"/>
    <w:lvl w:ilvl="0" w:tplc="040C0001">
      <w:start w:val="1"/>
      <w:numFmt w:val="bullet"/>
      <w:lvlText w:val=""/>
      <w:lvlJc w:val="left"/>
      <w:pPr>
        <w:ind w:left="1425" w:hanging="360"/>
      </w:pPr>
      <w:rPr>
        <w:rFonts w:ascii="Symbol" w:hAnsi="Symbol" w:hint="default"/>
      </w:rPr>
    </w:lvl>
    <w:lvl w:ilvl="1" w:tplc="040C0003">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4" w15:restartNumberingAfterBreak="0">
    <w:nsid w:val="5C9927A0"/>
    <w:multiLevelType w:val="hybridMultilevel"/>
    <w:tmpl w:val="03564768"/>
    <w:lvl w:ilvl="0" w:tplc="8F9614B0">
      <w:start w:val="1"/>
      <w:numFmt w:val="bullet"/>
      <w:lvlText w:val="-"/>
      <w:lvlJc w:val="left"/>
      <w:pPr>
        <w:ind w:left="1776" w:hanging="360"/>
      </w:pPr>
      <w:rPr>
        <w:rFonts w:ascii="Calibri" w:eastAsiaTheme="minorEastAsia" w:hAnsi="Calibri" w:cs="Times New Roman" w:hint="default"/>
        <w:b/>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5" w15:restartNumberingAfterBreak="0">
    <w:nsid w:val="6216649A"/>
    <w:multiLevelType w:val="hybridMultilevel"/>
    <w:tmpl w:val="2B5B2E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9AE1462"/>
    <w:multiLevelType w:val="hybridMultilevel"/>
    <w:tmpl w:val="40403462"/>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7" w15:restartNumberingAfterBreak="0">
    <w:nsid w:val="7251647A"/>
    <w:multiLevelType w:val="hybridMultilevel"/>
    <w:tmpl w:val="183776FC"/>
    <w:lvl w:ilvl="0" w:tplc="FFFFFFFF">
      <w:start w:val="1"/>
      <w:numFmt w:val="bullet"/>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E9A391C"/>
    <w:multiLevelType w:val="hybridMultilevel"/>
    <w:tmpl w:val="29BA3B6E"/>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20"/>
  </w:num>
  <w:num w:numId="2">
    <w:abstractNumId w:val="18"/>
  </w:num>
  <w:num w:numId="3">
    <w:abstractNumId w:val="31"/>
  </w:num>
  <w:num w:numId="4">
    <w:abstractNumId w:val="22"/>
  </w:num>
  <w:num w:numId="5">
    <w:abstractNumId w:val="7"/>
  </w:num>
  <w:num w:numId="6">
    <w:abstractNumId w:val="25"/>
  </w:num>
  <w:num w:numId="7">
    <w:abstractNumId w:val="19"/>
  </w:num>
  <w:num w:numId="8">
    <w:abstractNumId w:val="9"/>
  </w:num>
  <w:num w:numId="9">
    <w:abstractNumId w:val="26"/>
  </w:num>
  <w:num w:numId="10">
    <w:abstractNumId w:val="24"/>
  </w:num>
  <w:num w:numId="11">
    <w:abstractNumId w:val="30"/>
  </w:num>
  <w:num w:numId="12">
    <w:abstractNumId w:val="15"/>
  </w:num>
  <w:num w:numId="13">
    <w:abstractNumId w:val="33"/>
  </w:num>
  <w:num w:numId="14">
    <w:abstractNumId w:val="28"/>
  </w:num>
  <w:num w:numId="15">
    <w:abstractNumId w:val="23"/>
  </w:num>
  <w:num w:numId="16">
    <w:abstractNumId w:val="27"/>
  </w:num>
  <w:num w:numId="17">
    <w:abstractNumId w:val="12"/>
  </w:num>
  <w:num w:numId="18">
    <w:abstractNumId w:val="36"/>
  </w:num>
  <w:num w:numId="19">
    <w:abstractNumId w:val="32"/>
  </w:num>
  <w:num w:numId="20">
    <w:abstractNumId w:val="21"/>
  </w:num>
  <w:num w:numId="21">
    <w:abstractNumId w:val="38"/>
  </w:num>
  <w:num w:numId="22">
    <w:abstractNumId w:val="16"/>
  </w:num>
  <w:num w:numId="23">
    <w:abstractNumId w:val="14"/>
  </w:num>
  <w:num w:numId="24">
    <w:abstractNumId w:val="35"/>
  </w:num>
  <w:num w:numId="25">
    <w:abstractNumId w:val="2"/>
  </w:num>
  <w:num w:numId="26">
    <w:abstractNumId w:val="8"/>
  </w:num>
  <w:num w:numId="27">
    <w:abstractNumId w:val="1"/>
  </w:num>
  <w:num w:numId="28">
    <w:abstractNumId w:val="0"/>
  </w:num>
  <w:num w:numId="29">
    <w:abstractNumId w:val="5"/>
  </w:num>
  <w:num w:numId="30">
    <w:abstractNumId w:val="11"/>
  </w:num>
  <w:num w:numId="31">
    <w:abstractNumId w:val="17"/>
  </w:num>
  <w:num w:numId="32">
    <w:abstractNumId w:val="37"/>
  </w:num>
  <w:num w:numId="33">
    <w:abstractNumId w:val="3"/>
  </w:num>
  <w:num w:numId="34">
    <w:abstractNumId w:val="4"/>
  </w:num>
  <w:num w:numId="35">
    <w:abstractNumId w:val="29"/>
  </w:num>
  <w:num w:numId="36">
    <w:abstractNumId w:val="34"/>
  </w:num>
  <w:num w:numId="37">
    <w:abstractNumId w:val="10"/>
  </w:num>
  <w:num w:numId="38">
    <w:abstractNumId w:val="6"/>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C7C"/>
    <w:rsid w:val="0003701A"/>
    <w:rsid w:val="0007292B"/>
    <w:rsid w:val="00095300"/>
    <w:rsid w:val="00254CD3"/>
    <w:rsid w:val="00325273"/>
    <w:rsid w:val="00326E88"/>
    <w:rsid w:val="00335297"/>
    <w:rsid w:val="003728B0"/>
    <w:rsid w:val="003913AE"/>
    <w:rsid w:val="00401AA0"/>
    <w:rsid w:val="00411783"/>
    <w:rsid w:val="004431A3"/>
    <w:rsid w:val="004B2978"/>
    <w:rsid w:val="004E55D1"/>
    <w:rsid w:val="004F59FD"/>
    <w:rsid w:val="00530125"/>
    <w:rsid w:val="005544AF"/>
    <w:rsid w:val="00575BA3"/>
    <w:rsid w:val="00583B21"/>
    <w:rsid w:val="005843C3"/>
    <w:rsid w:val="005B0B4D"/>
    <w:rsid w:val="005D5365"/>
    <w:rsid w:val="00642058"/>
    <w:rsid w:val="006564E7"/>
    <w:rsid w:val="0068545D"/>
    <w:rsid w:val="00696601"/>
    <w:rsid w:val="006A59D9"/>
    <w:rsid w:val="006D5784"/>
    <w:rsid w:val="006E2C65"/>
    <w:rsid w:val="0070622C"/>
    <w:rsid w:val="00752DAB"/>
    <w:rsid w:val="0075418F"/>
    <w:rsid w:val="00777818"/>
    <w:rsid w:val="007835B8"/>
    <w:rsid w:val="007B15E8"/>
    <w:rsid w:val="007C370C"/>
    <w:rsid w:val="007F5FB5"/>
    <w:rsid w:val="008604C0"/>
    <w:rsid w:val="0087261F"/>
    <w:rsid w:val="008A4B2C"/>
    <w:rsid w:val="008B7F2D"/>
    <w:rsid w:val="008F6DDB"/>
    <w:rsid w:val="009224FD"/>
    <w:rsid w:val="00961602"/>
    <w:rsid w:val="009628C4"/>
    <w:rsid w:val="009903B8"/>
    <w:rsid w:val="00A3098D"/>
    <w:rsid w:val="00A321C8"/>
    <w:rsid w:val="00A33C54"/>
    <w:rsid w:val="00A81E85"/>
    <w:rsid w:val="00A826AE"/>
    <w:rsid w:val="00A854E6"/>
    <w:rsid w:val="00AE2783"/>
    <w:rsid w:val="00B17C6E"/>
    <w:rsid w:val="00B34883"/>
    <w:rsid w:val="00B81290"/>
    <w:rsid w:val="00C262C9"/>
    <w:rsid w:val="00CB0D8A"/>
    <w:rsid w:val="00CB6C7C"/>
    <w:rsid w:val="00CB75E3"/>
    <w:rsid w:val="00CC5494"/>
    <w:rsid w:val="00CD78FC"/>
    <w:rsid w:val="00D443D9"/>
    <w:rsid w:val="00D84E8E"/>
    <w:rsid w:val="00D96EFC"/>
    <w:rsid w:val="00DC08DE"/>
    <w:rsid w:val="00DC2987"/>
    <w:rsid w:val="00DC41D8"/>
    <w:rsid w:val="00E34FFD"/>
    <w:rsid w:val="00E35E64"/>
    <w:rsid w:val="00E71DD4"/>
    <w:rsid w:val="00E939C6"/>
    <w:rsid w:val="00EA7C7C"/>
    <w:rsid w:val="00EB4EE4"/>
    <w:rsid w:val="00ED2A43"/>
    <w:rsid w:val="00EF31EC"/>
    <w:rsid w:val="00F03699"/>
    <w:rsid w:val="00F0453C"/>
    <w:rsid w:val="00F17D33"/>
    <w:rsid w:val="00F65EA9"/>
    <w:rsid w:val="00FE0A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6C11C"/>
  <w15:docId w15:val="{115BE25E-7CDF-418E-898D-61BBB3A6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B6C7C"/>
    <w:pPr>
      <w:tabs>
        <w:tab w:val="center" w:pos="4536"/>
        <w:tab w:val="right" w:pos="9072"/>
      </w:tabs>
      <w:spacing w:after="0" w:line="240" w:lineRule="auto"/>
    </w:pPr>
  </w:style>
  <w:style w:type="character" w:customStyle="1" w:styleId="En-tteCar">
    <w:name w:val="En-tête Car"/>
    <w:basedOn w:val="Policepardfaut"/>
    <w:link w:val="En-tte"/>
    <w:uiPriority w:val="99"/>
    <w:rsid w:val="00CB6C7C"/>
  </w:style>
  <w:style w:type="paragraph" w:styleId="Pieddepage">
    <w:name w:val="footer"/>
    <w:basedOn w:val="Normal"/>
    <w:link w:val="PieddepageCar"/>
    <w:uiPriority w:val="99"/>
    <w:unhideWhenUsed/>
    <w:rsid w:val="00CB6C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6C7C"/>
  </w:style>
  <w:style w:type="paragraph" w:styleId="Textedebulles">
    <w:name w:val="Balloon Text"/>
    <w:basedOn w:val="Normal"/>
    <w:link w:val="TextedebullesCar"/>
    <w:uiPriority w:val="99"/>
    <w:semiHidden/>
    <w:unhideWhenUsed/>
    <w:rsid w:val="00CB6C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6C7C"/>
    <w:rPr>
      <w:rFonts w:ascii="Tahoma" w:hAnsi="Tahoma" w:cs="Tahoma"/>
      <w:sz w:val="16"/>
      <w:szCs w:val="16"/>
    </w:rPr>
  </w:style>
  <w:style w:type="paragraph" w:styleId="Paragraphedeliste">
    <w:name w:val="List Paragraph"/>
    <w:basedOn w:val="Normal"/>
    <w:uiPriority w:val="34"/>
    <w:qFormat/>
    <w:rsid w:val="00CB6C7C"/>
    <w:pPr>
      <w:ind w:left="720"/>
      <w:contextualSpacing/>
    </w:pPr>
  </w:style>
  <w:style w:type="character" w:styleId="Marquedecommentaire">
    <w:name w:val="annotation reference"/>
    <w:uiPriority w:val="99"/>
    <w:semiHidden/>
    <w:unhideWhenUsed/>
    <w:rsid w:val="009628C4"/>
    <w:rPr>
      <w:sz w:val="16"/>
      <w:szCs w:val="16"/>
    </w:rPr>
  </w:style>
  <w:style w:type="paragraph" w:styleId="Commentaire">
    <w:name w:val="annotation text"/>
    <w:basedOn w:val="Normal"/>
    <w:link w:val="CommentaireCar"/>
    <w:uiPriority w:val="99"/>
    <w:unhideWhenUsed/>
    <w:rsid w:val="009628C4"/>
    <w:rPr>
      <w:rFonts w:ascii="Calibri" w:eastAsia="Calibri" w:hAnsi="Calibri" w:cs="Times New Roman"/>
      <w:sz w:val="20"/>
      <w:szCs w:val="20"/>
      <w:lang w:val="x-none"/>
    </w:rPr>
  </w:style>
  <w:style w:type="character" w:customStyle="1" w:styleId="CommentaireCar">
    <w:name w:val="Commentaire Car"/>
    <w:basedOn w:val="Policepardfaut"/>
    <w:link w:val="Commentaire"/>
    <w:uiPriority w:val="99"/>
    <w:rsid w:val="009628C4"/>
    <w:rPr>
      <w:rFonts w:ascii="Calibri" w:eastAsia="Calibri" w:hAnsi="Calibri" w:cs="Times New Roman"/>
      <w:sz w:val="20"/>
      <w:szCs w:val="20"/>
      <w:lang w:val="x-none"/>
    </w:rPr>
  </w:style>
  <w:style w:type="paragraph" w:styleId="NormalWeb">
    <w:name w:val="Normal (Web)"/>
    <w:basedOn w:val="Normal"/>
    <w:uiPriority w:val="99"/>
    <w:semiHidden/>
    <w:unhideWhenUsed/>
    <w:rsid w:val="004431A3"/>
    <w:rPr>
      <w:rFonts w:ascii="Times New Roman" w:hAnsi="Times New Roman" w:cs="Times New Roman"/>
      <w:sz w:val="24"/>
      <w:szCs w:val="24"/>
    </w:rPr>
  </w:style>
  <w:style w:type="character" w:styleId="Accentuation">
    <w:name w:val="Emphasis"/>
    <w:basedOn w:val="Policepardfaut"/>
    <w:uiPriority w:val="20"/>
    <w:qFormat/>
    <w:rsid w:val="005843C3"/>
    <w:rPr>
      <w:i/>
      <w:iCs/>
    </w:rPr>
  </w:style>
  <w:style w:type="table" w:styleId="Listeclaire">
    <w:name w:val="Light List"/>
    <w:basedOn w:val="TableauNormal"/>
    <w:uiPriority w:val="61"/>
    <w:rsid w:val="007F5FB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3913AE"/>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fr-FR"/>
    </w:rPr>
  </w:style>
  <w:style w:type="paragraph" w:styleId="Listepuces">
    <w:name w:val="List Bullet"/>
    <w:basedOn w:val="Normal"/>
    <w:uiPriority w:val="99"/>
    <w:unhideWhenUsed/>
    <w:rsid w:val="00F17D33"/>
    <w:pPr>
      <w:numPr>
        <w:numId w:val="3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75361">
      <w:bodyDiv w:val="1"/>
      <w:marLeft w:val="0"/>
      <w:marRight w:val="0"/>
      <w:marTop w:val="0"/>
      <w:marBottom w:val="0"/>
      <w:divBdr>
        <w:top w:val="none" w:sz="0" w:space="0" w:color="auto"/>
        <w:left w:val="none" w:sz="0" w:space="0" w:color="auto"/>
        <w:bottom w:val="none" w:sz="0" w:space="0" w:color="auto"/>
        <w:right w:val="none" w:sz="0" w:space="0" w:color="auto"/>
      </w:divBdr>
    </w:div>
    <w:div w:id="357584861">
      <w:bodyDiv w:val="1"/>
      <w:marLeft w:val="0"/>
      <w:marRight w:val="0"/>
      <w:marTop w:val="0"/>
      <w:marBottom w:val="0"/>
      <w:divBdr>
        <w:top w:val="none" w:sz="0" w:space="0" w:color="auto"/>
        <w:left w:val="none" w:sz="0" w:space="0" w:color="auto"/>
        <w:bottom w:val="none" w:sz="0" w:space="0" w:color="auto"/>
        <w:right w:val="none" w:sz="0" w:space="0" w:color="auto"/>
      </w:divBdr>
    </w:div>
    <w:div w:id="362563199">
      <w:bodyDiv w:val="1"/>
      <w:marLeft w:val="0"/>
      <w:marRight w:val="0"/>
      <w:marTop w:val="0"/>
      <w:marBottom w:val="0"/>
      <w:divBdr>
        <w:top w:val="none" w:sz="0" w:space="0" w:color="auto"/>
        <w:left w:val="none" w:sz="0" w:space="0" w:color="auto"/>
        <w:bottom w:val="none" w:sz="0" w:space="0" w:color="auto"/>
        <w:right w:val="none" w:sz="0" w:space="0" w:color="auto"/>
      </w:divBdr>
    </w:div>
    <w:div w:id="403456003">
      <w:bodyDiv w:val="1"/>
      <w:marLeft w:val="0"/>
      <w:marRight w:val="0"/>
      <w:marTop w:val="0"/>
      <w:marBottom w:val="0"/>
      <w:divBdr>
        <w:top w:val="none" w:sz="0" w:space="0" w:color="auto"/>
        <w:left w:val="none" w:sz="0" w:space="0" w:color="auto"/>
        <w:bottom w:val="none" w:sz="0" w:space="0" w:color="auto"/>
        <w:right w:val="none" w:sz="0" w:space="0" w:color="auto"/>
      </w:divBdr>
    </w:div>
    <w:div w:id="420764909">
      <w:bodyDiv w:val="1"/>
      <w:marLeft w:val="0"/>
      <w:marRight w:val="0"/>
      <w:marTop w:val="0"/>
      <w:marBottom w:val="0"/>
      <w:divBdr>
        <w:top w:val="none" w:sz="0" w:space="0" w:color="auto"/>
        <w:left w:val="none" w:sz="0" w:space="0" w:color="auto"/>
        <w:bottom w:val="none" w:sz="0" w:space="0" w:color="auto"/>
        <w:right w:val="none" w:sz="0" w:space="0" w:color="auto"/>
      </w:divBdr>
    </w:div>
    <w:div w:id="463696238">
      <w:bodyDiv w:val="1"/>
      <w:marLeft w:val="0"/>
      <w:marRight w:val="0"/>
      <w:marTop w:val="0"/>
      <w:marBottom w:val="0"/>
      <w:divBdr>
        <w:top w:val="none" w:sz="0" w:space="0" w:color="auto"/>
        <w:left w:val="none" w:sz="0" w:space="0" w:color="auto"/>
        <w:bottom w:val="none" w:sz="0" w:space="0" w:color="auto"/>
        <w:right w:val="none" w:sz="0" w:space="0" w:color="auto"/>
      </w:divBdr>
    </w:div>
    <w:div w:id="638191827">
      <w:bodyDiv w:val="1"/>
      <w:marLeft w:val="0"/>
      <w:marRight w:val="0"/>
      <w:marTop w:val="0"/>
      <w:marBottom w:val="0"/>
      <w:divBdr>
        <w:top w:val="none" w:sz="0" w:space="0" w:color="auto"/>
        <w:left w:val="none" w:sz="0" w:space="0" w:color="auto"/>
        <w:bottom w:val="none" w:sz="0" w:space="0" w:color="auto"/>
        <w:right w:val="none" w:sz="0" w:space="0" w:color="auto"/>
      </w:divBdr>
    </w:div>
    <w:div w:id="729497434">
      <w:bodyDiv w:val="1"/>
      <w:marLeft w:val="0"/>
      <w:marRight w:val="0"/>
      <w:marTop w:val="0"/>
      <w:marBottom w:val="0"/>
      <w:divBdr>
        <w:top w:val="none" w:sz="0" w:space="0" w:color="auto"/>
        <w:left w:val="none" w:sz="0" w:space="0" w:color="auto"/>
        <w:bottom w:val="none" w:sz="0" w:space="0" w:color="auto"/>
        <w:right w:val="none" w:sz="0" w:space="0" w:color="auto"/>
      </w:divBdr>
    </w:div>
    <w:div w:id="755630513">
      <w:bodyDiv w:val="1"/>
      <w:marLeft w:val="0"/>
      <w:marRight w:val="0"/>
      <w:marTop w:val="0"/>
      <w:marBottom w:val="0"/>
      <w:divBdr>
        <w:top w:val="none" w:sz="0" w:space="0" w:color="auto"/>
        <w:left w:val="none" w:sz="0" w:space="0" w:color="auto"/>
        <w:bottom w:val="none" w:sz="0" w:space="0" w:color="auto"/>
        <w:right w:val="none" w:sz="0" w:space="0" w:color="auto"/>
      </w:divBdr>
    </w:div>
    <w:div w:id="844174511">
      <w:bodyDiv w:val="1"/>
      <w:marLeft w:val="0"/>
      <w:marRight w:val="0"/>
      <w:marTop w:val="0"/>
      <w:marBottom w:val="0"/>
      <w:divBdr>
        <w:top w:val="none" w:sz="0" w:space="0" w:color="auto"/>
        <w:left w:val="none" w:sz="0" w:space="0" w:color="auto"/>
        <w:bottom w:val="none" w:sz="0" w:space="0" w:color="auto"/>
        <w:right w:val="none" w:sz="0" w:space="0" w:color="auto"/>
      </w:divBdr>
    </w:div>
    <w:div w:id="897740684">
      <w:bodyDiv w:val="1"/>
      <w:marLeft w:val="0"/>
      <w:marRight w:val="0"/>
      <w:marTop w:val="0"/>
      <w:marBottom w:val="0"/>
      <w:divBdr>
        <w:top w:val="none" w:sz="0" w:space="0" w:color="auto"/>
        <w:left w:val="none" w:sz="0" w:space="0" w:color="auto"/>
        <w:bottom w:val="none" w:sz="0" w:space="0" w:color="auto"/>
        <w:right w:val="none" w:sz="0" w:space="0" w:color="auto"/>
      </w:divBdr>
    </w:div>
    <w:div w:id="924874827">
      <w:bodyDiv w:val="1"/>
      <w:marLeft w:val="0"/>
      <w:marRight w:val="0"/>
      <w:marTop w:val="0"/>
      <w:marBottom w:val="0"/>
      <w:divBdr>
        <w:top w:val="none" w:sz="0" w:space="0" w:color="auto"/>
        <w:left w:val="none" w:sz="0" w:space="0" w:color="auto"/>
        <w:bottom w:val="none" w:sz="0" w:space="0" w:color="auto"/>
        <w:right w:val="none" w:sz="0" w:space="0" w:color="auto"/>
      </w:divBdr>
    </w:div>
    <w:div w:id="1355116312">
      <w:bodyDiv w:val="1"/>
      <w:marLeft w:val="0"/>
      <w:marRight w:val="0"/>
      <w:marTop w:val="0"/>
      <w:marBottom w:val="0"/>
      <w:divBdr>
        <w:top w:val="none" w:sz="0" w:space="0" w:color="auto"/>
        <w:left w:val="none" w:sz="0" w:space="0" w:color="auto"/>
        <w:bottom w:val="none" w:sz="0" w:space="0" w:color="auto"/>
        <w:right w:val="none" w:sz="0" w:space="0" w:color="auto"/>
      </w:divBdr>
    </w:div>
    <w:div w:id="1490172185">
      <w:bodyDiv w:val="1"/>
      <w:marLeft w:val="0"/>
      <w:marRight w:val="0"/>
      <w:marTop w:val="0"/>
      <w:marBottom w:val="0"/>
      <w:divBdr>
        <w:top w:val="none" w:sz="0" w:space="0" w:color="auto"/>
        <w:left w:val="none" w:sz="0" w:space="0" w:color="auto"/>
        <w:bottom w:val="none" w:sz="0" w:space="0" w:color="auto"/>
        <w:right w:val="none" w:sz="0" w:space="0" w:color="auto"/>
      </w:divBdr>
    </w:div>
    <w:div w:id="1505782498">
      <w:bodyDiv w:val="1"/>
      <w:marLeft w:val="0"/>
      <w:marRight w:val="0"/>
      <w:marTop w:val="0"/>
      <w:marBottom w:val="0"/>
      <w:divBdr>
        <w:top w:val="none" w:sz="0" w:space="0" w:color="auto"/>
        <w:left w:val="none" w:sz="0" w:space="0" w:color="auto"/>
        <w:bottom w:val="none" w:sz="0" w:space="0" w:color="auto"/>
        <w:right w:val="none" w:sz="0" w:space="0" w:color="auto"/>
      </w:divBdr>
    </w:div>
    <w:div w:id="1609460737">
      <w:bodyDiv w:val="1"/>
      <w:marLeft w:val="0"/>
      <w:marRight w:val="0"/>
      <w:marTop w:val="0"/>
      <w:marBottom w:val="0"/>
      <w:divBdr>
        <w:top w:val="none" w:sz="0" w:space="0" w:color="auto"/>
        <w:left w:val="none" w:sz="0" w:space="0" w:color="auto"/>
        <w:bottom w:val="none" w:sz="0" w:space="0" w:color="auto"/>
        <w:right w:val="none" w:sz="0" w:space="0" w:color="auto"/>
      </w:divBdr>
    </w:div>
    <w:div w:id="1631665815">
      <w:bodyDiv w:val="1"/>
      <w:marLeft w:val="0"/>
      <w:marRight w:val="0"/>
      <w:marTop w:val="0"/>
      <w:marBottom w:val="0"/>
      <w:divBdr>
        <w:top w:val="none" w:sz="0" w:space="0" w:color="auto"/>
        <w:left w:val="none" w:sz="0" w:space="0" w:color="auto"/>
        <w:bottom w:val="none" w:sz="0" w:space="0" w:color="auto"/>
        <w:right w:val="none" w:sz="0" w:space="0" w:color="auto"/>
      </w:divBdr>
    </w:div>
    <w:div w:id="1660574390">
      <w:bodyDiv w:val="1"/>
      <w:marLeft w:val="0"/>
      <w:marRight w:val="0"/>
      <w:marTop w:val="0"/>
      <w:marBottom w:val="0"/>
      <w:divBdr>
        <w:top w:val="none" w:sz="0" w:space="0" w:color="auto"/>
        <w:left w:val="none" w:sz="0" w:space="0" w:color="auto"/>
        <w:bottom w:val="none" w:sz="0" w:space="0" w:color="auto"/>
        <w:right w:val="none" w:sz="0" w:space="0" w:color="auto"/>
      </w:divBdr>
    </w:div>
    <w:div w:id="1727416092">
      <w:bodyDiv w:val="1"/>
      <w:marLeft w:val="0"/>
      <w:marRight w:val="0"/>
      <w:marTop w:val="0"/>
      <w:marBottom w:val="0"/>
      <w:divBdr>
        <w:top w:val="none" w:sz="0" w:space="0" w:color="auto"/>
        <w:left w:val="none" w:sz="0" w:space="0" w:color="auto"/>
        <w:bottom w:val="none" w:sz="0" w:space="0" w:color="auto"/>
        <w:right w:val="none" w:sz="0" w:space="0" w:color="auto"/>
      </w:divBdr>
    </w:div>
    <w:div w:id="1758013213">
      <w:bodyDiv w:val="1"/>
      <w:marLeft w:val="0"/>
      <w:marRight w:val="0"/>
      <w:marTop w:val="0"/>
      <w:marBottom w:val="0"/>
      <w:divBdr>
        <w:top w:val="none" w:sz="0" w:space="0" w:color="auto"/>
        <w:left w:val="none" w:sz="0" w:space="0" w:color="auto"/>
        <w:bottom w:val="none" w:sz="0" w:space="0" w:color="auto"/>
        <w:right w:val="none" w:sz="0" w:space="0" w:color="auto"/>
      </w:divBdr>
    </w:div>
    <w:div w:id="1870215373">
      <w:bodyDiv w:val="1"/>
      <w:marLeft w:val="0"/>
      <w:marRight w:val="0"/>
      <w:marTop w:val="0"/>
      <w:marBottom w:val="0"/>
      <w:divBdr>
        <w:top w:val="none" w:sz="0" w:space="0" w:color="auto"/>
        <w:left w:val="none" w:sz="0" w:space="0" w:color="auto"/>
        <w:bottom w:val="none" w:sz="0" w:space="0" w:color="auto"/>
        <w:right w:val="none" w:sz="0" w:space="0" w:color="auto"/>
      </w:divBdr>
    </w:div>
    <w:div w:id="1888637603">
      <w:bodyDiv w:val="1"/>
      <w:marLeft w:val="0"/>
      <w:marRight w:val="0"/>
      <w:marTop w:val="0"/>
      <w:marBottom w:val="0"/>
      <w:divBdr>
        <w:top w:val="none" w:sz="0" w:space="0" w:color="auto"/>
        <w:left w:val="none" w:sz="0" w:space="0" w:color="auto"/>
        <w:bottom w:val="none" w:sz="0" w:space="0" w:color="auto"/>
        <w:right w:val="none" w:sz="0" w:space="0" w:color="auto"/>
      </w:divBdr>
    </w:div>
    <w:div w:id="1959602578">
      <w:bodyDiv w:val="1"/>
      <w:marLeft w:val="0"/>
      <w:marRight w:val="0"/>
      <w:marTop w:val="0"/>
      <w:marBottom w:val="0"/>
      <w:divBdr>
        <w:top w:val="none" w:sz="0" w:space="0" w:color="auto"/>
        <w:left w:val="none" w:sz="0" w:space="0" w:color="auto"/>
        <w:bottom w:val="none" w:sz="0" w:space="0" w:color="auto"/>
        <w:right w:val="none" w:sz="0" w:space="0" w:color="auto"/>
      </w:divBdr>
    </w:div>
    <w:div w:id="1976180219">
      <w:bodyDiv w:val="1"/>
      <w:marLeft w:val="0"/>
      <w:marRight w:val="0"/>
      <w:marTop w:val="0"/>
      <w:marBottom w:val="0"/>
      <w:divBdr>
        <w:top w:val="none" w:sz="0" w:space="0" w:color="auto"/>
        <w:left w:val="none" w:sz="0" w:space="0" w:color="auto"/>
        <w:bottom w:val="none" w:sz="0" w:space="0" w:color="auto"/>
        <w:right w:val="none" w:sz="0" w:space="0" w:color="auto"/>
      </w:divBdr>
    </w:div>
    <w:div w:id="2002733650">
      <w:bodyDiv w:val="1"/>
      <w:marLeft w:val="0"/>
      <w:marRight w:val="0"/>
      <w:marTop w:val="0"/>
      <w:marBottom w:val="0"/>
      <w:divBdr>
        <w:top w:val="none" w:sz="0" w:space="0" w:color="auto"/>
        <w:left w:val="none" w:sz="0" w:space="0" w:color="auto"/>
        <w:bottom w:val="none" w:sz="0" w:space="0" w:color="auto"/>
        <w:right w:val="none" w:sz="0" w:space="0" w:color="auto"/>
      </w:divBdr>
    </w:div>
    <w:div w:id="211027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1146</Words>
  <Characters>6305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NOEL Eric</cp:lastModifiedBy>
  <cp:revision>2</cp:revision>
  <dcterms:created xsi:type="dcterms:W3CDTF">2021-11-03T09:08:00Z</dcterms:created>
  <dcterms:modified xsi:type="dcterms:W3CDTF">2021-11-03T09:08:00Z</dcterms:modified>
</cp:coreProperties>
</file>