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3F41" w14:textId="5794B46E" w:rsidR="00642AC4" w:rsidRDefault="00831E99" w:rsidP="005435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THEME 2</w:t>
      </w:r>
      <w:r w:rsidR="001D0A45">
        <w:rPr>
          <w:b/>
          <w:sz w:val="32"/>
          <w:szCs w:val="32"/>
        </w:rPr>
        <w:t> : LE COUT COMPLET – CYCLE D’EXPLOITATION ET STOCKS</w:t>
      </w:r>
      <w:r w:rsidR="00E34F7B">
        <w:rPr>
          <w:b/>
          <w:sz w:val="32"/>
          <w:szCs w:val="32"/>
        </w:rPr>
        <w:t xml:space="preserve"> (Chapitre 1)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126816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5DEB0C" w14:textId="70121F5F" w:rsidR="00642AC4" w:rsidRDefault="00642AC4">
          <w:pPr>
            <w:pStyle w:val="En-ttedetabledesmatires"/>
          </w:pPr>
          <w:r>
            <w:t>Sommaire</w:t>
          </w:r>
        </w:p>
        <w:p w14:paraId="1576DB0C" w14:textId="2331B0AA" w:rsidR="0054351E" w:rsidRDefault="00642AC4">
          <w:pPr>
            <w:pStyle w:val="TM1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006431" w:history="1">
            <w:r w:rsidR="0054351E" w:rsidRPr="009D0C01">
              <w:rPr>
                <w:rStyle w:val="Lienhypertexte"/>
                <w:noProof/>
              </w:rPr>
              <w:t>I.</w:t>
            </w:r>
            <w:r w:rsidR="0054351E">
              <w:rPr>
                <w:rFonts w:eastAsiaTheme="minorEastAsia"/>
                <w:noProof/>
                <w:lang w:eastAsia="fr-FR"/>
              </w:rPr>
              <w:tab/>
            </w:r>
            <w:r w:rsidR="0054351E" w:rsidRPr="009D0C01">
              <w:rPr>
                <w:rStyle w:val="Lienhypertexte"/>
                <w:noProof/>
              </w:rPr>
              <w:t>Le cycle d’exploitation et la chronologie des coûts</w:t>
            </w:r>
            <w:r w:rsidR="0054351E">
              <w:rPr>
                <w:noProof/>
                <w:webHidden/>
              </w:rPr>
              <w:tab/>
            </w:r>
            <w:r w:rsidR="0054351E">
              <w:rPr>
                <w:noProof/>
                <w:webHidden/>
              </w:rPr>
              <w:fldChar w:fldCharType="begin"/>
            </w:r>
            <w:r w:rsidR="0054351E">
              <w:rPr>
                <w:noProof/>
                <w:webHidden/>
              </w:rPr>
              <w:instrText xml:space="preserve"> PAGEREF _Toc190006431 \h </w:instrText>
            </w:r>
            <w:r w:rsidR="0054351E">
              <w:rPr>
                <w:noProof/>
                <w:webHidden/>
              </w:rPr>
            </w:r>
            <w:r w:rsidR="0054351E">
              <w:rPr>
                <w:noProof/>
                <w:webHidden/>
              </w:rPr>
              <w:fldChar w:fldCharType="separate"/>
            </w:r>
            <w:r w:rsidR="0054351E">
              <w:rPr>
                <w:noProof/>
                <w:webHidden/>
              </w:rPr>
              <w:t>3</w:t>
            </w:r>
            <w:r w:rsidR="0054351E">
              <w:rPr>
                <w:noProof/>
                <w:webHidden/>
              </w:rPr>
              <w:fldChar w:fldCharType="end"/>
            </w:r>
          </w:hyperlink>
        </w:p>
        <w:p w14:paraId="0BBE059F" w14:textId="556A669A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2" w:history="1">
            <w:r w:rsidRPr="009D0C01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Etape 1 : Coût d’approvisionnement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A6953" w14:textId="19F59997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3" w:history="1">
            <w:r w:rsidRPr="009D0C01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Etape 2 : Coût de production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75059" w14:textId="1771F114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4" w:history="1">
            <w:r w:rsidRPr="009D0C01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Etape 3 : Le coût de revient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22CD7" w14:textId="55CF1555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5" w:history="1">
            <w:r w:rsidRPr="009D0C01">
              <w:rPr>
                <w:rStyle w:val="Lienhypertexte"/>
                <w:noProof/>
              </w:rPr>
              <w:t>4.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Etape 4 : Le résultat analytique d’exploitation (RAE)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F0B05" w14:textId="56B14E0E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6" w:history="1">
            <w:r w:rsidRPr="009D0C01">
              <w:rPr>
                <w:rStyle w:val="Lienhypertexte"/>
                <w:rFonts w:eastAsia="Calibri"/>
                <w:noProof/>
              </w:rPr>
              <w:t>Exercice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6B3A0" w14:textId="1C926132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7" w:history="1">
            <w:r w:rsidRPr="009D0C01">
              <w:rPr>
                <w:rStyle w:val="Lienhypertexte"/>
                <w:rFonts w:eastAsia="Calibri"/>
                <w:smallCaps/>
                <w:noProof/>
              </w:rPr>
              <w:t xml:space="preserve">Exercice </w:t>
            </w:r>
            <w:r w:rsidRPr="009D0C01">
              <w:rPr>
                <w:rStyle w:val="Lienhypertexte"/>
                <w:rFonts w:eastAsia="Calibri"/>
                <w:noProof/>
              </w:rPr>
              <w:t>2  (notion sur les charges indirectes)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60825" w14:textId="261F2E67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8" w:history="1">
            <w:r w:rsidRPr="009D0C01">
              <w:rPr>
                <w:rStyle w:val="Lienhypertexte"/>
                <w:rFonts w:eastAsia="Calibri"/>
                <w:smallCaps/>
                <w:noProof/>
              </w:rPr>
              <w:t xml:space="preserve">Exercice </w:t>
            </w:r>
            <w:r w:rsidRPr="009D0C01">
              <w:rPr>
                <w:rStyle w:val="Lienhypertexte"/>
                <w:rFonts w:eastAsia="Calibri"/>
                <w:noProof/>
              </w:rPr>
              <w:t>3  (coût avec deux produits- sans stock)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35992" w14:textId="307186E8" w:rsidR="0054351E" w:rsidRDefault="0054351E">
          <w:pPr>
            <w:pStyle w:val="TM1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39" w:history="1">
            <w:r w:rsidRPr="009D0C01">
              <w:rPr>
                <w:rStyle w:val="Lienhypertexte"/>
                <w:noProof/>
              </w:rPr>
              <w:t>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Comment évaluer et prendre en compte les stocks dans le calcul du coût de revient d’un produit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FFF9F" w14:textId="505C6EA1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0" w:history="1">
            <w:r w:rsidRPr="009D0C01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Différence entre quantité achetée et quantité consommée de matières premières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E3879" w14:textId="29EDADBE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1" w:history="1">
            <w:r w:rsidRPr="009D0C01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noProof/>
              </w:rPr>
              <w:t>Différence entre quantité produite et quantité vendue de produits finis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95F43" w14:textId="768A0778" w:rsidR="0054351E" w:rsidRDefault="0054351E">
          <w:pPr>
            <w:pStyle w:val="TM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2" w:history="1">
            <w:r w:rsidRPr="009D0C01">
              <w:rPr>
                <w:rStyle w:val="Lienhypertexte"/>
                <w:rFonts w:eastAsia="Calibri"/>
                <w:noProof/>
              </w:rPr>
              <w:t>3.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9D0C01">
              <w:rPr>
                <w:rStyle w:val="Lienhypertexte"/>
                <w:rFonts w:eastAsia="Calibri"/>
                <w:noProof/>
              </w:rPr>
              <w:t>L’évaluation et la fiche de stock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856FE" w14:textId="73CC9D50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3" w:history="1">
            <w:r w:rsidRPr="009D0C01">
              <w:rPr>
                <w:rStyle w:val="Lienhypertexte"/>
                <w:noProof/>
              </w:rPr>
              <w:t>La fiche de stock selon le CUMP fin de période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E3D52" w14:textId="1FAABC53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4" w:history="1">
            <w:r w:rsidRPr="009D0C01">
              <w:rPr>
                <w:rStyle w:val="Lienhypertexte"/>
                <w:noProof/>
              </w:rPr>
              <w:t>La fiche de stock selon le PEPS (FIFO)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32DC3" w14:textId="5B2EF7C6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5" w:history="1">
            <w:r w:rsidRPr="009D0C01">
              <w:rPr>
                <w:rStyle w:val="Lienhypertexte"/>
                <w:rFonts w:eastAsia="Calibri"/>
                <w:noProof/>
              </w:rPr>
              <w:t>Exercice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F4370" w14:textId="1DE8F922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6" w:history="1">
            <w:r w:rsidRPr="009D0C01">
              <w:rPr>
                <w:rStyle w:val="Lienhypertexte"/>
                <w:rFonts w:eastAsia="Calibri"/>
                <w:noProof/>
              </w:rPr>
              <w:t>Exercice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2955" w14:textId="55FFF632" w:rsidR="0054351E" w:rsidRDefault="0054351E">
          <w:pPr>
            <w:pStyle w:val="TM3"/>
            <w:tabs>
              <w:tab w:val="right" w:leader="dot" w:pos="9629"/>
            </w:tabs>
            <w:rPr>
              <w:rFonts w:eastAsiaTheme="minorEastAsia"/>
              <w:noProof/>
              <w:lang w:eastAsia="fr-FR"/>
            </w:rPr>
          </w:pPr>
          <w:hyperlink w:anchor="_Toc190006447" w:history="1">
            <w:r w:rsidRPr="009D0C01">
              <w:rPr>
                <w:rStyle w:val="Lienhypertexte"/>
                <w:rFonts w:eastAsia="Calibri"/>
                <w:noProof/>
              </w:rPr>
              <w:t>Exercice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_Toc190006447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EFF80" w14:textId="28E5DDB3" w:rsidR="00642AC4" w:rsidRDefault="00642AC4">
          <w:r>
            <w:rPr>
              <w:b/>
              <w:bCs/>
            </w:rPr>
            <w:fldChar w:fldCharType="end"/>
          </w:r>
        </w:p>
      </w:sdtContent>
    </w:sdt>
    <w:p w14:paraId="2A8EB1BB" w14:textId="03D5FD5E" w:rsidR="00642AC4" w:rsidRDefault="00642AC4" w:rsidP="0054351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79B6F05" wp14:editId="4A11D90C">
            <wp:extent cx="6390640" cy="27876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6A6F" w14:textId="77777777" w:rsidR="001D0A45" w:rsidRPr="00642AC4" w:rsidRDefault="001D0A45" w:rsidP="00642AC4">
      <w:pPr>
        <w:pStyle w:val="Titre1"/>
      </w:pPr>
      <w:bookmarkStart w:id="0" w:name="_Toc190006431"/>
      <w:r w:rsidRPr="00642AC4">
        <w:lastRenderedPageBreak/>
        <w:t>Le cycle d’exploitation et la chronologie des coûts</w:t>
      </w:r>
      <w:bookmarkEnd w:id="0"/>
    </w:p>
    <w:p w14:paraId="63CB6A70" w14:textId="77777777" w:rsidR="001D0A45" w:rsidRPr="001D0A45" w:rsidRDefault="001D0A45" w:rsidP="001D0A45">
      <w:pPr>
        <w:ind w:left="360"/>
      </w:pPr>
      <w:r w:rsidRPr="001D0A45">
        <w:t xml:space="preserve">Les charges de l’entreprise sont intégrées à chaque étape du cycle d’exploitation. Principalement le cycle d’exploitation est composé de 3 grandes étapes : </w:t>
      </w:r>
    </w:p>
    <w:p w14:paraId="63CB6A71" w14:textId="77777777" w:rsidR="001D0A45" w:rsidRPr="001D0A45" w:rsidRDefault="001D0A45" w:rsidP="00C315AC">
      <w:pPr>
        <w:pStyle w:val="Paragraphedeliste"/>
        <w:numPr>
          <w:ilvl w:val="0"/>
          <w:numId w:val="2"/>
        </w:numPr>
      </w:pPr>
      <w:r w:rsidRPr="001D0A45">
        <w:t>L’approvisionnement</w:t>
      </w:r>
    </w:p>
    <w:p w14:paraId="63CB6A72" w14:textId="77777777" w:rsidR="001D0A45" w:rsidRPr="001D0A45" w:rsidRDefault="001D0A45" w:rsidP="00C315AC">
      <w:pPr>
        <w:pStyle w:val="Paragraphedeliste"/>
        <w:numPr>
          <w:ilvl w:val="0"/>
          <w:numId w:val="2"/>
        </w:numPr>
      </w:pPr>
      <w:r w:rsidRPr="001D0A45">
        <w:t xml:space="preserve">La production </w:t>
      </w:r>
    </w:p>
    <w:p w14:paraId="63CB6A73" w14:textId="556301D8" w:rsidR="001D0A45" w:rsidRPr="001D0A45" w:rsidRDefault="001D0A45" w:rsidP="00C315AC">
      <w:pPr>
        <w:pStyle w:val="Paragraphedeliste"/>
        <w:numPr>
          <w:ilvl w:val="0"/>
          <w:numId w:val="2"/>
        </w:numPr>
      </w:pPr>
      <w:r w:rsidRPr="001D0A45">
        <w:t>La distribution</w:t>
      </w:r>
      <w:r w:rsidR="00C11C17">
        <w:t xml:space="preserve"> et </w:t>
      </w:r>
      <w:proofErr w:type="gramStart"/>
      <w:r w:rsidR="00C11C17">
        <w:t>l(</w:t>
      </w:r>
      <w:proofErr w:type="gramEnd"/>
      <w:r w:rsidR="00C11C17">
        <w:t>administration</w:t>
      </w:r>
    </w:p>
    <w:p w14:paraId="63CB6A74" w14:textId="77777777" w:rsidR="001D0A45" w:rsidRDefault="001D0A45" w:rsidP="001D0A45">
      <w:pPr>
        <w:ind w:left="1701"/>
        <w:rPr>
          <w:b/>
        </w:rPr>
      </w:pPr>
      <w:r w:rsidRPr="001D0A45">
        <w:t>Le calcul du coût de revient d’un produit, s’effectue en cascade. Chaque coût calculé à l’étape précédente est intégré au coût de l’étape suivante</w:t>
      </w:r>
      <w:r>
        <w:rPr>
          <w:b/>
        </w:rPr>
        <w:t>.</w:t>
      </w:r>
      <w:r>
        <w:rPr>
          <w:b/>
          <w:noProof/>
          <w:lang w:eastAsia="fr-FR"/>
        </w:rPr>
        <w:drawing>
          <wp:inline distT="0" distB="0" distL="0" distR="0" wp14:anchorId="63CB6EAC" wp14:editId="63CB6EAD">
            <wp:extent cx="4475480" cy="2164080"/>
            <wp:effectExtent l="76200" t="57150" r="77470" b="10287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3CB6A75" w14:textId="77777777" w:rsidR="001D0A45" w:rsidRDefault="001D0A45" w:rsidP="001D0A45">
      <w:pPr>
        <w:rPr>
          <w:b/>
        </w:rPr>
      </w:pPr>
      <w:r>
        <w:rPr>
          <w:b/>
        </w:rPr>
        <w:tab/>
        <w:t xml:space="preserve">Exemple : </w:t>
      </w:r>
    </w:p>
    <w:p w14:paraId="54F7E9C8" w14:textId="77777777" w:rsidR="00C11C17" w:rsidRPr="00C11C17" w:rsidRDefault="00C11C17" w:rsidP="00C11C17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fr-FR"/>
        </w:rPr>
      </w:pPr>
      <w:r w:rsidRPr="00C11C17">
        <w:rPr>
          <w:rFonts w:eastAsia="Times New Roman" w:cstheme="minorHAnsi"/>
          <w:lang w:eastAsia="fr-FR"/>
        </w:rPr>
        <w:t xml:space="preserve">La société </w:t>
      </w:r>
      <w:r w:rsidRPr="00C11C17">
        <w:rPr>
          <w:rFonts w:eastAsia="Times New Roman" w:cstheme="minorHAnsi"/>
          <w:b/>
          <w:bCs/>
          <w:lang w:eastAsia="fr-FR"/>
        </w:rPr>
        <w:t>BRET'TECH</w:t>
      </w:r>
      <w:r w:rsidRPr="00C11C17">
        <w:rPr>
          <w:rFonts w:eastAsia="Times New Roman" w:cstheme="minorHAnsi"/>
          <w:lang w:eastAsia="fr-FR"/>
        </w:rPr>
        <w:t xml:space="preserve"> fabrique deux types de produits :</w:t>
      </w:r>
    </w:p>
    <w:p w14:paraId="45D07519" w14:textId="77777777" w:rsidR="00C11C17" w:rsidRPr="00C11C17" w:rsidRDefault="00C11C17" w:rsidP="00C315AC">
      <w:pPr>
        <w:numPr>
          <w:ilvl w:val="0"/>
          <w:numId w:val="13"/>
        </w:numPr>
        <w:spacing w:before="100" w:beforeAutospacing="1" w:after="100" w:afterAutospacing="1" w:line="240" w:lineRule="auto"/>
        <w:ind w:left="709" w:firstLine="284"/>
        <w:jc w:val="both"/>
        <w:rPr>
          <w:rFonts w:eastAsia="Times New Roman" w:cstheme="minorHAnsi"/>
          <w:lang w:eastAsia="fr-FR"/>
        </w:rPr>
      </w:pPr>
      <w:r w:rsidRPr="00C11C17">
        <w:rPr>
          <w:rFonts w:eastAsia="Times New Roman" w:cstheme="minorHAnsi"/>
          <w:b/>
          <w:bCs/>
          <w:lang w:eastAsia="fr-FR"/>
        </w:rPr>
        <w:t>Smartphones (X1)</w:t>
      </w:r>
      <w:r w:rsidRPr="00C11C17">
        <w:rPr>
          <w:rFonts w:eastAsia="Times New Roman" w:cstheme="minorHAnsi"/>
          <w:lang w:eastAsia="fr-FR"/>
        </w:rPr>
        <w:t xml:space="preserve"> : Production mensuelle de 4 000 unités</w:t>
      </w:r>
    </w:p>
    <w:p w14:paraId="692918F2" w14:textId="77777777" w:rsidR="00C11C17" w:rsidRPr="00C11C17" w:rsidRDefault="00C11C17" w:rsidP="00C315AC">
      <w:pPr>
        <w:numPr>
          <w:ilvl w:val="0"/>
          <w:numId w:val="13"/>
        </w:numPr>
        <w:spacing w:before="100" w:beforeAutospacing="1" w:after="100" w:afterAutospacing="1" w:line="240" w:lineRule="auto"/>
        <w:ind w:left="709" w:firstLine="284"/>
        <w:jc w:val="both"/>
        <w:rPr>
          <w:rFonts w:eastAsia="Times New Roman" w:cstheme="minorHAnsi"/>
          <w:lang w:eastAsia="fr-FR"/>
        </w:rPr>
      </w:pPr>
      <w:r w:rsidRPr="00C11C17">
        <w:rPr>
          <w:rFonts w:eastAsia="Times New Roman" w:cstheme="minorHAnsi"/>
          <w:b/>
          <w:bCs/>
          <w:lang w:eastAsia="fr-FR"/>
        </w:rPr>
        <w:t>Tablettes (Y1)</w:t>
      </w:r>
      <w:r w:rsidRPr="00C11C17">
        <w:rPr>
          <w:rFonts w:eastAsia="Times New Roman" w:cstheme="minorHAnsi"/>
          <w:lang w:eastAsia="fr-FR"/>
        </w:rPr>
        <w:t xml:space="preserve"> : Production mensuelle de 1 000 unités</w:t>
      </w:r>
    </w:p>
    <w:p w14:paraId="68AEE616" w14:textId="330A1FD8" w:rsidR="00C11C17" w:rsidRPr="00C11C17" w:rsidRDefault="00C11C17" w:rsidP="00C11C17">
      <w:pPr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lang w:eastAsia="fr-FR"/>
        </w:rPr>
      </w:pPr>
      <w:r w:rsidRPr="00C11C17">
        <w:rPr>
          <w:rFonts w:eastAsia="Times New Roman" w:cstheme="minorHAnsi"/>
          <w:lang w:eastAsia="fr-FR"/>
        </w:rPr>
        <w:t xml:space="preserve">Selon les données issues de la comptabilité générale, la société a réalisé un bénéfice de </w:t>
      </w:r>
      <w:r>
        <w:rPr>
          <w:rFonts w:eastAsia="Times New Roman" w:cstheme="minorHAnsi"/>
          <w:b/>
          <w:bCs/>
          <w:lang w:eastAsia="fr-FR"/>
        </w:rPr>
        <w:t>44</w:t>
      </w:r>
      <w:r w:rsidRPr="00C11C17">
        <w:rPr>
          <w:rFonts w:eastAsia="Times New Roman" w:cstheme="minorHAnsi"/>
          <w:b/>
          <w:bCs/>
          <w:lang w:eastAsia="fr-FR"/>
        </w:rPr>
        <w:t xml:space="preserve"> 000 €</w:t>
      </w:r>
      <w:r w:rsidRPr="00C11C17">
        <w:rPr>
          <w:rFonts w:eastAsia="Times New Roman" w:cstheme="minorHAnsi"/>
          <w:lang w:eastAsia="fr-FR"/>
        </w:rPr>
        <w:t xml:space="preserve">. Cependant, une analyse plus approfondie est nécessaire pour obtenir une visibilité claire sur la </w:t>
      </w:r>
      <w:r w:rsidRPr="00C11C17">
        <w:rPr>
          <w:rFonts w:eastAsia="Times New Roman" w:cstheme="minorHAnsi"/>
          <w:b/>
          <w:bCs/>
          <w:lang w:eastAsia="fr-FR"/>
        </w:rPr>
        <w:t>rentabilité individuelle de chaque produit</w:t>
      </w:r>
      <w:r w:rsidRPr="00C11C17">
        <w:rPr>
          <w:rFonts w:eastAsia="Times New Roman" w:cstheme="minorHAnsi"/>
          <w:lang w:eastAsia="fr-FR"/>
        </w:rPr>
        <w:t>.</w:t>
      </w:r>
    </w:p>
    <w:p w14:paraId="5347E93B" w14:textId="4365A1C4" w:rsidR="00C11C17" w:rsidRDefault="00C11C17" w:rsidP="00C11C17">
      <w:pPr>
        <w:pStyle w:val="Titre2"/>
      </w:pPr>
      <w:bookmarkStart w:id="1" w:name="_Toc190006432"/>
      <w:r w:rsidRPr="00642AC4">
        <w:t>Etape 1 : Coût d’approvisionnement</w:t>
      </w:r>
      <w:bookmarkEnd w:id="1"/>
      <w:r>
        <w:t xml:space="preserve"> </w:t>
      </w:r>
    </w:p>
    <w:p w14:paraId="2CFBB2E6" w14:textId="77777777" w:rsidR="0054351E" w:rsidRPr="0054351E" w:rsidRDefault="0054351E" w:rsidP="0054351E"/>
    <w:p w14:paraId="1C1D80F5" w14:textId="2D2A8548" w:rsidR="00C11C17" w:rsidRDefault="00C11C17" w:rsidP="00C11C17">
      <w:pPr>
        <w:ind w:left="708"/>
      </w:pPr>
      <w:r>
        <w:t>Pour la fabrication, il est nécessaire d’acheter les matières premières suivantes :</w:t>
      </w:r>
    </w:p>
    <w:p w14:paraId="3110AE2B" w14:textId="4B979C9C" w:rsidR="00C11C17" w:rsidRDefault="00C11C17" w:rsidP="00C315AC">
      <w:pPr>
        <w:pStyle w:val="Paragraphedeliste"/>
        <w:numPr>
          <w:ilvl w:val="0"/>
          <w:numId w:val="12"/>
        </w:numPr>
      </w:pPr>
      <w:r>
        <w:t>Des composants pour une valeur unitaire de 12€</w:t>
      </w:r>
    </w:p>
    <w:p w14:paraId="125FF08E" w14:textId="424B7686" w:rsidR="00C11C17" w:rsidRDefault="00C11C17" w:rsidP="00C315AC">
      <w:pPr>
        <w:pStyle w:val="Paragraphedeliste"/>
        <w:numPr>
          <w:ilvl w:val="1"/>
          <w:numId w:val="12"/>
        </w:numPr>
      </w:pPr>
      <w:r>
        <w:t>Un smartphone a besoin de 6 composants</w:t>
      </w:r>
    </w:p>
    <w:p w14:paraId="640EC0E7" w14:textId="3C1A708C" w:rsidR="00C11C17" w:rsidRDefault="00C11C17" w:rsidP="00C315AC">
      <w:pPr>
        <w:pStyle w:val="Paragraphedeliste"/>
        <w:numPr>
          <w:ilvl w:val="1"/>
          <w:numId w:val="12"/>
        </w:numPr>
      </w:pPr>
      <w:r>
        <w:t>Une tablette a besoin de 9 composants</w:t>
      </w:r>
    </w:p>
    <w:p w14:paraId="54163DDE" w14:textId="5D5C6CA5" w:rsidR="00C11C17" w:rsidRDefault="00C11C17" w:rsidP="00C315AC">
      <w:pPr>
        <w:pStyle w:val="Paragraphedeliste"/>
        <w:numPr>
          <w:ilvl w:val="0"/>
          <w:numId w:val="12"/>
        </w:numPr>
      </w:pPr>
      <w:r>
        <w:t>Du plastique dont le prix au Kg est de 5€</w:t>
      </w:r>
    </w:p>
    <w:p w14:paraId="3DC0E237" w14:textId="3CFE8D65" w:rsidR="00C11C17" w:rsidRDefault="00C11C17" w:rsidP="00C315AC">
      <w:pPr>
        <w:pStyle w:val="Paragraphedeliste"/>
        <w:numPr>
          <w:ilvl w:val="1"/>
          <w:numId w:val="12"/>
        </w:numPr>
      </w:pPr>
      <w:r>
        <w:t>Un smartphone consomme 300 grammes de plastique pour sa conception</w:t>
      </w:r>
    </w:p>
    <w:p w14:paraId="63CB6A77" w14:textId="4F0ADB19" w:rsidR="001D0A45" w:rsidRDefault="00C11C17" w:rsidP="00C315AC">
      <w:pPr>
        <w:pStyle w:val="Paragraphedeliste"/>
        <w:numPr>
          <w:ilvl w:val="1"/>
          <w:numId w:val="12"/>
        </w:numPr>
      </w:pPr>
      <w:r>
        <w:t>Une tablette consomme 700 grammes de plastiques pour sa conception</w:t>
      </w:r>
    </w:p>
    <w:p w14:paraId="6E843B1A" w14:textId="77777777" w:rsidR="0054351E" w:rsidRPr="00642AC4" w:rsidRDefault="0054351E" w:rsidP="0054351E">
      <w:pPr>
        <w:pStyle w:val="Paragraphedeliste"/>
        <w:ind w:left="2148"/>
      </w:pPr>
    </w:p>
    <w:tbl>
      <w:tblPr>
        <w:tblW w:w="8926" w:type="dxa"/>
        <w:tblInd w:w="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3686"/>
      </w:tblGrid>
      <w:tr w:rsidR="00C11C17" w:rsidRPr="00C11C17" w14:paraId="3E9BEA73" w14:textId="77777777" w:rsidTr="00C11C17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D9D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EB61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CB0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440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C11C17" w:rsidRPr="00C11C17" w14:paraId="0DEA0C7A" w14:textId="77777777" w:rsidTr="00C11C17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763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Composant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3A75" w14:textId="77777777" w:rsidR="00C11C17" w:rsidRPr="00C11C17" w:rsidRDefault="00C11C17" w:rsidP="00C11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055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12 €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0F3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396 000 € </w:t>
            </w:r>
          </w:p>
        </w:tc>
      </w:tr>
      <w:tr w:rsidR="00C11C17" w:rsidRPr="00C11C17" w14:paraId="177BF453" w14:textId="77777777" w:rsidTr="00C11C17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1C2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Plastique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D95" w14:textId="77777777" w:rsidR="00C11C17" w:rsidRPr="00C11C17" w:rsidRDefault="00C11C17" w:rsidP="00C11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B81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     5 €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D8D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    9 500 € </w:t>
            </w:r>
          </w:p>
        </w:tc>
      </w:tr>
      <w:tr w:rsidR="00C11C17" w:rsidRPr="00C11C17" w14:paraId="1AA52BEA" w14:textId="77777777" w:rsidTr="00C11C17">
        <w:trPr>
          <w:trHeight w:val="288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8CF6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D'APPROVISIONNEMENT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2FB6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   405 500 € </w:t>
            </w:r>
          </w:p>
        </w:tc>
      </w:tr>
    </w:tbl>
    <w:p w14:paraId="5A559DC8" w14:textId="77777777" w:rsidR="00C11C17" w:rsidRDefault="00C11C17" w:rsidP="00C11C17">
      <w:pPr>
        <w:pStyle w:val="Titre2"/>
        <w:numPr>
          <w:ilvl w:val="0"/>
          <w:numId w:val="0"/>
        </w:numPr>
        <w:ind w:left="1425"/>
      </w:pPr>
    </w:p>
    <w:p w14:paraId="63CB6A8A" w14:textId="2674650E" w:rsidR="001D0A45" w:rsidRDefault="001D0A45" w:rsidP="00642AC4">
      <w:pPr>
        <w:pStyle w:val="Titre2"/>
      </w:pPr>
      <w:bookmarkStart w:id="2" w:name="_Toc190006433"/>
      <w:r>
        <w:t>Etape 2 : Coût de production</w:t>
      </w:r>
      <w:bookmarkEnd w:id="2"/>
    </w:p>
    <w:p w14:paraId="3AA5AF85" w14:textId="77777777" w:rsidR="00C11C17" w:rsidRPr="00C11C17" w:rsidRDefault="00C11C17" w:rsidP="00C11C17"/>
    <w:p w14:paraId="1F674520" w14:textId="014B6400" w:rsidR="00C11C17" w:rsidRDefault="00C11C17" w:rsidP="00C11C17">
      <w:pPr>
        <w:ind w:left="708"/>
      </w:pPr>
      <w:r w:rsidRPr="00DF1682">
        <w:t xml:space="preserve">Il faut </w:t>
      </w:r>
      <w:r>
        <w:t>2</w:t>
      </w:r>
      <w:r w:rsidRPr="00DF1682">
        <w:t xml:space="preserve"> heures</w:t>
      </w:r>
      <w:r>
        <w:t xml:space="preserve"> et 30 minutes</w:t>
      </w:r>
      <w:r w:rsidRPr="00DF1682">
        <w:t xml:space="preserve"> de </w:t>
      </w:r>
      <w:r>
        <w:t>main d’œuvre directe</w:t>
      </w:r>
      <w:r w:rsidRPr="00DF1682">
        <w:t xml:space="preserve"> pour produire un</w:t>
      </w:r>
      <w:r>
        <w:t xml:space="preserve"> smartphone</w:t>
      </w:r>
      <w:r w:rsidRPr="00DF1682">
        <w:t>. La table</w:t>
      </w:r>
      <w:r>
        <w:t>tte nécessite 3</w:t>
      </w:r>
      <w:r w:rsidRPr="00DF1682">
        <w:t xml:space="preserve"> heures de MOD. Le coût de l’heure de </w:t>
      </w:r>
      <w:r>
        <w:t>main d’œuvre directe</w:t>
      </w:r>
      <w:r w:rsidRPr="00DF1682">
        <w:t xml:space="preserve"> est de </w:t>
      </w:r>
      <w:r>
        <w:t>30</w:t>
      </w:r>
      <w:r w:rsidRPr="00DF1682">
        <w:t>€</w:t>
      </w:r>
    </w:p>
    <w:tbl>
      <w:tblPr>
        <w:tblW w:w="1077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53"/>
        <w:gridCol w:w="1174"/>
        <w:gridCol w:w="2126"/>
        <w:gridCol w:w="953"/>
        <w:gridCol w:w="1173"/>
        <w:gridCol w:w="2126"/>
      </w:tblGrid>
      <w:tr w:rsidR="00C11C17" w:rsidRPr="00C11C17" w14:paraId="1F76576E" w14:textId="77777777" w:rsidTr="0054351E">
        <w:trPr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1D1" w14:textId="77777777" w:rsidR="00C11C17" w:rsidRPr="00C11C17" w:rsidRDefault="00C11C17" w:rsidP="00C1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CEB" w14:textId="233CF69C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Smartphone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(4000 unités)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0616" w14:textId="6FAFCDE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Tablette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(1000 unités)</w:t>
            </w:r>
          </w:p>
        </w:tc>
      </w:tr>
      <w:tr w:rsidR="00C11C17" w:rsidRPr="00C11C17" w14:paraId="0FA94BAE" w14:textId="77777777" w:rsidTr="0054351E">
        <w:trPr>
          <w:trHeight w:val="2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DD9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AD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507F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D44F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88B6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F76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531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C11C17" w:rsidRPr="00C11C17" w14:paraId="7E7DFBF9" w14:textId="77777777" w:rsidTr="0054351E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127F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Composant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C7E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24000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F72" w14:textId="598C2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12 €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AA8" w14:textId="6476412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288 000 €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93F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9000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F26D" w14:textId="52E922E8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12 €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FF97" w14:textId="2208CE2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108 000 €</w:t>
            </w:r>
          </w:p>
        </w:tc>
      </w:tr>
      <w:tr w:rsidR="00C11C17" w:rsidRPr="00C11C17" w14:paraId="71FFB058" w14:textId="77777777" w:rsidTr="0054351E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188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Plastique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4D6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4D5" w14:textId="29FD2D6D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5 €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96F8" w14:textId="396BFF25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6 000 €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EE5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700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91F" w14:textId="3AD0267D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5 €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939D" w14:textId="57E76E68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3 500 €</w:t>
            </w:r>
          </w:p>
        </w:tc>
      </w:tr>
      <w:tr w:rsidR="00C11C17" w:rsidRPr="00C11C17" w14:paraId="7A81B60E" w14:textId="77777777" w:rsidTr="0054351E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D16A7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Main d'œuvre directe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A14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362" w14:textId="1FFB1525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52A7" w14:textId="4B2A91BC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300 000 €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B885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6B6" w14:textId="2EB82A0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07F" w14:textId="60C8F615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90 000 €</w:t>
            </w:r>
          </w:p>
        </w:tc>
      </w:tr>
      <w:tr w:rsidR="00C11C17" w:rsidRPr="00C11C17" w14:paraId="378B91B2" w14:textId="77777777" w:rsidTr="0054351E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22E8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COUT DE PRODUCTION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6CE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F597" w14:textId="3A14DDE1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148,50 €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52C8" w14:textId="49FE675A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594 000 €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3F2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3D53" w14:textId="1E01904F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201,50 €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75E" w14:textId="40BB62B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201 500 €</w:t>
            </w:r>
          </w:p>
        </w:tc>
      </w:tr>
    </w:tbl>
    <w:p w14:paraId="527AF077" w14:textId="77777777" w:rsidR="00C11C17" w:rsidRDefault="00C11C17" w:rsidP="0054351E"/>
    <w:p w14:paraId="53EE60F2" w14:textId="49A5A559" w:rsidR="00C11C17" w:rsidRDefault="001D0A45" w:rsidP="00C11C17">
      <w:pPr>
        <w:pStyle w:val="Titre2"/>
      </w:pPr>
      <w:bookmarkStart w:id="3" w:name="_Toc190006434"/>
      <w:r>
        <w:t>Etape 3 : Le coût de revient</w:t>
      </w:r>
      <w:bookmarkEnd w:id="3"/>
    </w:p>
    <w:p w14:paraId="72C52E5B" w14:textId="77777777" w:rsidR="0054351E" w:rsidRPr="0054351E" w:rsidRDefault="0054351E" w:rsidP="0054351E"/>
    <w:p w14:paraId="43172F5F" w14:textId="369E5DC8" w:rsidR="00C11C17" w:rsidRDefault="00C11C17" w:rsidP="00C315AC">
      <w:pPr>
        <w:pStyle w:val="Paragraphedeliste"/>
        <w:numPr>
          <w:ilvl w:val="0"/>
          <w:numId w:val="32"/>
        </w:numPr>
      </w:pPr>
      <w:r>
        <w:t>La commission des commerciaux est de</w:t>
      </w:r>
      <w:r>
        <w:t xml:space="preserve"> 15</w:t>
      </w:r>
      <w:r>
        <w:t xml:space="preserve">% du </w:t>
      </w:r>
      <w:r>
        <w:t>chiffre d’affaires.</w:t>
      </w:r>
    </w:p>
    <w:p w14:paraId="2ABC38AB" w14:textId="195D4FED" w:rsidR="00C11C17" w:rsidRDefault="00C11C17" w:rsidP="00C315AC">
      <w:pPr>
        <w:pStyle w:val="Paragraphedeliste"/>
        <w:numPr>
          <w:ilvl w:val="0"/>
          <w:numId w:val="32"/>
        </w:numPr>
      </w:pPr>
      <w:r>
        <w:t>Le smartphone est vendu 230€</w:t>
      </w:r>
    </w:p>
    <w:p w14:paraId="1B633D01" w14:textId="077076FA" w:rsidR="00C11C17" w:rsidRDefault="00C11C17" w:rsidP="00C315AC">
      <w:pPr>
        <w:pStyle w:val="Paragraphedeliste"/>
        <w:numPr>
          <w:ilvl w:val="0"/>
          <w:numId w:val="32"/>
        </w:numPr>
      </w:pPr>
      <w:r>
        <w:t>La tablette est vendue 350€</w:t>
      </w:r>
    </w:p>
    <w:p w14:paraId="0090FE0A" w14:textId="1B3194AE" w:rsidR="00C11C17" w:rsidRDefault="00C11C17" w:rsidP="00C315AC">
      <w:pPr>
        <w:pStyle w:val="Paragraphedeliste"/>
        <w:numPr>
          <w:ilvl w:val="0"/>
          <w:numId w:val="32"/>
        </w:numPr>
      </w:pPr>
      <w:r>
        <w:t>Les charges administratives sont estimées à </w:t>
      </w:r>
    </w:p>
    <w:p w14:paraId="6959A8E3" w14:textId="40904A8A" w:rsidR="00C11C17" w:rsidRDefault="00C11C17" w:rsidP="00C315AC">
      <w:pPr>
        <w:pStyle w:val="Paragraphedeliste"/>
        <w:numPr>
          <w:ilvl w:val="0"/>
          <w:numId w:val="33"/>
        </w:numPr>
      </w:pPr>
      <w:r>
        <w:t>130 000€ pour les smartphones</w:t>
      </w:r>
    </w:p>
    <w:p w14:paraId="7A88586F" w14:textId="1E5B036C" w:rsidR="00C11C17" w:rsidRDefault="00C11C17" w:rsidP="00C315AC">
      <w:pPr>
        <w:pStyle w:val="Paragraphedeliste"/>
        <w:numPr>
          <w:ilvl w:val="0"/>
          <w:numId w:val="33"/>
        </w:numPr>
      </w:pPr>
      <w:r>
        <w:t>110 000€ pour les tablettes</w:t>
      </w:r>
    </w:p>
    <w:tbl>
      <w:tblPr>
        <w:tblW w:w="1134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53"/>
        <w:gridCol w:w="1620"/>
        <w:gridCol w:w="1756"/>
        <w:gridCol w:w="953"/>
        <w:gridCol w:w="1571"/>
        <w:gridCol w:w="1595"/>
      </w:tblGrid>
      <w:tr w:rsidR="00C11C17" w:rsidRPr="00C11C17" w14:paraId="1DB10FBA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F598" w14:textId="77777777" w:rsidR="00C11C17" w:rsidRPr="00C11C17" w:rsidRDefault="00C11C17" w:rsidP="00C1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970B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Smartphone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E22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Tablette</w:t>
            </w:r>
          </w:p>
        </w:tc>
      </w:tr>
      <w:tr w:rsidR="00C11C17" w:rsidRPr="00C11C17" w14:paraId="1DDBE417" w14:textId="77777777" w:rsidTr="0054351E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1017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FAB4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5A6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501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DF0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394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41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C11C17" w:rsidRPr="00C11C17" w14:paraId="43F5DBCD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AE2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Coût de production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03E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095" w14:textId="2265CD15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149 €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E79A" w14:textId="6957F012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594 000 €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BFC2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3E4" w14:textId="73E6A2D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202 €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035" w14:textId="3DA2FA0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201 500 €</w:t>
            </w:r>
          </w:p>
        </w:tc>
      </w:tr>
      <w:tr w:rsidR="00C11C17" w:rsidRPr="00C11C17" w14:paraId="39893532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C8D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Commission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856" w14:textId="68CB986A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D04A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15%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6093" w14:textId="37CAC4EF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38</w:t>
            </w: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E25B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350000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01B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15%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02D" w14:textId="1B3F7064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52 500 €</w:t>
            </w:r>
          </w:p>
        </w:tc>
      </w:tr>
      <w:tr w:rsidR="00C11C17" w:rsidRPr="00C11C17" w14:paraId="0DAD5E66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A9781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Charges administratives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F9E" w14:textId="6BC7617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5D9" w14:textId="5AF270A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CA3" w14:textId="1B43EF16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130 000 €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C02" w14:textId="1837EA00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6B1" w14:textId="3418AEA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675" w14:textId="1034779E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110 000 €</w:t>
            </w:r>
          </w:p>
        </w:tc>
      </w:tr>
      <w:tr w:rsidR="00C11C17" w:rsidRPr="00C11C17" w14:paraId="0BC8F3C4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2501" w14:textId="2F474342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COUT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REVIENT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68CF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80C" w14:textId="381586A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,50 €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F19" w14:textId="00D70AC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62</w:t>
            </w: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AA5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409A" w14:textId="3F18268C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364,00 €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D08" w14:textId="3637E451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364 000 €</w:t>
            </w:r>
          </w:p>
        </w:tc>
      </w:tr>
    </w:tbl>
    <w:p w14:paraId="35EC1023" w14:textId="1D5B9EA5" w:rsidR="00C11C17" w:rsidRDefault="00C11C17" w:rsidP="00C11C17">
      <w:pPr>
        <w:ind w:left="708"/>
      </w:pPr>
    </w:p>
    <w:p w14:paraId="5EE1E493" w14:textId="77777777" w:rsidR="00C11C17" w:rsidRDefault="00C11C17">
      <w:r>
        <w:br w:type="page"/>
      </w:r>
    </w:p>
    <w:p w14:paraId="0A46D7B0" w14:textId="00E356A2" w:rsidR="00C11C17" w:rsidRDefault="00C11C17" w:rsidP="00C11C17">
      <w:pPr>
        <w:pStyle w:val="Titre2"/>
      </w:pPr>
      <w:bookmarkStart w:id="4" w:name="_Toc190006435"/>
      <w:r>
        <w:lastRenderedPageBreak/>
        <w:t xml:space="preserve">Etape </w:t>
      </w:r>
      <w:r>
        <w:t>4 : Le résultat analytique d’exploitation (RAE)</w:t>
      </w:r>
      <w:bookmarkEnd w:id="4"/>
    </w:p>
    <w:p w14:paraId="63CB6AE5" w14:textId="5BEBFE8F" w:rsidR="00457620" w:rsidRDefault="00457620" w:rsidP="00C11C17">
      <w:pPr>
        <w:tabs>
          <w:tab w:val="left" w:pos="709"/>
        </w:tabs>
        <w:ind w:left="708"/>
      </w:pPr>
    </w:p>
    <w:tbl>
      <w:tblPr>
        <w:tblW w:w="11316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53"/>
        <w:gridCol w:w="1620"/>
        <w:gridCol w:w="1756"/>
        <w:gridCol w:w="953"/>
        <w:gridCol w:w="1571"/>
        <w:gridCol w:w="1563"/>
      </w:tblGrid>
      <w:tr w:rsidR="00C11C17" w:rsidRPr="00C11C17" w14:paraId="119DFEE5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428A" w14:textId="77777777" w:rsidR="00C11C17" w:rsidRPr="00C11C17" w:rsidRDefault="00C11C17" w:rsidP="00C11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6BCA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Smartphone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568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Tablette</w:t>
            </w:r>
          </w:p>
        </w:tc>
      </w:tr>
      <w:tr w:rsidR="00C11C17" w:rsidRPr="00C11C17" w14:paraId="6539E0D9" w14:textId="77777777" w:rsidTr="0054351E">
        <w:trPr>
          <w:trHeight w:val="28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142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869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2AA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A99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CD6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B361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Prix Unitaire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4F7A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C11C17" w:rsidRPr="00C11C17" w14:paraId="1687B6A8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363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Chiffre d'affaires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603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D1C" w14:textId="09CC9A98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0 €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19B" w14:textId="6676F105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92</w:t>
            </w: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0 000 €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9741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918B" w14:textId="214DD332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350 €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824" w14:textId="7985F308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350 000 €</w:t>
            </w:r>
          </w:p>
        </w:tc>
      </w:tr>
      <w:tr w:rsidR="00C11C17" w:rsidRPr="00C11C17" w14:paraId="4F7ECAAB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BE2" w14:textId="77777777" w:rsidR="00C11C17" w:rsidRPr="00C11C17" w:rsidRDefault="00C11C17" w:rsidP="00C11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Coût de revient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F76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0D9" w14:textId="238156D3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218,50 €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CE9" w14:textId="48823E8A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62</w:t>
            </w: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CCE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35D6" w14:textId="04B9EBCA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364,00 €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4E7" w14:textId="268B762F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color w:val="000000"/>
                <w:lang w:eastAsia="fr-FR"/>
              </w:rPr>
              <w:t>364 000 €</w:t>
            </w:r>
          </w:p>
        </w:tc>
      </w:tr>
      <w:tr w:rsidR="00C11C17" w:rsidRPr="00C11C17" w14:paraId="0FD32B34" w14:textId="77777777" w:rsidTr="0054351E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D969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 Analytique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26F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CEBD" w14:textId="626687CA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,50 €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1083" w14:textId="3D0ED6AC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58</w:t>
            </w: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000 €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1FD" w14:textId="77777777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CEE" w14:textId="4484F676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             14,00 €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DE04" w14:textId="3BEFEEB9" w:rsidR="00C11C17" w:rsidRPr="00C11C17" w:rsidRDefault="00C11C17" w:rsidP="00C11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1C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-           14 000 €</w:t>
            </w:r>
          </w:p>
        </w:tc>
      </w:tr>
    </w:tbl>
    <w:p w14:paraId="0791AE03" w14:textId="4F8F0EFA" w:rsidR="00C11C17" w:rsidRDefault="003E4269" w:rsidP="001D0A45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656DD" wp14:editId="727E1669">
                <wp:simplePos x="0" y="0"/>
                <wp:positionH relativeFrom="column">
                  <wp:posOffset>5229860</wp:posOffset>
                </wp:positionH>
                <wp:positionV relativeFrom="paragraph">
                  <wp:posOffset>3810</wp:posOffset>
                </wp:positionV>
                <wp:extent cx="1379220" cy="297180"/>
                <wp:effectExtent l="38100" t="0" r="30480" b="8382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220" cy="2971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F6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411.8pt;margin-top:.3pt;width:108.6pt;height:23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EE8059" wp14:editId="289A9D8A">
                <wp:simplePos x="0" y="0"/>
                <wp:positionH relativeFrom="column">
                  <wp:posOffset>3896360</wp:posOffset>
                </wp:positionH>
                <wp:positionV relativeFrom="paragraph">
                  <wp:posOffset>3810</wp:posOffset>
                </wp:positionV>
                <wp:extent cx="693420" cy="304800"/>
                <wp:effectExtent l="0" t="0" r="87630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4C0EA" id="Connecteur droit avec flèche 17" o:spid="_x0000_s1026" type="#_x0000_t32" style="position:absolute;margin-left:306.8pt;margin-top:.3pt;width:54.6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" strokecolor="black [3040]">
                <v:stroke endarrow="block"/>
              </v:shape>
            </w:pict>
          </mc:Fallback>
        </mc:AlternateContent>
      </w:r>
    </w:p>
    <w:p w14:paraId="63CB6AE6" w14:textId="1AF13210" w:rsidR="001D0A45" w:rsidRDefault="003E4269" w:rsidP="00E12CD9">
      <w:pPr>
        <w:jc w:val="center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4351E">
        <w:rPr>
          <w:b/>
          <w:sz w:val="32"/>
          <w:szCs w:val="32"/>
        </w:rPr>
        <w:t xml:space="preserve">                    </w:t>
      </w:r>
      <w:r>
        <w:rPr>
          <w:b/>
          <w:sz w:val="32"/>
          <w:szCs w:val="32"/>
        </w:rPr>
        <w:t>+44000€</w:t>
      </w:r>
      <w:r w:rsidR="001D0A45">
        <w:rPr>
          <w:b/>
          <w:sz w:val="32"/>
          <w:szCs w:val="32"/>
        </w:rPr>
        <w:fldChar w:fldCharType="begin"/>
      </w:r>
      <w:r w:rsidR="001D0A45">
        <w:rPr>
          <w:b/>
          <w:sz w:val="32"/>
          <w:szCs w:val="32"/>
        </w:rPr>
        <w:instrText xml:space="preserve"> LINK Excel.Sheet.12 "Classeur1" "Les étapes!L14C1:L19C8" \a \f 5 \h  \* MERGEFORMAT </w:instrText>
      </w:r>
      <w:r w:rsidR="001D0A45">
        <w:rPr>
          <w:b/>
          <w:sz w:val="32"/>
          <w:szCs w:val="32"/>
        </w:rPr>
        <w:fldChar w:fldCharType="separate"/>
      </w:r>
    </w:p>
    <w:p w14:paraId="63CB6AE7" w14:textId="07CF97F7" w:rsidR="001D0A45" w:rsidRPr="003E4269" w:rsidRDefault="001D0A45" w:rsidP="003E42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32"/>
          <w:szCs w:val="32"/>
        </w:rPr>
        <w:fldChar w:fldCharType="end"/>
      </w:r>
      <w:r w:rsidRPr="003E4269">
        <w:rPr>
          <w:b/>
        </w:rPr>
        <w:t xml:space="preserve">Dans cet exemple simple, l’entreprise utilise </w:t>
      </w:r>
      <w:r w:rsidR="007B1FE3" w:rsidRPr="003E4269">
        <w:rPr>
          <w:b/>
        </w:rPr>
        <w:t>toutes les matières premières</w:t>
      </w:r>
      <w:r w:rsidRPr="003E4269">
        <w:rPr>
          <w:b/>
        </w:rPr>
        <w:t xml:space="preserve"> achetées et vend l’intégralité de sa production. Il n’y a donc pas de stock à gérer.</w:t>
      </w:r>
      <w:r w:rsidR="00457620" w:rsidRPr="003E4269">
        <w:rPr>
          <w:b/>
        </w:rPr>
        <w:t xml:space="preserve"> Toutes les charges sont directes.</w:t>
      </w:r>
    </w:p>
    <w:p w14:paraId="419A7C04" w14:textId="77777777" w:rsidR="003E4269" w:rsidRPr="00860C7C" w:rsidRDefault="003E4269" w:rsidP="003E4269">
      <w:pPr>
        <w:pStyle w:val="Titre3"/>
        <w:numPr>
          <w:ilvl w:val="0"/>
          <w:numId w:val="0"/>
        </w:numPr>
        <w:rPr>
          <w:rFonts w:eastAsia="Calibri"/>
        </w:rPr>
      </w:pPr>
      <w:bookmarkStart w:id="5" w:name="_Toc190006436"/>
      <w:r w:rsidRPr="009C4FAF">
        <w:rPr>
          <w:rFonts w:eastAsia="Calibri"/>
        </w:rPr>
        <w:t>Exercice 1</w:t>
      </w:r>
      <w:bookmarkEnd w:id="5"/>
      <w:r w:rsidRPr="009C4FAF">
        <w:rPr>
          <w:rFonts w:eastAsia="Calibri"/>
        </w:rPr>
        <w:t> </w:t>
      </w:r>
    </w:p>
    <w:p w14:paraId="5E9473C0" w14:textId="77777777" w:rsidR="003E4269" w:rsidRPr="00860C7C" w:rsidRDefault="003E4269" w:rsidP="003E4269">
      <w:pPr>
        <w:spacing w:after="0" w:line="240" w:lineRule="auto"/>
        <w:jc w:val="both"/>
        <w:rPr>
          <w:rFonts w:eastAsia="Calibri" w:cs="Times New Roman"/>
          <w:b/>
          <w:smallCaps/>
        </w:rPr>
      </w:pPr>
    </w:p>
    <w:p w14:paraId="002985D7" w14:textId="77777777" w:rsidR="003E4269" w:rsidRDefault="003E4269" w:rsidP="003E4269">
      <w:pPr>
        <w:spacing w:after="0" w:line="240" w:lineRule="auto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Une entreprise fabrique des clés USB. Pour la production et les ventes du mois de Mars, les charges suivantes ont été constatées (Production mensuelle de clés : 50000 unités)</w:t>
      </w:r>
    </w:p>
    <w:p w14:paraId="54002A99" w14:textId="77777777" w:rsidR="003E4269" w:rsidRDefault="003E4269" w:rsidP="003E4269">
      <w:pPr>
        <w:spacing w:after="0" w:line="240" w:lineRule="auto"/>
        <w:contextualSpacing/>
        <w:jc w:val="both"/>
        <w:rPr>
          <w:rFonts w:eastAsia="Calibri" w:cs="Times New Roman"/>
        </w:rPr>
      </w:pPr>
    </w:p>
    <w:p w14:paraId="256F10D8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 xml:space="preserve">Achat de 100000 composants </w:t>
      </w:r>
      <w:proofErr w:type="gramStart"/>
      <w:r w:rsidRPr="00D21668">
        <w:rPr>
          <w:rFonts w:ascii="Calibri" w:eastAsia="Calibri" w:hAnsi="Calibri" w:cs="Calibri"/>
        </w:rPr>
        <w:t>électroniques  (</w:t>
      </w:r>
      <w:proofErr w:type="gramEnd"/>
      <w:r w:rsidRPr="00D21668">
        <w:rPr>
          <w:rFonts w:ascii="Calibri" w:eastAsia="Calibri" w:hAnsi="Calibri" w:cs="Calibri"/>
        </w:rPr>
        <w:t>2 composants par clé)</w:t>
      </w:r>
      <w:r w:rsidRPr="00D21668">
        <w:rPr>
          <w:rFonts w:ascii="Calibri" w:eastAsia="Calibri" w:hAnsi="Calibri" w:cs="Calibri"/>
        </w:rPr>
        <w:tab/>
        <w:t>: 54000€</w:t>
      </w:r>
    </w:p>
    <w:p w14:paraId="30E5E77E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Une clé nécessite 3mn de main d’œuvre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</w:p>
    <w:p w14:paraId="7EEE8903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Charges d’administrations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17200€</w:t>
      </w:r>
    </w:p>
    <w:p w14:paraId="200B39CB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Coût horaire</w:t>
      </w:r>
      <w:r>
        <w:rPr>
          <w:rFonts w:ascii="Calibri" w:eastAsia="Calibri" w:hAnsi="Calibri" w:cs="Calibri"/>
        </w:rPr>
        <w:t xml:space="preserve"> de la main d’œuvre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24</w:t>
      </w:r>
      <w:r w:rsidRPr="00D21668">
        <w:rPr>
          <w:rFonts w:ascii="Calibri" w:eastAsia="Calibri" w:hAnsi="Calibri" w:cs="Calibri"/>
        </w:rPr>
        <w:t>€</w:t>
      </w:r>
    </w:p>
    <w:p w14:paraId="69B4E467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Charges de distribution (hors commission)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 8700€</w:t>
      </w:r>
    </w:p>
    <w:p w14:paraId="5BAB4471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Achat de 4000 Kg de plastique (une clé nécessite 80g de plastique)</w:t>
      </w:r>
      <w:r w:rsidRPr="00D21668">
        <w:rPr>
          <w:rFonts w:ascii="Calibri" w:eastAsia="Calibri" w:hAnsi="Calibri" w:cs="Calibri"/>
        </w:rPr>
        <w:tab/>
        <w:t>:   3500€</w:t>
      </w:r>
    </w:p>
    <w:p w14:paraId="546D9B03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Une clé USB est vendue 4€ HT</w:t>
      </w:r>
    </w:p>
    <w:p w14:paraId="0BE09484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 xml:space="preserve">Coût de location mensuel d’un matériel 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1300€</w:t>
      </w:r>
    </w:p>
    <w:p w14:paraId="41AE37F0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Un matériel permet de fabriquer 10000 clés par mois</w:t>
      </w:r>
    </w:p>
    <w:p w14:paraId="53A4BD91" w14:textId="77777777" w:rsidR="003E4269" w:rsidRPr="00D21668" w:rsidRDefault="003E4269" w:rsidP="00C315AC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Taux de commission des commerciaux</w:t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</w:r>
      <w:r w:rsidRPr="00D21668">
        <w:rPr>
          <w:rFonts w:ascii="Calibri" w:eastAsia="Calibri" w:hAnsi="Calibri" w:cs="Calibri"/>
        </w:rPr>
        <w:tab/>
        <w:t>:   6% du CA HT</w:t>
      </w:r>
    </w:p>
    <w:p w14:paraId="7209332C" w14:textId="77777777" w:rsidR="003E4269" w:rsidRDefault="003E4269" w:rsidP="003E426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88036A" w14:textId="77777777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Calculez le coût d’approvisionnement</w:t>
      </w:r>
    </w:p>
    <w:p w14:paraId="5EF7DC69" w14:textId="77777777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95"/>
        <w:gridCol w:w="1704"/>
        <w:gridCol w:w="2217"/>
        <w:gridCol w:w="3484"/>
      </w:tblGrid>
      <w:tr w:rsidR="00275873" w:rsidRPr="00275873" w14:paraId="4D398FEC" w14:textId="77777777" w:rsidTr="00275873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5952815C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D'APPROVISIONNEMENT</w:t>
            </w:r>
          </w:p>
        </w:tc>
      </w:tr>
      <w:tr w:rsidR="00275873" w:rsidRPr="00275873" w14:paraId="61D26659" w14:textId="77777777" w:rsidTr="00275873">
        <w:trPr>
          <w:trHeight w:val="468"/>
        </w:trPr>
        <w:tc>
          <w:tcPr>
            <w:tcW w:w="2595" w:type="dxa"/>
            <w:noWrap/>
            <w:hideMark/>
          </w:tcPr>
          <w:p w14:paraId="345320FC" w14:textId="77777777" w:rsidR="00275873" w:rsidRPr="00275873" w:rsidRDefault="00275873" w:rsidP="008E15FD">
            <w:pPr>
              <w:jc w:val="center"/>
            </w:pPr>
            <w:r w:rsidRPr="00275873">
              <w:rPr>
                <w:rFonts w:ascii="Calibri" w:eastAsia="Calibri" w:hAnsi="Calibri" w:cs="Calibri"/>
                <w:b/>
                <w:i/>
              </w:rPr>
              <w:t> </w:t>
            </w:r>
          </w:p>
        </w:tc>
        <w:tc>
          <w:tcPr>
            <w:tcW w:w="1704" w:type="dxa"/>
            <w:noWrap/>
            <w:hideMark/>
          </w:tcPr>
          <w:p w14:paraId="74252BA0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Q</w:t>
            </w:r>
          </w:p>
        </w:tc>
        <w:tc>
          <w:tcPr>
            <w:tcW w:w="2217" w:type="dxa"/>
            <w:noWrap/>
            <w:hideMark/>
          </w:tcPr>
          <w:p w14:paraId="51078F49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2A10CE98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M</w:t>
            </w:r>
          </w:p>
        </w:tc>
      </w:tr>
      <w:tr w:rsidR="00275873" w:rsidRPr="00275873" w14:paraId="26C0E9C2" w14:textId="77777777" w:rsidTr="00275873">
        <w:trPr>
          <w:trHeight w:val="468"/>
        </w:trPr>
        <w:tc>
          <w:tcPr>
            <w:tcW w:w="2595" w:type="dxa"/>
            <w:noWrap/>
          </w:tcPr>
          <w:p w14:paraId="5FAD48F6" w14:textId="77777777" w:rsidR="00275873" w:rsidRPr="00275873" w:rsidRDefault="00275873" w:rsidP="008E15FD">
            <w:pPr>
              <w:jc w:val="both"/>
            </w:pPr>
          </w:p>
        </w:tc>
        <w:tc>
          <w:tcPr>
            <w:tcW w:w="1704" w:type="dxa"/>
            <w:noWrap/>
          </w:tcPr>
          <w:p w14:paraId="15D4DD09" w14:textId="77777777" w:rsidR="00275873" w:rsidRPr="00275873" w:rsidRDefault="00275873" w:rsidP="008E15FD">
            <w:pPr>
              <w:jc w:val="both"/>
            </w:pPr>
          </w:p>
        </w:tc>
        <w:tc>
          <w:tcPr>
            <w:tcW w:w="2217" w:type="dxa"/>
            <w:noWrap/>
          </w:tcPr>
          <w:p w14:paraId="223069AE" w14:textId="77777777" w:rsidR="00275873" w:rsidRPr="00275873" w:rsidRDefault="00275873" w:rsidP="008E15FD">
            <w:pPr>
              <w:jc w:val="both"/>
            </w:pPr>
          </w:p>
        </w:tc>
        <w:tc>
          <w:tcPr>
            <w:tcW w:w="3484" w:type="dxa"/>
            <w:noWrap/>
          </w:tcPr>
          <w:p w14:paraId="3652EFA9" w14:textId="77777777" w:rsidR="00275873" w:rsidRPr="00275873" w:rsidRDefault="00275873" w:rsidP="008E15FD">
            <w:pPr>
              <w:jc w:val="both"/>
            </w:pPr>
          </w:p>
        </w:tc>
      </w:tr>
      <w:tr w:rsidR="00275873" w:rsidRPr="00275873" w14:paraId="0726D4A0" w14:textId="77777777" w:rsidTr="00275873">
        <w:trPr>
          <w:trHeight w:val="468"/>
        </w:trPr>
        <w:tc>
          <w:tcPr>
            <w:tcW w:w="2595" w:type="dxa"/>
            <w:noWrap/>
          </w:tcPr>
          <w:p w14:paraId="51D47644" w14:textId="77777777" w:rsidR="00275873" w:rsidRPr="00275873" w:rsidRDefault="00275873" w:rsidP="008E15FD">
            <w:pPr>
              <w:jc w:val="both"/>
            </w:pPr>
          </w:p>
        </w:tc>
        <w:tc>
          <w:tcPr>
            <w:tcW w:w="1704" w:type="dxa"/>
            <w:noWrap/>
          </w:tcPr>
          <w:p w14:paraId="5EC9F0C8" w14:textId="77777777" w:rsidR="00275873" w:rsidRPr="00275873" w:rsidRDefault="00275873" w:rsidP="008E15FD">
            <w:pPr>
              <w:jc w:val="both"/>
            </w:pPr>
          </w:p>
        </w:tc>
        <w:tc>
          <w:tcPr>
            <w:tcW w:w="2217" w:type="dxa"/>
            <w:noWrap/>
          </w:tcPr>
          <w:p w14:paraId="04271FF2" w14:textId="77777777" w:rsidR="00275873" w:rsidRPr="00275873" w:rsidRDefault="00275873" w:rsidP="008E15FD">
            <w:pPr>
              <w:jc w:val="both"/>
            </w:pPr>
          </w:p>
        </w:tc>
        <w:tc>
          <w:tcPr>
            <w:tcW w:w="3484" w:type="dxa"/>
            <w:noWrap/>
          </w:tcPr>
          <w:p w14:paraId="6C0140FB" w14:textId="77777777" w:rsidR="00275873" w:rsidRPr="00275873" w:rsidRDefault="00275873" w:rsidP="008E15FD">
            <w:pPr>
              <w:jc w:val="both"/>
            </w:pPr>
          </w:p>
        </w:tc>
      </w:tr>
      <w:tr w:rsidR="00275873" w:rsidRPr="00275873" w14:paraId="3F1DD37F" w14:textId="77777777" w:rsidTr="00275873">
        <w:trPr>
          <w:trHeight w:val="468"/>
        </w:trPr>
        <w:tc>
          <w:tcPr>
            <w:tcW w:w="6516" w:type="dxa"/>
            <w:gridSpan w:val="3"/>
            <w:noWrap/>
            <w:hideMark/>
          </w:tcPr>
          <w:p w14:paraId="77B79FEA" w14:textId="77777777" w:rsidR="00275873" w:rsidRPr="00275873" w:rsidRDefault="00275873" w:rsidP="008E15FD">
            <w:pPr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TOTAL</w:t>
            </w:r>
          </w:p>
        </w:tc>
        <w:tc>
          <w:tcPr>
            <w:tcW w:w="3484" w:type="dxa"/>
            <w:noWrap/>
            <w:hideMark/>
          </w:tcPr>
          <w:p w14:paraId="5A7ED123" w14:textId="77777777" w:rsidR="00275873" w:rsidRPr="00275873" w:rsidRDefault="00275873" w:rsidP="008E15FD">
            <w:pPr>
              <w:jc w:val="both"/>
              <w:rPr>
                <w:b/>
                <w:bCs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 </w:t>
            </w:r>
          </w:p>
        </w:tc>
      </w:tr>
    </w:tbl>
    <w:p w14:paraId="5CA09C09" w14:textId="77777777" w:rsidR="00275873" w:rsidRDefault="009C4F9A" w:rsidP="009C4F9A">
      <w:pPr>
        <w:spacing w:after="0" w:line="240" w:lineRule="auto"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Excel.Sheet.12 "C:\\Users\\e.noel\\OneDrive - Universite Evry Val d'Essonne\\BUT\\Cours BUT\\Cours BUT 1\\R209 Controle de Gestion\\Coût complet\\Chapitre 1 Coût complet\\Corrigés des exercices\\Corrigé exercice 1.xlsx" "Corrigé Exo1!L3C2:L7C5" \a \f 5 \h  \* MERGEFORMAT </w:instrText>
      </w:r>
      <w:r w:rsidR="00275873">
        <w:rPr>
          <w:rFonts w:ascii="Calibri" w:eastAsia="Calibri" w:hAnsi="Calibri" w:cs="Calibri"/>
          <w:b/>
          <w:i/>
        </w:rPr>
        <w:fldChar w:fldCharType="separate"/>
      </w:r>
    </w:p>
    <w:p w14:paraId="0FEE7D78" w14:textId="77777777" w:rsidR="009C4F9A" w:rsidRPr="003E4269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390BA4A4" w14:textId="77777777" w:rsidR="009C4F9A" w:rsidRDefault="009C4F9A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br w:type="page"/>
      </w:r>
    </w:p>
    <w:p w14:paraId="4B503178" w14:textId="756B8649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lastRenderedPageBreak/>
        <w:t>Déterminez le coût de production total et pour une clé USB</w:t>
      </w:r>
    </w:p>
    <w:p w14:paraId="5E86B05E" w14:textId="77777777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4"/>
      </w:tblGrid>
      <w:tr w:rsidR="00275873" w:rsidRPr="00275873" w14:paraId="5AFEA6CF" w14:textId="77777777" w:rsidTr="008E15FD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48CF7D17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DE PRODUCTION</w:t>
            </w:r>
          </w:p>
        </w:tc>
      </w:tr>
      <w:tr w:rsidR="00275873" w:rsidRPr="00275873" w14:paraId="23CAA826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765229AA" w14:textId="77777777" w:rsidR="00275873" w:rsidRPr="00275873" w:rsidRDefault="00275873" w:rsidP="008E15FD">
            <w:pPr>
              <w:jc w:val="center"/>
            </w:pPr>
            <w:r w:rsidRPr="00275873">
              <w:rPr>
                <w:rFonts w:ascii="Calibri" w:eastAsia="Calibri" w:hAnsi="Calibri" w:cs="Calibri"/>
                <w:b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9155020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51AFAEB8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5BCEB38A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M</w:t>
            </w:r>
          </w:p>
        </w:tc>
      </w:tr>
      <w:tr w:rsidR="00275873" w:rsidRPr="00275873" w14:paraId="2D56FE17" w14:textId="77777777" w:rsidTr="00275873">
        <w:trPr>
          <w:trHeight w:val="468"/>
        </w:trPr>
        <w:tc>
          <w:tcPr>
            <w:tcW w:w="2547" w:type="dxa"/>
            <w:noWrap/>
          </w:tcPr>
          <w:p w14:paraId="30A18CAD" w14:textId="6D37B8D6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14:paraId="409E9EA4" w14:textId="02BB79AE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2038D298" w14:textId="74A89726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  <w:tc>
          <w:tcPr>
            <w:tcW w:w="3484" w:type="dxa"/>
            <w:noWrap/>
          </w:tcPr>
          <w:p w14:paraId="3EF3E2F7" w14:textId="6D371189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</w:tr>
      <w:tr w:rsidR="00275873" w:rsidRPr="00275873" w14:paraId="26AB1C08" w14:textId="77777777" w:rsidTr="00275873">
        <w:trPr>
          <w:trHeight w:val="468"/>
        </w:trPr>
        <w:tc>
          <w:tcPr>
            <w:tcW w:w="2547" w:type="dxa"/>
            <w:noWrap/>
          </w:tcPr>
          <w:p w14:paraId="7D5E8275" w14:textId="362FC7B0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2DBFB4FF" w14:textId="7B16D67F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2E8F6318" w14:textId="5604394B" w:rsidR="00275873" w:rsidRPr="00275873" w:rsidRDefault="00275873" w:rsidP="008E15FD">
            <w:pPr>
              <w:jc w:val="both"/>
            </w:pPr>
          </w:p>
        </w:tc>
        <w:tc>
          <w:tcPr>
            <w:tcW w:w="3484" w:type="dxa"/>
            <w:noWrap/>
          </w:tcPr>
          <w:p w14:paraId="4DD95BFF" w14:textId="0DBAE588" w:rsidR="00275873" w:rsidRPr="00275873" w:rsidRDefault="00275873" w:rsidP="008E15FD">
            <w:pPr>
              <w:jc w:val="both"/>
            </w:pPr>
          </w:p>
        </w:tc>
      </w:tr>
      <w:tr w:rsidR="00275873" w:rsidRPr="00275873" w14:paraId="3171AB41" w14:textId="77777777" w:rsidTr="00275873">
        <w:trPr>
          <w:trHeight w:val="508"/>
        </w:trPr>
        <w:tc>
          <w:tcPr>
            <w:tcW w:w="2547" w:type="dxa"/>
          </w:tcPr>
          <w:p w14:paraId="0D5F22F2" w14:textId="2F1DB192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15CC4EB2" w14:textId="6F6920D6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59F3BFA8" w14:textId="15A4D417" w:rsidR="00275873" w:rsidRPr="00275873" w:rsidRDefault="00275873" w:rsidP="008E15FD">
            <w:pPr>
              <w:jc w:val="both"/>
            </w:pPr>
          </w:p>
        </w:tc>
        <w:tc>
          <w:tcPr>
            <w:tcW w:w="3484" w:type="dxa"/>
            <w:noWrap/>
          </w:tcPr>
          <w:p w14:paraId="770C6453" w14:textId="620C8706" w:rsidR="00275873" w:rsidRPr="00275873" w:rsidRDefault="00275873" w:rsidP="008E15FD">
            <w:pPr>
              <w:jc w:val="both"/>
            </w:pPr>
          </w:p>
        </w:tc>
      </w:tr>
      <w:tr w:rsidR="00275873" w:rsidRPr="00275873" w14:paraId="5F76D786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70C3B40D" w14:textId="77777777" w:rsidR="00275873" w:rsidRPr="00275873" w:rsidRDefault="00275873" w:rsidP="008E15FD">
            <w:pPr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COUT DE PRODUCTION</w:t>
            </w:r>
          </w:p>
        </w:tc>
        <w:tc>
          <w:tcPr>
            <w:tcW w:w="1701" w:type="dxa"/>
            <w:noWrap/>
            <w:hideMark/>
          </w:tcPr>
          <w:p w14:paraId="1EDF55F4" w14:textId="77777777" w:rsidR="00275873" w:rsidRPr="00275873" w:rsidRDefault="00275873" w:rsidP="008E15FD">
            <w:pPr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78F13599" w14:textId="77777777" w:rsidR="00275873" w:rsidRPr="00275873" w:rsidRDefault="00275873" w:rsidP="008E15FD">
            <w:pPr>
              <w:jc w:val="both"/>
              <w:rPr>
                <w:b/>
                <w:bCs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 </w:t>
            </w:r>
          </w:p>
        </w:tc>
        <w:tc>
          <w:tcPr>
            <w:tcW w:w="3484" w:type="dxa"/>
            <w:noWrap/>
            <w:hideMark/>
          </w:tcPr>
          <w:p w14:paraId="58A2251E" w14:textId="21320362" w:rsidR="00275873" w:rsidRPr="00275873" w:rsidRDefault="00275873" w:rsidP="008E15FD">
            <w:pPr>
              <w:jc w:val="both"/>
              <w:rPr>
                <w:b/>
                <w:bCs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 xml:space="preserve">          </w:t>
            </w:r>
          </w:p>
        </w:tc>
      </w:tr>
    </w:tbl>
    <w:p w14:paraId="3C52C529" w14:textId="77777777" w:rsidR="00275873" w:rsidRDefault="009C4F9A" w:rsidP="009C4F9A">
      <w:pPr>
        <w:spacing w:after="0" w:line="240" w:lineRule="auto"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Excel.Sheet.12 "C:\\Users\\e.noel\\OneDrive - Universite Evry Val d'Essonne\\BUT\\Cours BUT\\Cours BUT 1\\R209 Controle de Gestion\\Coût complet\\Chapitre 1 Coût complet\\Corrigés des exercices\\Corrigé exercice 1.xlsx" "Corrigé Exo1!L9C2:L14C5" \a \f 5 \h  \* MERGEFORMAT </w:instrText>
      </w:r>
      <w:r w:rsidR="00275873">
        <w:rPr>
          <w:rFonts w:ascii="Calibri" w:eastAsia="Calibri" w:hAnsi="Calibri" w:cs="Calibri"/>
          <w:b/>
          <w:i/>
        </w:rPr>
        <w:fldChar w:fldCharType="separate"/>
      </w:r>
    </w:p>
    <w:p w14:paraId="05D1457B" w14:textId="77777777" w:rsidR="009C4F9A" w:rsidRPr="003E4269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48633FBF" w14:textId="7160F2B2" w:rsidR="009C4F9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Calculez le coût de revient total et d’une clé USB</w:t>
      </w:r>
    </w:p>
    <w:p w14:paraId="2F4B8509" w14:textId="77777777" w:rsidR="00275873" w:rsidRDefault="00275873" w:rsidP="00275873">
      <w:pPr>
        <w:pStyle w:val="Paragraphedeliste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Style w:val="Grilledutableau"/>
        <w:tblW w:w="10001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5"/>
      </w:tblGrid>
      <w:tr w:rsidR="00275873" w:rsidRPr="00275873" w14:paraId="492D9069" w14:textId="77777777" w:rsidTr="008E15FD">
        <w:trPr>
          <w:trHeight w:val="468"/>
        </w:trPr>
        <w:tc>
          <w:tcPr>
            <w:tcW w:w="10001" w:type="dxa"/>
            <w:gridSpan w:val="4"/>
            <w:noWrap/>
            <w:hideMark/>
          </w:tcPr>
          <w:p w14:paraId="07D31DDE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COUT DE REVIENT</w:t>
            </w:r>
          </w:p>
        </w:tc>
      </w:tr>
      <w:tr w:rsidR="00275873" w:rsidRPr="00275873" w14:paraId="0AD3BA70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7409DFE9" w14:textId="77777777" w:rsidR="00275873" w:rsidRPr="00275873" w:rsidRDefault="00275873" w:rsidP="008E15FD">
            <w:pPr>
              <w:jc w:val="center"/>
            </w:pPr>
            <w:r w:rsidRPr="00275873">
              <w:rPr>
                <w:rFonts w:ascii="Calibri" w:eastAsia="Calibri" w:hAnsi="Calibri" w:cs="Calibri"/>
                <w:b/>
                <w:i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9DFF0B2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5F21AAAA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PU</w:t>
            </w:r>
          </w:p>
        </w:tc>
        <w:tc>
          <w:tcPr>
            <w:tcW w:w="3485" w:type="dxa"/>
            <w:noWrap/>
            <w:hideMark/>
          </w:tcPr>
          <w:p w14:paraId="299D18F8" w14:textId="77777777" w:rsidR="00275873" w:rsidRPr="00275873" w:rsidRDefault="00275873" w:rsidP="008E15FD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275873">
              <w:rPr>
                <w:rFonts w:ascii="Calibri" w:eastAsia="Calibri" w:hAnsi="Calibri" w:cs="Calibri"/>
                <w:b/>
                <w:i/>
              </w:rPr>
              <w:t>M</w:t>
            </w:r>
          </w:p>
        </w:tc>
      </w:tr>
      <w:tr w:rsidR="00275873" w:rsidRPr="00275873" w14:paraId="132284E7" w14:textId="77777777" w:rsidTr="00275873">
        <w:trPr>
          <w:trHeight w:val="468"/>
        </w:trPr>
        <w:tc>
          <w:tcPr>
            <w:tcW w:w="2547" w:type="dxa"/>
            <w:noWrap/>
          </w:tcPr>
          <w:p w14:paraId="77A41414" w14:textId="1B41E253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6CA348B6" w14:textId="6ED27791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4F295B4A" w14:textId="26BE5513" w:rsidR="00275873" w:rsidRPr="00275873" w:rsidRDefault="00275873" w:rsidP="008E15FD">
            <w:pPr>
              <w:jc w:val="both"/>
            </w:pPr>
          </w:p>
        </w:tc>
        <w:tc>
          <w:tcPr>
            <w:tcW w:w="3485" w:type="dxa"/>
            <w:noWrap/>
          </w:tcPr>
          <w:p w14:paraId="009FF264" w14:textId="7F3B732C" w:rsidR="00275873" w:rsidRPr="00275873" w:rsidRDefault="00275873" w:rsidP="008E15FD">
            <w:pPr>
              <w:jc w:val="both"/>
            </w:pPr>
          </w:p>
        </w:tc>
      </w:tr>
      <w:tr w:rsidR="00275873" w:rsidRPr="00275873" w14:paraId="282F1CC0" w14:textId="77777777" w:rsidTr="00275873">
        <w:trPr>
          <w:trHeight w:val="468"/>
        </w:trPr>
        <w:tc>
          <w:tcPr>
            <w:tcW w:w="2547" w:type="dxa"/>
            <w:noWrap/>
          </w:tcPr>
          <w:p w14:paraId="2E514998" w14:textId="74589F7C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7F81099E" w14:textId="1AC0DFDB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145B0034" w14:textId="594081D0" w:rsidR="00275873" w:rsidRPr="00275873" w:rsidRDefault="00275873" w:rsidP="008E15FD">
            <w:pPr>
              <w:jc w:val="both"/>
            </w:pPr>
          </w:p>
        </w:tc>
        <w:tc>
          <w:tcPr>
            <w:tcW w:w="3485" w:type="dxa"/>
            <w:noWrap/>
          </w:tcPr>
          <w:p w14:paraId="02238843" w14:textId="49944C50" w:rsidR="00275873" w:rsidRPr="00275873" w:rsidRDefault="00275873" w:rsidP="008E15FD">
            <w:pPr>
              <w:jc w:val="both"/>
            </w:pPr>
          </w:p>
        </w:tc>
      </w:tr>
      <w:tr w:rsidR="00275873" w:rsidRPr="00275873" w14:paraId="32040210" w14:textId="77777777" w:rsidTr="00275873">
        <w:trPr>
          <w:trHeight w:val="468"/>
        </w:trPr>
        <w:tc>
          <w:tcPr>
            <w:tcW w:w="2547" w:type="dxa"/>
            <w:noWrap/>
          </w:tcPr>
          <w:p w14:paraId="326EC440" w14:textId="21E4B96F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5E6B9534" w14:textId="59EADB1C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6047D071" w14:textId="0B9478CC" w:rsidR="00275873" w:rsidRPr="00275873" w:rsidRDefault="00275873" w:rsidP="008E15FD">
            <w:pPr>
              <w:jc w:val="both"/>
            </w:pPr>
          </w:p>
        </w:tc>
        <w:tc>
          <w:tcPr>
            <w:tcW w:w="3485" w:type="dxa"/>
            <w:noWrap/>
          </w:tcPr>
          <w:p w14:paraId="3E14761D" w14:textId="06EB4A77" w:rsidR="00275873" w:rsidRPr="00275873" w:rsidRDefault="00275873" w:rsidP="008E15FD">
            <w:pPr>
              <w:jc w:val="both"/>
            </w:pPr>
          </w:p>
        </w:tc>
      </w:tr>
      <w:tr w:rsidR="00275873" w:rsidRPr="00275873" w14:paraId="241C929F" w14:textId="77777777" w:rsidTr="00275873">
        <w:trPr>
          <w:trHeight w:val="468"/>
        </w:trPr>
        <w:tc>
          <w:tcPr>
            <w:tcW w:w="2547" w:type="dxa"/>
            <w:noWrap/>
          </w:tcPr>
          <w:p w14:paraId="5ECFFD3F" w14:textId="734AA0F5" w:rsidR="00275873" w:rsidRPr="00275873" w:rsidRDefault="00275873" w:rsidP="008E15FD">
            <w:pPr>
              <w:jc w:val="both"/>
            </w:pPr>
          </w:p>
        </w:tc>
        <w:tc>
          <w:tcPr>
            <w:tcW w:w="1701" w:type="dxa"/>
            <w:noWrap/>
          </w:tcPr>
          <w:p w14:paraId="6C334721" w14:textId="3B3ECCFC" w:rsidR="00275873" w:rsidRPr="00275873" w:rsidRDefault="00275873" w:rsidP="008E15FD">
            <w:pPr>
              <w:jc w:val="both"/>
            </w:pPr>
          </w:p>
        </w:tc>
        <w:tc>
          <w:tcPr>
            <w:tcW w:w="2268" w:type="dxa"/>
            <w:noWrap/>
          </w:tcPr>
          <w:p w14:paraId="063CB6C0" w14:textId="52AC68D6" w:rsidR="00275873" w:rsidRPr="00275873" w:rsidRDefault="00275873" w:rsidP="008E15FD">
            <w:pPr>
              <w:jc w:val="both"/>
            </w:pPr>
          </w:p>
        </w:tc>
        <w:tc>
          <w:tcPr>
            <w:tcW w:w="3485" w:type="dxa"/>
            <w:noWrap/>
          </w:tcPr>
          <w:p w14:paraId="623B9DAB" w14:textId="5EAA9F41" w:rsidR="00275873" w:rsidRPr="00275873" w:rsidRDefault="00275873" w:rsidP="008E15FD">
            <w:pPr>
              <w:jc w:val="both"/>
            </w:pPr>
          </w:p>
        </w:tc>
      </w:tr>
      <w:tr w:rsidR="00275873" w:rsidRPr="00275873" w14:paraId="2D2B4E20" w14:textId="77777777" w:rsidTr="00275873">
        <w:trPr>
          <w:trHeight w:val="468"/>
        </w:trPr>
        <w:tc>
          <w:tcPr>
            <w:tcW w:w="2547" w:type="dxa"/>
            <w:noWrap/>
            <w:hideMark/>
          </w:tcPr>
          <w:p w14:paraId="7731AE02" w14:textId="77777777" w:rsidR="00275873" w:rsidRPr="00275873" w:rsidRDefault="00275873" w:rsidP="008E15FD">
            <w:pPr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275873">
              <w:rPr>
                <w:rFonts w:ascii="Calibri" w:eastAsia="Calibri" w:hAnsi="Calibri" w:cs="Calibri"/>
                <w:b/>
                <w:bCs/>
                <w:i/>
              </w:rPr>
              <w:t>COUT DE REVIENT</w:t>
            </w:r>
          </w:p>
        </w:tc>
        <w:tc>
          <w:tcPr>
            <w:tcW w:w="1701" w:type="dxa"/>
            <w:noWrap/>
          </w:tcPr>
          <w:p w14:paraId="47ED712C" w14:textId="34E3106F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7B1B74EE" w14:textId="58905A3F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  <w:tc>
          <w:tcPr>
            <w:tcW w:w="3485" w:type="dxa"/>
            <w:noWrap/>
          </w:tcPr>
          <w:p w14:paraId="6761C765" w14:textId="110DC6CD" w:rsidR="00275873" w:rsidRPr="00275873" w:rsidRDefault="00275873" w:rsidP="008E15FD">
            <w:pPr>
              <w:jc w:val="both"/>
              <w:rPr>
                <w:b/>
                <w:bCs/>
              </w:rPr>
            </w:pPr>
          </w:p>
        </w:tc>
      </w:tr>
    </w:tbl>
    <w:p w14:paraId="229167D7" w14:textId="7C05DBED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0516EC77" w14:textId="77777777" w:rsidR="00275873" w:rsidRDefault="009C4F9A" w:rsidP="009C4F9A">
      <w:pPr>
        <w:spacing w:after="0" w:line="240" w:lineRule="auto"/>
        <w:jc w:val="both"/>
      </w:pPr>
      <w:r>
        <w:rPr>
          <w:rFonts w:ascii="Calibri" w:eastAsia="Calibri" w:hAnsi="Calibri" w:cs="Calibri"/>
          <w:b/>
          <w:i/>
        </w:rPr>
        <w:fldChar w:fldCharType="begin"/>
      </w:r>
      <w:r>
        <w:rPr>
          <w:rFonts w:ascii="Calibri" w:eastAsia="Calibri" w:hAnsi="Calibri" w:cs="Calibri"/>
          <w:b/>
          <w:i/>
        </w:rPr>
        <w:instrText xml:space="preserve"> LINK Excel.Sheet.12 "C:\\Users\\e.noel\\OneDrive - Universite Evry Val d'Essonne\\BUT\\Cours BUT\\Cours BUT 1\\R209 Controle de Gestion\\Coût complet\\Chapitre 1 Coût complet\\Corrigés des exercices\\Corrigé exercice 1.xlsx" "Corrigé Exo1!L16C2:L22C5" \a \f 5 \h  \* MERGEFORMAT </w:instrText>
      </w:r>
      <w:r w:rsidR="00275873">
        <w:rPr>
          <w:rFonts w:ascii="Calibri" w:eastAsia="Calibri" w:hAnsi="Calibri" w:cs="Calibri"/>
          <w:b/>
          <w:i/>
        </w:rPr>
        <w:fldChar w:fldCharType="separate"/>
      </w:r>
    </w:p>
    <w:p w14:paraId="614BC5F2" w14:textId="0EB806D1" w:rsidR="009C4F9A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fldChar w:fldCharType="end"/>
      </w:r>
    </w:p>
    <w:p w14:paraId="32F5D245" w14:textId="77777777" w:rsidR="009C4F9A" w:rsidRPr="003E4269" w:rsidRDefault="009C4F9A" w:rsidP="009C4F9A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14:paraId="1B90767D" w14:textId="77777777" w:rsidR="009C4F9A" w:rsidRPr="004D4E8A" w:rsidRDefault="009C4F9A" w:rsidP="00C315A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4D4E8A">
        <w:rPr>
          <w:rFonts w:ascii="Calibri" w:eastAsia="Calibri" w:hAnsi="Calibri" w:cs="Calibri"/>
          <w:b/>
          <w:i/>
        </w:rPr>
        <w:t>Quel est le bénéfice généré sur la vente d’une clé ?</w:t>
      </w:r>
    </w:p>
    <w:p w14:paraId="101E4F96" w14:textId="77777777" w:rsidR="009C4F9A" w:rsidRPr="009C4FAF" w:rsidRDefault="009C4F9A" w:rsidP="009C4F9A">
      <w:pPr>
        <w:spacing w:after="0" w:line="240" w:lineRule="auto"/>
        <w:ind w:left="360"/>
        <w:contextualSpacing/>
        <w:jc w:val="both"/>
        <w:rPr>
          <w:rFonts w:eastAsia="Calibri" w:cs="Times New Roman"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4"/>
      </w:tblGrid>
      <w:tr w:rsidR="00275873" w:rsidRPr="00275873" w14:paraId="107C9158" w14:textId="77777777" w:rsidTr="008E15FD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4F15C03C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i/>
                <w:smallCaps/>
              </w:rPr>
            </w:pPr>
            <w:r w:rsidRPr="00275873">
              <w:rPr>
                <w:rFonts w:eastAsia="Calibri" w:cs="Times New Roman"/>
                <w:b/>
                <w:i/>
                <w:smallCaps/>
              </w:rPr>
              <w:t>RESULTAT ANALYTIQUE</w:t>
            </w:r>
          </w:p>
        </w:tc>
      </w:tr>
      <w:tr w:rsidR="00275873" w:rsidRPr="00275873" w14:paraId="524C16C4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15E0A4C1" w14:textId="77777777" w:rsidR="00275873" w:rsidRPr="00275873" w:rsidRDefault="00275873" w:rsidP="008E15FD">
            <w:pPr>
              <w:jc w:val="center"/>
            </w:pPr>
            <w:r w:rsidRPr="00275873">
              <w:rPr>
                <w:rFonts w:eastAsia="Calibri" w:cs="Times New Roman"/>
                <w:b/>
                <w:smallCap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61D3409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096238C1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182804C7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M</w:t>
            </w:r>
          </w:p>
        </w:tc>
      </w:tr>
      <w:tr w:rsidR="00275873" w:rsidRPr="00275873" w14:paraId="149EE10D" w14:textId="77777777" w:rsidTr="00275873">
        <w:trPr>
          <w:trHeight w:val="468"/>
        </w:trPr>
        <w:tc>
          <w:tcPr>
            <w:tcW w:w="2547" w:type="dxa"/>
            <w:noWrap/>
          </w:tcPr>
          <w:p w14:paraId="4C123A30" w14:textId="2A8DAB3C" w:rsidR="00275873" w:rsidRPr="00275873" w:rsidRDefault="00275873" w:rsidP="008E15FD"/>
        </w:tc>
        <w:tc>
          <w:tcPr>
            <w:tcW w:w="1701" w:type="dxa"/>
            <w:noWrap/>
          </w:tcPr>
          <w:p w14:paraId="724F2D3C" w14:textId="2F4CA61E" w:rsidR="00275873" w:rsidRPr="00275873" w:rsidRDefault="00275873" w:rsidP="008E15FD"/>
        </w:tc>
        <w:tc>
          <w:tcPr>
            <w:tcW w:w="2268" w:type="dxa"/>
            <w:noWrap/>
          </w:tcPr>
          <w:p w14:paraId="628742EB" w14:textId="3A7ED8B7" w:rsidR="00275873" w:rsidRPr="00275873" w:rsidRDefault="00275873" w:rsidP="008E15FD"/>
        </w:tc>
        <w:tc>
          <w:tcPr>
            <w:tcW w:w="3484" w:type="dxa"/>
            <w:noWrap/>
          </w:tcPr>
          <w:p w14:paraId="7A1F0F67" w14:textId="3EF0E49B" w:rsidR="00275873" w:rsidRPr="00275873" w:rsidRDefault="00275873" w:rsidP="008E15FD"/>
        </w:tc>
      </w:tr>
      <w:tr w:rsidR="00275873" w:rsidRPr="00275873" w14:paraId="26D397C7" w14:textId="77777777" w:rsidTr="00275873">
        <w:trPr>
          <w:trHeight w:val="468"/>
        </w:trPr>
        <w:tc>
          <w:tcPr>
            <w:tcW w:w="2547" w:type="dxa"/>
            <w:noWrap/>
          </w:tcPr>
          <w:p w14:paraId="2E2C624D" w14:textId="57E1F423" w:rsidR="00275873" w:rsidRPr="00275873" w:rsidRDefault="00275873" w:rsidP="008E15FD"/>
        </w:tc>
        <w:tc>
          <w:tcPr>
            <w:tcW w:w="1701" w:type="dxa"/>
            <w:noWrap/>
          </w:tcPr>
          <w:p w14:paraId="77C3EEBF" w14:textId="64DEF175" w:rsidR="00275873" w:rsidRPr="00275873" w:rsidRDefault="00275873" w:rsidP="008E15FD"/>
        </w:tc>
        <w:tc>
          <w:tcPr>
            <w:tcW w:w="2268" w:type="dxa"/>
            <w:noWrap/>
          </w:tcPr>
          <w:p w14:paraId="32AB203B" w14:textId="43A9D1B5" w:rsidR="00275873" w:rsidRPr="00275873" w:rsidRDefault="00275873" w:rsidP="008E15FD"/>
        </w:tc>
        <w:tc>
          <w:tcPr>
            <w:tcW w:w="3484" w:type="dxa"/>
            <w:noWrap/>
          </w:tcPr>
          <w:p w14:paraId="6A00413C" w14:textId="17EEEA93" w:rsidR="00275873" w:rsidRPr="00275873" w:rsidRDefault="00275873" w:rsidP="008E15FD"/>
        </w:tc>
      </w:tr>
      <w:tr w:rsidR="00275873" w:rsidRPr="00275873" w14:paraId="65E93707" w14:textId="77777777" w:rsidTr="00275873">
        <w:trPr>
          <w:trHeight w:val="468"/>
        </w:trPr>
        <w:tc>
          <w:tcPr>
            <w:tcW w:w="2547" w:type="dxa"/>
            <w:noWrap/>
            <w:hideMark/>
          </w:tcPr>
          <w:p w14:paraId="1E72863C" w14:textId="77777777" w:rsidR="00275873" w:rsidRPr="00275873" w:rsidRDefault="00275873" w:rsidP="008E15FD">
            <w:pPr>
              <w:rPr>
                <w:rFonts w:eastAsia="Calibri" w:cs="Times New Roman"/>
                <w:b/>
                <w:bCs/>
                <w:smallCaps/>
              </w:rPr>
            </w:pPr>
            <w:r w:rsidRPr="00275873">
              <w:rPr>
                <w:rFonts w:eastAsia="Calibri" w:cs="Times New Roman"/>
                <w:b/>
                <w:bCs/>
                <w:smallCaps/>
              </w:rPr>
              <w:t>RESULTAT</w:t>
            </w:r>
            <w:r w:rsidRPr="00275873">
              <w:rPr>
                <w:rFonts w:eastAsia="Calibri" w:cs="Times New Roman"/>
                <w:b/>
                <w:bCs/>
                <w:i/>
                <w:smallCaps/>
              </w:rPr>
              <w:t xml:space="preserve"> ANALYTIQUE</w:t>
            </w:r>
          </w:p>
        </w:tc>
        <w:tc>
          <w:tcPr>
            <w:tcW w:w="1701" w:type="dxa"/>
            <w:noWrap/>
          </w:tcPr>
          <w:p w14:paraId="2A947694" w14:textId="492FB54C" w:rsidR="00275873" w:rsidRPr="00275873" w:rsidRDefault="00275873" w:rsidP="008E15FD">
            <w:pPr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1C95C9E2" w14:textId="002FE9F9" w:rsidR="00275873" w:rsidRPr="00275873" w:rsidRDefault="00275873" w:rsidP="008E15FD">
            <w:pPr>
              <w:rPr>
                <w:b/>
                <w:bCs/>
              </w:rPr>
            </w:pPr>
          </w:p>
        </w:tc>
        <w:tc>
          <w:tcPr>
            <w:tcW w:w="3484" w:type="dxa"/>
            <w:noWrap/>
          </w:tcPr>
          <w:p w14:paraId="396EACD5" w14:textId="125FCC5E" w:rsidR="00275873" w:rsidRPr="00275873" w:rsidRDefault="00275873" w:rsidP="008E15FD">
            <w:pPr>
              <w:rPr>
                <w:b/>
                <w:bCs/>
              </w:rPr>
            </w:pPr>
          </w:p>
        </w:tc>
      </w:tr>
    </w:tbl>
    <w:p w14:paraId="28473700" w14:textId="77777777" w:rsidR="00275873" w:rsidRDefault="00275873" w:rsidP="009C4F9A">
      <w:pPr>
        <w:spacing w:after="0" w:line="240" w:lineRule="auto"/>
        <w:rPr>
          <w:rFonts w:eastAsia="Calibri" w:cs="Times New Roman"/>
          <w:b/>
          <w:smallCaps/>
        </w:rPr>
      </w:pPr>
    </w:p>
    <w:p w14:paraId="40C0176F" w14:textId="6A1E5246" w:rsidR="00275873" w:rsidRDefault="009C4F9A" w:rsidP="009C4F9A">
      <w:pPr>
        <w:spacing w:after="0" w:line="240" w:lineRule="auto"/>
      </w:pPr>
      <w:r>
        <w:rPr>
          <w:rFonts w:eastAsia="Calibri" w:cs="Times New Roman"/>
          <w:b/>
          <w:smallCaps/>
        </w:rPr>
        <w:fldChar w:fldCharType="begin"/>
      </w:r>
      <w:r>
        <w:rPr>
          <w:rFonts w:eastAsia="Calibri" w:cs="Times New Roman"/>
          <w:b/>
          <w:smallCaps/>
        </w:rPr>
        <w:instrText xml:space="preserve"> LINK Excel.Sheet.12 "C:\\Users\\e.noel\\OneDrive - Universite Evry Val d'Essonne\\BUT\\Cours BUT\\Cours BUT 1\\R209 Controle de Gestion\\Coût complet\\Chapitre 1 Coût complet\\Corrigés des exercices\\Corrigé exercice 1.xlsx" "Corrigé Exo1!L25C2:L29C5" \a \f 5 \h  \* MERGEFORMAT </w:instrText>
      </w:r>
      <w:r w:rsidR="00275873">
        <w:rPr>
          <w:rFonts w:eastAsia="Calibri" w:cs="Times New Roman"/>
          <w:b/>
          <w:smallCaps/>
        </w:rPr>
        <w:fldChar w:fldCharType="separate"/>
      </w:r>
    </w:p>
    <w:p w14:paraId="4E9DFB27" w14:textId="77777777" w:rsidR="009C4F9A" w:rsidRDefault="009C4F9A" w:rsidP="009C4F9A">
      <w:pPr>
        <w:spacing w:after="0" w:line="240" w:lineRule="auto"/>
        <w:rPr>
          <w:rFonts w:eastAsia="Calibri" w:cs="Times New Roman"/>
          <w:b/>
          <w:smallCaps/>
        </w:rPr>
      </w:pPr>
      <w:r>
        <w:rPr>
          <w:rFonts w:eastAsia="Calibri" w:cs="Times New Roman"/>
          <w:b/>
          <w:smallCaps/>
        </w:rPr>
        <w:fldChar w:fldCharType="end"/>
      </w:r>
    </w:p>
    <w:p w14:paraId="1DB8E6A1" w14:textId="77777777" w:rsidR="009C4F9A" w:rsidRDefault="009C4F9A" w:rsidP="009C4F9A">
      <w:pPr>
        <w:spacing w:after="0" w:line="240" w:lineRule="auto"/>
        <w:rPr>
          <w:rFonts w:eastAsia="Calibri" w:cs="Times New Roman"/>
          <w:b/>
          <w:smallCaps/>
        </w:rPr>
      </w:pPr>
    </w:p>
    <w:p w14:paraId="66FC7103" w14:textId="77777777" w:rsidR="009C4F9A" w:rsidRDefault="009C4F9A">
      <w:pPr>
        <w:rPr>
          <w:rFonts w:asciiTheme="majorHAnsi" w:eastAsia="Calibri" w:hAnsiTheme="majorHAnsi" w:cstheme="majorBidi"/>
          <w:smallCaps/>
          <w:u w:val="single"/>
        </w:rPr>
      </w:pPr>
      <w:r>
        <w:rPr>
          <w:rFonts w:eastAsia="Calibri"/>
          <w:smallCaps/>
        </w:rPr>
        <w:br w:type="page"/>
      </w:r>
    </w:p>
    <w:p w14:paraId="597471B3" w14:textId="44EA2E3B" w:rsidR="009C4F9A" w:rsidRPr="009C4F9A" w:rsidRDefault="009C4F9A" w:rsidP="009C4F9A">
      <w:pPr>
        <w:pStyle w:val="Titre3"/>
        <w:numPr>
          <w:ilvl w:val="0"/>
          <w:numId w:val="0"/>
        </w:numPr>
        <w:rPr>
          <w:rStyle w:val="Titre4Car"/>
        </w:rPr>
      </w:pPr>
      <w:bookmarkStart w:id="6" w:name="_Toc190006437"/>
      <w:r w:rsidRPr="009C4FAF">
        <w:rPr>
          <w:rFonts w:eastAsia="Calibri"/>
          <w:smallCaps/>
        </w:rPr>
        <w:lastRenderedPageBreak/>
        <w:t xml:space="preserve">Exercice </w:t>
      </w:r>
      <w:proofErr w:type="gramStart"/>
      <w:r w:rsidRPr="009C4FAF">
        <w:rPr>
          <w:rFonts w:eastAsia="Calibri"/>
        </w:rPr>
        <w:t xml:space="preserve">2 </w:t>
      </w:r>
      <w:r>
        <w:rPr>
          <w:rFonts w:eastAsia="Calibri"/>
        </w:rPr>
        <w:t xml:space="preserve"> (</w:t>
      </w:r>
      <w:proofErr w:type="gramEnd"/>
      <w:r>
        <w:rPr>
          <w:rFonts w:eastAsia="Calibri"/>
        </w:rPr>
        <w:t>notion sur les charges indirectes)</w:t>
      </w:r>
      <w:bookmarkEnd w:id="6"/>
    </w:p>
    <w:p w14:paraId="633AB73E" w14:textId="77777777" w:rsidR="009C4F9A" w:rsidRPr="009C4F9A" w:rsidRDefault="009C4F9A" w:rsidP="009C4F9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Une société de VTC propose des prestations de transfert entre les aéroports parisiens d'Orly et de Roissy. Deux types de services sont offerts :</w:t>
      </w:r>
    </w:p>
    <w:p w14:paraId="5E94AFD8" w14:textId="77777777" w:rsidR="009C4F9A" w:rsidRPr="009C4F9A" w:rsidRDefault="009C4F9A" w:rsidP="00C3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/>
          <w:bCs/>
          <w:lang w:eastAsia="fr-FR"/>
        </w:rPr>
        <w:t>Transfert Prestige</w:t>
      </w:r>
    </w:p>
    <w:p w14:paraId="092AE802" w14:textId="77777777" w:rsidR="009C4F9A" w:rsidRPr="009C4F9A" w:rsidRDefault="009C4F9A" w:rsidP="00C315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/>
          <w:bCs/>
          <w:lang w:eastAsia="fr-FR"/>
        </w:rPr>
        <w:t>Transfert Économique</w:t>
      </w:r>
    </w:p>
    <w:p w14:paraId="4E1355D7" w14:textId="77777777" w:rsidR="009C4F9A" w:rsidRPr="009C4F9A" w:rsidRDefault="009C4F9A" w:rsidP="009C4F9A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La direction souhaite déterminer le </w:t>
      </w:r>
      <w:r w:rsidRPr="009C4F9A">
        <w:rPr>
          <w:rFonts w:eastAsia="Times New Roman" w:cstheme="minorHAnsi"/>
          <w:b/>
          <w:bCs/>
          <w:lang w:eastAsia="fr-FR"/>
        </w:rPr>
        <w:t>coût de revient mensuel des transferts prestiges</w:t>
      </w:r>
      <w:r w:rsidRPr="009C4F9A">
        <w:rPr>
          <w:rFonts w:eastAsia="Times New Roman" w:cstheme="minorHAnsi"/>
          <w:lang w:eastAsia="fr-FR"/>
        </w:rPr>
        <w:t>. Les informations suivantes sont disponibles :</w:t>
      </w:r>
    </w:p>
    <w:p w14:paraId="56D0ED06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Distance entre Orly et Roissy : </w:t>
      </w:r>
      <w:r w:rsidRPr="009C4F9A">
        <w:rPr>
          <w:rFonts w:eastAsia="Times New Roman" w:cstheme="minorHAnsi"/>
          <w:bCs/>
          <w:lang w:eastAsia="fr-FR"/>
        </w:rPr>
        <w:t>60 km</w:t>
      </w:r>
    </w:p>
    <w:p w14:paraId="2821E9CE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Activité mensuelle : </w:t>
      </w:r>
      <w:r w:rsidRPr="009C4F9A">
        <w:rPr>
          <w:rFonts w:eastAsia="Times New Roman" w:cstheme="minorHAnsi"/>
          <w:bCs/>
          <w:lang w:eastAsia="fr-FR"/>
        </w:rPr>
        <w:t>240 transferts prestiges</w:t>
      </w:r>
      <w:r w:rsidRPr="009C4F9A">
        <w:rPr>
          <w:rFonts w:eastAsia="Times New Roman" w:cstheme="minorHAnsi"/>
          <w:lang w:eastAsia="fr-FR"/>
        </w:rPr>
        <w:t xml:space="preserve"> et </w:t>
      </w:r>
      <w:r w:rsidRPr="009C4F9A">
        <w:rPr>
          <w:rFonts w:eastAsia="Times New Roman" w:cstheme="minorHAnsi"/>
          <w:bCs/>
          <w:lang w:eastAsia="fr-FR"/>
        </w:rPr>
        <w:t>660 transferts économiques</w:t>
      </w:r>
    </w:p>
    <w:p w14:paraId="38134985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Transfert Prestige :</w:t>
      </w:r>
    </w:p>
    <w:p w14:paraId="56F84A4F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Accès Wi-Fi : coût de l’abonnement mensuel par véhicule : </w:t>
      </w:r>
      <w:r w:rsidRPr="009C4F9A">
        <w:rPr>
          <w:rFonts w:eastAsia="Times New Roman" w:cstheme="minorHAnsi"/>
          <w:bCs/>
          <w:lang w:eastAsia="fr-FR"/>
        </w:rPr>
        <w:t>50 €</w:t>
      </w:r>
    </w:p>
    <w:p w14:paraId="0E478E1F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 xml:space="preserve">Location des véhicules : </w:t>
      </w:r>
      <w:r w:rsidRPr="009C4F9A">
        <w:rPr>
          <w:rFonts w:eastAsia="Times New Roman" w:cstheme="minorHAnsi"/>
          <w:bCs/>
          <w:lang w:eastAsia="fr-FR"/>
        </w:rPr>
        <w:t>1 100 € par mois par véhicule</w:t>
      </w:r>
    </w:p>
    <w:p w14:paraId="6A23F16F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Flotte de véhicules :</w:t>
      </w:r>
    </w:p>
    <w:p w14:paraId="7FF215AC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6 véhicules prestiges</w:t>
      </w:r>
    </w:p>
    <w:p w14:paraId="05366C56" w14:textId="77777777" w:rsidR="009C4F9A" w:rsidRPr="009C4F9A" w:rsidRDefault="009C4F9A" w:rsidP="00C315A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9 véhicules économiques</w:t>
      </w:r>
    </w:p>
    <w:p w14:paraId="13E6D4A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lang w:eastAsia="fr-FR"/>
        </w:rPr>
        <w:t>Le même chauffeur assure des transferts économiques et prestiges.</w:t>
      </w:r>
    </w:p>
    <w:p w14:paraId="19796B28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Prix du litre d’essence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1,50 €</w:t>
      </w:r>
    </w:p>
    <w:p w14:paraId="62109880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Consommation des véhicules prestiges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7 litres pour 100 km</w:t>
      </w:r>
    </w:p>
    <w:p w14:paraId="31B73E78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Salaires mensuels des chauffeurs (charges comprises)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33 300 €</w:t>
      </w:r>
    </w:p>
    <w:p w14:paraId="5DE43E82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Autres charges administratives mensuelles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10 800 €</w:t>
      </w:r>
      <w:r w:rsidRPr="009C4F9A">
        <w:rPr>
          <w:rFonts w:eastAsia="Times New Roman" w:cstheme="minorHAnsi"/>
          <w:lang w:eastAsia="fr-FR"/>
        </w:rPr>
        <w:t>, réparties en fonction des kilomètres parcourus</w:t>
      </w:r>
    </w:p>
    <w:p w14:paraId="183EF4E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Assurance mensuelle de l’ensemble des véhicules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2 700 €</w:t>
      </w:r>
      <w:r w:rsidRPr="009C4F9A">
        <w:rPr>
          <w:rFonts w:eastAsia="Times New Roman" w:cstheme="minorHAnsi"/>
          <w:lang w:eastAsia="fr-FR"/>
        </w:rPr>
        <w:t>, répartie selon le nombre de véhicules</w:t>
      </w:r>
    </w:p>
    <w:p w14:paraId="4246A03B" w14:textId="77777777" w:rsidR="009C4F9A" w:rsidRPr="009C4F9A" w:rsidRDefault="009C4F9A" w:rsidP="00C315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9C4F9A">
        <w:rPr>
          <w:rFonts w:eastAsia="Times New Roman" w:cstheme="minorHAnsi"/>
          <w:bCs/>
          <w:lang w:eastAsia="fr-FR"/>
        </w:rPr>
        <w:t>Kilométrage total mensuel des véhicules :</w:t>
      </w:r>
      <w:r w:rsidRPr="009C4F9A">
        <w:rPr>
          <w:rFonts w:eastAsia="Times New Roman" w:cstheme="minorHAnsi"/>
          <w:lang w:eastAsia="fr-FR"/>
        </w:rPr>
        <w:t xml:space="preserve"> </w:t>
      </w:r>
      <w:r w:rsidRPr="009C4F9A">
        <w:rPr>
          <w:rFonts w:eastAsia="Times New Roman" w:cstheme="minorHAnsi"/>
          <w:bCs/>
          <w:lang w:eastAsia="fr-FR"/>
        </w:rPr>
        <w:t>54 000 km</w:t>
      </w:r>
      <w:r w:rsidRPr="009C4F9A">
        <w:rPr>
          <w:rFonts w:eastAsia="Times New Roman" w:cstheme="minorHAnsi"/>
          <w:lang w:eastAsia="fr-FR"/>
        </w:rPr>
        <w:t xml:space="preserve"> (dont </w:t>
      </w:r>
      <w:r w:rsidRPr="009C4F9A">
        <w:rPr>
          <w:rFonts w:eastAsia="Times New Roman" w:cstheme="minorHAnsi"/>
          <w:bCs/>
          <w:lang w:eastAsia="fr-FR"/>
        </w:rPr>
        <w:t>14 400 km pour les transferts prestiges</w:t>
      </w:r>
      <w:r w:rsidRPr="009C4F9A">
        <w:rPr>
          <w:rFonts w:eastAsia="Times New Roman" w:cstheme="minorHAnsi"/>
          <w:lang w:eastAsia="fr-FR"/>
        </w:rPr>
        <w:t>)</w:t>
      </w:r>
    </w:p>
    <w:p w14:paraId="2A7DCE80" w14:textId="77777777" w:rsidR="009C4F9A" w:rsidRPr="000611F7" w:rsidRDefault="009C4F9A" w:rsidP="009C4F9A">
      <w:pPr>
        <w:pStyle w:val="Paragraphedeliste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767E0E3" w14:textId="77777777" w:rsidR="009C4F9A" w:rsidRPr="00BC06B7" w:rsidRDefault="009C4F9A" w:rsidP="00C315AC">
      <w:pPr>
        <w:pStyle w:val="Paragraphedeliste"/>
        <w:numPr>
          <w:ilvl w:val="0"/>
          <w:numId w:val="7"/>
        </w:numPr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BC06B7">
        <w:rPr>
          <w:rFonts w:ascii="Times New Roman" w:hAnsi="Times New Roman"/>
          <w:b/>
          <w:i/>
          <w:sz w:val="24"/>
          <w:szCs w:val="24"/>
        </w:rPr>
        <w:t>En compétant le tableau ci-dessous, distinguez les charges directes et indirectes du coût d’une prestation prestige ?</w:t>
      </w:r>
    </w:p>
    <w:tbl>
      <w:tblPr>
        <w:tblpPr w:leftFromText="141" w:rightFromText="141" w:vertAnchor="text" w:horzAnchor="margin" w:tblpXSpec="center" w:tblpY="42"/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936"/>
        <w:gridCol w:w="5528"/>
      </w:tblGrid>
      <w:tr w:rsidR="009C4F9A" w:rsidRPr="00BC06B7" w14:paraId="56C03231" w14:textId="77777777" w:rsidTr="008E15FD">
        <w:trPr>
          <w:trHeight w:val="288"/>
        </w:trPr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3CE2" w14:textId="77777777" w:rsidR="009C4F9A" w:rsidRPr="00BC06B7" w:rsidRDefault="009C4F9A" w:rsidP="008E1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7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B6A77" w14:textId="77777777" w:rsidR="009C4F9A" w:rsidRPr="00BC06B7" w:rsidRDefault="009C4F9A" w:rsidP="008E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9C4F9A" w:rsidRPr="00BC06B7" w14:paraId="2992F3FF" w14:textId="77777777" w:rsidTr="008E15FD">
        <w:trPr>
          <w:trHeight w:val="288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F46" w14:textId="77777777" w:rsidR="009C4F9A" w:rsidRPr="00BC06B7" w:rsidRDefault="009C4F9A" w:rsidP="008E15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BC06B7">
              <w:rPr>
                <w:rFonts w:eastAsia="Times New Roman" w:cs="Calibri"/>
                <w:b/>
                <w:bCs/>
                <w:color w:val="000000"/>
                <w:lang w:eastAsia="fr-FR"/>
              </w:rPr>
              <w:t>Charges directes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BF1DF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4383925E" w14:textId="464AF529" w:rsidR="00275873" w:rsidRPr="00BC06B7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C4F9A" w:rsidRPr="00BC06B7" w14:paraId="5907B552" w14:textId="77777777" w:rsidTr="008E15FD">
        <w:trPr>
          <w:trHeight w:val="28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3AEF" w14:textId="77777777" w:rsidR="009C4F9A" w:rsidRPr="00BC06B7" w:rsidRDefault="009C4F9A" w:rsidP="008E15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9DB7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7B8C8643" w14:textId="136AD8E6" w:rsidR="00275873" w:rsidRPr="00BC06B7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C4F9A" w:rsidRPr="00BC06B7" w14:paraId="2C3FF599" w14:textId="77777777" w:rsidTr="008E15FD">
        <w:trPr>
          <w:trHeight w:val="288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E3BB" w14:textId="77777777" w:rsidR="009C4F9A" w:rsidRPr="00BC06B7" w:rsidRDefault="009C4F9A" w:rsidP="008E15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17EC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10447B6" w14:textId="432224C3" w:rsidR="00275873" w:rsidRPr="00BC06B7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C4F9A" w:rsidRPr="004E575C" w14:paraId="1B3FB72E" w14:textId="77777777" w:rsidTr="008E15FD">
        <w:trPr>
          <w:trHeight w:val="336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B850" w14:textId="77777777" w:rsidR="009C4F9A" w:rsidRPr="004E575C" w:rsidRDefault="009C4F9A" w:rsidP="008E15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BC06B7">
              <w:rPr>
                <w:rFonts w:eastAsia="Times New Roman" w:cs="Calibri"/>
                <w:b/>
                <w:bCs/>
                <w:color w:val="000000"/>
                <w:lang w:eastAsia="fr-FR"/>
              </w:rPr>
              <w:t>Charges indirectes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E507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0554A4B7" w14:textId="7C476C5B" w:rsidR="00275873" w:rsidRPr="004E575C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C4F9A" w:rsidRPr="004E575C" w14:paraId="7FC3A01A" w14:textId="77777777" w:rsidTr="008E15FD">
        <w:trPr>
          <w:trHeight w:val="336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2A1D" w14:textId="77777777" w:rsidR="009C4F9A" w:rsidRPr="004E575C" w:rsidRDefault="009C4F9A" w:rsidP="008E15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290F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55538289" w14:textId="4BA3350E" w:rsidR="00275873" w:rsidRPr="004E575C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9C4F9A" w:rsidRPr="004E575C" w14:paraId="7E0DB18D" w14:textId="77777777" w:rsidTr="008E15FD">
        <w:trPr>
          <w:trHeight w:val="336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F996" w14:textId="77777777" w:rsidR="009C4F9A" w:rsidRPr="004E575C" w:rsidRDefault="009C4F9A" w:rsidP="008E15F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50D0" w14:textId="77777777" w:rsidR="009C4F9A" w:rsidRDefault="009C4F9A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  <w:p w14:paraId="0E30B7F4" w14:textId="122F0F86" w:rsidR="00275873" w:rsidRPr="004E575C" w:rsidRDefault="00275873" w:rsidP="008E15FD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6E616AFA" w14:textId="77777777" w:rsidR="009C4F9A" w:rsidRDefault="009C4F9A" w:rsidP="009C4F9A">
      <w:pPr>
        <w:rPr>
          <w:rFonts w:ascii="Times New Roman" w:hAnsi="Times New Roman"/>
          <w:sz w:val="24"/>
          <w:szCs w:val="24"/>
        </w:rPr>
      </w:pPr>
    </w:p>
    <w:p w14:paraId="2A51E34C" w14:textId="77777777" w:rsidR="009C4F9A" w:rsidRDefault="009C4F9A" w:rsidP="009C4F9A">
      <w:pPr>
        <w:rPr>
          <w:rFonts w:ascii="Times New Roman" w:hAnsi="Times New Roman"/>
          <w:sz w:val="24"/>
          <w:szCs w:val="24"/>
        </w:rPr>
      </w:pPr>
    </w:p>
    <w:p w14:paraId="2289926F" w14:textId="77777777" w:rsidR="009C4F9A" w:rsidRDefault="009C4F9A" w:rsidP="009C4F9A">
      <w:pPr>
        <w:rPr>
          <w:rFonts w:ascii="Times New Roman" w:hAnsi="Times New Roman"/>
          <w:sz w:val="24"/>
          <w:szCs w:val="24"/>
        </w:rPr>
      </w:pPr>
    </w:p>
    <w:p w14:paraId="12C36C2B" w14:textId="77777777" w:rsidR="009C4F9A" w:rsidRDefault="009C4F9A" w:rsidP="009C4F9A">
      <w:pPr>
        <w:rPr>
          <w:rFonts w:ascii="Times New Roman" w:hAnsi="Times New Roman"/>
          <w:sz w:val="24"/>
          <w:szCs w:val="24"/>
        </w:rPr>
      </w:pPr>
    </w:p>
    <w:p w14:paraId="6E1957CE" w14:textId="77777777" w:rsidR="009C4F9A" w:rsidRPr="00061D89" w:rsidRDefault="009C4F9A" w:rsidP="009C4F9A">
      <w:pPr>
        <w:rPr>
          <w:rFonts w:ascii="Times New Roman" w:hAnsi="Times New Roman"/>
          <w:sz w:val="24"/>
          <w:szCs w:val="24"/>
        </w:rPr>
      </w:pPr>
    </w:p>
    <w:p w14:paraId="2922B2B6" w14:textId="77777777" w:rsidR="00B508E2" w:rsidRDefault="00B508E2" w:rsidP="00B508E2">
      <w:pPr>
        <w:pStyle w:val="Paragraphedeliste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2154D83A" w14:textId="77777777" w:rsidR="00B508E2" w:rsidRDefault="00B508E2" w:rsidP="00B508E2">
      <w:pPr>
        <w:pStyle w:val="Paragraphedeliste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17BA82AE" w14:textId="77777777" w:rsidR="00B508E2" w:rsidRDefault="00B508E2" w:rsidP="00B508E2">
      <w:pPr>
        <w:pStyle w:val="Paragraphedeliste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0A16DC9B" w14:textId="77777777" w:rsidR="00B508E2" w:rsidRDefault="00B508E2" w:rsidP="00B508E2">
      <w:pPr>
        <w:pStyle w:val="Paragraphedeliste"/>
        <w:spacing w:after="0" w:line="240" w:lineRule="auto"/>
        <w:ind w:left="284"/>
        <w:rPr>
          <w:rFonts w:ascii="Times New Roman" w:hAnsi="Times New Roman"/>
          <w:b/>
          <w:i/>
          <w:sz w:val="24"/>
          <w:szCs w:val="24"/>
        </w:rPr>
      </w:pPr>
    </w:p>
    <w:p w14:paraId="3D741DCE" w14:textId="77777777" w:rsidR="00B508E2" w:rsidRPr="00B508E2" w:rsidRDefault="00B508E2" w:rsidP="00B508E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D4A5DCA" w14:textId="2A19DE5B" w:rsidR="009C4F9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BC06B7">
        <w:rPr>
          <w:rFonts w:ascii="Times New Roman" w:hAnsi="Times New Roman"/>
          <w:b/>
          <w:i/>
          <w:sz w:val="24"/>
          <w:szCs w:val="24"/>
        </w:rPr>
        <w:t>Proposer une clé de répartition afin de répartir les salaires des chauffeurs.</w:t>
      </w:r>
    </w:p>
    <w:p w14:paraId="3B6206C3" w14:textId="39F8B86D" w:rsidR="009C4F9A" w:rsidRDefault="009C4F9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15C7F070" w14:textId="77777777" w:rsidR="009C4F9A" w:rsidRP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8FCF437" w14:textId="77777777" w:rsidR="009C4F9A" w:rsidRPr="000611F7" w:rsidRDefault="009C4F9A" w:rsidP="009C4F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18FAF" w14:textId="77777777" w:rsidR="009C4F9A" w:rsidRPr="009C4F9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9C4F9A">
        <w:rPr>
          <w:rFonts w:ascii="Times New Roman" w:hAnsi="Times New Roman"/>
          <w:b/>
          <w:i/>
          <w:sz w:val="24"/>
          <w:szCs w:val="24"/>
        </w:rPr>
        <w:t>Complétez le tableau ci-dessous afin de déterminer le coût de revient des 240 transferts prestige. En déduire le coût unitaire d’un transfert.</w:t>
      </w:r>
    </w:p>
    <w:p w14:paraId="67622522" w14:textId="77777777" w:rsidR="009C4F9A" w:rsidRPr="000611F7" w:rsidRDefault="009C4F9A" w:rsidP="009C4F9A">
      <w:pPr>
        <w:pStyle w:val="Paragraphedeliste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TableauGrille1Clair1"/>
        <w:tblW w:w="10349" w:type="dxa"/>
        <w:tblInd w:w="-289" w:type="dxa"/>
        <w:tblLook w:val="04A0" w:firstRow="1" w:lastRow="0" w:firstColumn="1" w:lastColumn="0" w:noHBand="0" w:noVBand="1"/>
      </w:tblPr>
      <w:tblGrid>
        <w:gridCol w:w="1277"/>
        <w:gridCol w:w="2976"/>
        <w:gridCol w:w="1418"/>
        <w:gridCol w:w="1701"/>
        <w:gridCol w:w="2977"/>
      </w:tblGrid>
      <w:tr w:rsidR="009C4F9A" w:rsidRPr="000611F7" w14:paraId="1E4FCAD5" w14:textId="77777777" w:rsidTr="008E1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noWrap/>
            <w:hideMark/>
          </w:tcPr>
          <w:p w14:paraId="3B376D3B" w14:textId="77777777" w:rsidR="009C4F9A" w:rsidRPr="000611F7" w:rsidRDefault="009C4F9A" w:rsidP="008E15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14:paraId="58664F24" w14:textId="77777777" w:rsidR="009C4F9A" w:rsidRPr="000611F7" w:rsidRDefault="009C4F9A" w:rsidP="008E15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67F708B1" w14:textId="77777777" w:rsidR="009C4F9A" w:rsidRPr="000611F7" w:rsidRDefault="009C4F9A" w:rsidP="008E1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Quantité</w:t>
            </w:r>
          </w:p>
        </w:tc>
        <w:tc>
          <w:tcPr>
            <w:tcW w:w="1701" w:type="dxa"/>
            <w:noWrap/>
            <w:hideMark/>
          </w:tcPr>
          <w:p w14:paraId="0B156EBB" w14:textId="77777777" w:rsidR="009C4F9A" w:rsidRPr="000611F7" w:rsidRDefault="009C4F9A" w:rsidP="008E1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Prix Unitaire</w:t>
            </w:r>
          </w:p>
        </w:tc>
        <w:tc>
          <w:tcPr>
            <w:tcW w:w="2977" w:type="dxa"/>
            <w:noWrap/>
            <w:hideMark/>
          </w:tcPr>
          <w:p w14:paraId="5045BC25" w14:textId="77777777" w:rsidR="009C4F9A" w:rsidRPr="000611F7" w:rsidRDefault="009C4F9A" w:rsidP="008E1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Montant</w:t>
            </w:r>
          </w:p>
        </w:tc>
      </w:tr>
      <w:tr w:rsidR="009C4F9A" w:rsidRPr="000611F7" w14:paraId="554A6D5A" w14:textId="77777777" w:rsidTr="008E15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hideMark/>
          </w:tcPr>
          <w:p w14:paraId="76251CBA" w14:textId="77777777" w:rsidR="009C4F9A" w:rsidRPr="000611F7" w:rsidRDefault="009C4F9A" w:rsidP="008E15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Charges directes</w:t>
            </w:r>
          </w:p>
        </w:tc>
        <w:tc>
          <w:tcPr>
            <w:tcW w:w="2976" w:type="dxa"/>
            <w:noWrap/>
          </w:tcPr>
          <w:p w14:paraId="1B7F1761" w14:textId="77777777" w:rsidR="009C4F9A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CBF320" w14:textId="325FAD10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133AC74D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0FCA30C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0707E78B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15CB470E" w14:textId="77777777" w:rsidTr="008E15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hideMark/>
          </w:tcPr>
          <w:p w14:paraId="2351F5D5" w14:textId="77777777" w:rsidR="009C4F9A" w:rsidRPr="000611F7" w:rsidRDefault="009C4F9A" w:rsidP="008E1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16BE2ADB" w14:textId="77777777" w:rsidR="009C4F9A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A50A195" w14:textId="75B0B289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22538342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8DF424E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27FFA78B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272B7BF5" w14:textId="77777777" w:rsidTr="008E15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hideMark/>
          </w:tcPr>
          <w:p w14:paraId="3271A978" w14:textId="77777777" w:rsidR="009C4F9A" w:rsidRPr="000611F7" w:rsidRDefault="009C4F9A" w:rsidP="008E1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55B452C4" w14:textId="77777777" w:rsidR="009C4F9A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D7F4213" w14:textId="187EDB6B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2616B8CF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0BC91E0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6D350C73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4A53C2F0" w14:textId="77777777" w:rsidTr="008E15F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extDirection w:val="btLr"/>
            <w:hideMark/>
          </w:tcPr>
          <w:p w14:paraId="4A3F3A4C" w14:textId="77777777" w:rsidR="009C4F9A" w:rsidRPr="000611F7" w:rsidRDefault="009C4F9A" w:rsidP="008E15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Charges indirectes</w:t>
            </w:r>
          </w:p>
        </w:tc>
        <w:tc>
          <w:tcPr>
            <w:tcW w:w="2976" w:type="dxa"/>
            <w:noWrap/>
          </w:tcPr>
          <w:p w14:paraId="55A65DED" w14:textId="77777777" w:rsidR="009C4F9A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AC5CB5" w14:textId="01D7FA34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4D6D898F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E430BE3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6D2BF49B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6B6F3D1A" w14:textId="77777777" w:rsidTr="008E15FD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hideMark/>
          </w:tcPr>
          <w:p w14:paraId="0A6A48EF" w14:textId="77777777" w:rsidR="009C4F9A" w:rsidRPr="000611F7" w:rsidRDefault="009C4F9A" w:rsidP="008E1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22AA01E5" w14:textId="77777777" w:rsidR="009C4F9A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7CA0D6" w14:textId="6A6E406A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0A330B6F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34A650F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3813D215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12FE92CC" w14:textId="77777777" w:rsidTr="008E15F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hideMark/>
          </w:tcPr>
          <w:p w14:paraId="2588079B" w14:textId="77777777" w:rsidR="009C4F9A" w:rsidRPr="000611F7" w:rsidRDefault="009C4F9A" w:rsidP="008E15F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14:paraId="6E989435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14:paraId="6E7A995B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05A2BAC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4E4A49D0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4F9A" w:rsidRPr="000611F7" w14:paraId="4664FFE2" w14:textId="77777777" w:rsidTr="008E15F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2"/>
            <w:noWrap/>
            <w:hideMark/>
          </w:tcPr>
          <w:p w14:paraId="4B52549B" w14:textId="77777777" w:rsidR="009C4F9A" w:rsidRPr="000611F7" w:rsidRDefault="009C4F9A" w:rsidP="008E15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COÛT DE REVIENT</w:t>
            </w:r>
          </w:p>
        </w:tc>
        <w:tc>
          <w:tcPr>
            <w:tcW w:w="1418" w:type="dxa"/>
            <w:noWrap/>
            <w:hideMark/>
          </w:tcPr>
          <w:p w14:paraId="30849680" w14:textId="77777777" w:rsidR="009C4F9A" w:rsidRPr="000611F7" w:rsidRDefault="009C4F9A" w:rsidP="008E15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1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noWrap/>
          </w:tcPr>
          <w:p w14:paraId="698E7E52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14:paraId="1A90F71E" w14:textId="77777777" w:rsidR="009C4F9A" w:rsidRPr="000611F7" w:rsidRDefault="009C4F9A" w:rsidP="008E15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BB94D9B" w14:textId="77777777" w:rsidR="009C4F9A" w:rsidRPr="000611F7" w:rsidRDefault="009C4F9A" w:rsidP="009C4F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2F83D" w14:textId="6F176A6E" w:rsidR="009C4F9A" w:rsidRDefault="009C4F9A" w:rsidP="00C315AC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BC06B7">
        <w:rPr>
          <w:rFonts w:ascii="Times New Roman" w:hAnsi="Times New Roman"/>
          <w:b/>
          <w:i/>
          <w:sz w:val="24"/>
          <w:szCs w:val="24"/>
        </w:rPr>
        <w:t>Pourquoi n’est-il pas possible de calculer le coût de revient d’un transfert économique ?</w:t>
      </w:r>
    </w:p>
    <w:p w14:paraId="705AFFA9" w14:textId="06FC67EB" w:rsid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C2B59BF" w14:textId="461EB0C7" w:rsid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270AB92" w14:textId="5772BB62" w:rsid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78B730B" w14:textId="6BC96208" w:rsid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7C2C278" w14:textId="77777777" w:rsidR="009C4F9A" w:rsidRPr="009C4F9A" w:rsidRDefault="009C4F9A" w:rsidP="009C4F9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45A408E" w14:textId="77777777" w:rsidR="009C4F9A" w:rsidRPr="00BC06B7" w:rsidRDefault="009C4F9A" w:rsidP="00C315AC">
      <w:pPr>
        <w:pStyle w:val="Paragraphedeliste"/>
        <w:numPr>
          <w:ilvl w:val="0"/>
          <w:numId w:val="7"/>
        </w:numPr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BC06B7">
        <w:rPr>
          <w:rFonts w:ascii="Times New Roman" w:hAnsi="Times New Roman"/>
          <w:b/>
          <w:i/>
          <w:sz w:val="24"/>
          <w:szCs w:val="24"/>
        </w:rPr>
        <w:t>Est-il envisageable de proposer le transfert prestige à un prix de 80 € ?</w:t>
      </w:r>
    </w:p>
    <w:p w14:paraId="57AA1B65" w14:textId="1D3BEBCE" w:rsidR="003E4269" w:rsidRDefault="003E4269" w:rsidP="0054351E">
      <w:pPr>
        <w:pStyle w:val="Titre1"/>
        <w:numPr>
          <w:ilvl w:val="0"/>
          <w:numId w:val="0"/>
        </w:numPr>
      </w:pPr>
    </w:p>
    <w:p w14:paraId="70000C12" w14:textId="74DE2076" w:rsidR="0054351E" w:rsidRPr="009C4F9A" w:rsidRDefault="0054351E" w:rsidP="0054351E">
      <w:pPr>
        <w:pStyle w:val="Titre3"/>
        <w:numPr>
          <w:ilvl w:val="0"/>
          <w:numId w:val="0"/>
        </w:numPr>
        <w:rPr>
          <w:rStyle w:val="Titre4Car"/>
        </w:rPr>
      </w:pPr>
      <w:bookmarkStart w:id="7" w:name="_Toc190006438"/>
      <w:r w:rsidRPr="009C4FAF">
        <w:rPr>
          <w:rFonts w:eastAsia="Calibri"/>
          <w:smallCaps/>
        </w:rPr>
        <w:t xml:space="preserve">Exercice </w:t>
      </w:r>
      <w:proofErr w:type="gramStart"/>
      <w:r>
        <w:rPr>
          <w:rFonts w:eastAsia="Calibri"/>
        </w:rPr>
        <w:t>3</w:t>
      </w:r>
      <w:r w:rsidRPr="009C4FAF">
        <w:rPr>
          <w:rFonts w:eastAsia="Calibri"/>
        </w:rPr>
        <w:t xml:space="preserve"> </w:t>
      </w:r>
      <w:r>
        <w:rPr>
          <w:rFonts w:eastAsia="Calibri"/>
        </w:rPr>
        <w:t xml:space="preserve"> (</w:t>
      </w:r>
      <w:proofErr w:type="gramEnd"/>
      <w:r>
        <w:rPr>
          <w:rFonts w:eastAsia="Calibri"/>
        </w:rPr>
        <w:t>coût avec deux produits- sans stock)</w:t>
      </w:r>
      <w:bookmarkEnd w:id="7"/>
    </w:p>
    <w:p w14:paraId="1ED20492" w14:textId="7A061A7F" w:rsidR="0054351E" w:rsidRDefault="0054351E" w:rsidP="0054351E"/>
    <w:p w14:paraId="1E054923" w14:textId="77777777" w:rsidR="0054351E" w:rsidRPr="0054351E" w:rsidRDefault="0054351E" w:rsidP="0054351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4351E">
        <w:rPr>
          <w:rFonts w:asciiTheme="minorHAnsi" w:hAnsiTheme="minorHAnsi" w:cstheme="minorHAnsi"/>
          <w:sz w:val="22"/>
          <w:szCs w:val="22"/>
        </w:rPr>
        <w:t xml:space="preserve">La société </w:t>
      </w:r>
      <w:r w:rsidRPr="0054351E">
        <w:rPr>
          <w:rStyle w:val="lev"/>
          <w:rFonts w:asciiTheme="minorHAnsi" w:hAnsiTheme="minorHAnsi" w:cstheme="minorHAnsi"/>
          <w:sz w:val="22"/>
          <w:szCs w:val="22"/>
        </w:rPr>
        <w:t>DFL</w:t>
      </w:r>
      <w:r w:rsidRPr="0054351E">
        <w:rPr>
          <w:rFonts w:asciiTheme="minorHAnsi" w:hAnsiTheme="minorHAnsi" w:cstheme="minorHAnsi"/>
          <w:sz w:val="22"/>
          <w:szCs w:val="22"/>
        </w:rPr>
        <w:t xml:space="preserve"> fabrique et commercialise deux types de chaussures de running :</w:t>
      </w:r>
    </w:p>
    <w:p w14:paraId="4BD375FE" w14:textId="77777777" w:rsidR="0054351E" w:rsidRPr="0054351E" w:rsidRDefault="0054351E" w:rsidP="00C3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Chaussure ST+</w:t>
      </w:r>
      <w:r w:rsidRPr="0054351E">
        <w:rPr>
          <w:rFonts w:cstheme="minorHAnsi"/>
        </w:rPr>
        <w:t xml:space="preserve"> : conçue pour des coureurs expérimentés (plus de </w:t>
      </w:r>
      <w:r w:rsidRPr="0054351E">
        <w:rPr>
          <w:rStyle w:val="lev"/>
          <w:rFonts w:cstheme="minorHAnsi"/>
        </w:rPr>
        <w:t>10 km par semaine</w:t>
      </w:r>
      <w:r w:rsidRPr="0054351E">
        <w:rPr>
          <w:rFonts w:cstheme="minorHAnsi"/>
        </w:rPr>
        <w:t>)</w:t>
      </w:r>
    </w:p>
    <w:p w14:paraId="0A62668C" w14:textId="77777777" w:rsidR="0054351E" w:rsidRPr="0054351E" w:rsidRDefault="0054351E" w:rsidP="00C315A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Chaussure BT</w:t>
      </w:r>
      <w:r w:rsidRPr="0054351E">
        <w:rPr>
          <w:rFonts w:cstheme="minorHAnsi"/>
        </w:rPr>
        <w:t xml:space="preserve"> : dédiée aux coureurs amateurs (moins de </w:t>
      </w:r>
      <w:r w:rsidRPr="0054351E">
        <w:rPr>
          <w:rStyle w:val="lev"/>
          <w:rFonts w:cstheme="minorHAnsi"/>
        </w:rPr>
        <w:t>10 km par semaine</w:t>
      </w:r>
      <w:r w:rsidRPr="0054351E">
        <w:rPr>
          <w:rFonts w:cstheme="minorHAnsi"/>
        </w:rPr>
        <w:t>)</w:t>
      </w:r>
    </w:p>
    <w:p w14:paraId="7C04B118" w14:textId="089046C2" w:rsidR="0054351E" w:rsidRPr="0054351E" w:rsidRDefault="0054351E" w:rsidP="0054351E">
      <w:pPr>
        <w:spacing w:after="0"/>
        <w:rPr>
          <w:rFonts w:cstheme="minorHAnsi"/>
          <w:u w:val="single"/>
        </w:rPr>
      </w:pPr>
    </w:p>
    <w:p w14:paraId="5B0AD450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Données sur les matières premières achetées en mars</w:t>
      </w:r>
    </w:p>
    <w:p w14:paraId="497FDECC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Cuir :</w:t>
      </w:r>
    </w:p>
    <w:p w14:paraId="49931ADD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225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15 750 €</w:t>
      </w:r>
    </w:p>
    <w:p w14:paraId="2B7A7990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149644A9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150 kg</w:t>
      </w:r>
    </w:p>
    <w:p w14:paraId="63D4B579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75 kg</w:t>
      </w:r>
    </w:p>
    <w:p w14:paraId="7242D7FE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lastRenderedPageBreak/>
        <w:t>Carbone :</w:t>
      </w:r>
    </w:p>
    <w:p w14:paraId="096520D7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97,5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14 625 €</w:t>
      </w:r>
    </w:p>
    <w:p w14:paraId="07A98B6F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0E56E510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60 kg</w:t>
      </w:r>
    </w:p>
    <w:p w14:paraId="369E5215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37,5 kg</w:t>
      </w:r>
    </w:p>
    <w:p w14:paraId="72BFBD1A" w14:textId="77777777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Caoutchouc :</w:t>
      </w:r>
    </w:p>
    <w:p w14:paraId="40C6879B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Quantité totale : </w:t>
      </w:r>
      <w:r w:rsidRPr="0054351E">
        <w:rPr>
          <w:rStyle w:val="lev"/>
          <w:rFonts w:cstheme="minorHAnsi"/>
        </w:rPr>
        <w:t>185 kg</w:t>
      </w:r>
      <w:r w:rsidRPr="0054351E">
        <w:rPr>
          <w:rFonts w:cstheme="minorHAnsi"/>
        </w:rPr>
        <w:t xml:space="preserve"> pour </w:t>
      </w:r>
      <w:r w:rsidRPr="0054351E">
        <w:rPr>
          <w:rStyle w:val="lev"/>
          <w:rFonts w:cstheme="minorHAnsi"/>
        </w:rPr>
        <w:t>7 400 €</w:t>
      </w:r>
    </w:p>
    <w:p w14:paraId="1B4D1436" w14:textId="77777777" w:rsidR="0054351E" w:rsidRPr="0054351E" w:rsidRDefault="0054351E" w:rsidP="00C315AC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Consommation :</w:t>
      </w:r>
    </w:p>
    <w:p w14:paraId="770D195B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60 kg</w:t>
      </w:r>
    </w:p>
    <w:p w14:paraId="4C92ABAC" w14:textId="77777777" w:rsidR="0054351E" w:rsidRPr="0054351E" w:rsidRDefault="0054351E" w:rsidP="00C315AC">
      <w:pPr>
        <w:numPr>
          <w:ilvl w:val="2"/>
          <w:numId w:val="27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125 kg</w:t>
      </w:r>
    </w:p>
    <w:p w14:paraId="31D0C9D1" w14:textId="21F72591" w:rsidR="0054351E" w:rsidRPr="0054351E" w:rsidRDefault="0054351E" w:rsidP="0054351E">
      <w:pPr>
        <w:spacing w:after="0"/>
        <w:rPr>
          <w:rFonts w:cstheme="minorHAnsi"/>
        </w:rPr>
      </w:pPr>
    </w:p>
    <w:p w14:paraId="31DB12B8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Données de production en mars</w:t>
      </w:r>
    </w:p>
    <w:p w14:paraId="3C69F4BC" w14:textId="77777777" w:rsidR="0054351E" w:rsidRPr="0054351E" w:rsidRDefault="0054351E" w:rsidP="00C3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750 paires fabriquées et vendues</w:t>
      </w:r>
    </w:p>
    <w:p w14:paraId="47DEAC9C" w14:textId="77777777" w:rsidR="0054351E" w:rsidRPr="0054351E" w:rsidRDefault="0054351E" w:rsidP="00C315A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1 250 paires fabriquées et vendues</w:t>
      </w:r>
    </w:p>
    <w:p w14:paraId="4490AE1E" w14:textId="2E7E0B30" w:rsidR="0054351E" w:rsidRPr="0054351E" w:rsidRDefault="0054351E" w:rsidP="0054351E">
      <w:pPr>
        <w:spacing w:after="0"/>
        <w:rPr>
          <w:rFonts w:cstheme="minorHAnsi"/>
        </w:rPr>
      </w:pPr>
    </w:p>
    <w:p w14:paraId="7D749FBE" w14:textId="77777777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Autres coûts de production</w:t>
      </w:r>
    </w:p>
    <w:p w14:paraId="7E213CF9" w14:textId="77777777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Accessoires</w:t>
      </w:r>
    </w:p>
    <w:p w14:paraId="5C2D0D86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ST+ : </w:t>
      </w:r>
      <w:r w:rsidRPr="0054351E">
        <w:rPr>
          <w:rStyle w:val="lev"/>
          <w:rFonts w:cstheme="minorHAnsi"/>
        </w:rPr>
        <w:t>13 €</w:t>
      </w:r>
      <w:r w:rsidRPr="0054351E">
        <w:rPr>
          <w:rFonts w:cstheme="minorHAnsi"/>
        </w:rPr>
        <w:t xml:space="preserve"> par paire</w:t>
      </w:r>
    </w:p>
    <w:p w14:paraId="4C5454AA" w14:textId="43C13129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BT : </w:t>
      </w:r>
      <w:r w:rsidRPr="0054351E">
        <w:rPr>
          <w:rStyle w:val="lev"/>
          <w:rFonts w:cstheme="minorHAnsi"/>
        </w:rPr>
        <w:t>8 €</w:t>
      </w:r>
      <w:r w:rsidRPr="0054351E">
        <w:rPr>
          <w:rFonts w:cstheme="minorHAnsi"/>
        </w:rPr>
        <w:t xml:space="preserve"> par paire</w:t>
      </w:r>
    </w:p>
    <w:p w14:paraId="6587BE2B" w14:textId="77777777" w:rsidR="0054351E" w:rsidRPr="0054351E" w:rsidRDefault="0054351E" w:rsidP="0054351E">
      <w:pPr>
        <w:spacing w:before="100" w:beforeAutospacing="1" w:after="100" w:afterAutospacing="1" w:line="240" w:lineRule="auto"/>
        <w:rPr>
          <w:rStyle w:val="lev"/>
          <w:rFonts w:cstheme="minorHAnsi"/>
          <w:b w:val="0"/>
          <w:bCs w:val="0"/>
        </w:rPr>
      </w:pPr>
    </w:p>
    <w:p w14:paraId="2EF32486" w14:textId="5DF648D1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Charges de personnel</w:t>
      </w:r>
    </w:p>
    <w:p w14:paraId="40CCF3D5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70 312,50 €</w:t>
      </w:r>
    </w:p>
    <w:p w14:paraId="11B31357" w14:textId="77777777" w:rsidR="0054351E" w:rsidRP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>Temps de fabrication :</w:t>
      </w:r>
    </w:p>
    <w:p w14:paraId="1DF9A5BB" w14:textId="77777777" w:rsidR="0054351E" w:rsidRPr="0054351E" w:rsidRDefault="0054351E" w:rsidP="00C315AC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ST+ : </w:t>
      </w:r>
      <w:r w:rsidRPr="0054351E">
        <w:rPr>
          <w:rStyle w:val="lev"/>
          <w:rFonts w:cstheme="minorHAnsi"/>
        </w:rPr>
        <w:t>1h15 (1,25 heures)</w:t>
      </w:r>
      <w:r w:rsidRPr="0054351E">
        <w:rPr>
          <w:rFonts w:cstheme="minorHAnsi"/>
        </w:rPr>
        <w:t xml:space="preserve"> par paire</w:t>
      </w:r>
    </w:p>
    <w:p w14:paraId="0D57C876" w14:textId="77777777" w:rsidR="0054351E" w:rsidRPr="0054351E" w:rsidRDefault="0054351E" w:rsidP="00C315AC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BT : </w:t>
      </w:r>
      <w:r w:rsidRPr="0054351E">
        <w:rPr>
          <w:rStyle w:val="lev"/>
          <w:rFonts w:cstheme="minorHAnsi"/>
        </w:rPr>
        <w:t>30 minutes (0,5 heures)</w:t>
      </w:r>
      <w:r w:rsidRPr="0054351E">
        <w:rPr>
          <w:rFonts w:cstheme="minorHAnsi"/>
        </w:rPr>
        <w:t xml:space="preserve"> par paire</w:t>
      </w:r>
    </w:p>
    <w:p w14:paraId="153F9844" w14:textId="7F077AD5" w:rsid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Style w:val="lev"/>
          <w:rFonts w:cstheme="minorHAnsi"/>
          <w:b w:val="0"/>
          <w:bCs w:val="0"/>
        </w:rPr>
      </w:pPr>
      <w:r w:rsidRPr="0054351E">
        <w:rPr>
          <w:rFonts w:cstheme="minorHAnsi"/>
        </w:rPr>
        <w:t xml:space="preserve">Coût horaire : </w:t>
      </w:r>
      <w:r w:rsidRPr="0054351E">
        <w:rPr>
          <w:rStyle w:val="lev"/>
          <w:rFonts w:cstheme="minorHAnsi"/>
        </w:rPr>
        <w:t>non précisé, à déduire des données disponibles</w:t>
      </w:r>
    </w:p>
    <w:p w14:paraId="5D002694" w14:textId="77777777" w:rsidR="00B508E2" w:rsidRPr="00B508E2" w:rsidRDefault="00B508E2" w:rsidP="00B508E2">
      <w:pPr>
        <w:spacing w:before="100" w:beforeAutospacing="1" w:after="100" w:afterAutospacing="1" w:line="240" w:lineRule="auto"/>
        <w:ind w:left="1440"/>
        <w:rPr>
          <w:rFonts w:cstheme="minorHAnsi"/>
        </w:rPr>
      </w:pPr>
    </w:p>
    <w:p w14:paraId="761BBC78" w14:textId="77777777" w:rsidR="0054351E" w:rsidRPr="0054351E" w:rsidRDefault="0054351E" w:rsidP="00C315AC">
      <w:pPr>
        <w:pStyle w:val="NormalWeb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Charges indirectes de production</w:t>
      </w:r>
    </w:p>
    <w:p w14:paraId="1B2C53FD" w14:textId="3C07DE47" w:rsidR="0054351E" w:rsidRDefault="0054351E" w:rsidP="00C315AC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35 000 €</w:t>
      </w:r>
      <w:r w:rsidRPr="0054351E">
        <w:rPr>
          <w:rFonts w:cstheme="minorHAnsi"/>
        </w:rPr>
        <w:t>, réparties selon les quantités produites</w:t>
      </w:r>
    </w:p>
    <w:p w14:paraId="14E70F1B" w14:textId="77777777" w:rsidR="00B508E2" w:rsidRPr="00B508E2" w:rsidRDefault="00B508E2" w:rsidP="00B508E2">
      <w:pPr>
        <w:spacing w:before="100" w:beforeAutospacing="1" w:after="100" w:afterAutospacing="1" w:line="240" w:lineRule="auto"/>
        <w:ind w:left="1440"/>
        <w:rPr>
          <w:rStyle w:val="lev"/>
          <w:rFonts w:cstheme="minorHAnsi"/>
          <w:b w:val="0"/>
          <w:bCs w:val="0"/>
        </w:rPr>
      </w:pPr>
    </w:p>
    <w:p w14:paraId="59C65558" w14:textId="6CF20164" w:rsidR="0054351E" w:rsidRPr="0054351E" w:rsidRDefault="0054351E" w:rsidP="0054351E">
      <w:pPr>
        <w:rPr>
          <w:rFonts w:cstheme="minorHAnsi"/>
          <w:u w:val="single"/>
        </w:rPr>
      </w:pPr>
      <w:r w:rsidRPr="0054351E">
        <w:rPr>
          <w:rStyle w:val="lev"/>
          <w:rFonts w:cstheme="minorHAnsi"/>
          <w:b w:val="0"/>
          <w:bCs w:val="0"/>
          <w:u w:val="single"/>
        </w:rPr>
        <w:t>Autres charges à prendre en compte</w:t>
      </w:r>
    </w:p>
    <w:p w14:paraId="28C504BC" w14:textId="77777777" w:rsidR="0054351E" w:rsidRPr="0054351E" w:rsidRDefault="0054351E" w:rsidP="00C315AC">
      <w:pPr>
        <w:pStyle w:val="NormalWeb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Frais de distribution</w:t>
      </w:r>
    </w:p>
    <w:p w14:paraId="29536C20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10 %</w:t>
      </w:r>
      <w:r w:rsidRPr="0054351E">
        <w:rPr>
          <w:rFonts w:cstheme="minorHAnsi"/>
        </w:rPr>
        <w:t xml:space="preserve"> du chiffre d'affaires pour chaque modèle</w:t>
      </w:r>
    </w:p>
    <w:p w14:paraId="0067DA93" w14:textId="77777777" w:rsidR="0054351E" w:rsidRPr="0054351E" w:rsidRDefault="0054351E" w:rsidP="00C315AC">
      <w:pPr>
        <w:pStyle w:val="NormalWeb"/>
        <w:numPr>
          <w:ilvl w:val="0"/>
          <w:numId w:val="30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t>Frais d'administration</w:t>
      </w:r>
    </w:p>
    <w:p w14:paraId="2B38EFCD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Fonts w:cstheme="minorHAnsi"/>
        </w:rPr>
        <w:t xml:space="preserve">Montant total : </w:t>
      </w:r>
      <w:r w:rsidRPr="0054351E">
        <w:rPr>
          <w:rStyle w:val="lev"/>
          <w:rFonts w:cstheme="minorHAnsi"/>
        </w:rPr>
        <w:t>34 500 €</w:t>
      </w:r>
      <w:r w:rsidRPr="0054351E">
        <w:rPr>
          <w:rFonts w:cstheme="minorHAnsi"/>
        </w:rPr>
        <w:t>, répartis proportionnellement au chiffre d'affaires</w:t>
      </w:r>
    </w:p>
    <w:p w14:paraId="4254605E" w14:textId="3CEEC86B" w:rsidR="0054351E" w:rsidRPr="0054351E" w:rsidRDefault="0054351E" w:rsidP="0054351E">
      <w:pPr>
        <w:pStyle w:val="NormalWeb"/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  <w:r w:rsidRPr="0054351E">
        <w:rPr>
          <w:rStyle w:val="lev"/>
          <w:rFonts w:asciiTheme="minorHAnsi" w:hAnsiTheme="minorHAnsi" w:cstheme="minorHAnsi"/>
          <w:sz w:val="22"/>
          <w:szCs w:val="22"/>
        </w:rPr>
        <w:lastRenderedPageBreak/>
        <w:t xml:space="preserve">Les </w:t>
      </w:r>
      <w:r w:rsidRPr="0054351E">
        <w:rPr>
          <w:rStyle w:val="lev"/>
          <w:rFonts w:asciiTheme="minorHAnsi" w:hAnsiTheme="minorHAnsi" w:cstheme="minorHAnsi"/>
          <w:sz w:val="22"/>
          <w:szCs w:val="22"/>
        </w:rPr>
        <w:t>Prix de vente</w:t>
      </w:r>
      <w:r w:rsidRPr="0054351E">
        <w:rPr>
          <w:rStyle w:val="lev"/>
          <w:rFonts w:asciiTheme="minorHAnsi" w:hAnsiTheme="minorHAnsi" w:cstheme="minorHAnsi"/>
          <w:sz w:val="22"/>
          <w:szCs w:val="22"/>
        </w:rPr>
        <w:t xml:space="preserve"> : </w:t>
      </w:r>
    </w:p>
    <w:p w14:paraId="3A01D6A8" w14:textId="77777777" w:rsidR="0054351E" w:rsidRPr="0054351E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ST+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165 €</w:t>
      </w:r>
      <w:r w:rsidRPr="0054351E">
        <w:rPr>
          <w:rFonts w:cstheme="minorHAnsi"/>
        </w:rPr>
        <w:t xml:space="preserve"> par paire</w:t>
      </w:r>
    </w:p>
    <w:p w14:paraId="2D0C73CA" w14:textId="6599C8F2" w:rsidR="0054351E" w:rsidRPr="00B508E2" w:rsidRDefault="0054351E" w:rsidP="00C315AC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cstheme="minorHAnsi"/>
        </w:rPr>
      </w:pPr>
      <w:r w:rsidRPr="0054351E">
        <w:rPr>
          <w:rStyle w:val="lev"/>
          <w:rFonts w:cstheme="minorHAnsi"/>
        </w:rPr>
        <w:t>BT :</w:t>
      </w:r>
      <w:r w:rsidRPr="0054351E">
        <w:rPr>
          <w:rFonts w:cstheme="minorHAnsi"/>
        </w:rPr>
        <w:t xml:space="preserve"> </w:t>
      </w:r>
      <w:r w:rsidRPr="0054351E">
        <w:rPr>
          <w:rStyle w:val="lev"/>
          <w:rFonts w:cstheme="minorHAnsi"/>
        </w:rPr>
        <w:t>85 €</w:t>
      </w:r>
      <w:r w:rsidRPr="0054351E">
        <w:rPr>
          <w:rFonts w:cstheme="minorHAnsi"/>
        </w:rPr>
        <w:t xml:space="preserve"> par paire</w:t>
      </w:r>
    </w:p>
    <w:p w14:paraId="51C2D5BD" w14:textId="77777777" w:rsidR="0054351E" w:rsidRPr="0054351E" w:rsidRDefault="0054351E" w:rsidP="0054351E">
      <w:pPr>
        <w:rPr>
          <w:b/>
          <w:i/>
        </w:rPr>
      </w:pPr>
      <w:r w:rsidRPr="0054351E">
        <w:rPr>
          <w:rStyle w:val="lev"/>
          <w:bCs w:val="0"/>
          <w:i/>
        </w:rPr>
        <w:t>Travail à réaliser</w:t>
      </w:r>
    </w:p>
    <w:p w14:paraId="3A8E86D5" w14:textId="77777777" w:rsidR="0054351E" w:rsidRPr="0054351E" w:rsidRDefault="0054351E" w:rsidP="0054351E">
      <w:pPr>
        <w:pStyle w:val="NormalWeb"/>
        <w:rPr>
          <w:b/>
          <w:i/>
        </w:rPr>
      </w:pPr>
      <w:r w:rsidRPr="0054351E">
        <w:rPr>
          <w:b/>
          <w:i/>
        </w:rPr>
        <w:t>Pour chaque modèle :</w:t>
      </w:r>
    </w:p>
    <w:p w14:paraId="08D764AF" w14:textId="77777777" w:rsidR="0054351E" w:rsidRPr="0054351E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coût d'approvisionnement</w:t>
      </w:r>
    </w:p>
    <w:p w14:paraId="4A3E561B" w14:textId="77777777" w:rsidR="0054351E" w:rsidRPr="0054351E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coût de production</w:t>
      </w:r>
    </w:p>
    <w:p w14:paraId="547A1D0E" w14:textId="77777777" w:rsidR="0054351E" w:rsidRPr="0054351E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coût de revient</w:t>
      </w:r>
    </w:p>
    <w:p w14:paraId="05DF89A6" w14:textId="4468BFDA" w:rsidR="0054351E" w:rsidRPr="0054351E" w:rsidRDefault="0054351E" w:rsidP="00C315AC">
      <w:pPr>
        <w:numPr>
          <w:ilvl w:val="0"/>
          <w:numId w:val="31"/>
        </w:numPr>
        <w:spacing w:before="100" w:beforeAutospacing="1" w:after="100" w:afterAutospacing="1" w:line="240" w:lineRule="auto"/>
        <w:rPr>
          <w:b/>
          <w:i/>
        </w:rPr>
      </w:pPr>
      <w:r w:rsidRPr="0054351E">
        <w:rPr>
          <w:rStyle w:val="lev"/>
          <w:i/>
        </w:rPr>
        <w:t>Calcul du résultat analytique</w:t>
      </w:r>
    </w:p>
    <w:tbl>
      <w:tblPr>
        <w:tblW w:w="1074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200"/>
        <w:gridCol w:w="1200"/>
        <w:gridCol w:w="1200"/>
        <w:gridCol w:w="1200"/>
        <w:gridCol w:w="1200"/>
        <w:gridCol w:w="1200"/>
      </w:tblGrid>
      <w:tr w:rsidR="0054351E" w14:paraId="0713CC53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6BB0485E" w14:textId="77777777" w:rsidR="0054351E" w:rsidRDefault="0054351E"/>
        </w:tc>
        <w:tc>
          <w:tcPr>
            <w:tcW w:w="1200" w:type="dxa"/>
            <w:noWrap/>
            <w:vAlign w:val="bottom"/>
            <w:hideMark/>
          </w:tcPr>
          <w:p w14:paraId="64D53EA6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3D153EC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08D7AF8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EB36E0E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49219EE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3F98944" w14:textId="77777777" w:rsidR="0054351E" w:rsidRDefault="0054351E">
            <w:pPr>
              <w:rPr>
                <w:sz w:val="20"/>
                <w:szCs w:val="20"/>
                <w:lang w:eastAsia="fr-FR"/>
              </w:rPr>
            </w:pPr>
          </w:p>
        </w:tc>
      </w:tr>
      <w:tr w:rsidR="0054351E" w14:paraId="01DD7F51" w14:textId="77777777" w:rsidTr="0054351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3EB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D56B7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6898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54351E" w14:paraId="5D93E171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EFB7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DF62E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A241D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71D6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3D79D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376B6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C679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4351E" w14:paraId="0F4300CE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C872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A2B4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C090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34C81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A71C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CA7E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A1E2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1A3599D1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29B61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FA91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8A7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A7FB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1BDA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8BE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324C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384EA424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AA60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FBF0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0EFC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470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340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FECB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98E2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61BB95D4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BC13C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0F19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00831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0257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1827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71EA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6CB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7272248A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D9E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COUT D'APPROVISIONNEMENT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8593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D0E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2D92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2BCA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D72E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95A2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0AC7FD8B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1FF0C748" w14:textId="77777777" w:rsidR="0054351E" w:rsidRDefault="0054351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319E67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3AACD0D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A894E8F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0976777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B691DD1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AA9AFBE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7BC2484E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35567817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149E5D8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B0360FE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BACBBB9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CAAA509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98A3BCA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7246EFA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67D07FF0" w14:textId="77777777" w:rsidTr="0054351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CD03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CE628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895C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54351E" w14:paraId="50BC0AF7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8FB3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A75CC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606E0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8B47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5FCB5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8465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EBF6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4351E" w14:paraId="440FCE15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D945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011E4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B1439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919F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3C1A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AC42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9084A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56A7B1A1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1D53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8EA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3826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3656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4579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FEC6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2081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08299CFB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533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43EA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3568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F05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83D6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58C1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C6F61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1FEB481A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FA4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COUT DE PRODUCTION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8B53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761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A2C7E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87BC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90659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5002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14FDC7A4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2039CC2A" w14:textId="77777777" w:rsidR="0054351E" w:rsidRDefault="0054351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45A1C01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FF14DC4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7415EA1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1D7F4DE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4D9D33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3880A3F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1A3B0BB1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66E08D42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F97FD09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4D316DE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120F8E7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68F95682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078B9F4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282AD30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326811F5" w14:textId="77777777" w:rsidTr="0054351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458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A5FB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35D89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54351E" w14:paraId="4D878859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5BEE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91754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0DDEF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F13BB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4DB15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568B4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EA471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4351E" w14:paraId="4B58DF7A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69D9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79858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4B8C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B230F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CD131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F701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AFA9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7B3C9BDA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2398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446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815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0348D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CF88A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78E83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32342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6D6E00B0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3E43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7131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3E532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C7D7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10F4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288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7166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3301458D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D4757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COUT DE REVIENT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6A18E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B35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8956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90B2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4B81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90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1FD49041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52D601CC" w14:textId="77777777" w:rsidR="0054351E" w:rsidRDefault="0054351E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770FC53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330D2A6B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B210C2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DDB5635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28711A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2BC60A6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56C57061" w14:textId="77777777" w:rsidTr="0054351E">
        <w:trPr>
          <w:trHeight w:val="300"/>
        </w:trPr>
        <w:tc>
          <w:tcPr>
            <w:tcW w:w="3540" w:type="dxa"/>
            <w:noWrap/>
            <w:vAlign w:val="bottom"/>
            <w:hideMark/>
          </w:tcPr>
          <w:p w14:paraId="38AEE02F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7DB4B5C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22E6CB8F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0B1BFD33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4BCD559C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1F5A1179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14:paraId="5D5D1397" w14:textId="77777777" w:rsidR="0054351E" w:rsidRDefault="0054351E">
            <w:pPr>
              <w:spacing w:after="0"/>
              <w:rPr>
                <w:sz w:val="20"/>
                <w:szCs w:val="20"/>
                <w:lang w:eastAsia="fr-FR"/>
              </w:rPr>
            </w:pPr>
          </w:p>
        </w:tc>
      </w:tr>
      <w:tr w:rsidR="0054351E" w14:paraId="342F734A" w14:textId="77777777" w:rsidTr="0054351E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521FC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5BE33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ST+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E9BE5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MODELE BT</w:t>
            </w:r>
          </w:p>
        </w:tc>
      </w:tr>
      <w:tr w:rsidR="0054351E" w14:paraId="22FC79A7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6A23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A0AFF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4AB82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47006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A48D6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8E520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DCFC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</w:tr>
      <w:tr w:rsidR="0054351E" w14:paraId="4DBDFAA4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C7CB" w14:textId="77777777" w:rsidR="0054351E" w:rsidRDefault="0054351E">
            <w:pPr>
              <w:spacing w:after="0" w:line="240" w:lineRule="auto"/>
              <w:ind w:left="-64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A591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077F3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6A209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F761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9225B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A692" w14:textId="77777777" w:rsidR="0054351E" w:rsidRDefault="00543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6A52A457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49FC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0B4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A97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C3D48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7C11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718DF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1FF7A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4351E" w14:paraId="2C6FDC8F" w14:textId="77777777" w:rsidTr="0054351E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803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RESULTAT ANALYTIQUE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72F5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CE4AA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D286B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88D6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25E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3DBB0" w14:textId="77777777" w:rsidR="0054351E" w:rsidRDefault="00543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7336296" w14:textId="77777777" w:rsidR="0054351E" w:rsidRPr="0054351E" w:rsidRDefault="0054351E" w:rsidP="0054351E"/>
    <w:p w14:paraId="63CB6AE8" w14:textId="4F53A9E8" w:rsidR="009628C4" w:rsidRDefault="00E0659A" w:rsidP="00642AC4">
      <w:pPr>
        <w:pStyle w:val="Titre1"/>
      </w:pPr>
      <w:bookmarkStart w:id="8" w:name="_Toc190006439"/>
      <w:r>
        <w:lastRenderedPageBreak/>
        <w:t>Comment évaluer et prendre en compte les stocks dans le calcul du coût de revient d’un produit ?</w:t>
      </w:r>
      <w:bookmarkEnd w:id="8"/>
    </w:p>
    <w:p w14:paraId="63CB6AE9" w14:textId="77777777" w:rsidR="005F59A9" w:rsidRDefault="005F59A9" w:rsidP="005F59A9">
      <w:pPr>
        <w:pStyle w:val="Paragraphedeliste"/>
        <w:ind w:left="1080"/>
        <w:rPr>
          <w:b/>
        </w:rPr>
      </w:pPr>
    </w:p>
    <w:p w14:paraId="63CB6AEA" w14:textId="480D6741" w:rsidR="005F59A9" w:rsidRPr="00642AC4" w:rsidRDefault="005F59A9" w:rsidP="00C315AC">
      <w:pPr>
        <w:pStyle w:val="Titre2"/>
        <w:numPr>
          <w:ilvl w:val="0"/>
          <w:numId w:val="10"/>
        </w:numPr>
      </w:pPr>
      <w:bookmarkStart w:id="9" w:name="_Toc190006440"/>
      <w:r w:rsidRPr="00642AC4">
        <w:t xml:space="preserve">Différence entre quantité achetée </w:t>
      </w:r>
      <w:r w:rsidR="009C4F9A" w:rsidRPr="00642AC4">
        <w:t>et quantité</w:t>
      </w:r>
      <w:r w:rsidRPr="00642AC4">
        <w:t xml:space="preserve"> consommée de matières premières</w:t>
      </w:r>
      <w:bookmarkEnd w:id="9"/>
    </w:p>
    <w:p w14:paraId="63CB6AEB" w14:textId="77777777" w:rsidR="005F59A9" w:rsidRPr="003475BA" w:rsidRDefault="006B21A8" w:rsidP="005F59A9">
      <w:pPr>
        <w:ind w:left="708"/>
        <w:rPr>
          <w:b/>
          <w:sz w:val="16"/>
          <w:szCs w:val="16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CB6EB0" wp14:editId="7AB6B36F">
                <wp:simplePos x="0" y="0"/>
                <wp:positionH relativeFrom="column">
                  <wp:posOffset>4885055</wp:posOffset>
                </wp:positionH>
                <wp:positionV relativeFrom="paragraph">
                  <wp:posOffset>179705</wp:posOffset>
                </wp:positionV>
                <wp:extent cx="1727200" cy="1158240"/>
                <wp:effectExtent l="0" t="0" r="25400" b="2286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DC" w14:textId="77777777" w:rsidR="007B1FE3" w:rsidRPr="005F59A9" w:rsidRDefault="007B1FE3" w:rsidP="006B21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comptabilité (pour les matières premières et les marchandises) si SF &gt; SI  la variation de stock est négative donc cela diminue les charges de la période.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B6EB0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384.65pt;margin-top:14.15pt;width:136pt;height:9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" fillcolor="#d8d8d8 [2732]" strokeweight=".5pt">
                <v:textbox>
                  <w:txbxContent>
                    <w:p w14:paraId="63CB6EDC" w14:textId="77777777" w:rsidR="007B1FE3" w:rsidRPr="005F59A9" w:rsidRDefault="007B1FE3" w:rsidP="006B21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comptabilité (pour les matières premières et les marchandises) si SF &gt; SI  la variation de stock est négative donc cela diminue les charges de la période.</w:t>
                      </w:r>
                    </w:p>
                  </w:txbxContent>
                </v:textbox>
              </v:shape>
            </w:pict>
          </mc:Fallback>
        </mc:AlternateContent>
      </w:r>
      <w:r w:rsidR="005F59A9"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B6EB2" wp14:editId="63CB6EB3">
                <wp:simplePos x="0" y="0"/>
                <wp:positionH relativeFrom="column">
                  <wp:posOffset>2675255</wp:posOffset>
                </wp:positionH>
                <wp:positionV relativeFrom="paragraph">
                  <wp:posOffset>4445</wp:posOffset>
                </wp:positionV>
                <wp:extent cx="2006600" cy="716280"/>
                <wp:effectExtent l="0" t="0" r="12700" b="266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DD" w14:textId="77777777" w:rsidR="007B1FE3" w:rsidRPr="00DF1682" w:rsidRDefault="007B1FE3" w:rsidP="003475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1682">
                              <w:rPr>
                                <w:b/>
                                <w:sz w:val="20"/>
                                <w:szCs w:val="20"/>
                              </w:rPr>
                              <w:t>Consommation de matières premières utilisée pour la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2" id="Zone de texte 25" o:spid="_x0000_s1027" type="#_x0000_t202" style="position:absolute;left:0;text-align:left;margin-left:210.65pt;margin-top:.35pt;width:158pt;height:5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" fillcolor="white [3201]" strokeweight=".5pt">
                <v:textbox>
                  <w:txbxContent>
                    <w:p w14:paraId="63CB6EDD" w14:textId="77777777" w:rsidR="007B1FE3" w:rsidRPr="00DF1682" w:rsidRDefault="007B1FE3" w:rsidP="003475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F1682">
                        <w:rPr>
                          <w:b/>
                          <w:sz w:val="20"/>
                          <w:szCs w:val="20"/>
                        </w:rPr>
                        <w:t>Consommation de matières premières utilisée pour la production</w:t>
                      </w:r>
                    </w:p>
                  </w:txbxContent>
                </v:textbox>
              </v:shape>
            </w:pict>
          </mc:Fallback>
        </mc:AlternateContent>
      </w:r>
      <w:r w:rsidR="005F59A9"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B6EB4" wp14:editId="63CB6EB5">
                <wp:simplePos x="0" y="0"/>
                <wp:positionH relativeFrom="column">
                  <wp:posOffset>587375</wp:posOffset>
                </wp:positionH>
                <wp:positionV relativeFrom="paragraph">
                  <wp:posOffset>14605</wp:posOffset>
                </wp:positionV>
                <wp:extent cx="2006600" cy="426720"/>
                <wp:effectExtent l="0" t="0" r="12700" b="1143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DE" w14:textId="77777777" w:rsidR="007B1FE3" w:rsidRDefault="007B1FE3" w:rsidP="00347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Stock en </w:t>
                            </w:r>
                            <w:r w:rsidRPr="005F59A9">
                              <w:rPr>
                                <w:sz w:val="20"/>
                                <w:szCs w:val="20"/>
                              </w:rPr>
                              <w:t>début de la période</w:t>
                            </w:r>
                          </w:p>
                          <w:p w14:paraId="63CB6EDF" w14:textId="77777777" w:rsidR="007B1FE3" w:rsidRPr="005F59A9" w:rsidRDefault="007B1FE3" w:rsidP="00347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(Stock initia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5F59A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B6EB4" id="Zone de texte 22" o:spid="_x0000_s1028" type="#_x0000_t202" style="position:absolute;left:0;text-align:left;margin-left:46.25pt;margin-top:1.15pt;width:158pt;height:3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" fillcolor="white [3201]" strokeweight=".5pt">
                <v:textbox>
                  <w:txbxContent>
                    <w:p w14:paraId="63CB6EDE" w14:textId="77777777" w:rsidR="007B1FE3" w:rsidRDefault="007B1FE3" w:rsidP="003475B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Stock en </w:t>
                      </w:r>
                      <w:r w:rsidRPr="005F59A9">
                        <w:rPr>
                          <w:sz w:val="20"/>
                          <w:szCs w:val="20"/>
                        </w:rPr>
                        <w:t>début de la période</w:t>
                      </w:r>
                    </w:p>
                    <w:p w14:paraId="63CB6EDF" w14:textId="77777777" w:rsidR="007B1FE3" w:rsidRPr="005F59A9" w:rsidRDefault="007B1FE3" w:rsidP="003475B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(Stock initia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5F59A9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EC" w14:textId="77777777" w:rsidR="00326E88" w:rsidRPr="003475BA" w:rsidRDefault="00326E88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</w:p>
    <w:p w14:paraId="63CB6AED" w14:textId="77777777" w:rsidR="005F59A9" w:rsidRPr="003475BA" w:rsidRDefault="003475BA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B6EB6" wp14:editId="63CB6EB7">
                <wp:simplePos x="0" y="0"/>
                <wp:positionH relativeFrom="column">
                  <wp:posOffset>597535</wp:posOffset>
                </wp:positionH>
                <wp:positionV relativeFrom="paragraph">
                  <wp:posOffset>95885</wp:posOffset>
                </wp:positionV>
                <wp:extent cx="2006600" cy="1046480"/>
                <wp:effectExtent l="0" t="0" r="12700" b="2032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046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CB6EE0" w14:textId="77777777" w:rsidR="007B1FE3" w:rsidRDefault="007B1FE3" w:rsidP="005F59A9"/>
                          <w:p w14:paraId="63CB6EE1" w14:textId="77777777" w:rsidR="007B1FE3" w:rsidRPr="005F59A9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Achats de matières premières pendant la période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6" id="Zone de texte 23" o:spid="_x0000_s1029" type="#_x0000_t202" style="position:absolute;left:0;text-align:left;margin-left:47.05pt;margin-top:7.55pt;width:158pt;height:8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" fillcolor="window" strokeweight=".5pt">
                <v:textbox>
                  <w:txbxContent>
                    <w:p w14:paraId="63CB6EE0" w14:textId="77777777" w:rsidR="007B1FE3" w:rsidRDefault="007B1FE3" w:rsidP="005F59A9"/>
                    <w:p w14:paraId="63CB6EE1" w14:textId="77777777" w:rsidR="007B1FE3" w:rsidRPr="005F59A9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Achats de matières premières pendant la période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EE" w14:textId="77777777" w:rsidR="005F59A9" w:rsidRPr="003475BA" w:rsidRDefault="005F59A9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</w:p>
    <w:p w14:paraId="63CB6AEF" w14:textId="77777777" w:rsidR="005F59A9" w:rsidRPr="003475BA" w:rsidRDefault="005F59A9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</w:p>
    <w:p w14:paraId="63CB6AF0" w14:textId="77777777" w:rsidR="005F59A9" w:rsidRPr="003475BA" w:rsidRDefault="003475BA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B6EB8" wp14:editId="63CB6EB9">
                <wp:simplePos x="0" y="0"/>
                <wp:positionH relativeFrom="column">
                  <wp:posOffset>2700655</wp:posOffset>
                </wp:positionH>
                <wp:positionV relativeFrom="paragraph">
                  <wp:posOffset>6350</wp:posOffset>
                </wp:positionV>
                <wp:extent cx="2006600" cy="731520"/>
                <wp:effectExtent l="0" t="0" r="12700" b="1143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E2" w14:textId="77777777" w:rsidR="007B1FE3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Stock à la fin de la période</w:t>
                            </w:r>
                          </w:p>
                          <w:p w14:paraId="63CB6EE3" w14:textId="77777777" w:rsidR="007B1FE3" w:rsidRPr="005F59A9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(Stock final)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8" id="Zone de texte 24" o:spid="_x0000_s1030" type="#_x0000_t202" style="position:absolute;left:0;text-align:left;margin-left:212.65pt;margin-top:.5pt;width:158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" fillcolor="white [3201]" strokeweight=".5pt">
                <v:textbox>
                  <w:txbxContent>
                    <w:p w14:paraId="63CB6EE2" w14:textId="77777777" w:rsidR="007B1FE3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Stock à la fin de la période</w:t>
                      </w:r>
                    </w:p>
                    <w:p w14:paraId="63CB6EE3" w14:textId="77777777" w:rsidR="007B1FE3" w:rsidRPr="005F59A9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(Stock final)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F1" w14:textId="77777777" w:rsidR="005F59A9" w:rsidRPr="003475BA" w:rsidRDefault="005F59A9" w:rsidP="009628C4">
      <w:pPr>
        <w:spacing w:after="0" w:line="240" w:lineRule="auto"/>
        <w:ind w:left="708"/>
        <w:jc w:val="both"/>
        <w:rPr>
          <w:rFonts w:eastAsia="Calibri" w:cs="Times New Roman"/>
          <w:sz w:val="16"/>
          <w:szCs w:val="16"/>
        </w:rPr>
      </w:pPr>
    </w:p>
    <w:p w14:paraId="63CB6AF2" w14:textId="77777777" w:rsidR="005F59A9" w:rsidRDefault="005F59A9" w:rsidP="009628C4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63CB6AF3" w14:textId="77777777" w:rsidR="005F59A9" w:rsidRDefault="005F59A9" w:rsidP="009628C4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63CB6AF4" w14:textId="77777777" w:rsidR="003475BA" w:rsidRDefault="003475BA" w:rsidP="009628C4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63CB6AF5" w14:textId="77777777" w:rsidR="003475BA" w:rsidRDefault="003475BA" w:rsidP="009628C4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63CB6AF6" w14:textId="57BEDA22" w:rsidR="00831E99" w:rsidRDefault="00831E99">
      <w:pPr>
        <w:rPr>
          <w:u w:val="single"/>
        </w:rPr>
      </w:pPr>
    </w:p>
    <w:p w14:paraId="63CB6AF7" w14:textId="77777777" w:rsidR="005F59A9" w:rsidRDefault="005F59A9" w:rsidP="009C4F9A">
      <w:pPr>
        <w:pStyle w:val="Titre2"/>
      </w:pPr>
      <w:bookmarkStart w:id="10" w:name="_Toc190006441"/>
      <w:r>
        <w:t>Différence entre quantité produite et quantité vendue</w:t>
      </w:r>
      <w:r w:rsidR="00B05921">
        <w:t xml:space="preserve"> de produits finis</w:t>
      </w:r>
      <w:bookmarkEnd w:id="10"/>
    </w:p>
    <w:p w14:paraId="63CB6AF8" w14:textId="77777777" w:rsidR="003475BA" w:rsidRPr="003475BA" w:rsidRDefault="003475BA" w:rsidP="003475BA">
      <w:pPr>
        <w:pStyle w:val="Paragraphedeliste"/>
        <w:ind w:left="1440"/>
        <w:jc w:val="center"/>
        <w:rPr>
          <w:sz w:val="16"/>
          <w:szCs w:val="16"/>
          <w:u w:val="single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B6EBA" wp14:editId="63CB6EBB">
                <wp:simplePos x="0" y="0"/>
                <wp:positionH relativeFrom="column">
                  <wp:posOffset>2675255</wp:posOffset>
                </wp:positionH>
                <wp:positionV relativeFrom="paragraph">
                  <wp:posOffset>271780</wp:posOffset>
                </wp:positionV>
                <wp:extent cx="2006600" cy="1036320"/>
                <wp:effectExtent l="0" t="0" r="12700" b="1143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E4" w14:textId="77777777" w:rsidR="007B1FE3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CB6EE5" w14:textId="77777777" w:rsidR="007B1FE3" w:rsidRPr="00DF1682" w:rsidRDefault="007B1FE3" w:rsidP="003475B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1682">
                              <w:rPr>
                                <w:b/>
                                <w:sz w:val="20"/>
                                <w:szCs w:val="20"/>
                              </w:rPr>
                              <w:t>Production vendue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A" id="Zone de texte 26" o:spid="_x0000_s1031" type="#_x0000_t202" style="position:absolute;left:0;text-align:left;margin-left:210.65pt;margin-top:21.4pt;width:158pt;height:8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" fillcolor="white [3201]" strokeweight=".5pt">
                <v:textbox>
                  <w:txbxContent>
                    <w:p w14:paraId="63CB6EE4" w14:textId="77777777" w:rsidR="007B1FE3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3CB6EE5" w14:textId="77777777" w:rsidR="007B1FE3" w:rsidRPr="00DF1682" w:rsidRDefault="007B1FE3" w:rsidP="003475B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F1682">
                        <w:rPr>
                          <w:b/>
                          <w:sz w:val="20"/>
                          <w:szCs w:val="20"/>
                        </w:rPr>
                        <w:t>Production vendue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F9" w14:textId="77777777" w:rsidR="003475BA" w:rsidRPr="003475BA" w:rsidRDefault="006B21A8" w:rsidP="003475BA">
      <w:pPr>
        <w:ind w:left="708"/>
        <w:jc w:val="center"/>
        <w:rPr>
          <w:b/>
          <w:sz w:val="16"/>
          <w:szCs w:val="16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CB6EBC" wp14:editId="0818966E">
                <wp:simplePos x="0" y="0"/>
                <wp:positionH relativeFrom="column">
                  <wp:posOffset>4801235</wp:posOffset>
                </wp:positionH>
                <wp:positionV relativeFrom="paragraph">
                  <wp:posOffset>212725</wp:posOffset>
                </wp:positionV>
                <wp:extent cx="1727200" cy="1158240"/>
                <wp:effectExtent l="0" t="0" r="25400" b="2286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158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E6" w14:textId="77777777" w:rsidR="007B1FE3" w:rsidRPr="005F59A9" w:rsidRDefault="007B1FE3" w:rsidP="006B21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comptabilité (pour les produits finis) si SF &lt; SI  la variation de stock est négative donc cela diminue les produits de la période.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C" id="Zone de texte 31" o:spid="_x0000_s1032" type="#_x0000_t202" style="position:absolute;left:0;text-align:left;margin-left:378.05pt;margin-top:16.75pt;width:136pt;height:9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" fillcolor="#d8d8d8 [2732]" strokeweight=".5pt">
                <v:textbox>
                  <w:txbxContent>
                    <w:p w14:paraId="63CB6EE6" w14:textId="77777777" w:rsidR="007B1FE3" w:rsidRPr="005F59A9" w:rsidRDefault="007B1FE3" w:rsidP="006B21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comptabilité (pour les produits finis) si SF &lt; SI  la variation de stock est négative donc cela diminue les produits de la période.</w:t>
                      </w:r>
                    </w:p>
                  </w:txbxContent>
                </v:textbox>
              </v:shape>
            </w:pict>
          </mc:Fallback>
        </mc:AlternateContent>
      </w:r>
      <w:r w:rsidR="003475BA"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CB6EBE" wp14:editId="63CB6EBF">
                <wp:simplePos x="0" y="0"/>
                <wp:positionH relativeFrom="column">
                  <wp:posOffset>587375</wp:posOffset>
                </wp:positionH>
                <wp:positionV relativeFrom="paragraph">
                  <wp:posOffset>12065</wp:posOffset>
                </wp:positionV>
                <wp:extent cx="2006600" cy="619760"/>
                <wp:effectExtent l="0" t="0" r="12700" b="2794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E7" w14:textId="77777777" w:rsidR="007B1FE3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 xml:space="preserve">Stock a début de la période </w:t>
                            </w:r>
                          </w:p>
                          <w:p w14:paraId="63CB6EE8" w14:textId="77777777" w:rsidR="007B1FE3" w:rsidRPr="005F59A9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(Stock initia)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BE" id="Zone de texte 27" o:spid="_x0000_s1033" type="#_x0000_t202" style="position:absolute;left:0;text-align:left;margin-left:46.25pt;margin-top:.95pt;width:158pt;height:4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" fillcolor="white [3201]" strokeweight=".5pt">
                <v:textbox>
                  <w:txbxContent>
                    <w:p w14:paraId="63CB6EE7" w14:textId="77777777" w:rsidR="007B1FE3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 xml:space="preserve">Stock a début de la période </w:t>
                      </w:r>
                    </w:p>
                    <w:p w14:paraId="63CB6EE8" w14:textId="77777777" w:rsidR="007B1FE3" w:rsidRPr="005F59A9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(Stock initia)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FA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</w:p>
    <w:p w14:paraId="63CB6AFB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</w:p>
    <w:p w14:paraId="63CB6AFC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</w:p>
    <w:p w14:paraId="63CB6AFD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B6EC0" wp14:editId="63CB6EC1">
                <wp:simplePos x="0" y="0"/>
                <wp:positionH relativeFrom="column">
                  <wp:posOffset>597535</wp:posOffset>
                </wp:positionH>
                <wp:positionV relativeFrom="paragraph">
                  <wp:posOffset>26035</wp:posOffset>
                </wp:positionV>
                <wp:extent cx="2006600" cy="868680"/>
                <wp:effectExtent l="0" t="0" r="12700" b="2667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6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CB6EE9" w14:textId="77777777" w:rsidR="007B1FE3" w:rsidRDefault="007B1FE3" w:rsidP="003475BA"/>
                          <w:p w14:paraId="63CB6EEA" w14:textId="77777777" w:rsidR="007B1FE3" w:rsidRPr="005F59A9" w:rsidRDefault="007B1FE3" w:rsidP="00347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Production de la période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C0" id="Zone de texte 28" o:spid="_x0000_s1034" type="#_x0000_t202" style="position:absolute;left:0;text-align:left;margin-left:47.05pt;margin-top:2.05pt;width:158pt;height:6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" fillcolor="window" strokeweight=".5pt">
                <v:textbox>
                  <w:txbxContent>
                    <w:p w14:paraId="63CB6EE9" w14:textId="77777777" w:rsidR="007B1FE3" w:rsidRDefault="007B1FE3" w:rsidP="003475BA"/>
                    <w:p w14:paraId="63CB6EEA" w14:textId="77777777" w:rsidR="007B1FE3" w:rsidRPr="005F59A9" w:rsidRDefault="007B1FE3" w:rsidP="00347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Production de la période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AFE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</w:p>
    <w:p w14:paraId="63CB6AFF" w14:textId="77777777" w:rsidR="003475BA" w:rsidRP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  <w:sz w:val="16"/>
          <w:szCs w:val="16"/>
        </w:rPr>
      </w:pPr>
    </w:p>
    <w:p w14:paraId="63CB6B00" w14:textId="77777777" w:rsid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</w:rPr>
      </w:pPr>
      <w:r w:rsidRPr="003475B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B6EC2" wp14:editId="63CB6EC3">
                <wp:simplePos x="0" y="0"/>
                <wp:positionH relativeFrom="column">
                  <wp:posOffset>2675255</wp:posOffset>
                </wp:positionH>
                <wp:positionV relativeFrom="paragraph">
                  <wp:posOffset>55245</wp:posOffset>
                </wp:positionV>
                <wp:extent cx="2006600" cy="452120"/>
                <wp:effectExtent l="0" t="0" r="12700" b="2413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6EEB" w14:textId="77777777" w:rsidR="007B1FE3" w:rsidRDefault="007B1FE3" w:rsidP="00347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>Stock à la fin de la période</w:t>
                            </w:r>
                          </w:p>
                          <w:p w14:paraId="63CB6EEC" w14:textId="77777777" w:rsidR="007B1FE3" w:rsidRPr="005F59A9" w:rsidRDefault="007B1FE3" w:rsidP="003475B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59A9">
                              <w:rPr>
                                <w:sz w:val="20"/>
                                <w:szCs w:val="20"/>
                              </w:rPr>
                              <w:t xml:space="preserve"> (Stock final)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6EC2" id="Zone de texte 29" o:spid="_x0000_s1035" type="#_x0000_t202" style="position:absolute;left:0;text-align:left;margin-left:210.65pt;margin-top:4.35pt;width:158pt;height:3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" fillcolor="white [3201]" strokeweight=".5pt">
                <v:textbox>
                  <w:txbxContent>
                    <w:p w14:paraId="63CB6EEB" w14:textId="77777777" w:rsidR="007B1FE3" w:rsidRDefault="007B1FE3" w:rsidP="003475B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>Stock à la fin de la période</w:t>
                      </w:r>
                    </w:p>
                    <w:p w14:paraId="63CB6EEC" w14:textId="77777777" w:rsidR="007B1FE3" w:rsidRPr="005F59A9" w:rsidRDefault="007B1FE3" w:rsidP="003475B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F59A9">
                        <w:rPr>
                          <w:sz w:val="20"/>
                          <w:szCs w:val="20"/>
                        </w:rPr>
                        <w:t xml:space="preserve"> (Stock final)</w:t>
                      </w:r>
                    </w:p>
                  </w:txbxContent>
                </v:textbox>
              </v:shape>
            </w:pict>
          </mc:Fallback>
        </mc:AlternateContent>
      </w:r>
    </w:p>
    <w:p w14:paraId="63CB6B01" w14:textId="77777777" w:rsidR="003475BA" w:rsidRDefault="003475BA" w:rsidP="003475BA">
      <w:pPr>
        <w:spacing w:after="0" w:line="240" w:lineRule="auto"/>
        <w:ind w:left="708"/>
        <w:jc w:val="center"/>
        <w:rPr>
          <w:rFonts w:eastAsia="Calibri" w:cs="Times New Roman"/>
        </w:rPr>
      </w:pPr>
    </w:p>
    <w:p w14:paraId="63CB6B02" w14:textId="77777777" w:rsidR="005F59A9" w:rsidRPr="005F59A9" w:rsidRDefault="005F59A9" w:rsidP="005F59A9">
      <w:pPr>
        <w:ind w:left="1080"/>
        <w:rPr>
          <w:u w:val="single"/>
        </w:rPr>
      </w:pPr>
    </w:p>
    <w:p w14:paraId="63CB6B03" w14:textId="77777777" w:rsidR="005F59A9" w:rsidRDefault="005F59A9" w:rsidP="009628C4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63CB6B04" w14:textId="77777777" w:rsidR="009628C4" w:rsidRPr="00022C42" w:rsidRDefault="00B05921" w:rsidP="009C4F9A">
      <w:pPr>
        <w:pStyle w:val="Titre2"/>
        <w:rPr>
          <w:rFonts w:eastAsia="Calibri"/>
        </w:rPr>
      </w:pPr>
      <w:bookmarkStart w:id="11" w:name="_Toc190006442"/>
      <w:r w:rsidRPr="00022C42">
        <w:rPr>
          <w:rFonts w:eastAsia="Calibri"/>
        </w:rPr>
        <w:t xml:space="preserve">L’évaluation </w:t>
      </w:r>
      <w:r w:rsidR="00C46055" w:rsidRPr="00022C42">
        <w:rPr>
          <w:rFonts w:eastAsia="Calibri"/>
        </w:rPr>
        <w:t>et la fiche de stock</w:t>
      </w:r>
      <w:bookmarkEnd w:id="11"/>
    </w:p>
    <w:p w14:paraId="63CB6B05" w14:textId="77777777" w:rsidR="009628C4" w:rsidRDefault="009628C4" w:rsidP="009628C4">
      <w:pPr>
        <w:pStyle w:val="Paragraphedeliste"/>
        <w:ind w:left="1080"/>
      </w:pPr>
    </w:p>
    <w:p w14:paraId="63CB6B06" w14:textId="2EDDE7CA" w:rsidR="000B0905" w:rsidRPr="003E4269" w:rsidRDefault="00C46055" w:rsidP="000B0905">
      <w:pPr>
        <w:pStyle w:val="Paragraphedeliste"/>
        <w:ind w:left="1440"/>
      </w:pPr>
      <w:r w:rsidRPr="003E4269">
        <w:t xml:space="preserve">Il existe principalement </w:t>
      </w:r>
      <w:r w:rsidR="003E4269" w:rsidRPr="003E4269">
        <w:t>2</w:t>
      </w:r>
      <w:r w:rsidRPr="003E4269">
        <w:t xml:space="preserve"> méthodes pour évaluer les stocks : </w:t>
      </w:r>
    </w:p>
    <w:p w14:paraId="63CB6B07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CUMP fin de période</w:t>
      </w:r>
      <w:r w:rsidR="00D11D2A" w:rsidRPr="003E4269">
        <w:t xml:space="preserve"> (Coût unitaire moyen pondéré)</w:t>
      </w:r>
    </w:p>
    <w:p w14:paraId="63CB6B09" w14:textId="77777777" w:rsidR="00C46055" w:rsidRPr="003E4269" w:rsidRDefault="00100211" w:rsidP="00C315AC">
      <w:pPr>
        <w:pStyle w:val="Paragraphedeliste"/>
        <w:numPr>
          <w:ilvl w:val="0"/>
          <w:numId w:val="1"/>
        </w:numPr>
      </w:pPr>
      <w:r w:rsidRPr="003E4269">
        <w:t>PEPS (ou FIF</w:t>
      </w:r>
      <w:r w:rsidR="00C46055" w:rsidRPr="003E4269">
        <w:t>O)</w:t>
      </w:r>
    </w:p>
    <w:p w14:paraId="63CB6B0A" w14:textId="77777777" w:rsidR="00C46055" w:rsidRDefault="00C46055" w:rsidP="00C46055">
      <w:pPr>
        <w:ind w:left="360"/>
      </w:pPr>
      <w:r w:rsidRPr="003E4269">
        <w:t>Exemple :</w:t>
      </w:r>
      <w:r>
        <w:t xml:space="preserve"> </w:t>
      </w:r>
    </w:p>
    <w:p w14:paraId="63CB6B0B" w14:textId="77777777" w:rsidR="00C46055" w:rsidRDefault="00C46055" w:rsidP="00C46055">
      <w:pPr>
        <w:ind w:left="360"/>
      </w:pPr>
      <w:r>
        <w:t xml:space="preserve">Une entreprise a acheté au cours du mois : </w:t>
      </w:r>
    </w:p>
    <w:p w14:paraId="63CB6B0C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Le 5/01 : 600Kg à 5€ le Kg</w:t>
      </w:r>
    </w:p>
    <w:p w14:paraId="63CB6B0D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Le 18/01 : 1100 Kg à 5.40€ le Kg</w:t>
      </w:r>
    </w:p>
    <w:p w14:paraId="0D6CD0AC" w14:textId="77777777" w:rsidR="00B508E2" w:rsidRDefault="00B508E2">
      <w:r>
        <w:br w:type="page"/>
      </w:r>
    </w:p>
    <w:p w14:paraId="63CB6B0E" w14:textId="4FC32B9C" w:rsidR="00C46055" w:rsidRPr="00AC29EF" w:rsidRDefault="00C46055" w:rsidP="00C46055">
      <w:pPr>
        <w:ind w:left="360"/>
      </w:pPr>
      <w:bookmarkStart w:id="12" w:name="_GoBack"/>
      <w:bookmarkEnd w:id="12"/>
      <w:r w:rsidRPr="00AC29EF">
        <w:lastRenderedPageBreak/>
        <w:t xml:space="preserve">Cette entreprise a un stock initial de 200 Kg, valorisé 1130€.  Au cours de la période l’entreprise a consommée les matières premières de la façon suivante : </w:t>
      </w:r>
    </w:p>
    <w:p w14:paraId="63CB6B0F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Le 3/01 : 60 Kg</w:t>
      </w:r>
    </w:p>
    <w:p w14:paraId="63CB6B10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Le 12/01 : 500 Kg</w:t>
      </w:r>
    </w:p>
    <w:p w14:paraId="63CB6B11" w14:textId="77777777" w:rsidR="00C46055" w:rsidRPr="003E4269" w:rsidRDefault="00C46055" w:rsidP="00C315AC">
      <w:pPr>
        <w:pStyle w:val="Paragraphedeliste"/>
        <w:numPr>
          <w:ilvl w:val="0"/>
          <w:numId w:val="1"/>
        </w:numPr>
      </w:pPr>
      <w:r w:rsidRPr="003E4269">
        <w:t>Le 25/01 : 1290 Kg</w:t>
      </w:r>
    </w:p>
    <w:p w14:paraId="515356B5" w14:textId="77777777" w:rsidR="00642AC4" w:rsidRPr="009C4F9A" w:rsidRDefault="00C46055" w:rsidP="009C4F9A">
      <w:pPr>
        <w:pStyle w:val="Titre3"/>
        <w:numPr>
          <w:ilvl w:val="0"/>
          <w:numId w:val="0"/>
        </w:numPr>
      </w:pPr>
      <w:bookmarkStart w:id="13" w:name="_Toc190006443"/>
      <w:r w:rsidRPr="009C4F9A">
        <w:t>La fiche de stock selon le CUMP fin de période</w:t>
      </w:r>
      <w:bookmarkEnd w:id="13"/>
    </w:p>
    <w:p w14:paraId="63CB6B12" w14:textId="652ED94D" w:rsidR="00E12CD9" w:rsidRPr="00642AC4" w:rsidRDefault="00C46055" w:rsidP="00642AC4">
      <w:pPr>
        <w:pStyle w:val="Titre3"/>
        <w:numPr>
          <w:ilvl w:val="0"/>
          <w:numId w:val="0"/>
        </w:numPr>
        <w:ind w:left="2484"/>
      </w:pPr>
      <w:r w:rsidRPr="00AC29EF">
        <w:fldChar w:fldCharType="begin"/>
      </w:r>
      <w:r w:rsidRPr="00642AC4">
        <w:instrText xml:space="preserve"> LINK </w:instrText>
      </w:r>
      <w:r w:rsidR="00E12CD9" w:rsidRPr="00642AC4">
        <w:instrText xml:space="preserve">Excel.Sheet.12 Classeur1 Stock!L9C1:L13C8 </w:instrText>
      </w:r>
      <w:r w:rsidRPr="00642AC4">
        <w:instrText xml:space="preserve">\a \f 4 \h </w:instrText>
      </w:r>
      <w:r w:rsidR="00AC29EF" w:rsidRPr="00642AC4">
        <w:instrText xml:space="preserve"> \* MERGEFORMAT </w:instrText>
      </w:r>
      <w:r w:rsidRPr="00AC29EF">
        <w:fldChar w:fldCharType="separate"/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932"/>
        <w:gridCol w:w="1332"/>
        <w:gridCol w:w="1328"/>
        <w:gridCol w:w="1574"/>
        <w:gridCol w:w="932"/>
        <w:gridCol w:w="1332"/>
        <w:gridCol w:w="1328"/>
      </w:tblGrid>
      <w:tr w:rsidR="00E12CD9" w:rsidRPr="00AC29EF" w14:paraId="63CB6B14" w14:textId="77777777" w:rsidTr="00E12CD9">
        <w:trPr>
          <w:divId w:val="86199869"/>
          <w:trHeight w:val="288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6B13" w14:textId="77777777" w:rsidR="00E12CD9" w:rsidRPr="00AC29EF" w:rsidRDefault="00E12CD9" w:rsidP="00E12C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CUMP FIN DE PERIODE</w:t>
            </w:r>
          </w:p>
        </w:tc>
      </w:tr>
      <w:tr w:rsidR="00E12CD9" w:rsidRPr="00AC29EF" w14:paraId="63CB6B1D" w14:textId="77777777" w:rsidTr="00E12CD9">
        <w:trPr>
          <w:divId w:val="86199869"/>
          <w:trHeight w:val="2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5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ENTREES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6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7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8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9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SORTIES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A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Quantité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B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PU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C" w14:textId="77777777" w:rsidR="00E12CD9" w:rsidRPr="00AC29EF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</w:tr>
      <w:tr w:rsidR="00E12CD9" w:rsidRPr="00AC29EF" w14:paraId="63CB6B26" w14:textId="77777777" w:rsidTr="00E12CD9">
        <w:trPr>
          <w:divId w:val="86199869"/>
          <w:trHeight w:val="2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E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Stock Init</w:t>
            </w:r>
            <w:r w:rsidR="009558D0"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1F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0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1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1 130,00 €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2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Consommation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3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1850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4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5,30 €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5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9 805,00 € </w:t>
            </w:r>
          </w:p>
        </w:tc>
      </w:tr>
      <w:tr w:rsidR="00E12CD9" w:rsidRPr="00AC29EF" w14:paraId="63CB6B2F" w14:textId="77777777" w:rsidTr="00E12CD9">
        <w:trPr>
          <w:divId w:val="86199869"/>
          <w:trHeight w:val="2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7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Achats du mois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8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1700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9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A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8 940,00 €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B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Stock Final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C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D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5,30 €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2E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265,00 € </w:t>
            </w:r>
          </w:p>
        </w:tc>
      </w:tr>
      <w:tr w:rsidR="00E12CD9" w:rsidRPr="00AC29EF" w14:paraId="63CB6B38" w14:textId="77777777" w:rsidTr="00E12CD9">
        <w:trPr>
          <w:divId w:val="86199869"/>
          <w:trHeight w:val="288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0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1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1900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2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5,30 €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3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10 070,00 €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4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5" w14:textId="77777777" w:rsidR="00E12CD9" w:rsidRPr="00AC29EF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>1900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6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5,30 €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37" w14:textId="77777777" w:rsidR="00E12CD9" w:rsidRPr="00AC29EF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29E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10 070,00 € </w:t>
            </w:r>
          </w:p>
        </w:tc>
      </w:tr>
    </w:tbl>
    <w:p w14:paraId="36485C6E" w14:textId="77777777" w:rsidR="003E4269" w:rsidRDefault="00C46055" w:rsidP="00C46055">
      <w:pPr>
        <w:ind w:left="360"/>
      </w:pPr>
      <w:r w:rsidRPr="00AC29EF">
        <w:fldChar w:fldCharType="end"/>
      </w:r>
    </w:p>
    <w:p w14:paraId="08E3D890" w14:textId="669D295A" w:rsidR="003E4269" w:rsidRPr="003E4269" w:rsidRDefault="009558D0" w:rsidP="00C46055">
      <w:pPr>
        <w:ind w:left="360"/>
      </w:pPr>
      <w:r w:rsidRPr="003E4269">
        <w:t>(5€*600) + (5.40€*1100</w:t>
      </w:r>
      <w:proofErr w:type="gramStart"/>
      <w:r w:rsidRPr="003E4269">
        <w:t>)  =</w:t>
      </w:r>
      <w:proofErr w:type="gramEnd"/>
      <w:r w:rsidRPr="003E4269">
        <w:t xml:space="preserve">  8940€     </w:t>
      </w:r>
    </w:p>
    <w:p w14:paraId="63CB6B39" w14:textId="77A4D09C" w:rsidR="00C46055" w:rsidRPr="003E4269" w:rsidRDefault="009558D0" w:rsidP="00C46055">
      <w:pPr>
        <w:ind w:left="360"/>
      </w:pPr>
      <w:r w:rsidRPr="003E4269">
        <w:t>CUMP : 10070</w:t>
      </w:r>
      <w:proofErr w:type="gramStart"/>
      <w:r w:rsidRPr="003E4269">
        <w:t>€  /</w:t>
      </w:r>
      <w:proofErr w:type="gramEnd"/>
      <w:r w:rsidRPr="003E4269">
        <w:t xml:space="preserve">  1900  = 5.30€</w:t>
      </w:r>
    </w:p>
    <w:p w14:paraId="63CB6B3A" w14:textId="23178DE5" w:rsidR="00831E99" w:rsidRDefault="004B240A" w:rsidP="003E4269">
      <w:pPr>
        <w:ind w:left="360"/>
      </w:pPr>
      <w:r w:rsidRPr="003E4269">
        <w:t xml:space="preserve">VALEUR DU STOCK FINAL :   10070 – </w:t>
      </w:r>
      <w:proofErr w:type="gramStart"/>
      <w:r w:rsidRPr="003E4269">
        <w:t>9805  =</w:t>
      </w:r>
      <w:proofErr w:type="gramEnd"/>
      <w:r w:rsidRPr="003E4269">
        <w:t xml:space="preserve"> 265€</w:t>
      </w:r>
      <w:r w:rsidR="003E4269" w:rsidRPr="003E4269">
        <w:t xml:space="preserve">   </w:t>
      </w:r>
    </w:p>
    <w:p w14:paraId="63CB6B99" w14:textId="1707CED6" w:rsidR="00C46055" w:rsidRDefault="00C46055" w:rsidP="00831E99"/>
    <w:p w14:paraId="63CB6B9A" w14:textId="77777777" w:rsidR="00E12CD9" w:rsidRDefault="00C46055" w:rsidP="009C4F9A">
      <w:pPr>
        <w:pStyle w:val="Titre3"/>
        <w:numPr>
          <w:ilvl w:val="0"/>
          <w:numId w:val="0"/>
        </w:numPr>
      </w:pPr>
      <w:bookmarkStart w:id="14" w:name="_Toc190006444"/>
      <w:r>
        <w:t>La fiche de stock selon le PEPS (FIFO) :</w:t>
      </w:r>
      <w:bookmarkEnd w:id="14"/>
      <w:r>
        <w:fldChar w:fldCharType="begin"/>
      </w:r>
      <w:r>
        <w:instrText xml:space="preserve"> LINK </w:instrText>
      </w:r>
      <w:r w:rsidR="00E12CD9">
        <w:instrText xml:space="preserve">Excel.Sheet.12 Classeur1 Stock!L25C1:L36C12 </w:instrText>
      </w:r>
      <w:r>
        <w:instrText xml:space="preserve">\a \f 4 \h  \* MERGEFORMAT </w:instrText>
      </w:r>
      <w:r>
        <w:fldChar w:fldCharType="separate"/>
      </w:r>
    </w:p>
    <w:tbl>
      <w:tblPr>
        <w:tblW w:w="10915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852"/>
        <w:gridCol w:w="851"/>
        <w:gridCol w:w="1134"/>
        <w:gridCol w:w="857"/>
        <w:gridCol w:w="788"/>
        <w:gridCol w:w="764"/>
        <w:gridCol w:w="1133"/>
        <w:gridCol w:w="710"/>
        <w:gridCol w:w="851"/>
        <w:gridCol w:w="850"/>
        <w:gridCol w:w="1134"/>
      </w:tblGrid>
      <w:tr w:rsidR="00E12CD9" w:rsidRPr="00E12CD9" w14:paraId="63CB6B9C" w14:textId="77777777" w:rsidTr="00E12CD9">
        <w:trPr>
          <w:divId w:val="1009403833"/>
          <w:trHeight w:val="288"/>
        </w:trPr>
        <w:tc>
          <w:tcPr>
            <w:tcW w:w="109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6B9B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PEPS</w:t>
            </w:r>
          </w:p>
        </w:tc>
      </w:tr>
      <w:tr w:rsidR="00E12CD9" w:rsidRPr="00E12CD9" w14:paraId="63CB6BA9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9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9E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9F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0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1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2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3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4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Montant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5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6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Quantité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7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A8" w14:textId="77777777" w:rsidR="00E12CD9" w:rsidRPr="00E12CD9" w:rsidRDefault="00E12CD9" w:rsidP="00E12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Montant</w:t>
            </w:r>
          </w:p>
        </w:tc>
      </w:tr>
      <w:tr w:rsidR="00E12CD9" w:rsidRPr="00E12CD9" w14:paraId="63CB6BB6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A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0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2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03-janv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3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4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5,65 €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B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1 130,00 € </w:t>
            </w:r>
          </w:p>
        </w:tc>
      </w:tr>
      <w:tr w:rsidR="00E12CD9" w:rsidRPr="00E12CD9" w14:paraId="63CB6BC3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7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B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03-janv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C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5,65 €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339,00 €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BF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03-janv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C0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C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5,65 €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C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791,00 € </w:t>
            </w:r>
          </w:p>
        </w:tc>
      </w:tr>
      <w:tr w:rsidR="00E12CD9" w:rsidRPr="00E12CD9" w14:paraId="63CB6BD0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4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05-janv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5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7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3 000,00 €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C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05-janv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D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5,65 €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C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791,00 € </w:t>
            </w:r>
          </w:p>
        </w:tc>
      </w:tr>
      <w:tr w:rsidR="00E12CD9" w:rsidRPr="00E12CD9" w14:paraId="63CB6BDD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3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4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7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A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D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3 000,00 € </w:t>
            </w:r>
          </w:p>
        </w:tc>
      </w:tr>
      <w:tr w:rsidR="00E12CD9" w:rsidRPr="00E12CD9" w14:paraId="63CB6BEA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D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D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0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2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12-janv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3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4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5,65 €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791,00 €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6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7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1 200,00 € </w:t>
            </w:r>
          </w:p>
        </w:tc>
      </w:tr>
      <w:tr w:rsidR="00E12CD9" w:rsidRPr="00E12CD9" w14:paraId="63CB6BF7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E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0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1 800,00 €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3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4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BF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12CD9" w:rsidRPr="00E12CD9" w14:paraId="63CB6C04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8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18-janv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9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5,40 €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5 940,00 €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E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BF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0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1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3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1 200,00 € </w:t>
            </w:r>
          </w:p>
        </w:tc>
      </w:tr>
      <w:tr w:rsidR="00E12CD9" w:rsidRPr="00E12CD9" w14:paraId="63CB6C11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7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E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0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5,40 €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B6C10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5 940,00 € </w:t>
            </w:r>
          </w:p>
        </w:tc>
      </w:tr>
      <w:tr w:rsidR="00E12CD9" w:rsidRPr="00E12CD9" w14:paraId="63CB6C1E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3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4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25/010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7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8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5,00 €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1 200,00 €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B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C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D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E12CD9" w:rsidRPr="00E12CD9" w14:paraId="63CB6C2B" w14:textId="77777777" w:rsidTr="00E12CD9">
        <w:trPr>
          <w:divId w:val="1009403833"/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1F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0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1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2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3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25-janv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4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5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5,40 €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6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5 670,00 €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7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25-janv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8" w14:textId="77777777" w:rsidR="00E12CD9" w:rsidRPr="00E12CD9" w:rsidRDefault="00E12CD9" w:rsidP="00E12C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9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5,40 €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2A" w14:textId="77777777" w:rsidR="00E12CD9" w:rsidRPr="00E12CD9" w:rsidRDefault="00E12CD9" w:rsidP="00E12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12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270,00 € </w:t>
            </w:r>
          </w:p>
        </w:tc>
      </w:tr>
    </w:tbl>
    <w:p w14:paraId="63CB6C32" w14:textId="76949DB7" w:rsidR="00375CB6" w:rsidRPr="002D601C" w:rsidRDefault="00C46055" w:rsidP="002D601C">
      <w:pPr>
        <w:ind w:left="360"/>
      </w:pPr>
      <w:r>
        <w:fldChar w:fldCharType="end"/>
      </w:r>
    </w:p>
    <w:p w14:paraId="63CB6CAA" w14:textId="57191236" w:rsidR="00375CB6" w:rsidRPr="00275873" w:rsidRDefault="003E4269" w:rsidP="002758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63CB6CAB" w14:textId="48AD71E8" w:rsidR="00375CB6" w:rsidRPr="00275873" w:rsidRDefault="00375CB6" w:rsidP="00275873">
      <w:pPr>
        <w:pStyle w:val="Titre3"/>
        <w:numPr>
          <w:ilvl w:val="0"/>
          <w:numId w:val="0"/>
        </w:numPr>
        <w:rPr>
          <w:rStyle w:val="Titre3Car"/>
        </w:rPr>
      </w:pPr>
      <w:bookmarkStart w:id="15" w:name="_Toc190006445"/>
      <w:r>
        <w:rPr>
          <w:rFonts w:eastAsia="Calibri"/>
        </w:rPr>
        <w:lastRenderedPageBreak/>
        <w:t xml:space="preserve">Exercice </w:t>
      </w:r>
      <w:r w:rsidR="0054351E">
        <w:rPr>
          <w:rFonts w:eastAsia="Calibri"/>
        </w:rPr>
        <w:t>4</w:t>
      </w:r>
      <w:bookmarkEnd w:id="15"/>
    </w:p>
    <w:p w14:paraId="63CB6CAC" w14:textId="77777777" w:rsidR="00375CB6" w:rsidRPr="00860C7C" w:rsidRDefault="00375CB6" w:rsidP="00375CB6">
      <w:pPr>
        <w:spacing w:after="0" w:line="240" w:lineRule="auto"/>
        <w:jc w:val="both"/>
        <w:rPr>
          <w:rFonts w:eastAsia="Calibri" w:cs="Times New Roman"/>
          <w:b/>
          <w:smallCaps/>
        </w:rPr>
      </w:pPr>
    </w:p>
    <w:p w14:paraId="63CB6CAD" w14:textId="77777777" w:rsidR="00375CB6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Vous devez gérer le stock du produit X pour le mois de Mars. Vous disposez des informations suivantes : </w:t>
      </w:r>
    </w:p>
    <w:p w14:paraId="63CB6CAE" w14:textId="77777777" w:rsidR="00375CB6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AF" w14:textId="5FFB5E05" w:rsidR="00375CB6" w:rsidRPr="00AE08CD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</w:rPr>
        <w:t xml:space="preserve">Stock Initial </w:t>
      </w:r>
      <w:r>
        <w:rPr>
          <w:rFonts w:ascii="Calibri" w:eastAsia="Calibri" w:hAnsi="Calibri" w:cs="Calibri"/>
        </w:rPr>
        <w:tab/>
        <w:t xml:space="preserve">: </w:t>
      </w:r>
      <w:r w:rsidRPr="000E5349">
        <w:rPr>
          <w:rFonts w:ascii="Calibri" w:eastAsia="Calibri" w:hAnsi="Calibri" w:cs="Calibri"/>
        </w:rPr>
        <w:t xml:space="preserve">2500 Kg </w:t>
      </w:r>
      <w:r w:rsidR="00275873">
        <w:rPr>
          <w:rFonts w:ascii="Calibri" w:eastAsia="Calibri" w:hAnsi="Calibri" w:cs="Calibri"/>
        </w:rPr>
        <w:t>valorisé à 6140€</w:t>
      </w:r>
    </w:p>
    <w:p w14:paraId="63CB6CB0" w14:textId="77777777" w:rsidR="00375CB6" w:rsidRDefault="00375CB6" w:rsidP="00375CB6">
      <w:pPr>
        <w:pStyle w:val="Paragraphedeliste"/>
        <w:spacing w:after="0" w:line="240" w:lineRule="auto"/>
        <w:jc w:val="both"/>
        <w:rPr>
          <w:rFonts w:ascii="Calibri" w:eastAsia="Calibri" w:hAnsi="Calibri" w:cs="Calibri"/>
        </w:rPr>
      </w:pPr>
    </w:p>
    <w:p w14:paraId="63CB6CB1" w14:textId="77777777" w:rsidR="00375CB6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Achats du mois :</w:t>
      </w:r>
    </w:p>
    <w:p w14:paraId="63CB6CB2" w14:textId="4249753C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>Le 05/03 : 36000 Kg pour un montant de 104 400€</w:t>
      </w:r>
      <w:r>
        <w:rPr>
          <w:rFonts w:ascii="Calibri" w:eastAsia="Calibri" w:hAnsi="Calibri" w:cs="Calibri"/>
        </w:rPr>
        <w:t xml:space="preserve"> </w:t>
      </w:r>
    </w:p>
    <w:p w14:paraId="63CB6CB3" w14:textId="35595D6E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 xml:space="preserve">Le 12/03 : 47000 Kg pour un montant de </w:t>
      </w:r>
      <w:r w:rsidRPr="00D21668">
        <w:rPr>
          <w:rFonts w:ascii="Calibri" w:eastAsia="Calibri" w:hAnsi="Calibri" w:cs="Calibri"/>
        </w:rPr>
        <w:t>15</w:t>
      </w:r>
      <w:r w:rsidR="00275873">
        <w:rPr>
          <w:rFonts w:ascii="Calibri" w:eastAsia="Calibri" w:hAnsi="Calibri" w:cs="Calibri"/>
        </w:rPr>
        <w:t>0870€</w:t>
      </w:r>
    </w:p>
    <w:p w14:paraId="63CB6CB4" w14:textId="77D088F5" w:rsidR="00375CB6" w:rsidRPr="000E5349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0E5349">
        <w:rPr>
          <w:rFonts w:ascii="Calibri" w:eastAsia="Calibri" w:hAnsi="Calibri" w:cs="Calibri"/>
        </w:rPr>
        <w:t>Le 21/</w:t>
      </w:r>
      <w:proofErr w:type="gramStart"/>
      <w:r w:rsidRPr="000E5349">
        <w:rPr>
          <w:rFonts w:ascii="Calibri" w:eastAsia="Calibri" w:hAnsi="Calibri" w:cs="Calibri"/>
        </w:rPr>
        <w:t>03:</w:t>
      </w:r>
      <w:proofErr w:type="gramEnd"/>
      <w:r w:rsidRPr="000E5349">
        <w:rPr>
          <w:rFonts w:ascii="Calibri" w:eastAsia="Calibri" w:hAnsi="Calibri" w:cs="Calibri"/>
        </w:rPr>
        <w:t xml:space="preserve"> 26000 Kg pour un montant de 84 2</w:t>
      </w:r>
      <w:r w:rsidR="00275873">
        <w:rPr>
          <w:rFonts w:ascii="Calibri" w:eastAsia="Calibri" w:hAnsi="Calibri" w:cs="Calibri"/>
        </w:rPr>
        <w:t>40</w:t>
      </w:r>
      <w:r w:rsidRPr="000E5349">
        <w:rPr>
          <w:rFonts w:ascii="Calibri" w:eastAsia="Calibri" w:hAnsi="Calibri" w:cs="Calibri"/>
        </w:rPr>
        <w:t>€</w:t>
      </w:r>
    </w:p>
    <w:p w14:paraId="63CB6CB5" w14:textId="77777777" w:rsidR="00375CB6" w:rsidRDefault="00375CB6" w:rsidP="00375CB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3CB6CB6" w14:textId="77777777" w:rsidR="00375CB6" w:rsidRDefault="00375CB6" w:rsidP="00C315AC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Consommation du mois :</w:t>
      </w:r>
    </w:p>
    <w:p w14:paraId="63CB6CB7" w14:textId="700E3176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09/03 : 34000 Kg</w:t>
      </w:r>
      <w:r>
        <w:rPr>
          <w:rFonts w:ascii="Calibri" w:eastAsia="Calibri" w:hAnsi="Calibri" w:cs="Calibri"/>
        </w:rPr>
        <w:t xml:space="preserve"> </w:t>
      </w:r>
    </w:p>
    <w:p w14:paraId="63CB6CB8" w14:textId="77777777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18/03 : 41000 Kg</w:t>
      </w:r>
    </w:p>
    <w:p w14:paraId="63CB6CB9" w14:textId="77777777" w:rsidR="00375CB6" w:rsidRPr="003C70E5" w:rsidRDefault="00375CB6" w:rsidP="00C315AC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C70E5">
        <w:rPr>
          <w:rFonts w:ascii="Calibri" w:eastAsia="Calibri" w:hAnsi="Calibri" w:cs="Calibri"/>
        </w:rPr>
        <w:t>28/03 : 35200 Kg</w:t>
      </w:r>
    </w:p>
    <w:p w14:paraId="63CB6CBA" w14:textId="77777777" w:rsidR="00375CB6" w:rsidRPr="00E429DE" w:rsidRDefault="00375CB6" w:rsidP="00375CB6">
      <w:pPr>
        <w:pStyle w:val="Paragraphedeliste"/>
        <w:spacing w:after="0" w:line="240" w:lineRule="auto"/>
        <w:ind w:left="1440"/>
        <w:jc w:val="both"/>
        <w:rPr>
          <w:rFonts w:ascii="Calibri" w:eastAsia="Calibri" w:hAnsi="Calibri" w:cs="Calibri"/>
        </w:rPr>
      </w:pPr>
    </w:p>
    <w:p w14:paraId="63CB6CBB" w14:textId="77777777" w:rsidR="00375CB6" w:rsidRPr="00E45E27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BC" w14:textId="06818AB8" w:rsidR="00375CB6" w:rsidRDefault="00375CB6" w:rsidP="00C31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 w:rsidRPr="00E429DE">
        <w:rPr>
          <w:rFonts w:ascii="Calibri" w:eastAsia="Calibri" w:hAnsi="Calibri" w:cs="Calibri"/>
          <w:b/>
          <w:i/>
        </w:rPr>
        <w:t>Réalisez la fiche de stock en utilisant la méthode du CUMP fin de période</w:t>
      </w:r>
    </w:p>
    <w:p w14:paraId="32B358BC" w14:textId="255FFE5D" w:rsidR="002D601C" w:rsidRDefault="002D601C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EADF5FF" w14:textId="686A4D90" w:rsidR="002D601C" w:rsidRDefault="002D601C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noProof/>
        </w:rPr>
        <w:drawing>
          <wp:inline distT="0" distB="0" distL="0" distR="0" wp14:anchorId="141DD601" wp14:editId="4E13CB47">
            <wp:extent cx="6390640" cy="171958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8D40" w14:textId="61DA9944" w:rsidR="00275873" w:rsidRDefault="0027587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br w:type="page"/>
      </w:r>
    </w:p>
    <w:p w14:paraId="6FAF107E" w14:textId="77777777" w:rsidR="00275873" w:rsidRDefault="00275873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  <w:sectPr w:rsidR="00275873" w:rsidSect="003E4269">
          <w:headerReference w:type="default" r:id="rId15"/>
          <w:footerReference w:type="default" r:id="rId16"/>
          <w:pgSz w:w="11906" w:h="16838"/>
          <w:pgMar w:top="300" w:right="991" w:bottom="1134" w:left="1276" w:header="426" w:footer="138" w:gutter="0"/>
          <w:cols w:space="708"/>
          <w:docGrid w:linePitch="360"/>
        </w:sectPr>
      </w:pPr>
    </w:p>
    <w:p w14:paraId="1A36BD5E" w14:textId="410B75B2" w:rsidR="002D601C" w:rsidRPr="00E429DE" w:rsidRDefault="002D601C" w:rsidP="002D601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63CB6CBE" w14:textId="77777777" w:rsidR="00375CB6" w:rsidRPr="00E429DE" w:rsidRDefault="00375CB6" w:rsidP="00C31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  <w:r w:rsidRPr="00E429DE">
        <w:rPr>
          <w:rFonts w:ascii="Calibri" w:eastAsia="Calibri" w:hAnsi="Calibri" w:cs="Calibri"/>
          <w:b/>
          <w:i/>
        </w:rPr>
        <w:t>Réalisez la fiche de stock en utilisant la méthode du PEPS</w:t>
      </w:r>
    </w:p>
    <w:p w14:paraId="63CB6CBF" w14:textId="77777777" w:rsidR="00375CB6" w:rsidRPr="00E45E27" w:rsidRDefault="00375CB6" w:rsidP="00375CB6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63CB6CC0" w14:textId="06878AC2" w:rsidR="00375CB6" w:rsidRPr="00E45E27" w:rsidRDefault="002D601C" w:rsidP="00375CB6">
      <w:pPr>
        <w:contextualSpacing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8E2D78C" wp14:editId="21CE3C5A">
            <wp:extent cx="9020390" cy="478536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30037" cy="479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1874" w14:textId="77777777" w:rsidR="002D601C" w:rsidRDefault="002D601C" w:rsidP="00375CB6">
      <w:pPr>
        <w:spacing w:after="0" w:line="240" w:lineRule="auto"/>
        <w:ind w:firstLine="360"/>
        <w:jc w:val="both"/>
        <w:rPr>
          <w:rFonts w:eastAsia="Calibri" w:cs="Times New Roman"/>
          <w:b/>
          <w:smallCaps/>
        </w:rPr>
      </w:pPr>
    </w:p>
    <w:p w14:paraId="6B32DEA1" w14:textId="77777777" w:rsidR="00275873" w:rsidRDefault="00275873">
      <w:pPr>
        <w:rPr>
          <w:rFonts w:eastAsia="Calibri" w:cs="Times New Roman"/>
          <w:b/>
          <w:smallCaps/>
        </w:rPr>
        <w:sectPr w:rsidR="00275873" w:rsidSect="00275873">
          <w:pgSz w:w="16838" w:h="11906" w:orient="landscape"/>
          <w:pgMar w:top="1276" w:right="301" w:bottom="992" w:left="1134" w:header="425" w:footer="136" w:gutter="0"/>
          <w:cols w:space="708"/>
          <w:docGrid w:linePitch="360"/>
        </w:sectPr>
      </w:pPr>
    </w:p>
    <w:p w14:paraId="60CFEF27" w14:textId="7CF20190" w:rsidR="002D601C" w:rsidRDefault="002D601C">
      <w:pPr>
        <w:rPr>
          <w:rFonts w:eastAsia="Calibri" w:cs="Times New Roman"/>
          <w:b/>
          <w:smallCaps/>
        </w:rPr>
      </w:pPr>
    </w:p>
    <w:p w14:paraId="63CB6CC1" w14:textId="792A58DC" w:rsidR="00375CB6" w:rsidRDefault="00375CB6" w:rsidP="00275873">
      <w:pPr>
        <w:pStyle w:val="Titre3"/>
        <w:numPr>
          <w:ilvl w:val="0"/>
          <w:numId w:val="0"/>
        </w:numPr>
        <w:rPr>
          <w:rFonts w:eastAsia="Calibri"/>
        </w:rPr>
      </w:pPr>
      <w:bookmarkStart w:id="16" w:name="_Toc190006446"/>
      <w:r>
        <w:rPr>
          <w:rFonts w:eastAsia="Calibri"/>
        </w:rPr>
        <w:t xml:space="preserve">Exercice </w:t>
      </w:r>
      <w:r w:rsidR="0054351E">
        <w:rPr>
          <w:rFonts w:eastAsia="Calibri"/>
        </w:rPr>
        <w:t>5</w:t>
      </w:r>
      <w:bookmarkEnd w:id="16"/>
    </w:p>
    <w:p w14:paraId="63CB6CC2" w14:textId="77777777" w:rsidR="00375CB6" w:rsidRPr="00E45E27" w:rsidRDefault="00375CB6" w:rsidP="00375CB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63CB6CC3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Reprendre  les données de l’exercice 1  en ajoutant les stocks initiaux suivants : </w:t>
      </w:r>
    </w:p>
    <w:p w14:paraId="63CB6CC4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5" w14:textId="4A8FD39A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Composants</w:t>
      </w:r>
      <w:r>
        <w:rPr>
          <w:rFonts w:ascii="Calibri" w:eastAsia="Calibri" w:hAnsi="Calibri" w:cs="Calibri"/>
        </w:rPr>
        <w:tab/>
        <w:t> :</w:t>
      </w:r>
      <w:r w:rsidR="00275873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5000 composants </w:t>
      </w:r>
      <w:r w:rsidR="00275873">
        <w:rPr>
          <w:rFonts w:ascii="Calibri" w:eastAsia="Calibri" w:hAnsi="Calibri" w:cs="Calibri"/>
        </w:rPr>
        <w:t>évalués à 1650€</w:t>
      </w:r>
    </w:p>
    <w:p w14:paraId="63CB6CC6" w14:textId="6345122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Plastiques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  520kg pour un coût total de 3</w:t>
      </w:r>
      <w:r w:rsidR="00275873">
        <w:rPr>
          <w:rFonts w:ascii="Calibri" w:eastAsia="Calibri" w:hAnsi="Calibri" w:cs="Calibri"/>
        </w:rPr>
        <w:t>42</w:t>
      </w:r>
      <w:r>
        <w:rPr>
          <w:rFonts w:ascii="Calibri" w:eastAsia="Calibri" w:hAnsi="Calibri" w:cs="Calibri"/>
        </w:rPr>
        <w:t>€</w:t>
      </w:r>
    </w:p>
    <w:p w14:paraId="63CB6CC7" w14:textId="2BEC0E10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Clé USB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r w:rsidR="00275873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3700 clés </w:t>
      </w:r>
      <w:r w:rsidR="00275873">
        <w:rPr>
          <w:rFonts w:ascii="Calibri" w:eastAsia="Calibri" w:hAnsi="Calibri" w:cs="Calibri"/>
        </w:rPr>
        <w:t>évaluées à 8453€</w:t>
      </w:r>
    </w:p>
    <w:p w14:paraId="63CB6CC8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9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  <w:r w:rsidRPr="00D21668">
        <w:rPr>
          <w:rFonts w:ascii="Calibri" w:eastAsia="Calibri" w:hAnsi="Calibri" w:cs="Calibri"/>
        </w:rPr>
        <w:t>Dans cet exercice, il a été produit 49000 clés mais il a été vendu uniquement 48000 clés.</w:t>
      </w:r>
    </w:p>
    <w:p w14:paraId="63CB6CCA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B" w14:textId="77777777" w:rsidR="00375CB6" w:rsidRPr="003E33D5" w:rsidRDefault="00375CB6" w:rsidP="00C315A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E33D5">
        <w:rPr>
          <w:rFonts w:ascii="Calibri" w:eastAsia="Calibri" w:hAnsi="Calibri" w:cs="Calibri"/>
          <w:b/>
          <w:i/>
        </w:rPr>
        <w:t xml:space="preserve">En complétant les tableaux ce dessous, déterminez le coût de revient et le résultat analytique des </w:t>
      </w:r>
      <w:r>
        <w:rPr>
          <w:rFonts w:ascii="Calibri" w:eastAsia="Calibri" w:hAnsi="Calibri" w:cs="Calibri"/>
          <w:b/>
          <w:i/>
        </w:rPr>
        <w:t>4</w:t>
      </w:r>
      <w:r w:rsidRPr="003E33D5">
        <w:rPr>
          <w:rFonts w:ascii="Calibri" w:eastAsia="Calibri" w:hAnsi="Calibri" w:cs="Calibri"/>
          <w:b/>
          <w:i/>
        </w:rPr>
        <w:t>8000 clés vendues (pour la valorisation des stocks utiliser la méthode du CUMP fin de période)</w:t>
      </w:r>
    </w:p>
    <w:p w14:paraId="63CB6CCC" w14:textId="77777777" w:rsidR="00375CB6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CCD" w14:textId="77777777" w:rsidR="00375CB6" w:rsidRPr="00E45E27" w:rsidRDefault="00375CB6" w:rsidP="00375CB6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tbl>
      <w:tblPr>
        <w:tblW w:w="78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979"/>
        <w:gridCol w:w="1787"/>
        <w:gridCol w:w="1945"/>
      </w:tblGrid>
      <w:tr w:rsidR="00375CB6" w:rsidRPr="003E33D5" w14:paraId="63CB6CCF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CE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D'APPROVISIONNEMENT</w:t>
            </w:r>
          </w:p>
        </w:tc>
      </w:tr>
      <w:tr w:rsidR="00DB2719" w:rsidRPr="003E33D5" w14:paraId="63CB6CD4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0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1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2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3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CD9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D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Composant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D6" w14:textId="4EF34943" w:rsidR="00375CB6" w:rsidRPr="003E33D5" w:rsidRDefault="002D601C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D7" w14:textId="4FE9CF2A" w:rsidR="00375CB6" w:rsidRPr="003E33D5" w:rsidRDefault="002D601C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0.54€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D8" w14:textId="17DC82AE" w:rsidR="00375CB6" w:rsidRPr="003E33D5" w:rsidRDefault="002D601C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54000€</w:t>
            </w:r>
          </w:p>
        </w:tc>
      </w:tr>
      <w:tr w:rsidR="00DB2719" w:rsidRPr="003E33D5" w14:paraId="63CB6CD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D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Plastique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DB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DC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DD" w14:textId="505E0530" w:rsidR="00375CB6" w:rsidRPr="003E33D5" w:rsidRDefault="002D601C" w:rsidP="002D6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3500€</w:t>
            </w:r>
          </w:p>
        </w:tc>
      </w:tr>
      <w:tr w:rsidR="00375CB6" w:rsidRPr="003E33D5" w14:paraId="63CB6CE2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DF" w14:textId="77777777" w:rsidR="00375CB6" w:rsidRPr="00375CB6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375CB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COUT D’APPROVISIONNEMENT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B6CE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E1" w14:textId="37773AF0" w:rsidR="00375CB6" w:rsidRPr="003E33D5" w:rsidRDefault="002D601C" w:rsidP="002D6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57500€</w:t>
            </w:r>
          </w:p>
        </w:tc>
      </w:tr>
      <w:tr w:rsidR="00375CB6" w:rsidRPr="003E33D5" w14:paraId="63CB6CE7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CE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5CB6" w:rsidRPr="003E33D5" w14:paraId="63CB6CE9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8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DES COMPOSANTS</w:t>
            </w:r>
          </w:p>
        </w:tc>
      </w:tr>
      <w:tr w:rsidR="00DB2719" w:rsidRPr="003E33D5" w14:paraId="63CB6CE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B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C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D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CF3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EF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0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1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CF2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CF8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F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5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6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CFD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CF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A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CFC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02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FE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CFF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1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07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0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Pour la production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4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5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06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0C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08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9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11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0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E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0F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10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375CB6" w:rsidRPr="003E33D5" w14:paraId="63CB6D1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1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5CB6" w:rsidRPr="003E33D5" w14:paraId="63CB6D18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7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DU PLASTIQUE</w:t>
            </w:r>
          </w:p>
        </w:tc>
      </w:tr>
      <w:tr w:rsidR="00DB2719" w:rsidRPr="003E33D5" w14:paraId="63CB6D1D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A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B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C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22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1E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1F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20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21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27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2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Achats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4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5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2C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28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9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2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31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E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2F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3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3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3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Pour la production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3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4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35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3B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3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8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40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3C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D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E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3F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4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1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B2719" w:rsidRPr="003E33D5" w14:paraId="63CB6D4A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8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D4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5CB6" w:rsidRPr="003E33D5" w14:paraId="63CB6D4C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B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PRODUCTION</w:t>
            </w:r>
          </w:p>
        </w:tc>
      </w:tr>
      <w:tr w:rsidR="00DB2719" w:rsidRPr="003E33D5" w14:paraId="63CB6D51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E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4F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5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Composant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3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4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5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5B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Plastique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8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9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5A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60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C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MOD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D" w14:textId="741CDBD5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E" w14:textId="05459980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  <w:r w:rsidR="004F3E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,00 €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5F" w14:textId="122A61A2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6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1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Location du matériel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2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3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1 300,00 €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4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6 500,00 €</w:t>
            </w:r>
          </w:p>
        </w:tc>
      </w:tr>
      <w:tr w:rsidR="00DB2719" w:rsidRPr="003E33D5" w14:paraId="63CB6D6A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66" w14:textId="546D8B75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PRODUCTION</w:t>
            </w:r>
            <w:r w:rsidR="002D60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DES PRODUITS FABRIQUES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7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8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6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75CB6" w:rsidRPr="003E33D5" w14:paraId="63CB6D6F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C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6E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375CB6" w:rsidRPr="003E33D5" w14:paraId="63CB6D71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0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STOCK DES CLES USB</w:t>
            </w:r>
          </w:p>
        </w:tc>
      </w:tr>
      <w:tr w:rsidR="00DB2719" w:rsidRPr="003E33D5" w14:paraId="63CB6D76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ENTREES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3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4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5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7B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7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Initial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8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9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7A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80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7C" w14:textId="77777777" w:rsidR="00375CB6" w:rsidRPr="004B7499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  <w:lang w:eastAsia="fr-FR"/>
              </w:rPr>
            </w:pPr>
            <w:r w:rsidRPr="00D21668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Production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D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E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7F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8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81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2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84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8A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SORTIES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7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8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9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8F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8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1668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Pour la</w:t>
            </w:r>
            <w:r w:rsidRPr="00D21668">
              <w:rPr>
                <w:rFonts w:ascii="Calibri" w:eastAsia="Times New Roman" w:hAnsi="Calibri" w:cs="Times New Roman"/>
                <w:strike/>
                <w:sz w:val="18"/>
                <w:szCs w:val="18"/>
                <w:lang w:eastAsia="fr-FR"/>
              </w:rPr>
              <w:t xml:space="preserve">  </w:t>
            </w:r>
            <w:r w:rsidRPr="00D21668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Vente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C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D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8E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94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90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Stock Final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1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2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3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99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9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6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7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6D98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375CB6" w:rsidRPr="003E33D5" w14:paraId="63CB6D9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B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C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CB6D9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375CB6" w:rsidRPr="003E33D5" w14:paraId="63CB6DA0" w14:textId="77777777" w:rsidTr="00375CB6">
        <w:trPr>
          <w:trHeight w:val="352"/>
          <w:jc w:val="center"/>
        </w:trPr>
        <w:tc>
          <w:tcPr>
            <w:tcW w:w="7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9F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</w:tr>
      <w:tr w:rsidR="00DB2719" w:rsidRPr="003E33D5" w14:paraId="63CB6DA5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1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2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Q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3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4" w14:textId="77777777" w:rsidR="00375CB6" w:rsidRPr="003E33D5" w:rsidRDefault="00375CB6" w:rsidP="004F3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M</w:t>
            </w:r>
          </w:p>
        </w:tc>
      </w:tr>
      <w:tr w:rsidR="00DB2719" w:rsidRPr="003E33D5" w14:paraId="63CB6DAA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6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Coût de production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4B749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fr-FR"/>
              </w:rPr>
              <w:t>des produits vendus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7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8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A9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AF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B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Charges de distribution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C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AE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8 700,00 €</w:t>
            </w:r>
          </w:p>
        </w:tc>
      </w:tr>
      <w:tr w:rsidR="00DB2719" w:rsidRPr="003E33D5" w14:paraId="63CB6DB4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0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Commission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1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2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3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DB2719" w:rsidRPr="003E33D5" w14:paraId="63CB6DB9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5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Charges d'administration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6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7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8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3E33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17 200,00 €</w:t>
            </w:r>
          </w:p>
        </w:tc>
      </w:tr>
      <w:tr w:rsidR="00DB2719" w:rsidRPr="003E33D5" w14:paraId="63CB6DBE" w14:textId="77777777" w:rsidTr="00DB2719">
        <w:trPr>
          <w:trHeight w:val="352"/>
          <w:jc w:val="center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6DBA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COUT DE REVIENT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B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C" w14:textId="77777777" w:rsidR="00375CB6" w:rsidRPr="003E33D5" w:rsidRDefault="00375CB6" w:rsidP="004F3E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6DBD" w14:textId="77777777" w:rsidR="00375CB6" w:rsidRPr="003E33D5" w:rsidRDefault="00375CB6" w:rsidP="004F3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63CB6DBF" w14:textId="77777777" w:rsidR="00DB2719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14:paraId="3E416B3F" w14:textId="79D4F78D" w:rsidR="00275873" w:rsidRDefault="00275873">
      <w:pPr>
        <w:rPr>
          <w:rFonts w:ascii="Calibri" w:eastAsia="Calibri" w:hAnsi="Calibri" w:cs="Calibri"/>
          <w:b/>
        </w:rPr>
      </w:pPr>
    </w:p>
    <w:tbl>
      <w:tblPr>
        <w:tblStyle w:val="Grilledutableau"/>
        <w:tblW w:w="10000" w:type="dxa"/>
        <w:tblLook w:val="04A0" w:firstRow="1" w:lastRow="0" w:firstColumn="1" w:lastColumn="0" w:noHBand="0" w:noVBand="1"/>
      </w:tblPr>
      <w:tblGrid>
        <w:gridCol w:w="2547"/>
        <w:gridCol w:w="1701"/>
        <w:gridCol w:w="2268"/>
        <w:gridCol w:w="3484"/>
      </w:tblGrid>
      <w:tr w:rsidR="00275873" w:rsidRPr="00275873" w14:paraId="40E7B548" w14:textId="77777777" w:rsidTr="008E15FD">
        <w:trPr>
          <w:trHeight w:val="468"/>
        </w:trPr>
        <w:tc>
          <w:tcPr>
            <w:tcW w:w="10000" w:type="dxa"/>
            <w:gridSpan w:val="4"/>
            <w:noWrap/>
            <w:hideMark/>
          </w:tcPr>
          <w:p w14:paraId="6EBC17BE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i/>
                <w:smallCaps/>
              </w:rPr>
            </w:pPr>
            <w:r w:rsidRPr="00275873">
              <w:rPr>
                <w:rFonts w:eastAsia="Calibri" w:cs="Times New Roman"/>
                <w:b/>
                <w:i/>
                <w:smallCaps/>
              </w:rPr>
              <w:t>RESULTAT ANALYTIQUE</w:t>
            </w:r>
          </w:p>
        </w:tc>
      </w:tr>
      <w:tr w:rsidR="00275873" w:rsidRPr="00275873" w14:paraId="6D89C513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14225C4E" w14:textId="77777777" w:rsidR="00275873" w:rsidRPr="00275873" w:rsidRDefault="00275873" w:rsidP="008E15FD">
            <w:pPr>
              <w:jc w:val="center"/>
            </w:pPr>
            <w:r w:rsidRPr="00275873">
              <w:rPr>
                <w:rFonts w:eastAsia="Calibri" w:cs="Times New Roman"/>
                <w:b/>
                <w:smallCaps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3BEB50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Q</w:t>
            </w:r>
          </w:p>
        </w:tc>
        <w:tc>
          <w:tcPr>
            <w:tcW w:w="2268" w:type="dxa"/>
            <w:noWrap/>
            <w:hideMark/>
          </w:tcPr>
          <w:p w14:paraId="66BF20C5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PU</w:t>
            </w:r>
          </w:p>
        </w:tc>
        <w:tc>
          <w:tcPr>
            <w:tcW w:w="3484" w:type="dxa"/>
            <w:noWrap/>
            <w:hideMark/>
          </w:tcPr>
          <w:p w14:paraId="4D59150F" w14:textId="77777777" w:rsidR="00275873" w:rsidRPr="00275873" w:rsidRDefault="00275873" w:rsidP="008E15FD">
            <w:pPr>
              <w:jc w:val="center"/>
              <w:rPr>
                <w:rFonts w:eastAsia="Calibri" w:cs="Times New Roman"/>
                <w:b/>
                <w:smallCaps/>
              </w:rPr>
            </w:pPr>
            <w:r w:rsidRPr="00275873">
              <w:rPr>
                <w:rFonts w:eastAsia="Calibri" w:cs="Times New Roman"/>
                <w:b/>
                <w:smallCaps/>
              </w:rPr>
              <w:t>M</w:t>
            </w:r>
          </w:p>
        </w:tc>
      </w:tr>
      <w:tr w:rsidR="00275873" w:rsidRPr="00275873" w14:paraId="131BC644" w14:textId="77777777" w:rsidTr="008E15FD">
        <w:trPr>
          <w:trHeight w:val="468"/>
        </w:trPr>
        <w:tc>
          <w:tcPr>
            <w:tcW w:w="2547" w:type="dxa"/>
            <w:noWrap/>
          </w:tcPr>
          <w:p w14:paraId="595A67EE" w14:textId="77777777" w:rsidR="00275873" w:rsidRPr="00275873" w:rsidRDefault="00275873" w:rsidP="008E15FD"/>
        </w:tc>
        <w:tc>
          <w:tcPr>
            <w:tcW w:w="1701" w:type="dxa"/>
            <w:noWrap/>
          </w:tcPr>
          <w:p w14:paraId="7C520361" w14:textId="77777777" w:rsidR="00275873" w:rsidRPr="00275873" w:rsidRDefault="00275873" w:rsidP="008E15FD"/>
        </w:tc>
        <w:tc>
          <w:tcPr>
            <w:tcW w:w="2268" w:type="dxa"/>
            <w:noWrap/>
          </w:tcPr>
          <w:p w14:paraId="71588BFC" w14:textId="77777777" w:rsidR="00275873" w:rsidRPr="00275873" w:rsidRDefault="00275873" w:rsidP="008E15FD"/>
        </w:tc>
        <w:tc>
          <w:tcPr>
            <w:tcW w:w="3484" w:type="dxa"/>
            <w:noWrap/>
          </w:tcPr>
          <w:p w14:paraId="6CFF242D" w14:textId="77777777" w:rsidR="00275873" w:rsidRPr="00275873" w:rsidRDefault="00275873" w:rsidP="008E15FD"/>
        </w:tc>
      </w:tr>
      <w:tr w:rsidR="00275873" w:rsidRPr="00275873" w14:paraId="0AB16842" w14:textId="77777777" w:rsidTr="008E15FD">
        <w:trPr>
          <w:trHeight w:val="468"/>
        </w:trPr>
        <w:tc>
          <w:tcPr>
            <w:tcW w:w="2547" w:type="dxa"/>
            <w:noWrap/>
          </w:tcPr>
          <w:p w14:paraId="2B91D22E" w14:textId="77777777" w:rsidR="00275873" w:rsidRPr="00275873" w:rsidRDefault="00275873" w:rsidP="008E15FD"/>
        </w:tc>
        <w:tc>
          <w:tcPr>
            <w:tcW w:w="1701" w:type="dxa"/>
            <w:noWrap/>
          </w:tcPr>
          <w:p w14:paraId="14390063" w14:textId="77777777" w:rsidR="00275873" w:rsidRPr="00275873" w:rsidRDefault="00275873" w:rsidP="008E15FD"/>
        </w:tc>
        <w:tc>
          <w:tcPr>
            <w:tcW w:w="2268" w:type="dxa"/>
            <w:noWrap/>
          </w:tcPr>
          <w:p w14:paraId="69D088FD" w14:textId="77777777" w:rsidR="00275873" w:rsidRPr="00275873" w:rsidRDefault="00275873" w:rsidP="008E15FD"/>
        </w:tc>
        <w:tc>
          <w:tcPr>
            <w:tcW w:w="3484" w:type="dxa"/>
            <w:noWrap/>
          </w:tcPr>
          <w:p w14:paraId="00244681" w14:textId="77777777" w:rsidR="00275873" w:rsidRPr="00275873" w:rsidRDefault="00275873" w:rsidP="008E15FD"/>
        </w:tc>
      </w:tr>
      <w:tr w:rsidR="00275873" w:rsidRPr="00275873" w14:paraId="710F7A55" w14:textId="77777777" w:rsidTr="008E15FD">
        <w:trPr>
          <w:trHeight w:val="468"/>
        </w:trPr>
        <w:tc>
          <w:tcPr>
            <w:tcW w:w="2547" w:type="dxa"/>
            <w:noWrap/>
            <w:hideMark/>
          </w:tcPr>
          <w:p w14:paraId="52F95197" w14:textId="77777777" w:rsidR="00275873" w:rsidRPr="00275873" w:rsidRDefault="00275873" w:rsidP="008E15FD">
            <w:pPr>
              <w:rPr>
                <w:rFonts w:eastAsia="Calibri" w:cs="Times New Roman"/>
                <w:b/>
                <w:bCs/>
                <w:smallCaps/>
              </w:rPr>
            </w:pPr>
            <w:r w:rsidRPr="00275873">
              <w:rPr>
                <w:rFonts w:eastAsia="Calibri" w:cs="Times New Roman"/>
                <w:b/>
                <w:bCs/>
                <w:smallCaps/>
              </w:rPr>
              <w:t>RESULTAT</w:t>
            </w:r>
            <w:r w:rsidRPr="00275873">
              <w:rPr>
                <w:rFonts w:eastAsia="Calibri" w:cs="Times New Roman"/>
                <w:b/>
                <w:bCs/>
                <w:i/>
                <w:smallCaps/>
              </w:rPr>
              <w:t xml:space="preserve"> ANALYTIQUE</w:t>
            </w:r>
          </w:p>
        </w:tc>
        <w:tc>
          <w:tcPr>
            <w:tcW w:w="1701" w:type="dxa"/>
            <w:noWrap/>
          </w:tcPr>
          <w:p w14:paraId="41BBFD1D" w14:textId="77777777" w:rsidR="00275873" w:rsidRPr="00275873" w:rsidRDefault="00275873" w:rsidP="008E15FD">
            <w:pPr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63EA2856" w14:textId="77777777" w:rsidR="00275873" w:rsidRPr="00275873" w:rsidRDefault="00275873" w:rsidP="008E15FD">
            <w:pPr>
              <w:rPr>
                <w:b/>
                <w:bCs/>
              </w:rPr>
            </w:pPr>
          </w:p>
        </w:tc>
        <w:tc>
          <w:tcPr>
            <w:tcW w:w="3484" w:type="dxa"/>
            <w:noWrap/>
          </w:tcPr>
          <w:p w14:paraId="291A4D2D" w14:textId="77777777" w:rsidR="00275873" w:rsidRPr="00275873" w:rsidRDefault="00275873" w:rsidP="008E15FD">
            <w:pPr>
              <w:rPr>
                <w:b/>
                <w:bCs/>
              </w:rPr>
            </w:pPr>
          </w:p>
        </w:tc>
      </w:tr>
    </w:tbl>
    <w:p w14:paraId="63CB6DC1" w14:textId="759DB54E" w:rsidR="00DB2719" w:rsidRDefault="00DB2719">
      <w:pPr>
        <w:rPr>
          <w:rFonts w:ascii="Calibri" w:eastAsia="Calibri" w:hAnsi="Calibri" w:cs="Calibri"/>
          <w:b/>
        </w:rPr>
      </w:pPr>
    </w:p>
    <w:p w14:paraId="63CB6E7E" w14:textId="5902C1DC" w:rsidR="00DB2719" w:rsidRPr="00DB2719" w:rsidRDefault="00DB2719" w:rsidP="00275873">
      <w:pPr>
        <w:pStyle w:val="Titre3"/>
        <w:numPr>
          <w:ilvl w:val="0"/>
          <w:numId w:val="0"/>
        </w:numPr>
        <w:rPr>
          <w:rFonts w:eastAsia="Calibri"/>
        </w:rPr>
      </w:pPr>
      <w:bookmarkStart w:id="17" w:name="_Toc190006447"/>
      <w:r w:rsidRPr="00DB2719">
        <w:rPr>
          <w:rFonts w:eastAsia="Calibri"/>
        </w:rPr>
        <w:lastRenderedPageBreak/>
        <w:t xml:space="preserve">Exercice </w:t>
      </w:r>
      <w:r w:rsidR="0054351E">
        <w:rPr>
          <w:rFonts w:eastAsia="Calibri"/>
        </w:rPr>
        <w:t>6</w:t>
      </w:r>
      <w:bookmarkEnd w:id="17"/>
    </w:p>
    <w:p w14:paraId="63CB6E7F" w14:textId="77777777" w:rsidR="00DB2719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507C874F" w14:textId="77777777" w:rsidR="00275873" w:rsidRDefault="00275873" w:rsidP="00275873">
      <w:pPr>
        <w:pStyle w:val="NormalWeb"/>
      </w:pPr>
      <w:r>
        <w:t>Une société fabrique deux types de mugs :</w:t>
      </w:r>
    </w:p>
    <w:p w14:paraId="545FC308" w14:textId="77777777" w:rsidR="00275873" w:rsidRDefault="00275873" w:rsidP="00C315A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lev"/>
        </w:rPr>
        <w:t>Mug classique (MG1)</w:t>
      </w:r>
      <w:r>
        <w:t xml:space="preserve"> : uniquement fabriqué à partir de céramique</w:t>
      </w:r>
    </w:p>
    <w:p w14:paraId="73EB0B4A" w14:textId="09800164" w:rsidR="00275873" w:rsidRDefault="00275873" w:rsidP="00C315A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lev"/>
        </w:rPr>
        <w:t>Mug plus (MG2)</w:t>
      </w:r>
      <w:r>
        <w:t xml:space="preserve"> : fabriqué à partir de céramique et contenant une petite quantité d'aluminium</w:t>
      </w:r>
    </w:p>
    <w:p w14:paraId="1B1D09A6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Données de production</w:t>
      </w:r>
    </w:p>
    <w:p w14:paraId="4407F135" w14:textId="77777777" w:rsidR="00275873" w:rsidRPr="00275873" w:rsidRDefault="00275873" w:rsidP="00C315AC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10 000 mugs</w:t>
      </w:r>
    </w:p>
    <w:p w14:paraId="1DEC4244" w14:textId="638C4615" w:rsidR="00275873" w:rsidRPr="00275873" w:rsidRDefault="00275873" w:rsidP="00C315AC">
      <w:pPr>
        <w:numPr>
          <w:ilvl w:val="0"/>
          <w:numId w:val="18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3 000 mugs</w:t>
      </w:r>
    </w:p>
    <w:p w14:paraId="0BB6D9B0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Consommation des matières premières</w:t>
      </w:r>
    </w:p>
    <w:p w14:paraId="00C9E426" w14:textId="77777777" w:rsidR="00275873" w:rsidRPr="00275873" w:rsidRDefault="00275873" w:rsidP="00C315AC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75873">
        <w:t xml:space="preserve">Chaque mug (MG1 ou MG2) nécessite </w:t>
      </w:r>
      <w:r w:rsidRPr="00275873">
        <w:rPr>
          <w:rStyle w:val="lev"/>
          <w:b w:val="0"/>
        </w:rPr>
        <w:t>250 g de céramique</w:t>
      </w:r>
    </w:p>
    <w:p w14:paraId="705AB655" w14:textId="74DC3296" w:rsidR="00275873" w:rsidRPr="00275873" w:rsidRDefault="00275873" w:rsidP="00C315AC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75873">
        <w:t xml:space="preserve">Le mug MG2 nécessite en plus </w:t>
      </w:r>
      <w:r w:rsidRPr="00275873">
        <w:rPr>
          <w:rStyle w:val="lev"/>
          <w:b w:val="0"/>
        </w:rPr>
        <w:t>50 g d'aluminium</w:t>
      </w:r>
    </w:p>
    <w:p w14:paraId="1EFF4FD8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Achats de matières premières en janvier</w:t>
      </w:r>
    </w:p>
    <w:p w14:paraId="43A6DF52" w14:textId="77777777" w:rsidR="00275873" w:rsidRPr="00275873" w:rsidRDefault="00275873" w:rsidP="00C315AC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Céramique :</w:t>
      </w:r>
      <w:r w:rsidRPr="00275873">
        <w:t xml:space="preserve"> 3 tonnes à </w:t>
      </w:r>
      <w:r w:rsidRPr="00275873">
        <w:rPr>
          <w:rStyle w:val="lev"/>
          <w:b w:val="0"/>
        </w:rPr>
        <w:t>4 600 € la tonne</w:t>
      </w:r>
    </w:p>
    <w:p w14:paraId="73D21C0F" w14:textId="77777777" w:rsidR="00275873" w:rsidRPr="00275873" w:rsidRDefault="00275873" w:rsidP="00C315AC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Aluminium :</w:t>
      </w:r>
      <w:r w:rsidRPr="00275873">
        <w:t xml:space="preserve"> 150 kg à </w:t>
      </w:r>
      <w:r w:rsidRPr="00275873">
        <w:rPr>
          <w:rStyle w:val="lev"/>
          <w:b w:val="0"/>
        </w:rPr>
        <w:t>12 € le kg</w:t>
      </w:r>
    </w:p>
    <w:p w14:paraId="6311C593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Main-d'œuvre directe (MOD)</w:t>
      </w:r>
    </w:p>
    <w:p w14:paraId="3BD58B6B" w14:textId="77777777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t xml:space="preserve">MG1 : </w:t>
      </w:r>
      <w:r w:rsidRPr="00275873">
        <w:rPr>
          <w:rStyle w:val="lev"/>
          <w:b w:val="0"/>
        </w:rPr>
        <w:t>12 minutes</w:t>
      </w:r>
      <w:r w:rsidRPr="00275873">
        <w:t xml:space="preserve"> par unité</w:t>
      </w:r>
    </w:p>
    <w:p w14:paraId="0A525ABF" w14:textId="77777777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t xml:space="preserve">MG2 : </w:t>
      </w:r>
      <w:r w:rsidRPr="00275873">
        <w:rPr>
          <w:rStyle w:val="lev"/>
          <w:b w:val="0"/>
        </w:rPr>
        <w:t>15 minutes</w:t>
      </w:r>
      <w:r w:rsidRPr="00275873">
        <w:t xml:space="preserve"> par unité</w:t>
      </w:r>
    </w:p>
    <w:p w14:paraId="27DC2AF1" w14:textId="23687AB2" w:rsidR="00275873" w:rsidRPr="00275873" w:rsidRDefault="00275873" w:rsidP="00C315AC">
      <w:pPr>
        <w:numPr>
          <w:ilvl w:val="0"/>
          <w:numId w:val="20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Coût horaire de la MOD :</w:t>
      </w:r>
      <w:r w:rsidRPr="00275873">
        <w:t xml:space="preserve"> </w:t>
      </w:r>
      <w:r w:rsidRPr="00275873">
        <w:rPr>
          <w:rStyle w:val="lev"/>
          <w:b w:val="0"/>
        </w:rPr>
        <w:t>20 €</w:t>
      </w:r>
    </w:p>
    <w:p w14:paraId="4468314C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Charges fixes et indirectes</w:t>
      </w:r>
    </w:p>
    <w:p w14:paraId="3236A249" w14:textId="54939F8F" w:rsidR="00275873" w:rsidRPr="00275873" w:rsidRDefault="00275873" w:rsidP="00C315AC">
      <w:pPr>
        <w:numPr>
          <w:ilvl w:val="0"/>
          <w:numId w:val="21"/>
        </w:numPr>
        <w:spacing w:before="100" w:beforeAutospacing="1" w:after="100" w:afterAutospacing="1" w:line="240" w:lineRule="auto"/>
      </w:pPr>
      <w:r w:rsidRPr="00275873">
        <w:t xml:space="preserve">Montant total : </w:t>
      </w:r>
      <w:r w:rsidRPr="00275873">
        <w:rPr>
          <w:rStyle w:val="lev"/>
          <w:b w:val="0"/>
        </w:rPr>
        <w:t>19 500 €</w:t>
      </w:r>
      <w:r w:rsidRPr="00275873">
        <w:t xml:space="preserve">   - </w:t>
      </w:r>
      <w:r w:rsidRPr="00275873">
        <w:t>Répartition proportionnelle à la quantité produite</w:t>
      </w:r>
    </w:p>
    <w:p w14:paraId="1318C5D4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Charges de distribution et administration</w:t>
      </w:r>
    </w:p>
    <w:p w14:paraId="386A08F8" w14:textId="77777777" w:rsidR="00275873" w:rsidRPr="00275873" w:rsidRDefault="00275873" w:rsidP="00C315AC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Charges de distribution :</w:t>
      </w:r>
      <w:r w:rsidRPr="00275873">
        <w:t xml:space="preserve"> 15 % du prix de vente HT par produit</w:t>
      </w:r>
    </w:p>
    <w:p w14:paraId="6B6DA9A4" w14:textId="7D1AC70B" w:rsidR="00275873" w:rsidRPr="00275873" w:rsidRDefault="00275873" w:rsidP="00C315AC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Charges administratives :</w:t>
      </w:r>
      <w:r w:rsidRPr="00275873">
        <w:t xml:space="preserve"> </w:t>
      </w:r>
      <w:r w:rsidRPr="00275873">
        <w:rPr>
          <w:rStyle w:val="lev"/>
          <w:b w:val="0"/>
        </w:rPr>
        <w:t>0,20 € par produit vendu</w:t>
      </w:r>
    </w:p>
    <w:p w14:paraId="74FC8D0E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Stocks initiaux</w:t>
      </w:r>
    </w:p>
    <w:p w14:paraId="17BC3751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Céramique :</w:t>
      </w:r>
      <w:r w:rsidRPr="00275873">
        <w:t xml:space="preserve"> 800 kg pour </w:t>
      </w:r>
      <w:r w:rsidRPr="00275873">
        <w:rPr>
          <w:rStyle w:val="lev"/>
          <w:b w:val="0"/>
        </w:rPr>
        <w:t>3 300 €</w:t>
      </w:r>
    </w:p>
    <w:p w14:paraId="2AA2E130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Aluminium :</w:t>
      </w:r>
      <w:r w:rsidRPr="00275873">
        <w:t xml:space="preserve"> aucun stock initial</w:t>
      </w:r>
    </w:p>
    <w:p w14:paraId="45A5C235" w14:textId="77777777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1 200 unités pour </w:t>
      </w:r>
      <w:r w:rsidRPr="00275873">
        <w:rPr>
          <w:rStyle w:val="lev"/>
          <w:b w:val="0"/>
        </w:rPr>
        <w:t>6 550 €</w:t>
      </w:r>
    </w:p>
    <w:p w14:paraId="1980771B" w14:textId="41F05AF2" w:rsidR="00275873" w:rsidRPr="00275873" w:rsidRDefault="00275873" w:rsidP="00C315AC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500 unités avec un </w:t>
      </w:r>
      <w:r w:rsidRPr="00275873">
        <w:rPr>
          <w:rStyle w:val="lev"/>
          <w:b w:val="0"/>
        </w:rPr>
        <w:t>coût unitaire de 8,05 €</w:t>
      </w:r>
    </w:p>
    <w:p w14:paraId="7065FBB5" w14:textId="77777777" w:rsidR="00275873" w:rsidRPr="00952E1A" w:rsidRDefault="00275873" w:rsidP="00952E1A">
      <w:pPr>
        <w:rPr>
          <w:u w:val="single"/>
        </w:rPr>
      </w:pPr>
      <w:r w:rsidRPr="00952E1A">
        <w:rPr>
          <w:rStyle w:val="lev"/>
          <w:b w:val="0"/>
          <w:bCs w:val="0"/>
          <w:u w:val="single"/>
        </w:rPr>
        <w:t>Ventes réalisées durant le mois</w:t>
      </w:r>
    </w:p>
    <w:p w14:paraId="137631BD" w14:textId="77777777" w:rsidR="00275873" w:rsidRPr="00275873" w:rsidRDefault="00275873" w:rsidP="00C315AC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MG1 :</w:t>
      </w:r>
      <w:r w:rsidRPr="00275873">
        <w:t xml:space="preserve"> 10 800 unités vendues à </w:t>
      </w:r>
      <w:r w:rsidRPr="00275873">
        <w:rPr>
          <w:rStyle w:val="lev"/>
          <w:b w:val="0"/>
        </w:rPr>
        <w:t>8 € HT</w:t>
      </w:r>
    </w:p>
    <w:p w14:paraId="385ED130" w14:textId="77777777" w:rsidR="00275873" w:rsidRPr="00275873" w:rsidRDefault="00275873" w:rsidP="00C315AC">
      <w:pPr>
        <w:numPr>
          <w:ilvl w:val="0"/>
          <w:numId w:val="25"/>
        </w:numPr>
        <w:spacing w:before="100" w:beforeAutospacing="1" w:after="100" w:afterAutospacing="1" w:line="240" w:lineRule="auto"/>
      </w:pPr>
      <w:r w:rsidRPr="00275873">
        <w:rPr>
          <w:rStyle w:val="lev"/>
          <w:b w:val="0"/>
        </w:rPr>
        <w:t>MG2 :</w:t>
      </w:r>
      <w:r w:rsidRPr="00275873">
        <w:t xml:space="preserve"> 2 900 unités vendues à </w:t>
      </w:r>
      <w:r w:rsidRPr="00275873">
        <w:rPr>
          <w:rStyle w:val="lev"/>
          <w:b w:val="0"/>
        </w:rPr>
        <w:t>11 € HT</w:t>
      </w:r>
    </w:p>
    <w:p w14:paraId="288BFAC0" w14:textId="3CDDDC91" w:rsidR="00275873" w:rsidRPr="00275873" w:rsidRDefault="00275873" w:rsidP="00952E1A"/>
    <w:p w14:paraId="1D1F6933" w14:textId="77777777" w:rsidR="00275873" w:rsidRPr="00275873" w:rsidRDefault="00275873" w:rsidP="00952E1A">
      <w:r w:rsidRPr="00275873">
        <w:rPr>
          <w:rStyle w:val="lev"/>
          <w:bCs w:val="0"/>
          <w:i/>
        </w:rPr>
        <w:t>Question</w:t>
      </w:r>
    </w:p>
    <w:p w14:paraId="63CB6EA1" w14:textId="1B8606C1" w:rsidR="00DB2719" w:rsidRPr="00275873" w:rsidRDefault="00275873" w:rsidP="00952E1A">
      <w:r w:rsidRPr="00275873">
        <w:t xml:space="preserve">Complétez les tableaux pour déterminer le </w:t>
      </w:r>
      <w:r w:rsidRPr="00275873">
        <w:rPr>
          <w:rStyle w:val="lev"/>
          <w:i/>
        </w:rPr>
        <w:t>coût de revient</w:t>
      </w:r>
      <w:r w:rsidRPr="00275873">
        <w:t xml:space="preserve"> et le </w:t>
      </w:r>
      <w:r w:rsidRPr="00275873">
        <w:rPr>
          <w:rStyle w:val="lev"/>
          <w:i/>
        </w:rPr>
        <w:t>résultat analytique</w:t>
      </w:r>
      <w:r w:rsidRPr="00275873">
        <w:t xml:space="preserve"> des deux types de mugs</w:t>
      </w:r>
      <w:r w:rsidRPr="00275873">
        <w:t xml:space="preserve"> (</w:t>
      </w:r>
      <w:r w:rsidRPr="00275873">
        <w:t xml:space="preserve">Utilisez la méthode du </w:t>
      </w:r>
      <w:r w:rsidRPr="00275873">
        <w:rPr>
          <w:rStyle w:val="lev"/>
          <w:i/>
        </w:rPr>
        <w:t>CUMP (coût unitaire moyen pondéré) fin de période</w:t>
      </w:r>
      <w:r w:rsidRPr="00275873">
        <w:t xml:space="preserve"> pour valoriser les stocks</w:t>
      </w:r>
      <w:r w:rsidRPr="00275873">
        <w:t>)</w:t>
      </w:r>
    </w:p>
    <w:p w14:paraId="63CB6EA2" w14:textId="77777777" w:rsidR="00DB2719" w:rsidRPr="00E45E27" w:rsidRDefault="00DB2719" w:rsidP="00DB271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3CB6EA3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drawing>
          <wp:inline distT="0" distB="0" distL="0" distR="0" wp14:anchorId="63CB6EC4" wp14:editId="63CB6EC5">
            <wp:extent cx="6286500" cy="1485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11" cy="148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EA4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drawing>
          <wp:inline distT="0" distB="0" distL="0" distR="0" wp14:anchorId="63CB6EC6" wp14:editId="1AE50B3F">
            <wp:extent cx="4777105" cy="2022514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339" cy="203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EA5" w14:textId="77777777" w:rsidR="00DB2719" w:rsidRDefault="00DB2719" w:rsidP="00DB2719">
      <w:pPr>
        <w:jc w:val="center"/>
      </w:pPr>
    </w:p>
    <w:p w14:paraId="63CB6EA6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drawing>
          <wp:inline distT="0" distB="0" distL="0" distR="0" wp14:anchorId="63CB6EC8" wp14:editId="63CB6EC9">
            <wp:extent cx="5690680" cy="1876425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259" cy="18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EA7" w14:textId="77777777" w:rsidR="00DB2719" w:rsidRDefault="00DB2719" w:rsidP="00DB2719">
      <w:pPr>
        <w:jc w:val="center"/>
      </w:pPr>
    </w:p>
    <w:p w14:paraId="63CB6EA8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lastRenderedPageBreak/>
        <w:drawing>
          <wp:inline distT="0" distB="0" distL="0" distR="0" wp14:anchorId="63CB6ECA" wp14:editId="63CB6ECB">
            <wp:extent cx="5758815" cy="22002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8"/>
                    <a:stretch/>
                  </pic:blipFill>
                  <pic:spPr bwMode="auto">
                    <a:xfrm>
                      <a:off x="0" y="0"/>
                      <a:ext cx="5769101" cy="22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B6EA9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drawing>
          <wp:inline distT="0" distB="0" distL="0" distR="0" wp14:anchorId="63CB6ECC" wp14:editId="63CB6ECD">
            <wp:extent cx="5760239" cy="17811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70" cy="178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EAA" w14:textId="77777777" w:rsidR="00DB2719" w:rsidRDefault="00DB2719" w:rsidP="00DB2719">
      <w:pPr>
        <w:jc w:val="center"/>
      </w:pPr>
      <w:r w:rsidRPr="005B08B3">
        <w:rPr>
          <w:noProof/>
          <w:lang w:eastAsia="fr-FR"/>
        </w:rPr>
        <w:drawing>
          <wp:inline distT="0" distB="0" distL="0" distR="0" wp14:anchorId="63CB6ECE" wp14:editId="63CB6ECF">
            <wp:extent cx="5758943" cy="145224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28" cy="145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6EAB" w14:textId="77777777" w:rsidR="00375CB6" w:rsidRPr="00831E99" w:rsidRDefault="00375CB6" w:rsidP="00DF1682"/>
    <w:sectPr w:rsidR="00375CB6" w:rsidRPr="00831E99" w:rsidSect="00275873">
      <w:pgSz w:w="11906" w:h="16838"/>
      <w:pgMar w:top="301" w:right="992" w:bottom="1134" w:left="1276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8816" w14:textId="77777777" w:rsidR="00C315AC" w:rsidRDefault="00C315AC" w:rsidP="00CB6C7C">
      <w:pPr>
        <w:spacing w:after="0" w:line="240" w:lineRule="auto"/>
      </w:pPr>
      <w:r>
        <w:separator/>
      </w:r>
    </w:p>
  </w:endnote>
  <w:endnote w:type="continuationSeparator" w:id="0">
    <w:p w14:paraId="774C705B" w14:textId="77777777" w:rsidR="00C315AC" w:rsidRDefault="00C315AC" w:rsidP="00C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6ED6" w14:textId="77777777" w:rsidR="007B1FE3" w:rsidRDefault="007B1FE3" w:rsidP="00411783">
    <w:pPr>
      <w:pStyle w:val="En-tte"/>
      <w:tabs>
        <w:tab w:val="clear" w:pos="4536"/>
        <w:tab w:val="center" w:pos="2410"/>
      </w:tabs>
    </w:pPr>
    <w:r>
      <w:t xml:space="preserve">   </w:t>
    </w:r>
  </w:p>
  <w:p w14:paraId="63CB6ED7" w14:textId="31F0DF81" w:rsidR="007B1FE3" w:rsidRPr="00411783" w:rsidRDefault="007B1FE3" w:rsidP="00411783">
    <w:pPr>
      <w:pStyle w:val="En-tte"/>
      <w:tabs>
        <w:tab w:val="clear" w:pos="4536"/>
        <w:tab w:val="center" w:pos="2410"/>
      </w:tabs>
      <w:jc w:val="center"/>
    </w:pPr>
    <w:r>
      <w:t>R2</w:t>
    </w:r>
    <w:r w:rsidR="00E154FA">
      <w:t>09</w:t>
    </w:r>
    <w:r w:rsidRPr="00411783">
      <w:t xml:space="preserve"> – C</w:t>
    </w:r>
    <w:r>
      <w:t>ontrôle de Gestion - BUT</w:t>
    </w:r>
    <w:r w:rsidRPr="00411783">
      <w:t xml:space="preserve"> GEA1 – Brétigny –Eric Noël</w:t>
    </w:r>
  </w:p>
  <w:p w14:paraId="63CB6ED8" w14:textId="77777777" w:rsidR="007B1FE3" w:rsidRDefault="007B1FE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DB2719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14:paraId="63CB6ED9" w14:textId="77777777" w:rsidR="007B1FE3" w:rsidRDefault="007B1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BD4D" w14:textId="77777777" w:rsidR="00C315AC" w:rsidRDefault="00C315AC" w:rsidP="00CB6C7C">
      <w:pPr>
        <w:spacing w:after="0" w:line="240" w:lineRule="auto"/>
      </w:pPr>
      <w:r>
        <w:separator/>
      </w:r>
    </w:p>
  </w:footnote>
  <w:footnote w:type="continuationSeparator" w:id="0">
    <w:p w14:paraId="6A417B6E" w14:textId="77777777" w:rsidR="00C315AC" w:rsidRDefault="00C315AC" w:rsidP="00C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B6ED4" w14:textId="77777777" w:rsidR="007B1FE3" w:rsidRDefault="007B1FE3" w:rsidP="00CB6C7C">
    <w:pPr>
      <w:pStyle w:val="En-tte"/>
      <w:tabs>
        <w:tab w:val="clear" w:pos="4536"/>
        <w:tab w:val="center" w:pos="2410"/>
      </w:tabs>
    </w:pPr>
    <w:r>
      <w:rPr>
        <w:b/>
        <w:noProof/>
        <w:lang w:eastAsia="fr-FR"/>
      </w:rPr>
      <w:drawing>
        <wp:inline distT="0" distB="0" distL="0" distR="0" wp14:anchorId="63CB6EDA" wp14:editId="63CB6EDB">
          <wp:extent cx="631115" cy="721995"/>
          <wp:effectExtent l="0" t="0" r="0" b="1905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30" cy="72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t xml:space="preserve"> </w:t>
    </w:r>
  </w:p>
  <w:p w14:paraId="63CB6ED5" w14:textId="77777777" w:rsidR="007B1FE3" w:rsidRDefault="007B1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64C"/>
    <w:multiLevelType w:val="multilevel"/>
    <w:tmpl w:val="1574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F04A0"/>
    <w:multiLevelType w:val="hybridMultilevel"/>
    <w:tmpl w:val="5DE0BE1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5C7769"/>
    <w:multiLevelType w:val="multilevel"/>
    <w:tmpl w:val="952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D6418"/>
    <w:multiLevelType w:val="hybridMultilevel"/>
    <w:tmpl w:val="D9729FDE"/>
    <w:lvl w:ilvl="0" w:tplc="F260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0E8E"/>
    <w:multiLevelType w:val="multilevel"/>
    <w:tmpl w:val="045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47D67"/>
    <w:multiLevelType w:val="multilevel"/>
    <w:tmpl w:val="378A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93563"/>
    <w:multiLevelType w:val="hybridMultilevel"/>
    <w:tmpl w:val="61B82412"/>
    <w:lvl w:ilvl="0" w:tplc="EDD232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906855"/>
    <w:multiLevelType w:val="multilevel"/>
    <w:tmpl w:val="68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E3835"/>
    <w:multiLevelType w:val="multilevel"/>
    <w:tmpl w:val="29E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F4AF2"/>
    <w:multiLevelType w:val="multilevel"/>
    <w:tmpl w:val="E060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E5B57"/>
    <w:multiLevelType w:val="multilevel"/>
    <w:tmpl w:val="B516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72BA8"/>
    <w:multiLevelType w:val="hybridMultilevel"/>
    <w:tmpl w:val="3064CEE0"/>
    <w:lvl w:ilvl="0" w:tplc="12B2841C">
      <w:start w:val="1"/>
      <w:numFmt w:val="decimal"/>
      <w:pStyle w:val="Titre2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6612103"/>
    <w:multiLevelType w:val="multilevel"/>
    <w:tmpl w:val="63A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E1BC4"/>
    <w:multiLevelType w:val="multilevel"/>
    <w:tmpl w:val="EA9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1187D"/>
    <w:multiLevelType w:val="multilevel"/>
    <w:tmpl w:val="52B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746A1"/>
    <w:multiLevelType w:val="multilevel"/>
    <w:tmpl w:val="AC2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21F32"/>
    <w:multiLevelType w:val="multilevel"/>
    <w:tmpl w:val="DE3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84B04"/>
    <w:multiLevelType w:val="hybridMultilevel"/>
    <w:tmpl w:val="34D8A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A0562"/>
    <w:multiLevelType w:val="multilevel"/>
    <w:tmpl w:val="708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E777B"/>
    <w:multiLevelType w:val="multilevel"/>
    <w:tmpl w:val="D554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869C6"/>
    <w:multiLevelType w:val="multilevel"/>
    <w:tmpl w:val="491A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E3457"/>
    <w:multiLevelType w:val="multilevel"/>
    <w:tmpl w:val="68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E108A2"/>
    <w:multiLevelType w:val="hybridMultilevel"/>
    <w:tmpl w:val="DE6EC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3536"/>
    <w:multiLevelType w:val="hybridMultilevel"/>
    <w:tmpl w:val="ED10325E"/>
    <w:lvl w:ilvl="0" w:tplc="5ED0D3A4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7F57278"/>
    <w:multiLevelType w:val="hybridMultilevel"/>
    <w:tmpl w:val="D124093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C27D3C"/>
    <w:multiLevelType w:val="hybridMultilevel"/>
    <w:tmpl w:val="13CA8592"/>
    <w:lvl w:ilvl="0" w:tplc="DA0C7616">
      <w:start w:val="1"/>
      <w:numFmt w:val="lowerRoman"/>
      <w:pStyle w:val="Titre3"/>
      <w:lvlText w:val="%1."/>
      <w:lvlJc w:val="righ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A4F1917"/>
    <w:multiLevelType w:val="multilevel"/>
    <w:tmpl w:val="5F2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723F1"/>
    <w:multiLevelType w:val="hybridMultilevel"/>
    <w:tmpl w:val="A29E17C4"/>
    <w:lvl w:ilvl="0" w:tplc="5F20D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10882"/>
    <w:multiLevelType w:val="multilevel"/>
    <w:tmpl w:val="1C4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6259B"/>
    <w:multiLevelType w:val="hybridMultilevel"/>
    <w:tmpl w:val="82F68214"/>
    <w:lvl w:ilvl="0" w:tplc="4CD4BB92">
      <w:start w:val="659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E36242"/>
    <w:multiLevelType w:val="hybridMultilevel"/>
    <w:tmpl w:val="63D2FFE6"/>
    <w:lvl w:ilvl="0" w:tplc="BA5AB02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A377F8"/>
    <w:multiLevelType w:val="hybridMultilevel"/>
    <w:tmpl w:val="2CF4F6EE"/>
    <w:lvl w:ilvl="0" w:tplc="D2B036E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3"/>
  </w:num>
  <w:num w:numId="4">
    <w:abstractNumId w:val="22"/>
  </w:num>
  <w:num w:numId="5">
    <w:abstractNumId w:val="17"/>
  </w:num>
  <w:num w:numId="6">
    <w:abstractNumId w:val="30"/>
  </w:num>
  <w:num w:numId="7">
    <w:abstractNumId w:val="6"/>
  </w:num>
  <w:num w:numId="8">
    <w:abstractNumId w:val="31"/>
  </w:num>
  <w:num w:numId="9">
    <w:abstractNumId w:val="11"/>
  </w:num>
  <w:num w:numId="10">
    <w:abstractNumId w:val="11"/>
    <w:lvlOverride w:ilvl="0">
      <w:startOverride w:val="1"/>
    </w:lvlOverride>
  </w:num>
  <w:num w:numId="11">
    <w:abstractNumId w:val="25"/>
  </w:num>
  <w:num w:numId="12">
    <w:abstractNumId w:val="24"/>
  </w:num>
  <w:num w:numId="13">
    <w:abstractNumId w:val="9"/>
  </w:num>
  <w:num w:numId="14">
    <w:abstractNumId w:val="27"/>
  </w:num>
  <w:num w:numId="15">
    <w:abstractNumId w:val="13"/>
  </w:num>
  <w:num w:numId="16">
    <w:abstractNumId w:val="18"/>
  </w:num>
  <w:num w:numId="17">
    <w:abstractNumId w:val="16"/>
  </w:num>
  <w:num w:numId="18">
    <w:abstractNumId w:val="14"/>
  </w:num>
  <w:num w:numId="19">
    <w:abstractNumId w:val="26"/>
  </w:num>
  <w:num w:numId="20">
    <w:abstractNumId w:val="19"/>
  </w:num>
  <w:num w:numId="21">
    <w:abstractNumId w:val="28"/>
  </w:num>
  <w:num w:numId="22">
    <w:abstractNumId w:val="12"/>
  </w:num>
  <w:num w:numId="23">
    <w:abstractNumId w:val="8"/>
  </w:num>
  <w:num w:numId="24">
    <w:abstractNumId w:val="2"/>
  </w:num>
  <w:num w:numId="25">
    <w:abstractNumId w:val="20"/>
  </w:num>
  <w:num w:numId="26">
    <w:abstractNumId w:val="4"/>
  </w:num>
  <w:num w:numId="27">
    <w:abstractNumId w:val="0"/>
  </w:num>
  <w:num w:numId="28">
    <w:abstractNumId w:val="10"/>
  </w:num>
  <w:num w:numId="29">
    <w:abstractNumId w:val="21"/>
  </w:num>
  <w:num w:numId="30">
    <w:abstractNumId w:val="5"/>
  </w:num>
  <w:num w:numId="31">
    <w:abstractNumId w:val="15"/>
  </w:num>
  <w:num w:numId="32">
    <w:abstractNumId w:val="7"/>
  </w:num>
  <w:num w:numId="33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7C"/>
    <w:rsid w:val="000050A1"/>
    <w:rsid w:val="00022C42"/>
    <w:rsid w:val="000356E5"/>
    <w:rsid w:val="000403E2"/>
    <w:rsid w:val="0008766E"/>
    <w:rsid w:val="00095300"/>
    <w:rsid w:val="000B0905"/>
    <w:rsid w:val="00100211"/>
    <w:rsid w:val="0014378C"/>
    <w:rsid w:val="00152975"/>
    <w:rsid w:val="001D0A45"/>
    <w:rsid w:val="002147DC"/>
    <w:rsid w:val="00225CC9"/>
    <w:rsid w:val="0026724C"/>
    <w:rsid w:val="00275873"/>
    <w:rsid w:val="00282884"/>
    <w:rsid w:val="002A6981"/>
    <w:rsid w:val="002B1B9D"/>
    <w:rsid w:val="002D601C"/>
    <w:rsid w:val="00301E89"/>
    <w:rsid w:val="00326E88"/>
    <w:rsid w:val="00335297"/>
    <w:rsid w:val="003475BA"/>
    <w:rsid w:val="0036355D"/>
    <w:rsid w:val="00375CB6"/>
    <w:rsid w:val="003E4269"/>
    <w:rsid w:val="00401AA0"/>
    <w:rsid w:val="00411783"/>
    <w:rsid w:val="004431A3"/>
    <w:rsid w:val="00457620"/>
    <w:rsid w:val="004613DE"/>
    <w:rsid w:val="004B240A"/>
    <w:rsid w:val="004D7798"/>
    <w:rsid w:val="004E55D1"/>
    <w:rsid w:val="004F3EAD"/>
    <w:rsid w:val="0050014F"/>
    <w:rsid w:val="00524687"/>
    <w:rsid w:val="0054351E"/>
    <w:rsid w:val="005544AF"/>
    <w:rsid w:val="00566634"/>
    <w:rsid w:val="00575BA3"/>
    <w:rsid w:val="005843C3"/>
    <w:rsid w:val="005A357A"/>
    <w:rsid w:val="005F59A9"/>
    <w:rsid w:val="00641B80"/>
    <w:rsid w:val="00642AC4"/>
    <w:rsid w:val="00653664"/>
    <w:rsid w:val="006A59D9"/>
    <w:rsid w:val="006B21A8"/>
    <w:rsid w:val="006C5A54"/>
    <w:rsid w:val="006E2C65"/>
    <w:rsid w:val="00721B53"/>
    <w:rsid w:val="0072484D"/>
    <w:rsid w:val="0073073C"/>
    <w:rsid w:val="00752DAB"/>
    <w:rsid w:val="00760F45"/>
    <w:rsid w:val="00765C3A"/>
    <w:rsid w:val="007B1FE3"/>
    <w:rsid w:val="007C19B7"/>
    <w:rsid w:val="0081699D"/>
    <w:rsid w:val="00831E99"/>
    <w:rsid w:val="0083321D"/>
    <w:rsid w:val="00891D31"/>
    <w:rsid w:val="008E34F6"/>
    <w:rsid w:val="00952E1A"/>
    <w:rsid w:val="009558D0"/>
    <w:rsid w:val="00956DF0"/>
    <w:rsid w:val="009628C4"/>
    <w:rsid w:val="00982897"/>
    <w:rsid w:val="009A6D7B"/>
    <w:rsid w:val="009C4F9A"/>
    <w:rsid w:val="00A0245C"/>
    <w:rsid w:val="00A81E85"/>
    <w:rsid w:val="00AA3888"/>
    <w:rsid w:val="00AC29EF"/>
    <w:rsid w:val="00B05921"/>
    <w:rsid w:val="00B25839"/>
    <w:rsid w:val="00B508E2"/>
    <w:rsid w:val="00B66473"/>
    <w:rsid w:val="00B71F76"/>
    <w:rsid w:val="00B911F3"/>
    <w:rsid w:val="00C073BE"/>
    <w:rsid w:val="00C11C17"/>
    <w:rsid w:val="00C315AC"/>
    <w:rsid w:val="00C46055"/>
    <w:rsid w:val="00CB6C7C"/>
    <w:rsid w:val="00CC5494"/>
    <w:rsid w:val="00CD321A"/>
    <w:rsid w:val="00CE0A62"/>
    <w:rsid w:val="00D11D2A"/>
    <w:rsid w:val="00D70EA8"/>
    <w:rsid w:val="00D96EFC"/>
    <w:rsid w:val="00DB2719"/>
    <w:rsid w:val="00DC08DE"/>
    <w:rsid w:val="00DC169D"/>
    <w:rsid w:val="00DF1682"/>
    <w:rsid w:val="00E018AE"/>
    <w:rsid w:val="00E0659A"/>
    <w:rsid w:val="00E12CD9"/>
    <w:rsid w:val="00E154FA"/>
    <w:rsid w:val="00E34F7B"/>
    <w:rsid w:val="00E35D0C"/>
    <w:rsid w:val="00E45458"/>
    <w:rsid w:val="00E71DD4"/>
    <w:rsid w:val="00E939C6"/>
    <w:rsid w:val="00EB4EE4"/>
    <w:rsid w:val="00EC33D6"/>
    <w:rsid w:val="00F02721"/>
    <w:rsid w:val="00F03699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B6A6E"/>
  <w15:docId w15:val="{9A309395-CB31-4657-BE38-ABAF7DB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2AC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2AC4"/>
    <w:pPr>
      <w:keepNext/>
      <w:keepLines/>
      <w:numPr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26"/>
      <w:szCs w:val="26"/>
      <w:u w:val="single"/>
      <w14:textOutline w14:w="0" w14:cap="flat" w14:cmpd="sng" w14:algn="ctr">
        <w14:noFill/>
        <w14:prstDash w14:val="solid"/>
        <w14:round/>
      </w14:textOutline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2AC4"/>
    <w:pPr>
      <w:keepNext/>
      <w:keepLines/>
      <w:numPr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C7C"/>
  </w:style>
  <w:style w:type="paragraph" w:styleId="Pieddepage">
    <w:name w:val="footer"/>
    <w:basedOn w:val="Normal"/>
    <w:link w:val="PieddepageCar"/>
    <w:uiPriority w:val="99"/>
    <w:unhideWhenUsed/>
    <w:rsid w:val="00CB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C7C"/>
  </w:style>
  <w:style w:type="paragraph" w:styleId="Textedebulles">
    <w:name w:val="Balloon Text"/>
    <w:basedOn w:val="Normal"/>
    <w:link w:val="TextedebullesCar"/>
    <w:uiPriority w:val="99"/>
    <w:semiHidden/>
    <w:unhideWhenUsed/>
    <w:rsid w:val="00CB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C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6C7C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9628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628C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9628C4"/>
    <w:rPr>
      <w:rFonts w:ascii="Calibri" w:eastAsia="Calibri" w:hAnsi="Calibri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semiHidden/>
    <w:unhideWhenUsed/>
    <w:rsid w:val="004431A3"/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5843C3"/>
    <w:rPr>
      <w:i/>
      <w:iCs/>
    </w:rPr>
  </w:style>
  <w:style w:type="table" w:styleId="Grilledutableau">
    <w:name w:val="Table Grid"/>
    <w:basedOn w:val="TableauNormal"/>
    <w:uiPriority w:val="59"/>
    <w:rsid w:val="00F0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1">
    <w:name w:val="Tableau Grille 1 Clair1"/>
    <w:basedOn w:val="TableauNormal"/>
    <w:uiPriority w:val="46"/>
    <w:rsid w:val="00375CB6"/>
    <w:pPr>
      <w:spacing w:after="0" w:line="240" w:lineRule="auto"/>
    </w:pPr>
    <w:rPr>
      <w:rFonts w:ascii="Calibri" w:eastAsia="SimSun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1Car">
    <w:name w:val="Titre 1 Car"/>
    <w:basedOn w:val="Policepardfaut"/>
    <w:link w:val="Titre1"/>
    <w:uiPriority w:val="9"/>
    <w:rsid w:val="00642A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42AC4"/>
    <w:rPr>
      <w:rFonts w:asciiTheme="majorHAnsi" w:eastAsiaTheme="majorEastAsia" w:hAnsiTheme="majorHAnsi" w:cstheme="majorBidi"/>
      <w:bCs/>
      <w:color w:val="000000" w:themeColor="text1"/>
      <w:sz w:val="26"/>
      <w:szCs w:val="26"/>
      <w:u w:val="single"/>
      <w14:textOutline w14:w="0" w14:cap="flat" w14:cmpd="sng" w14:algn="ctr">
        <w14:noFill/>
        <w14:prstDash w14:val="solid"/>
        <w14:round/>
      </w14:textOutline>
    </w:rPr>
  </w:style>
  <w:style w:type="character" w:customStyle="1" w:styleId="Titre3Car">
    <w:name w:val="Titre 3 Car"/>
    <w:basedOn w:val="Policepardfaut"/>
    <w:link w:val="Titre3"/>
    <w:uiPriority w:val="9"/>
    <w:rsid w:val="00642AC4"/>
    <w:rPr>
      <w:rFonts w:asciiTheme="majorHAnsi" w:eastAsiaTheme="majorEastAsia" w:hAnsiTheme="majorHAnsi" w:cstheme="majorBidi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2AC4"/>
    <w:pPr>
      <w:numPr>
        <w:numId w:val="0"/>
      </w:num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42AC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42AC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42AC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642AC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1C1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9C4F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emf"/><Relationship Id="rId10" Type="http://schemas.openxmlformats.org/officeDocument/2006/relationships/diagramLayout" Target="diagrams/layout1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4AEB77-B2A2-4EA0-9242-A26776F0DE5E}" type="doc">
      <dgm:prSet loTypeId="urn:microsoft.com/office/officeart/2005/8/layout/target2" loCatId="relationship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63E5E2E-6AB2-400B-9B1F-D1AB1B664828}">
      <dgm:prSet phldrT="[Texte]"/>
      <dgm:spPr/>
      <dgm:t>
        <a:bodyPr/>
        <a:lstStyle/>
        <a:p>
          <a:pPr algn="ctr"/>
          <a:r>
            <a:rPr lang="fr-FR"/>
            <a:t>Coût de revient</a:t>
          </a:r>
        </a:p>
      </dgm:t>
    </dgm:pt>
    <dgm:pt modelId="{29F25C01-C118-4D2A-99A6-3FEF40C5258F}" type="parTrans" cxnId="{15745D0E-F22F-472F-BB10-0F85209871D5}">
      <dgm:prSet/>
      <dgm:spPr/>
      <dgm:t>
        <a:bodyPr/>
        <a:lstStyle/>
        <a:p>
          <a:endParaRPr lang="fr-FR"/>
        </a:p>
      </dgm:t>
    </dgm:pt>
    <dgm:pt modelId="{3DF25284-BB1A-4DD1-8101-5DBC7B8E1374}" type="sibTrans" cxnId="{15745D0E-F22F-472F-BB10-0F85209871D5}">
      <dgm:prSet/>
      <dgm:spPr/>
      <dgm:t>
        <a:bodyPr/>
        <a:lstStyle/>
        <a:p>
          <a:endParaRPr lang="fr-FR"/>
        </a:p>
      </dgm:t>
    </dgm:pt>
    <dgm:pt modelId="{EC59D434-0EF9-45E0-BABE-9C760B9D17AC}">
      <dgm:prSet phldrT="[Texte]" custT="1"/>
      <dgm:spPr/>
      <dgm:t>
        <a:bodyPr/>
        <a:lstStyle/>
        <a:p>
          <a:r>
            <a:rPr lang="fr-FR" sz="800"/>
            <a:t>Frais de distribution</a:t>
          </a:r>
        </a:p>
        <a:p>
          <a:r>
            <a:rPr lang="fr-FR" sz="800"/>
            <a:t>Frais d'administration</a:t>
          </a:r>
        </a:p>
      </dgm:t>
    </dgm:pt>
    <dgm:pt modelId="{B70C63C1-4F56-4F29-A871-79D19D540DEA}" type="parTrans" cxnId="{DB925C14-CCA5-4C21-A4E9-7E2C878CF17F}">
      <dgm:prSet/>
      <dgm:spPr/>
      <dgm:t>
        <a:bodyPr/>
        <a:lstStyle/>
        <a:p>
          <a:endParaRPr lang="fr-FR"/>
        </a:p>
      </dgm:t>
    </dgm:pt>
    <dgm:pt modelId="{7371CB24-CF41-4FE3-8F82-95CD28C0129E}" type="sibTrans" cxnId="{DB925C14-CCA5-4C21-A4E9-7E2C878CF17F}">
      <dgm:prSet/>
      <dgm:spPr/>
      <dgm:t>
        <a:bodyPr/>
        <a:lstStyle/>
        <a:p>
          <a:endParaRPr lang="fr-FR"/>
        </a:p>
      </dgm:t>
    </dgm:pt>
    <dgm:pt modelId="{6F70005A-A558-4A29-8005-A44E4015A53D}">
      <dgm:prSet phldrT="[Texte]"/>
      <dgm:spPr/>
      <dgm:t>
        <a:bodyPr/>
        <a:lstStyle/>
        <a:p>
          <a:pPr algn="ctr"/>
          <a:r>
            <a:rPr lang="fr-FR"/>
            <a:t>Coût de production</a:t>
          </a:r>
        </a:p>
      </dgm:t>
    </dgm:pt>
    <dgm:pt modelId="{8449594B-E7C9-406D-A903-138684F9F15B}" type="parTrans" cxnId="{9F9FA7A7-9DF7-4438-90C9-E894942650C7}">
      <dgm:prSet/>
      <dgm:spPr/>
      <dgm:t>
        <a:bodyPr/>
        <a:lstStyle/>
        <a:p>
          <a:endParaRPr lang="fr-FR"/>
        </a:p>
      </dgm:t>
    </dgm:pt>
    <dgm:pt modelId="{7260E043-3394-495E-957D-1387C9F75D44}" type="sibTrans" cxnId="{9F9FA7A7-9DF7-4438-90C9-E894942650C7}">
      <dgm:prSet/>
      <dgm:spPr/>
      <dgm:t>
        <a:bodyPr/>
        <a:lstStyle/>
        <a:p>
          <a:endParaRPr lang="fr-FR"/>
        </a:p>
      </dgm:t>
    </dgm:pt>
    <dgm:pt modelId="{71B24216-4255-41EF-902C-A3B94B4B51A9}">
      <dgm:prSet phldrT="[Texte]"/>
      <dgm:spPr/>
      <dgm:t>
        <a:bodyPr/>
        <a:lstStyle/>
        <a:p>
          <a:r>
            <a:rPr lang="fr-FR"/>
            <a:t>Coût des ouvriers</a:t>
          </a:r>
        </a:p>
        <a:p>
          <a:r>
            <a:rPr lang="fr-FR"/>
            <a:t>Maintenance des machines</a:t>
          </a:r>
        </a:p>
        <a:p>
          <a:r>
            <a:rPr lang="fr-FR"/>
            <a:t>Sous traitance</a:t>
          </a:r>
        </a:p>
        <a:p>
          <a:endParaRPr lang="fr-FR"/>
        </a:p>
      </dgm:t>
    </dgm:pt>
    <dgm:pt modelId="{AD7F3DEC-7658-4F67-8A15-46CE827EAC75}" type="parTrans" cxnId="{864E70D6-3054-4C0E-9064-AF3318B88B9C}">
      <dgm:prSet/>
      <dgm:spPr/>
      <dgm:t>
        <a:bodyPr/>
        <a:lstStyle/>
        <a:p>
          <a:endParaRPr lang="fr-FR"/>
        </a:p>
      </dgm:t>
    </dgm:pt>
    <dgm:pt modelId="{4D4D089E-4575-4F3F-B0B9-F4727C785FE7}" type="sibTrans" cxnId="{864E70D6-3054-4C0E-9064-AF3318B88B9C}">
      <dgm:prSet/>
      <dgm:spPr/>
      <dgm:t>
        <a:bodyPr/>
        <a:lstStyle/>
        <a:p>
          <a:endParaRPr lang="fr-FR"/>
        </a:p>
      </dgm:t>
    </dgm:pt>
    <dgm:pt modelId="{DC71CA1E-089E-4D2D-B16C-B881B0E43142}">
      <dgm:prSet phldrT="[Texte]"/>
      <dgm:spPr/>
      <dgm:t>
        <a:bodyPr/>
        <a:lstStyle/>
        <a:p>
          <a:r>
            <a:rPr lang="fr-FR"/>
            <a:t>Coût d'approvisionnement</a:t>
          </a:r>
        </a:p>
      </dgm:t>
    </dgm:pt>
    <dgm:pt modelId="{EF50B17D-4E3A-4C35-BE66-A09CD2B8B053}" type="parTrans" cxnId="{981C9BE7-EE3A-4658-9CAC-6337470CC7BE}">
      <dgm:prSet/>
      <dgm:spPr/>
      <dgm:t>
        <a:bodyPr/>
        <a:lstStyle/>
        <a:p>
          <a:endParaRPr lang="fr-FR"/>
        </a:p>
      </dgm:t>
    </dgm:pt>
    <dgm:pt modelId="{AEB44AE5-0D34-49A1-A16E-2B21B9DFCBB3}" type="sibTrans" cxnId="{981C9BE7-EE3A-4658-9CAC-6337470CC7BE}">
      <dgm:prSet/>
      <dgm:spPr/>
      <dgm:t>
        <a:bodyPr/>
        <a:lstStyle/>
        <a:p>
          <a:endParaRPr lang="fr-FR"/>
        </a:p>
      </dgm:t>
    </dgm:pt>
    <dgm:pt modelId="{1881A5F2-71E9-48C2-9BD9-CE4F8837F25D}">
      <dgm:prSet phldrT="[Texte]"/>
      <dgm:spPr/>
      <dgm:t>
        <a:bodyPr/>
        <a:lstStyle/>
        <a:p>
          <a:r>
            <a:rPr lang="fr-FR"/>
            <a:t>Achats des matières premières</a:t>
          </a:r>
        </a:p>
        <a:p>
          <a:r>
            <a:rPr lang="fr-FR"/>
            <a:t>Frais de transport</a:t>
          </a:r>
        </a:p>
        <a:p>
          <a:r>
            <a:rPr lang="fr-FR"/>
            <a:t>Logistique</a:t>
          </a:r>
        </a:p>
      </dgm:t>
    </dgm:pt>
    <dgm:pt modelId="{CCA51BE6-63BC-4EFA-8422-8F21B9100E5D}" type="parTrans" cxnId="{116B69AF-0D55-47F2-A408-09A24F84B2C6}">
      <dgm:prSet/>
      <dgm:spPr/>
      <dgm:t>
        <a:bodyPr/>
        <a:lstStyle/>
        <a:p>
          <a:endParaRPr lang="fr-FR"/>
        </a:p>
      </dgm:t>
    </dgm:pt>
    <dgm:pt modelId="{31CC55E2-00C5-4A27-B693-5CDEC3F4CCBD}" type="sibTrans" cxnId="{116B69AF-0D55-47F2-A408-09A24F84B2C6}">
      <dgm:prSet/>
      <dgm:spPr/>
      <dgm:t>
        <a:bodyPr/>
        <a:lstStyle/>
        <a:p>
          <a:endParaRPr lang="fr-FR"/>
        </a:p>
      </dgm:t>
    </dgm:pt>
    <dgm:pt modelId="{EEC91E2A-31B0-4014-908E-96245C248327}" type="pres">
      <dgm:prSet presAssocID="{C94AEB77-B2A2-4EA0-9242-A26776F0DE5E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</dgm:pt>
    <dgm:pt modelId="{3B6E3C06-64AB-4900-B352-126DCB8C5739}" type="pres">
      <dgm:prSet presAssocID="{C94AEB77-B2A2-4EA0-9242-A26776F0DE5E}" presName="outerBox" presStyleCnt="0"/>
      <dgm:spPr/>
    </dgm:pt>
    <dgm:pt modelId="{DBB5DA9C-1A4B-4D68-A1B5-93397DC5006E}" type="pres">
      <dgm:prSet presAssocID="{C94AEB77-B2A2-4EA0-9242-A26776F0DE5E}" presName="outerBoxParent" presStyleLbl="node1" presStyleIdx="0" presStyleCnt="3" custLinFactNeighborX="17707" custLinFactNeighborY="469"/>
      <dgm:spPr/>
    </dgm:pt>
    <dgm:pt modelId="{EF95A26C-6721-4DCE-964F-CE3D20516277}" type="pres">
      <dgm:prSet presAssocID="{C94AEB77-B2A2-4EA0-9242-A26776F0DE5E}" presName="outerBoxChildren" presStyleCnt="0"/>
      <dgm:spPr/>
    </dgm:pt>
    <dgm:pt modelId="{B94F8577-6677-4B9F-AEFA-1637973817A5}" type="pres">
      <dgm:prSet presAssocID="{EC59D434-0EF9-45E0-BABE-9C760B9D17AC}" presName="oChild" presStyleLbl="fgAcc1" presStyleIdx="0" presStyleCnt="3" custScaleX="123018" custScaleY="142857" custLinFactNeighborX="-1374" custLinFactNeighborY="-28952">
        <dgm:presLayoutVars>
          <dgm:bulletEnabled val="1"/>
        </dgm:presLayoutVars>
      </dgm:prSet>
      <dgm:spPr/>
    </dgm:pt>
    <dgm:pt modelId="{A881FA4C-5A01-4A1F-AE45-CFA9E1237EE1}" type="pres">
      <dgm:prSet presAssocID="{C94AEB77-B2A2-4EA0-9242-A26776F0DE5E}" presName="middleBox" presStyleCnt="0"/>
      <dgm:spPr/>
    </dgm:pt>
    <dgm:pt modelId="{F90EB33A-612B-4734-BEF5-0A67A2D5FDCC}" type="pres">
      <dgm:prSet presAssocID="{C94AEB77-B2A2-4EA0-9242-A26776F0DE5E}" presName="middleBoxParent" presStyleLbl="node1" presStyleIdx="1" presStyleCnt="3"/>
      <dgm:spPr/>
    </dgm:pt>
    <dgm:pt modelId="{0B4A06B3-73F0-4DB7-A745-3D5D6459CA83}" type="pres">
      <dgm:prSet presAssocID="{C94AEB77-B2A2-4EA0-9242-A26776F0DE5E}" presName="middleBoxChildren" presStyleCnt="0"/>
      <dgm:spPr/>
    </dgm:pt>
    <dgm:pt modelId="{898EE76D-8BF9-46CA-9C47-DA43154D27A1}" type="pres">
      <dgm:prSet presAssocID="{71B24216-4255-41EF-902C-A3B94B4B51A9}" presName="mChild" presStyleLbl="fgAcc1" presStyleIdx="1" presStyleCnt="3" custLinFactNeighborX="732" custLinFactNeighborY="-25661">
        <dgm:presLayoutVars>
          <dgm:bulletEnabled val="1"/>
        </dgm:presLayoutVars>
      </dgm:prSet>
      <dgm:spPr/>
    </dgm:pt>
    <dgm:pt modelId="{4E49BB02-3D2E-4D0F-8F99-2E2434AA799A}" type="pres">
      <dgm:prSet presAssocID="{C94AEB77-B2A2-4EA0-9242-A26776F0DE5E}" presName="centerBox" presStyleCnt="0"/>
      <dgm:spPr/>
    </dgm:pt>
    <dgm:pt modelId="{9A4C8228-7A6D-4D39-A007-4FAF54E15094}" type="pres">
      <dgm:prSet presAssocID="{C94AEB77-B2A2-4EA0-9242-A26776F0DE5E}" presName="centerBoxParent" presStyleLbl="node1" presStyleIdx="2" presStyleCnt="3"/>
      <dgm:spPr/>
    </dgm:pt>
    <dgm:pt modelId="{B65DE21E-3F5D-454A-9E94-62CD0DABA206}" type="pres">
      <dgm:prSet presAssocID="{C94AEB77-B2A2-4EA0-9242-A26776F0DE5E}" presName="centerBoxChildren" presStyleCnt="0"/>
      <dgm:spPr/>
    </dgm:pt>
    <dgm:pt modelId="{524ED1A9-2B14-48DD-A50E-263B3D5A7A3F}" type="pres">
      <dgm:prSet presAssocID="{1881A5F2-71E9-48C2-9BD9-CE4F8837F25D}" presName="cChild" presStyleLbl="fgAcc1" presStyleIdx="2" presStyleCnt="3">
        <dgm:presLayoutVars>
          <dgm:bulletEnabled val="1"/>
        </dgm:presLayoutVars>
      </dgm:prSet>
      <dgm:spPr/>
    </dgm:pt>
  </dgm:ptLst>
  <dgm:cxnLst>
    <dgm:cxn modelId="{15745D0E-F22F-472F-BB10-0F85209871D5}" srcId="{C94AEB77-B2A2-4EA0-9242-A26776F0DE5E}" destId="{663E5E2E-6AB2-400B-9B1F-D1AB1B664828}" srcOrd="0" destOrd="0" parTransId="{29F25C01-C118-4D2A-99A6-3FEF40C5258F}" sibTransId="{3DF25284-BB1A-4DD1-8101-5DBC7B8E1374}"/>
    <dgm:cxn modelId="{DB925C14-CCA5-4C21-A4E9-7E2C878CF17F}" srcId="{663E5E2E-6AB2-400B-9B1F-D1AB1B664828}" destId="{EC59D434-0EF9-45E0-BABE-9C760B9D17AC}" srcOrd="0" destOrd="0" parTransId="{B70C63C1-4F56-4F29-A871-79D19D540DEA}" sibTransId="{7371CB24-CF41-4FE3-8F82-95CD28C0129E}"/>
    <dgm:cxn modelId="{2B357415-C2B3-47D4-B5D9-BD5499AB90B0}" type="presOf" srcId="{71B24216-4255-41EF-902C-A3B94B4B51A9}" destId="{898EE76D-8BF9-46CA-9C47-DA43154D27A1}" srcOrd="0" destOrd="0" presId="urn:microsoft.com/office/officeart/2005/8/layout/target2"/>
    <dgm:cxn modelId="{AB038E1F-BAC6-4973-AF52-B6DDAAEE0929}" type="presOf" srcId="{DC71CA1E-089E-4D2D-B16C-B881B0E43142}" destId="{9A4C8228-7A6D-4D39-A007-4FAF54E15094}" srcOrd="0" destOrd="0" presId="urn:microsoft.com/office/officeart/2005/8/layout/target2"/>
    <dgm:cxn modelId="{849FFB7D-7354-497B-B58E-74DD06821C17}" type="presOf" srcId="{C94AEB77-B2A2-4EA0-9242-A26776F0DE5E}" destId="{EEC91E2A-31B0-4014-908E-96245C248327}" srcOrd="0" destOrd="0" presId="urn:microsoft.com/office/officeart/2005/8/layout/target2"/>
    <dgm:cxn modelId="{859C159D-A561-442B-8096-B78B2245A01C}" type="presOf" srcId="{6F70005A-A558-4A29-8005-A44E4015A53D}" destId="{F90EB33A-612B-4734-BEF5-0A67A2D5FDCC}" srcOrd="0" destOrd="0" presId="urn:microsoft.com/office/officeart/2005/8/layout/target2"/>
    <dgm:cxn modelId="{9F9FA7A7-9DF7-4438-90C9-E894942650C7}" srcId="{C94AEB77-B2A2-4EA0-9242-A26776F0DE5E}" destId="{6F70005A-A558-4A29-8005-A44E4015A53D}" srcOrd="1" destOrd="0" parTransId="{8449594B-E7C9-406D-A903-138684F9F15B}" sibTransId="{7260E043-3394-495E-957D-1387C9F75D44}"/>
    <dgm:cxn modelId="{116B69AF-0D55-47F2-A408-09A24F84B2C6}" srcId="{DC71CA1E-089E-4D2D-B16C-B881B0E43142}" destId="{1881A5F2-71E9-48C2-9BD9-CE4F8837F25D}" srcOrd="0" destOrd="0" parTransId="{CCA51BE6-63BC-4EFA-8422-8F21B9100E5D}" sibTransId="{31CC55E2-00C5-4A27-B693-5CDEC3F4CCBD}"/>
    <dgm:cxn modelId="{864E70D6-3054-4C0E-9064-AF3318B88B9C}" srcId="{6F70005A-A558-4A29-8005-A44E4015A53D}" destId="{71B24216-4255-41EF-902C-A3B94B4B51A9}" srcOrd="0" destOrd="0" parTransId="{AD7F3DEC-7658-4F67-8A15-46CE827EAC75}" sibTransId="{4D4D089E-4575-4F3F-B0B9-F4727C785FE7}"/>
    <dgm:cxn modelId="{F3FD1BDF-1BFF-499D-AA2D-F9CF37A273D4}" type="presOf" srcId="{1881A5F2-71E9-48C2-9BD9-CE4F8837F25D}" destId="{524ED1A9-2B14-48DD-A50E-263B3D5A7A3F}" srcOrd="0" destOrd="0" presId="urn:microsoft.com/office/officeart/2005/8/layout/target2"/>
    <dgm:cxn modelId="{981C9BE7-EE3A-4658-9CAC-6337470CC7BE}" srcId="{C94AEB77-B2A2-4EA0-9242-A26776F0DE5E}" destId="{DC71CA1E-089E-4D2D-B16C-B881B0E43142}" srcOrd="2" destOrd="0" parTransId="{EF50B17D-4E3A-4C35-BE66-A09CD2B8B053}" sibTransId="{AEB44AE5-0D34-49A1-A16E-2B21B9DFCBB3}"/>
    <dgm:cxn modelId="{DD9871E8-9E6D-450C-BA77-E08883598A8D}" type="presOf" srcId="{663E5E2E-6AB2-400B-9B1F-D1AB1B664828}" destId="{DBB5DA9C-1A4B-4D68-A1B5-93397DC5006E}" srcOrd="0" destOrd="0" presId="urn:microsoft.com/office/officeart/2005/8/layout/target2"/>
    <dgm:cxn modelId="{623455FF-0BB7-4030-9185-8F90F4287F5E}" type="presOf" srcId="{EC59D434-0EF9-45E0-BABE-9C760B9D17AC}" destId="{B94F8577-6677-4B9F-AEFA-1637973817A5}" srcOrd="0" destOrd="0" presId="urn:microsoft.com/office/officeart/2005/8/layout/target2"/>
    <dgm:cxn modelId="{A370A85D-89E4-4A7A-8619-D4DA47E58AB0}" type="presParOf" srcId="{EEC91E2A-31B0-4014-908E-96245C248327}" destId="{3B6E3C06-64AB-4900-B352-126DCB8C5739}" srcOrd="0" destOrd="0" presId="urn:microsoft.com/office/officeart/2005/8/layout/target2"/>
    <dgm:cxn modelId="{3ACB7568-BE87-4FA6-B963-37500D8E569A}" type="presParOf" srcId="{3B6E3C06-64AB-4900-B352-126DCB8C5739}" destId="{DBB5DA9C-1A4B-4D68-A1B5-93397DC5006E}" srcOrd="0" destOrd="0" presId="urn:microsoft.com/office/officeart/2005/8/layout/target2"/>
    <dgm:cxn modelId="{A4D9CAA3-6522-4CF5-8B1C-6F9224EF58F8}" type="presParOf" srcId="{3B6E3C06-64AB-4900-B352-126DCB8C5739}" destId="{EF95A26C-6721-4DCE-964F-CE3D20516277}" srcOrd="1" destOrd="0" presId="urn:microsoft.com/office/officeart/2005/8/layout/target2"/>
    <dgm:cxn modelId="{2A5BCBE9-07B1-4261-9EEF-5FD347AE379A}" type="presParOf" srcId="{EF95A26C-6721-4DCE-964F-CE3D20516277}" destId="{B94F8577-6677-4B9F-AEFA-1637973817A5}" srcOrd="0" destOrd="0" presId="urn:microsoft.com/office/officeart/2005/8/layout/target2"/>
    <dgm:cxn modelId="{0CE64216-B3FB-4453-8A1C-B671EC2FD46B}" type="presParOf" srcId="{EEC91E2A-31B0-4014-908E-96245C248327}" destId="{A881FA4C-5A01-4A1F-AE45-CFA9E1237EE1}" srcOrd="1" destOrd="0" presId="urn:microsoft.com/office/officeart/2005/8/layout/target2"/>
    <dgm:cxn modelId="{CD448D5D-A5A3-43E1-869E-254D50D73BDC}" type="presParOf" srcId="{A881FA4C-5A01-4A1F-AE45-CFA9E1237EE1}" destId="{F90EB33A-612B-4734-BEF5-0A67A2D5FDCC}" srcOrd="0" destOrd="0" presId="urn:microsoft.com/office/officeart/2005/8/layout/target2"/>
    <dgm:cxn modelId="{4AE9AE07-BEF1-4C8D-8F71-A702B41F96D2}" type="presParOf" srcId="{A881FA4C-5A01-4A1F-AE45-CFA9E1237EE1}" destId="{0B4A06B3-73F0-4DB7-A745-3D5D6459CA83}" srcOrd="1" destOrd="0" presId="urn:microsoft.com/office/officeart/2005/8/layout/target2"/>
    <dgm:cxn modelId="{3F4DA899-0A19-4FFD-A352-411EA3195140}" type="presParOf" srcId="{0B4A06B3-73F0-4DB7-A745-3D5D6459CA83}" destId="{898EE76D-8BF9-46CA-9C47-DA43154D27A1}" srcOrd="0" destOrd="0" presId="urn:microsoft.com/office/officeart/2005/8/layout/target2"/>
    <dgm:cxn modelId="{00A4383C-0826-4A56-BC17-E741B85EEF42}" type="presParOf" srcId="{EEC91E2A-31B0-4014-908E-96245C248327}" destId="{4E49BB02-3D2E-4D0F-8F99-2E2434AA799A}" srcOrd="2" destOrd="0" presId="urn:microsoft.com/office/officeart/2005/8/layout/target2"/>
    <dgm:cxn modelId="{2FD674C2-F3A7-475E-A083-5807DC9E6201}" type="presParOf" srcId="{4E49BB02-3D2E-4D0F-8F99-2E2434AA799A}" destId="{9A4C8228-7A6D-4D39-A007-4FAF54E15094}" srcOrd="0" destOrd="0" presId="urn:microsoft.com/office/officeart/2005/8/layout/target2"/>
    <dgm:cxn modelId="{49484546-ACE5-4423-8CA0-04D1937818EE}" type="presParOf" srcId="{4E49BB02-3D2E-4D0F-8F99-2E2434AA799A}" destId="{B65DE21E-3F5D-454A-9E94-62CD0DABA206}" srcOrd="1" destOrd="0" presId="urn:microsoft.com/office/officeart/2005/8/layout/target2"/>
    <dgm:cxn modelId="{D7C8B6E0-C42B-4F14-9704-EF4E5B3CB12E}" type="presParOf" srcId="{B65DE21E-3F5D-454A-9E94-62CD0DABA206}" destId="{524ED1A9-2B14-48DD-A50E-263B3D5A7A3F}" srcOrd="0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B5DA9C-1A4B-4D68-A1B5-93397DC5006E}">
      <dsp:nvSpPr>
        <dsp:cNvPr id="0" name=""/>
        <dsp:cNvSpPr/>
      </dsp:nvSpPr>
      <dsp:spPr>
        <a:xfrm>
          <a:off x="0" y="0"/>
          <a:ext cx="4475480" cy="2164080"/>
        </a:xfrm>
        <a:prstGeom prst="roundRect">
          <a:avLst>
            <a:gd name="adj" fmla="val 8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1679567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Coût de revient</a:t>
          </a:r>
        </a:p>
      </dsp:txBody>
      <dsp:txXfrm>
        <a:off x="53876" y="53876"/>
        <a:ext cx="4367728" cy="2056328"/>
      </dsp:txXfrm>
    </dsp:sp>
    <dsp:sp modelId="{B94F8577-6677-4B9F-AEFA-1637973817A5}">
      <dsp:nvSpPr>
        <dsp:cNvPr id="0" name=""/>
        <dsp:cNvSpPr/>
      </dsp:nvSpPr>
      <dsp:spPr>
        <a:xfrm>
          <a:off x="25400" y="234355"/>
          <a:ext cx="825846" cy="1513163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Frais de distribution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Frais d'administration</a:t>
          </a:r>
        </a:p>
      </dsp:txBody>
      <dsp:txXfrm>
        <a:off x="50798" y="259753"/>
        <a:ext cx="775050" cy="1462367"/>
      </dsp:txXfrm>
    </dsp:sp>
    <dsp:sp modelId="{F90EB33A-612B-4734-BEF5-0A67A2D5FDCC}">
      <dsp:nvSpPr>
        <dsp:cNvPr id="0" name=""/>
        <dsp:cNvSpPr/>
      </dsp:nvSpPr>
      <dsp:spPr>
        <a:xfrm>
          <a:off x="895096" y="541020"/>
          <a:ext cx="3468497" cy="1514856"/>
        </a:xfrm>
        <a:prstGeom prst="roundRect">
          <a:avLst>
            <a:gd name="adj" fmla="val 10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961934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Coût de production</a:t>
          </a:r>
        </a:p>
      </dsp:txBody>
      <dsp:txXfrm>
        <a:off x="941683" y="587607"/>
        <a:ext cx="3375323" cy="1421682"/>
      </dsp:txXfrm>
    </dsp:sp>
    <dsp:sp modelId="{898EE76D-8BF9-46CA-9C47-DA43154D27A1}">
      <dsp:nvSpPr>
        <dsp:cNvPr id="0" name=""/>
        <dsp:cNvSpPr/>
      </dsp:nvSpPr>
      <dsp:spPr>
        <a:xfrm>
          <a:off x="986886" y="847701"/>
          <a:ext cx="693699" cy="871042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Coût des ouvriers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Maintenance des machines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Sous traitance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600" kern="1200"/>
        </a:p>
      </dsp:txBody>
      <dsp:txXfrm>
        <a:off x="1008220" y="869035"/>
        <a:ext cx="651031" cy="828374"/>
      </dsp:txXfrm>
    </dsp:sp>
    <dsp:sp modelId="{9A4C8228-7A6D-4D39-A007-4FAF54E15094}">
      <dsp:nvSpPr>
        <dsp:cNvPr id="0" name=""/>
        <dsp:cNvSpPr/>
      </dsp:nvSpPr>
      <dsp:spPr>
        <a:xfrm>
          <a:off x="1767814" y="1082040"/>
          <a:ext cx="2483891" cy="865632"/>
        </a:xfrm>
        <a:prstGeom prst="roundRect">
          <a:avLst>
            <a:gd name="adj" fmla="val 10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488601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kern="1200"/>
            <a:t>Coût d'approvisionnement</a:t>
          </a:r>
        </a:p>
      </dsp:txBody>
      <dsp:txXfrm>
        <a:off x="1794435" y="1108661"/>
        <a:ext cx="2430649" cy="812390"/>
      </dsp:txXfrm>
    </dsp:sp>
    <dsp:sp modelId="{524ED1A9-2B14-48DD-A50E-263B3D5A7A3F}">
      <dsp:nvSpPr>
        <dsp:cNvPr id="0" name=""/>
        <dsp:cNvSpPr/>
      </dsp:nvSpPr>
      <dsp:spPr>
        <a:xfrm>
          <a:off x="1829911" y="1471574"/>
          <a:ext cx="2359696" cy="38953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Achats des matières premières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Frais de transport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Logistique</a:t>
          </a:r>
        </a:p>
      </dsp:txBody>
      <dsp:txXfrm>
        <a:off x="1841891" y="1483554"/>
        <a:ext cx="2335736" cy="365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D96D-9742-4E68-A31D-1C45B9B0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2688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 Noel</cp:lastModifiedBy>
  <cp:revision>11</cp:revision>
  <cp:lastPrinted>2024-02-19T10:39:00Z</cp:lastPrinted>
  <dcterms:created xsi:type="dcterms:W3CDTF">2025-02-09T12:41:00Z</dcterms:created>
  <dcterms:modified xsi:type="dcterms:W3CDTF">2025-02-09T14:17:00Z</dcterms:modified>
</cp:coreProperties>
</file>