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32C32" w14:textId="560779B0" w:rsidR="008C4721" w:rsidRPr="001C26E5" w:rsidRDefault="00C463D1" w:rsidP="000C4EB8">
      <w:pPr>
        <w:jc w:val="center"/>
        <w:rPr>
          <w:rFonts w:ascii="Bell MT" w:hAnsi="Bell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ll MT" w:hAnsi="Bell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BRET’SHOES</w:t>
      </w:r>
    </w:p>
    <w:p w14:paraId="2D836084" w14:textId="752A734A" w:rsidR="000C4EB8" w:rsidRDefault="008C4721" w:rsidP="001C26E5">
      <w:pPr>
        <w:jc w:val="center"/>
        <w:rPr>
          <w:rFonts w:ascii="Bell MT" w:hAnsi="Bell MT"/>
          <w:sz w:val="24"/>
          <w:szCs w:val="24"/>
        </w:rPr>
      </w:pPr>
      <w:r>
        <w:rPr>
          <w:noProof/>
        </w:rPr>
        <w:drawing>
          <wp:inline distT="0" distB="0" distL="0" distR="0" wp14:anchorId="552ED69A" wp14:editId="74751D15">
            <wp:extent cx="3138170" cy="2871813"/>
            <wp:effectExtent l="0" t="0" r="508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5854" cy="2887996"/>
                    </a:xfrm>
                    <a:prstGeom prst="rect">
                      <a:avLst/>
                    </a:prstGeom>
                  </pic:spPr>
                </pic:pic>
              </a:graphicData>
            </a:graphic>
          </wp:inline>
        </w:drawing>
      </w:r>
      <w:r w:rsidR="004F582D" w:rsidRPr="004F582D">
        <w:rPr>
          <w:noProof/>
        </w:rPr>
        <w:t xml:space="preserve"> </w:t>
      </w:r>
    </w:p>
    <w:p w14:paraId="0E962185" w14:textId="77777777" w:rsidR="0026274D" w:rsidRDefault="0026274D" w:rsidP="008C4721">
      <w:pPr>
        <w:rPr>
          <w:rFonts w:ascii="Bell MT" w:hAnsi="Bell MT"/>
          <w:sz w:val="24"/>
          <w:szCs w:val="24"/>
        </w:rPr>
      </w:pPr>
    </w:p>
    <w:p w14:paraId="08979BCA" w14:textId="08648030" w:rsidR="0032299A" w:rsidRPr="007D2963" w:rsidRDefault="0032299A">
      <w:pPr>
        <w:rPr>
          <w:rFonts w:cstheme="minorHAnsi"/>
          <w:sz w:val="24"/>
          <w:szCs w:val="24"/>
        </w:rPr>
      </w:pPr>
      <w:r w:rsidRPr="007D2963">
        <w:rPr>
          <w:rFonts w:cstheme="minorHAnsi"/>
          <w:sz w:val="24"/>
          <w:szCs w:val="24"/>
        </w:rPr>
        <w:t>La SAS BRET’</w:t>
      </w:r>
      <w:r w:rsidR="00BD5445" w:rsidRPr="007D2963">
        <w:rPr>
          <w:rFonts w:cstheme="minorHAnsi"/>
          <w:sz w:val="24"/>
          <w:szCs w:val="24"/>
        </w:rPr>
        <w:t>SHOES est une SAS, au capital de 100000€, située à Brétigny/Orge.</w:t>
      </w:r>
    </w:p>
    <w:p w14:paraId="49007566" w14:textId="5B42493B" w:rsidR="0032299A" w:rsidRPr="007D2963" w:rsidRDefault="0032299A">
      <w:pPr>
        <w:rPr>
          <w:rFonts w:cstheme="minorHAnsi"/>
          <w:sz w:val="24"/>
          <w:szCs w:val="24"/>
        </w:rPr>
      </w:pPr>
      <w:r w:rsidRPr="007D2963">
        <w:rPr>
          <w:rFonts w:cstheme="minorHAnsi"/>
          <w:sz w:val="24"/>
          <w:szCs w:val="24"/>
        </w:rPr>
        <w:t xml:space="preserve">Cette société est spécialisée dans la fabrication et la commercialisation </w:t>
      </w:r>
      <w:r w:rsidR="00BD5445" w:rsidRPr="007D2963">
        <w:rPr>
          <w:rFonts w:cstheme="minorHAnsi"/>
          <w:sz w:val="24"/>
          <w:szCs w:val="24"/>
        </w:rPr>
        <w:t>de chaussures de luxe pour homme.</w:t>
      </w:r>
    </w:p>
    <w:p w14:paraId="6CF03D84" w14:textId="2A4F28B3" w:rsidR="0032299A" w:rsidRPr="007D2963" w:rsidRDefault="0032299A">
      <w:pPr>
        <w:rPr>
          <w:rFonts w:cstheme="minorHAnsi"/>
          <w:sz w:val="24"/>
          <w:szCs w:val="24"/>
        </w:rPr>
      </w:pPr>
      <w:r w:rsidRPr="007D2963">
        <w:rPr>
          <w:rFonts w:cstheme="minorHAnsi"/>
          <w:sz w:val="24"/>
          <w:szCs w:val="24"/>
        </w:rPr>
        <w:t xml:space="preserve">Elle propose 3 </w:t>
      </w:r>
      <w:r w:rsidR="00BD5445" w:rsidRPr="007D2963">
        <w:rPr>
          <w:rFonts w:cstheme="minorHAnsi"/>
          <w:sz w:val="24"/>
          <w:szCs w:val="24"/>
        </w:rPr>
        <w:t>modèles</w:t>
      </w:r>
      <w:r w:rsidRPr="007D2963">
        <w:rPr>
          <w:rFonts w:cstheme="minorHAnsi"/>
          <w:sz w:val="24"/>
          <w:szCs w:val="24"/>
        </w:rPr>
        <w:t xml:space="preserve"> : </w:t>
      </w:r>
    </w:p>
    <w:p w14:paraId="440DE85B" w14:textId="7DC338DB" w:rsidR="0032299A" w:rsidRPr="007D2963" w:rsidRDefault="00BD5445" w:rsidP="0032299A">
      <w:pPr>
        <w:pStyle w:val="Paragraphedeliste"/>
        <w:numPr>
          <w:ilvl w:val="0"/>
          <w:numId w:val="1"/>
        </w:numPr>
        <w:rPr>
          <w:rFonts w:cstheme="minorHAnsi"/>
          <w:sz w:val="24"/>
          <w:szCs w:val="24"/>
        </w:rPr>
      </w:pPr>
      <w:r w:rsidRPr="007D2963">
        <w:rPr>
          <w:rFonts w:cstheme="minorHAnsi"/>
          <w:sz w:val="24"/>
          <w:szCs w:val="24"/>
        </w:rPr>
        <w:t>Le modèle « Mocassin » vendu 570€ HT</w:t>
      </w:r>
    </w:p>
    <w:p w14:paraId="5A0D08A0" w14:textId="691F5166" w:rsidR="0032299A" w:rsidRPr="007D2963" w:rsidRDefault="0032299A" w:rsidP="0032299A">
      <w:pPr>
        <w:pStyle w:val="Paragraphedeliste"/>
        <w:numPr>
          <w:ilvl w:val="0"/>
          <w:numId w:val="1"/>
        </w:numPr>
        <w:rPr>
          <w:rFonts w:cstheme="minorHAnsi"/>
          <w:sz w:val="24"/>
          <w:szCs w:val="24"/>
        </w:rPr>
      </w:pPr>
      <w:r w:rsidRPr="007D2963">
        <w:rPr>
          <w:rFonts w:cstheme="minorHAnsi"/>
          <w:sz w:val="24"/>
          <w:szCs w:val="24"/>
        </w:rPr>
        <w:t>L</w:t>
      </w:r>
      <w:r w:rsidR="00BD5445" w:rsidRPr="007D2963">
        <w:rPr>
          <w:rFonts w:cstheme="minorHAnsi"/>
          <w:sz w:val="24"/>
          <w:szCs w:val="24"/>
        </w:rPr>
        <w:t>e modèle « Richelieu » vendu 720€ HT</w:t>
      </w:r>
    </w:p>
    <w:p w14:paraId="750F5716" w14:textId="2A72E062" w:rsidR="0032299A" w:rsidRDefault="0032299A" w:rsidP="0032299A">
      <w:pPr>
        <w:pStyle w:val="Paragraphedeliste"/>
        <w:numPr>
          <w:ilvl w:val="0"/>
          <w:numId w:val="1"/>
        </w:numPr>
        <w:rPr>
          <w:rFonts w:cstheme="minorHAnsi"/>
          <w:sz w:val="24"/>
          <w:szCs w:val="24"/>
        </w:rPr>
      </w:pPr>
      <w:r w:rsidRPr="007D2963">
        <w:rPr>
          <w:rFonts w:cstheme="minorHAnsi"/>
          <w:sz w:val="24"/>
          <w:szCs w:val="24"/>
        </w:rPr>
        <w:t>L</w:t>
      </w:r>
      <w:r w:rsidR="00BD5445" w:rsidRPr="007D2963">
        <w:rPr>
          <w:rFonts w:cstheme="minorHAnsi"/>
          <w:sz w:val="24"/>
          <w:szCs w:val="24"/>
        </w:rPr>
        <w:t>e modèle « Bottine » vendu 990€ HT</w:t>
      </w:r>
    </w:p>
    <w:p w14:paraId="4D2D723C" w14:textId="4B398C0B" w:rsidR="007D2963" w:rsidRPr="007D2963" w:rsidRDefault="007D2963" w:rsidP="007D2963">
      <w:pPr>
        <w:rPr>
          <w:rFonts w:cstheme="minorHAnsi"/>
          <w:b/>
          <w:sz w:val="24"/>
          <w:szCs w:val="24"/>
        </w:rPr>
      </w:pPr>
      <w:r w:rsidRPr="007D2963">
        <w:rPr>
          <w:rFonts w:cstheme="minorHAnsi"/>
          <w:b/>
          <w:sz w:val="24"/>
          <w:szCs w:val="24"/>
        </w:rPr>
        <w:t>Le processus de production des chaussures</w:t>
      </w:r>
      <w:r>
        <w:rPr>
          <w:rFonts w:cstheme="minorHAnsi"/>
          <w:b/>
          <w:sz w:val="24"/>
          <w:szCs w:val="24"/>
        </w:rPr>
        <w:t xml:space="preserve"> est le suivant :</w:t>
      </w:r>
    </w:p>
    <w:p w14:paraId="4CB1A10C" w14:textId="61158397" w:rsidR="007D2963" w:rsidRDefault="007D2963" w:rsidP="00AA22B4">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Afin d'offrir un service irréprochable et cela depuis toujours la marque </w:t>
      </w:r>
      <w:r w:rsidRPr="007D2963">
        <w:rPr>
          <w:rFonts w:cstheme="minorHAnsi"/>
          <w:sz w:val="24"/>
          <w:szCs w:val="24"/>
        </w:rPr>
        <w:t xml:space="preserve"> BRET’SHOES</w:t>
      </w:r>
      <w:r w:rsidRPr="007D2963">
        <w:rPr>
          <w:rFonts w:cstheme="minorHAnsi"/>
          <w:color w:val="000000"/>
          <w:sz w:val="24"/>
          <w:szCs w:val="24"/>
          <w:shd w:val="clear" w:color="auto" w:fill="FFFFFF"/>
        </w:rPr>
        <w:t xml:space="preserve"> se distingue en ayant fait le choix de contrôler l’ensemble de la conception et la fabrication de ses modèles emblématiques de la découpe au bichonnage du cuir. Ainsi la marque maîtrise totalement la qualité de ses produits. L’approvisionnement en peaux se fait auprès de tanneries reconnues, principalement en France et 5% en Italie. Une sélection drastique des peaux (1 peau sur 10 sélectionnée) est dispensée par un contrôleur qualité qui veille à l’excellence</w:t>
      </w:r>
      <w:r w:rsidR="00AA22B4">
        <w:rPr>
          <w:rFonts w:cstheme="minorHAnsi"/>
          <w:color w:val="000000"/>
          <w:sz w:val="24"/>
          <w:szCs w:val="24"/>
          <w:shd w:val="clear" w:color="auto" w:fill="FFFFFF"/>
        </w:rPr>
        <w:t xml:space="preserve"> </w:t>
      </w:r>
      <w:r w:rsidRPr="007D2963">
        <w:rPr>
          <w:rFonts w:cstheme="minorHAnsi"/>
          <w:color w:val="000000"/>
          <w:sz w:val="24"/>
          <w:szCs w:val="24"/>
          <w:shd w:val="clear" w:color="auto" w:fill="FFFFFF"/>
        </w:rPr>
        <w:t>des peausseries BRET’SHOES</w:t>
      </w:r>
      <w:r w:rsidR="00AA22B4">
        <w:rPr>
          <w:rFonts w:cstheme="minorHAnsi"/>
          <w:color w:val="000000"/>
          <w:sz w:val="24"/>
          <w:szCs w:val="24"/>
          <w:shd w:val="clear" w:color="auto" w:fill="FFFFFF"/>
        </w:rPr>
        <w:t xml:space="preserve"> . </w:t>
      </w:r>
      <w:r w:rsidRPr="007D2963">
        <w:rPr>
          <w:rFonts w:cstheme="minorHAnsi"/>
          <w:color w:val="000000"/>
          <w:sz w:val="24"/>
          <w:szCs w:val="24"/>
          <w:shd w:val="clear" w:color="auto" w:fill="FFFFFF"/>
        </w:rPr>
        <w:t xml:space="preserve">Comme dans bien des métiers de </w:t>
      </w:r>
      <w:r w:rsidR="00AA22B4" w:rsidRPr="007D2963">
        <w:rPr>
          <w:rFonts w:cstheme="minorHAnsi"/>
          <w:color w:val="000000"/>
          <w:sz w:val="24"/>
          <w:szCs w:val="24"/>
          <w:shd w:val="clear" w:color="auto" w:fill="FFFFFF"/>
        </w:rPr>
        <w:t>l’artisanat, la</w:t>
      </w:r>
      <w:r w:rsidRPr="007D2963">
        <w:rPr>
          <w:rFonts w:cstheme="minorHAnsi"/>
          <w:color w:val="000000"/>
          <w:sz w:val="24"/>
          <w:szCs w:val="24"/>
          <w:shd w:val="clear" w:color="auto" w:fill="FFFFFF"/>
        </w:rPr>
        <w:t xml:space="preserve"> réalisation d’une paire de chaussures </w:t>
      </w:r>
      <w:r w:rsidR="00AA22B4">
        <w:rPr>
          <w:rFonts w:cstheme="minorHAnsi"/>
          <w:color w:val="000000"/>
          <w:sz w:val="24"/>
          <w:szCs w:val="24"/>
          <w:shd w:val="clear" w:color="auto" w:fill="FFFFFF"/>
        </w:rPr>
        <w:t xml:space="preserve">nécessite une véritable expertise. </w:t>
      </w:r>
      <w:r w:rsidRPr="007D2963">
        <w:rPr>
          <w:rFonts w:cstheme="minorHAnsi"/>
          <w:color w:val="000000"/>
          <w:sz w:val="24"/>
          <w:szCs w:val="24"/>
          <w:shd w:val="clear" w:color="auto" w:fill="FFFFFF"/>
        </w:rPr>
        <w:t xml:space="preserve">Il faut savoir que M. PEPITO est le seul chausseur </w:t>
      </w:r>
      <w:r>
        <w:rPr>
          <w:rFonts w:cstheme="minorHAnsi"/>
          <w:color w:val="000000"/>
          <w:sz w:val="24"/>
          <w:szCs w:val="24"/>
          <w:shd w:val="clear" w:color="auto" w:fill="FFFFFF"/>
        </w:rPr>
        <w:t>qui utilise une procédé de tannage végétal pour  le</w:t>
      </w:r>
      <w:r w:rsidRPr="007D2963">
        <w:rPr>
          <w:rFonts w:cstheme="minorHAnsi"/>
          <w:color w:val="000000"/>
          <w:sz w:val="24"/>
          <w:szCs w:val="24"/>
          <w:shd w:val="clear" w:color="auto" w:fill="FFFFFF"/>
        </w:rPr>
        <w:t xml:space="preserve"> cuir </w:t>
      </w:r>
      <w:r>
        <w:rPr>
          <w:rFonts w:cstheme="minorHAnsi"/>
          <w:color w:val="000000"/>
          <w:sz w:val="24"/>
          <w:szCs w:val="24"/>
          <w:shd w:val="clear" w:color="auto" w:fill="FFFFFF"/>
        </w:rPr>
        <w:t>de vache acheté.</w:t>
      </w:r>
    </w:p>
    <w:p w14:paraId="63845797" w14:textId="5C744D9C" w:rsidR="007D2963" w:rsidRPr="007D2963" w:rsidRDefault="007D2963" w:rsidP="00AA22B4">
      <w:pPr>
        <w:jc w:val="both"/>
        <w:rPr>
          <w:rFonts w:cstheme="minorHAnsi"/>
          <w:color w:val="000000"/>
          <w:sz w:val="24"/>
          <w:szCs w:val="24"/>
          <w:shd w:val="clear" w:color="auto" w:fill="FFFFFF"/>
        </w:rPr>
      </w:pPr>
      <w:r>
        <w:rPr>
          <w:rFonts w:cstheme="minorHAnsi"/>
          <w:color w:val="000000"/>
          <w:sz w:val="24"/>
          <w:szCs w:val="24"/>
          <w:shd w:val="clear" w:color="auto" w:fill="FFFFFF"/>
        </w:rPr>
        <w:t xml:space="preserve">Une chaussure </w:t>
      </w:r>
      <w:r w:rsidRPr="007D2963">
        <w:rPr>
          <w:rFonts w:cstheme="minorHAnsi"/>
          <w:color w:val="000000"/>
          <w:sz w:val="24"/>
          <w:szCs w:val="24"/>
          <w:shd w:val="clear" w:color="auto" w:fill="FFFFFF"/>
        </w:rPr>
        <w:t xml:space="preserve">BRET’SHOES nécessite pas moins de 180 prises en main faisant appel à une grande diversité de métiers tel que : sélection et coupe des peaux, piqure, broche, montage, </w:t>
      </w:r>
      <w:r w:rsidRPr="007D2963">
        <w:rPr>
          <w:rFonts w:cstheme="minorHAnsi"/>
          <w:color w:val="000000"/>
          <w:sz w:val="24"/>
          <w:szCs w:val="24"/>
          <w:shd w:val="clear" w:color="auto" w:fill="FFFFFF"/>
        </w:rPr>
        <w:lastRenderedPageBreak/>
        <w:t xml:space="preserve">machine à fil, bichonnage. BRET’SHOES peut se vanter d'abriter dans </w:t>
      </w:r>
      <w:r>
        <w:rPr>
          <w:rFonts w:cstheme="minorHAnsi"/>
          <w:color w:val="000000"/>
          <w:sz w:val="24"/>
          <w:szCs w:val="24"/>
          <w:shd w:val="clear" w:color="auto" w:fill="FFFFFF"/>
        </w:rPr>
        <w:t>s</w:t>
      </w:r>
      <w:r w:rsidRPr="007D2963">
        <w:rPr>
          <w:rFonts w:cstheme="minorHAnsi"/>
          <w:color w:val="000000"/>
          <w:sz w:val="24"/>
          <w:szCs w:val="24"/>
          <w:shd w:val="clear" w:color="auto" w:fill="FFFFFF"/>
        </w:rPr>
        <w:t xml:space="preserve">es ateliers des savoir-faire rares. </w:t>
      </w:r>
    </w:p>
    <w:p w14:paraId="672115FE" w14:textId="77777777"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Le cuir de veau est découpé en une seule pièce pour constituer le dessus de la chaussure (appelée la tige)</w:t>
      </w:r>
    </w:p>
    <w:p w14:paraId="7B559ED1" w14:textId="4FBCE4F7"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Le cuir de vache est utilisé pour la semelle et le talon</w:t>
      </w:r>
    </w:p>
    <w:p w14:paraId="79ACF8F6" w14:textId="0D8B87D4"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Le cuir de vache est tanné à l’ancienne en le laissant repos</w:t>
      </w:r>
      <w:r w:rsidR="00AA22B4">
        <w:rPr>
          <w:rFonts w:cstheme="minorHAnsi"/>
          <w:color w:val="000000"/>
          <w:sz w:val="24"/>
          <w:szCs w:val="24"/>
          <w:shd w:val="clear" w:color="auto" w:fill="FFFFFF"/>
        </w:rPr>
        <w:t>er</w:t>
      </w:r>
      <w:r w:rsidRPr="007D2963">
        <w:rPr>
          <w:rFonts w:cstheme="minorHAnsi"/>
          <w:color w:val="000000"/>
          <w:sz w:val="24"/>
          <w:szCs w:val="24"/>
          <w:shd w:val="clear" w:color="auto" w:fill="FFFFFF"/>
        </w:rPr>
        <w:t xml:space="preserve"> dans des bassins chargés en châtaignes. Cela permet de rendre le cuir de vache imputrescible. </w:t>
      </w:r>
      <w:r>
        <w:rPr>
          <w:rFonts w:cstheme="minorHAnsi"/>
          <w:color w:val="000000"/>
          <w:sz w:val="24"/>
          <w:szCs w:val="24"/>
          <w:shd w:val="clear" w:color="auto" w:fill="FFFFFF"/>
        </w:rPr>
        <w:t xml:space="preserve"> </w:t>
      </w:r>
      <w:r w:rsidRPr="007D2963">
        <w:rPr>
          <w:rFonts w:cstheme="minorHAnsi"/>
          <w:color w:val="000000"/>
          <w:sz w:val="24"/>
          <w:szCs w:val="24"/>
          <w:shd w:val="clear" w:color="auto" w:fill="FFFFFF"/>
        </w:rPr>
        <w:t>Le cuir de vache est ensuite séché pour le rendre plus résistant.</w:t>
      </w:r>
    </w:p>
    <w:p w14:paraId="23C73850" w14:textId="77777777"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 xml:space="preserve">Pour les semelles, la technique « Goodyear » est utilisée. </w:t>
      </w:r>
    </w:p>
    <w:p w14:paraId="7CB6D432" w14:textId="77777777" w:rsid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 xml:space="preserve">C’est-à-dire qu’une chaussure BRET’SHOES a deux semelles. Une en contact avec le sol (la semelle d’usure) et l’autre en contact avec le pied (la semelle d’intérieur). </w:t>
      </w:r>
    </w:p>
    <w:p w14:paraId="2CC81787" w14:textId="2333975E"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 xml:space="preserve">En </w:t>
      </w:r>
      <w:r>
        <w:rPr>
          <w:rFonts w:cstheme="minorHAnsi"/>
          <w:color w:val="000000"/>
          <w:sz w:val="24"/>
          <w:szCs w:val="24"/>
          <w:shd w:val="clear" w:color="auto" w:fill="FFFFFF"/>
        </w:rPr>
        <w:t xml:space="preserve">fabriquant </w:t>
      </w:r>
      <w:r w:rsidRPr="007D2963">
        <w:rPr>
          <w:rFonts w:cstheme="minorHAnsi"/>
          <w:color w:val="000000"/>
          <w:sz w:val="24"/>
          <w:szCs w:val="24"/>
          <w:shd w:val="clear" w:color="auto" w:fill="FFFFFF"/>
        </w:rPr>
        <w:t>ses chaussures selon le cousu Goodyear, BRET’SHOES, leur permet de recevoir plusieurs semelles au cours de leur existence. Entre les deux semelles un garnissage en liège est posé afin d’améliorer l’amorti de la chaussure.</w:t>
      </w:r>
    </w:p>
    <w:p w14:paraId="133B4DF1" w14:textId="130C170E"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 xml:space="preserve">Au sein de l’atelier « Coupe » les opérations suivantes sont </w:t>
      </w:r>
      <w:r>
        <w:rPr>
          <w:rFonts w:cstheme="minorHAnsi"/>
          <w:color w:val="000000"/>
          <w:sz w:val="24"/>
          <w:szCs w:val="24"/>
          <w:shd w:val="clear" w:color="auto" w:fill="FFFFFF"/>
        </w:rPr>
        <w:t xml:space="preserve">donc </w:t>
      </w:r>
      <w:r w:rsidRPr="007D2963">
        <w:rPr>
          <w:rFonts w:cstheme="minorHAnsi"/>
          <w:color w:val="000000"/>
          <w:sz w:val="24"/>
          <w:szCs w:val="24"/>
          <w:shd w:val="clear" w:color="auto" w:fill="FFFFFF"/>
        </w:rPr>
        <w:t>réalisées :</w:t>
      </w:r>
    </w:p>
    <w:p w14:paraId="6529DD5B" w14:textId="77777777" w:rsidR="007D2963" w:rsidRPr="007D2963" w:rsidRDefault="007D2963" w:rsidP="004F582D">
      <w:pPr>
        <w:pStyle w:val="Paragraphedeliste"/>
        <w:numPr>
          <w:ilvl w:val="0"/>
          <w:numId w:val="9"/>
        </w:numPr>
        <w:jc w:val="both"/>
        <w:rPr>
          <w:rFonts w:cstheme="minorHAnsi"/>
          <w:color w:val="000000"/>
          <w:sz w:val="24"/>
          <w:szCs w:val="24"/>
          <w:shd w:val="clear" w:color="auto" w:fill="FFFFFF"/>
        </w:rPr>
      </w:pPr>
      <w:r w:rsidRPr="007D2963">
        <w:rPr>
          <w:rFonts w:cstheme="minorHAnsi"/>
          <w:color w:val="000000"/>
          <w:sz w:val="24"/>
          <w:szCs w:val="24"/>
          <w:shd w:val="clear" w:color="auto" w:fill="FFFFFF"/>
        </w:rPr>
        <w:t>Découpe de cuir de Veau</w:t>
      </w:r>
    </w:p>
    <w:p w14:paraId="121DDEDA" w14:textId="77777777" w:rsidR="007D2963" w:rsidRPr="007D2963" w:rsidRDefault="007D2963" w:rsidP="004F582D">
      <w:pPr>
        <w:pStyle w:val="Paragraphedeliste"/>
        <w:numPr>
          <w:ilvl w:val="0"/>
          <w:numId w:val="9"/>
        </w:numPr>
        <w:jc w:val="both"/>
        <w:rPr>
          <w:rFonts w:cstheme="minorHAnsi"/>
          <w:color w:val="000000"/>
          <w:sz w:val="24"/>
          <w:szCs w:val="24"/>
          <w:shd w:val="clear" w:color="auto" w:fill="FFFFFF"/>
        </w:rPr>
      </w:pPr>
      <w:r w:rsidRPr="007D2963">
        <w:rPr>
          <w:rFonts w:cstheme="minorHAnsi"/>
          <w:color w:val="000000"/>
          <w:sz w:val="24"/>
          <w:szCs w:val="24"/>
          <w:shd w:val="clear" w:color="auto" w:fill="FFFFFF"/>
        </w:rPr>
        <w:t>Tannage du cuir de Vache</w:t>
      </w:r>
    </w:p>
    <w:p w14:paraId="1EFB0F2A" w14:textId="77777777" w:rsidR="007D2963" w:rsidRPr="007D2963" w:rsidRDefault="007D2963" w:rsidP="004F582D">
      <w:pPr>
        <w:pStyle w:val="Paragraphedeliste"/>
        <w:numPr>
          <w:ilvl w:val="0"/>
          <w:numId w:val="9"/>
        </w:numPr>
        <w:jc w:val="both"/>
        <w:rPr>
          <w:rFonts w:cstheme="minorHAnsi"/>
          <w:color w:val="000000"/>
          <w:sz w:val="24"/>
          <w:szCs w:val="24"/>
          <w:shd w:val="clear" w:color="auto" w:fill="FFFFFF"/>
        </w:rPr>
      </w:pPr>
      <w:r w:rsidRPr="007D2963">
        <w:rPr>
          <w:rFonts w:cstheme="minorHAnsi"/>
          <w:color w:val="000000"/>
          <w:sz w:val="24"/>
          <w:szCs w:val="24"/>
          <w:shd w:val="clear" w:color="auto" w:fill="FFFFFF"/>
        </w:rPr>
        <w:t>Découpe « Goodyear » des semelles en cuir de Vache</w:t>
      </w:r>
    </w:p>
    <w:p w14:paraId="20817A0E" w14:textId="77777777" w:rsidR="007D2963" w:rsidRPr="007D2963" w:rsidRDefault="007D2963" w:rsidP="004F582D">
      <w:pPr>
        <w:pStyle w:val="Paragraphedeliste"/>
        <w:numPr>
          <w:ilvl w:val="0"/>
          <w:numId w:val="9"/>
        </w:numPr>
        <w:jc w:val="both"/>
        <w:rPr>
          <w:rFonts w:cstheme="minorHAnsi"/>
          <w:color w:val="000000"/>
          <w:sz w:val="24"/>
          <w:szCs w:val="24"/>
          <w:shd w:val="clear" w:color="auto" w:fill="FFFFFF"/>
        </w:rPr>
      </w:pPr>
      <w:r w:rsidRPr="007D2963">
        <w:rPr>
          <w:rFonts w:cstheme="minorHAnsi"/>
          <w:color w:val="000000"/>
          <w:sz w:val="24"/>
          <w:szCs w:val="24"/>
          <w:shd w:val="clear" w:color="auto" w:fill="FFFFFF"/>
        </w:rPr>
        <w:t>Découpe du liège</w:t>
      </w:r>
    </w:p>
    <w:p w14:paraId="22341C9E" w14:textId="70E23ADE" w:rsidR="007D2963" w:rsidRPr="007D2963" w:rsidRDefault="007D2963" w:rsidP="004F582D">
      <w:pPr>
        <w:pStyle w:val="Paragraphedeliste"/>
        <w:numPr>
          <w:ilvl w:val="0"/>
          <w:numId w:val="9"/>
        </w:numPr>
        <w:jc w:val="both"/>
        <w:rPr>
          <w:rFonts w:cstheme="minorHAnsi"/>
          <w:color w:val="000000"/>
          <w:sz w:val="24"/>
          <w:szCs w:val="24"/>
          <w:shd w:val="clear" w:color="auto" w:fill="FFFFFF"/>
        </w:rPr>
      </w:pPr>
      <w:r w:rsidRPr="007D2963">
        <w:rPr>
          <w:rFonts w:cstheme="minorHAnsi"/>
          <w:color w:val="000000"/>
          <w:sz w:val="24"/>
          <w:szCs w:val="24"/>
          <w:shd w:val="clear" w:color="auto" w:fill="FFFFFF"/>
        </w:rPr>
        <w:t xml:space="preserve">Découpe des parties </w:t>
      </w:r>
      <w:r w:rsidR="00AA22B4">
        <w:rPr>
          <w:rFonts w:cstheme="minorHAnsi"/>
          <w:color w:val="000000"/>
          <w:sz w:val="24"/>
          <w:szCs w:val="24"/>
          <w:shd w:val="clear" w:color="auto" w:fill="FFFFFF"/>
        </w:rPr>
        <w:t>d</w:t>
      </w:r>
      <w:r w:rsidRPr="007D2963">
        <w:rPr>
          <w:rFonts w:cstheme="minorHAnsi"/>
          <w:color w:val="000000"/>
          <w:sz w:val="24"/>
          <w:szCs w:val="24"/>
          <w:shd w:val="clear" w:color="auto" w:fill="FFFFFF"/>
        </w:rPr>
        <w:t>u talon en cuir de Vache</w:t>
      </w:r>
    </w:p>
    <w:p w14:paraId="443A8F59" w14:textId="77777777"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C’est au sein de l’atelier Montage, que l’assemblage des différentes parties de la chaussure BRET’SHOES est réalisé. La tige est assemblée aux semelles et au talon.</w:t>
      </w:r>
    </w:p>
    <w:p w14:paraId="159A1AC8" w14:textId="29EAF475" w:rsidR="007D2963" w:rsidRPr="007D2963" w:rsidRDefault="007D2963" w:rsidP="004F582D">
      <w:pPr>
        <w:jc w:val="both"/>
        <w:rPr>
          <w:rFonts w:cstheme="minorHAnsi"/>
          <w:color w:val="000000"/>
          <w:sz w:val="24"/>
          <w:szCs w:val="24"/>
          <w:shd w:val="clear" w:color="auto" w:fill="FFFFFF"/>
        </w:rPr>
      </w:pPr>
      <w:r w:rsidRPr="007D2963">
        <w:rPr>
          <w:rFonts w:cstheme="minorHAnsi"/>
          <w:color w:val="000000"/>
          <w:sz w:val="24"/>
          <w:szCs w:val="24"/>
          <w:shd w:val="clear" w:color="auto" w:fill="FFFFFF"/>
        </w:rPr>
        <w:t>Dans l’atelier « Finition » les dernières opérations sont réalisées :</w:t>
      </w:r>
    </w:p>
    <w:p w14:paraId="54022F24" w14:textId="77777777" w:rsidR="007D2963" w:rsidRPr="007D2963" w:rsidRDefault="007D2963" w:rsidP="004F582D">
      <w:pPr>
        <w:pStyle w:val="Paragraphedeliste"/>
        <w:numPr>
          <w:ilvl w:val="0"/>
          <w:numId w:val="10"/>
        </w:numPr>
        <w:jc w:val="both"/>
        <w:rPr>
          <w:rFonts w:cstheme="minorHAnsi"/>
          <w:sz w:val="24"/>
          <w:szCs w:val="24"/>
        </w:rPr>
      </w:pPr>
      <w:r w:rsidRPr="007D2963">
        <w:rPr>
          <w:rFonts w:cstheme="minorHAnsi"/>
          <w:sz w:val="24"/>
          <w:szCs w:val="24"/>
        </w:rPr>
        <w:t>Gravure à la cire chaude du logo « BRET’SHOES »</w:t>
      </w:r>
    </w:p>
    <w:p w14:paraId="72D752AA" w14:textId="47C86922" w:rsidR="007D2963" w:rsidRPr="007D2963" w:rsidRDefault="007D2963" w:rsidP="004F582D">
      <w:pPr>
        <w:pStyle w:val="Paragraphedeliste"/>
        <w:numPr>
          <w:ilvl w:val="0"/>
          <w:numId w:val="10"/>
        </w:numPr>
        <w:jc w:val="both"/>
        <w:rPr>
          <w:rFonts w:cstheme="minorHAnsi"/>
          <w:sz w:val="24"/>
          <w:szCs w:val="24"/>
        </w:rPr>
      </w:pPr>
      <w:r w:rsidRPr="007D2963">
        <w:rPr>
          <w:rFonts w:cstheme="minorHAnsi"/>
          <w:sz w:val="24"/>
          <w:szCs w:val="24"/>
        </w:rPr>
        <w:t>Marquage de la poi</w:t>
      </w:r>
      <w:r w:rsidR="00AA22B4">
        <w:rPr>
          <w:rFonts w:cstheme="minorHAnsi"/>
          <w:sz w:val="24"/>
          <w:szCs w:val="24"/>
        </w:rPr>
        <w:t>n</w:t>
      </w:r>
      <w:r w:rsidRPr="007D2963">
        <w:rPr>
          <w:rFonts w:cstheme="minorHAnsi"/>
          <w:sz w:val="24"/>
          <w:szCs w:val="24"/>
        </w:rPr>
        <w:t>ture</w:t>
      </w:r>
    </w:p>
    <w:p w14:paraId="498B34C0" w14:textId="4C684272" w:rsidR="007D2963" w:rsidRPr="007D2963" w:rsidRDefault="007D2963" w:rsidP="004F582D">
      <w:pPr>
        <w:pStyle w:val="Paragraphedeliste"/>
        <w:numPr>
          <w:ilvl w:val="0"/>
          <w:numId w:val="10"/>
        </w:numPr>
        <w:jc w:val="both"/>
        <w:rPr>
          <w:rFonts w:cstheme="minorHAnsi"/>
          <w:sz w:val="24"/>
          <w:szCs w:val="24"/>
        </w:rPr>
      </w:pPr>
      <w:r w:rsidRPr="007D2963">
        <w:rPr>
          <w:rFonts w:cstheme="minorHAnsi"/>
          <w:sz w:val="24"/>
          <w:szCs w:val="24"/>
        </w:rPr>
        <w:t>Cirage de la semelle et</w:t>
      </w:r>
      <w:r w:rsidR="00AA22B4">
        <w:rPr>
          <w:rFonts w:cstheme="minorHAnsi"/>
          <w:sz w:val="24"/>
          <w:szCs w:val="24"/>
        </w:rPr>
        <w:t xml:space="preserve"> de</w:t>
      </w:r>
      <w:r w:rsidRPr="007D2963">
        <w:rPr>
          <w:rFonts w:cstheme="minorHAnsi"/>
          <w:sz w:val="24"/>
          <w:szCs w:val="24"/>
        </w:rPr>
        <w:t xml:space="preserve"> la tige</w:t>
      </w:r>
    </w:p>
    <w:p w14:paraId="62F9D364" w14:textId="77777777" w:rsidR="007D2963" w:rsidRDefault="007D2963" w:rsidP="004F582D">
      <w:pPr>
        <w:jc w:val="both"/>
        <w:rPr>
          <w:rFonts w:cstheme="minorHAnsi"/>
          <w:sz w:val="24"/>
          <w:szCs w:val="24"/>
        </w:rPr>
      </w:pPr>
    </w:p>
    <w:p w14:paraId="760D8F37" w14:textId="399408A1" w:rsidR="007D2963" w:rsidRPr="007D2963" w:rsidRDefault="007D2963" w:rsidP="008C4721">
      <w:pPr>
        <w:jc w:val="both"/>
        <w:rPr>
          <w:rFonts w:cstheme="minorHAnsi"/>
          <w:sz w:val="24"/>
          <w:szCs w:val="24"/>
        </w:rPr>
      </w:pPr>
      <w:r w:rsidRPr="007D2963">
        <w:rPr>
          <w:rFonts w:cstheme="minorHAnsi"/>
          <w:sz w:val="24"/>
          <w:szCs w:val="24"/>
        </w:rPr>
        <w:t xml:space="preserve">Enfin l’atelier « Contrôle Qualité » permet de vérifier l’excellence de la chaussure et </w:t>
      </w:r>
      <w:r w:rsidR="00AA22B4">
        <w:rPr>
          <w:rFonts w:cstheme="minorHAnsi"/>
          <w:sz w:val="24"/>
          <w:szCs w:val="24"/>
        </w:rPr>
        <w:t xml:space="preserve">de </w:t>
      </w:r>
      <w:r w:rsidRPr="007D2963">
        <w:rPr>
          <w:rFonts w:cstheme="minorHAnsi"/>
          <w:sz w:val="24"/>
          <w:szCs w:val="24"/>
        </w:rPr>
        <w:t>valider sa commercialisation.</w:t>
      </w:r>
    </w:p>
    <w:p w14:paraId="1416D12B" w14:textId="4C8FE809" w:rsidR="007D2963" w:rsidRPr="007D2963" w:rsidRDefault="007D2963" w:rsidP="007D2963">
      <w:pPr>
        <w:rPr>
          <w:rFonts w:cstheme="minorHAnsi"/>
          <w:b/>
          <w:sz w:val="24"/>
          <w:szCs w:val="24"/>
        </w:rPr>
      </w:pPr>
      <w:r>
        <w:rPr>
          <w:rFonts w:cstheme="minorHAnsi"/>
          <w:b/>
          <w:sz w:val="24"/>
          <w:szCs w:val="24"/>
        </w:rPr>
        <w:t>Votre mission  :</w:t>
      </w:r>
    </w:p>
    <w:p w14:paraId="38EBEF1D" w14:textId="5F5EFF47" w:rsidR="0026274D" w:rsidRPr="007D2963" w:rsidRDefault="00BD5445" w:rsidP="0026274D">
      <w:pPr>
        <w:rPr>
          <w:rFonts w:cstheme="minorHAnsi"/>
          <w:sz w:val="24"/>
          <w:szCs w:val="24"/>
        </w:rPr>
      </w:pPr>
      <w:r w:rsidRPr="007D2963">
        <w:rPr>
          <w:rFonts w:cstheme="minorHAnsi"/>
          <w:sz w:val="24"/>
          <w:szCs w:val="24"/>
        </w:rPr>
        <w:t>M. PEPITO, président de la SAS, souhaite obtenir des analyses concernant :</w:t>
      </w:r>
    </w:p>
    <w:p w14:paraId="5C82EB09" w14:textId="25155C5C" w:rsidR="00BD5445" w:rsidRPr="007D2963" w:rsidRDefault="00BD5445" w:rsidP="00BD5445">
      <w:pPr>
        <w:pStyle w:val="Paragraphedeliste"/>
        <w:numPr>
          <w:ilvl w:val="0"/>
          <w:numId w:val="6"/>
        </w:numPr>
        <w:rPr>
          <w:rFonts w:cstheme="minorHAnsi"/>
          <w:sz w:val="24"/>
          <w:szCs w:val="24"/>
        </w:rPr>
      </w:pPr>
      <w:r w:rsidRPr="007D2963">
        <w:rPr>
          <w:rFonts w:cstheme="minorHAnsi"/>
          <w:sz w:val="24"/>
          <w:szCs w:val="24"/>
        </w:rPr>
        <w:t>La maitrise des coûts d’approvisionnements et de production du 1</w:t>
      </w:r>
      <w:r w:rsidRPr="007D2963">
        <w:rPr>
          <w:rFonts w:cstheme="minorHAnsi"/>
          <w:sz w:val="24"/>
          <w:szCs w:val="24"/>
          <w:vertAlign w:val="superscript"/>
        </w:rPr>
        <w:t>er</w:t>
      </w:r>
      <w:r w:rsidRPr="007D2963">
        <w:rPr>
          <w:rFonts w:cstheme="minorHAnsi"/>
          <w:sz w:val="24"/>
          <w:szCs w:val="24"/>
        </w:rPr>
        <w:t xml:space="preserve"> trimestre 2024</w:t>
      </w:r>
    </w:p>
    <w:p w14:paraId="3F84F569" w14:textId="7B94D0F3" w:rsidR="00BD5445" w:rsidRDefault="00BD5445" w:rsidP="00BD5445">
      <w:pPr>
        <w:pStyle w:val="Paragraphedeliste"/>
        <w:numPr>
          <w:ilvl w:val="0"/>
          <w:numId w:val="6"/>
        </w:numPr>
        <w:rPr>
          <w:rFonts w:cstheme="minorHAnsi"/>
          <w:sz w:val="24"/>
          <w:szCs w:val="24"/>
        </w:rPr>
      </w:pPr>
      <w:r w:rsidRPr="007D2963">
        <w:rPr>
          <w:rFonts w:cstheme="minorHAnsi"/>
          <w:sz w:val="24"/>
          <w:szCs w:val="24"/>
        </w:rPr>
        <w:t>La performance commerciale du 1</w:t>
      </w:r>
      <w:r w:rsidRPr="007D2963">
        <w:rPr>
          <w:rFonts w:cstheme="minorHAnsi"/>
          <w:sz w:val="24"/>
          <w:szCs w:val="24"/>
          <w:vertAlign w:val="superscript"/>
        </w:rPr>
        <w:t>er</w:t>
      </w:r>
      <w:r w:rsidRPr="007D2963">
        <w:rPr>
          <w:rFonts w:cstheme="minorHAnsi"/>
          <w:sz w:val="24"/>
          <w:szCs w:val="24"/>
        </w:rPr>
        <w:t xml:space="preserve"> trimestre 2024</w:t>
      </w:r>
    </w:p>
    <w:p w14:paraId="1720EAF9" w14:textId="7E032C1D" w:rsidR="007D2963" w:rsidRDefault="007D2963" w:rsidP="007D2963">
      <w:pPr>
        <w:rPr>
          <w:rFonts w:cstheme="minorHAnsi"/>
          <w:sz w:val="24"/>
          <w:szCs w:val="24"/>
        </w:rPr>
      </w:pPr>
      <w:r>
        <w:rPr>
          <w:rFonts w:cstheme="minorHAnsi"/>
          <w:sz w:val="24"/>
          <w:szCs w:val="24"/>
        </w:rPr>
        <w:lastRenderedPageBreak/>
        <w:t>Pour réaliser vos analyses, M. PEPITO désire que vous utilisiez l’outil PowerBi.</w:t>
      </w:r>
    </w:p>
    <w:p w14:paraId="4152AAE1" w14:textId="7F1BE612" w:rsidR="00AA22B4" w:rsidRDefault="00AA22B4">
      <w:pPr>
        <w:rPr>
          <w:rFonts w:cstheme="minorHAnsi"/>
          <w:sz w:val="24"/>
          <w:szCs w:val="24"/>
        </w:rPr>
      </w:pPr>
      <w:bookmarkStart w:id="0" w:name="_GoBack"/>
      <w:bookmarkEnd w:id="0"/>
    </w:p>
    <w:p w14:paraId="5AC044A0" w14:textId="22F237C8" w:rsidR="007D2963" w:rsidRDefault="007D2963" w:rsidP="007D2963">
      <w:pPr>
        <w:rPr>
          <w:rFonts w:cstheme="minorHAnsi"/>
          <w:sz w:val="24"/>
          <w:szCs w:val="24"/>
        </w:rPr>
      </w:pPr>
      <w:r>
        <w:rPr>
          <w:rFonts w:cstheme="minorHAnsi"/>
          <w:sz w:val="24"/>
          <w:szCs w:val="24"/>
        </w:rPr>
        <w:lastRenderedPageBreak/>
        <w:t>Vous devez réaliser les analyses suivantes :</w:t>
      </w:r>
    </w:p>
    <w:p w14:paraId="7BDED319" w14:textId="6CB7E970" w:rsidR="007D2963" w:rsidRDefault="007D2963" w:rsidP="007D2963">
      <w:pPr>
        <w:pStyle w:val="Paragraphedeliste"/>
        <w:numPr>
          <w:ilvl w:val="0"/>
          <w:numId w:val="11"/>
        </w:numPr>
        <w:rPr>
          <w:rFonts w:cstheme="minorHAnsi"/>
          <w:sz w:val="24"/>
          <w:szCs w:val="24"/>
        </w:rPr>
      </w:pPr>
      <w:r>
        <w:rPr>
          <w:rFonts w:cstheme="minorHAnsi"/>
          <w:sz w:val="24"/>
          <w:szCs w:val="24"/>
        </w:rPr>
        <w:t xml:space="preserve">Performances sur le respect des standards liés aux charges directes et indirectes </w:t>
      </w:r>
    </w:p>
    <w:p w14:paraId="66835623" w14:textId="17B26B98" w:rsidR="007D2963" w:rsidRDefault="007D2963" w:rsidP="007D2963">
      <w:pPr>
        <w:pStyle w:val="Paragraphedeliste"/>
        <w:numPr>
          <w:ilvl w:val="0"/>
          <w:numId w:val="11"/>
        </w:numPr>
        <w:rPr>
          <w:rFonts w:cstheme="minorHAnsi"/>
          <w:sz w:val="24"/>
          <w:szCs w:val="24"/>
        </w:rPr>
      </w:pPr>
      <w:r>
        <w:rPr>
          <w:rFonts w:cstheme="minorHAnsi"/>
          <w:sz w:val="24"/>
          <w:szCs w:val="24"/>
        </w:rPr>
        <w:t>Performances par modèle de chaussure</w:t>
      </w:r>
    </w:p>
    <w:p w14:paraId="1DBC399E" w14:textId="0C4536F7" w:rsidR="007D2963" w:rsidRDefault="007D2963" w:rsidP="007D2963">
      <w:pPr>
        <w:pStyle w:val="Paragraphedeliste"/>
        <w:numPr>
          <w:ilvl w:val="0"/>
          <w:numId w:val="11"/>
        </w:numPr>
        <w:rPr>
          <w:rFonts w:cstheme="minorHAnsi"/>
          <w:sz w:val="24"/>
          <w:szCs w:val="24"/>
        </w:rPr>
      </w:pPr>
      <w:r>
        <w:rPr>
          <w:rFonts w:cstheme="minorHAnsi"/>
          <w:sz w:val="24"/>
          <w:szCs w:val="24"/>
        </w:rPr>
        <w:t>Performances des commerciaux</w:t>
      </w:r>
    </w:p>
    <w:p w14:paraId="565A4C10" w14:textId="67741E36" w:rsidR="007D2963" w:rsidRDefault="007D2963" w:rsidP="007D2963">
      <w:pPr>
        <w:pStyle w:val="Paragraphedeliste"/>
        <w:numPr>
          <w:ilvl w:val="0"/>
          <w:numId w:val="11"/>
        </w:numPr>
        <w:rPr>
          <w:rFonts w:cstheme="minorHAnsi"/>
          <w:sz w:val="24"/>
          <w:szCs w:val="24"/>
        </w:rPr>
      </w:pPr>
      <w:r>
        <w:rPr>
          <w:rFonts w:cstheme="minorHAnsi"/>
          <w:sz w:val="24"/>
          <w:szCs w:val="24"/>
        </w:rPr>
        <w:t>Performance de chaque centre de production</w:t>
      </w:r>
    </w:p>
    <w:p w14:paraId="121140CC" w14:textId="51301294" w:rsidR="007D2963" w:rsidRPr="007D2963" w:rsidRDefault="007D2963" w:rsidP="007D2963">
      <w:pPr>
        <w:rPr>
          <w:rFonts w:cstheme="minorHAnsi"/>
          <w:sz w:val="24"/>
          <w:szCs w:val="24"/>
        </w:rPr>
      </w:pPr>
      <w:r>
        <w:rPr>
          <w:rFonts w:cstheme="minorHAnsi"/>
          <w:sz w:val="24"/>
          <w:szCs w:val="24"/>
        </w:rPr>
        <w:t>Chaque performance devra être analysée en détail.</w:t>
      </w:r>
    </w:p>
    <w:p w14:paraId="7BA86D24" w14:textId="2BA0DC67" w:rsidR="00C45C48" w:rsidRPr="007D2963" w:rsidRDefault="00C45C48" w:rsidP="00C45C48">
      <w:pPr>
        <w:rPr>
          <w:rFonts w:cstheme="minorHAnsi"/>
          <w:sz w:val="24"/>
          <w:szCs w:val="24"/>
        </w:rPr>
      </w:pPr>
      <w:r w:rsidRPr="007D2963">
        <w:rPr>
          <w:rFonts w:cstheme="minorHAnsi"/>
          <w:sz w:val="24"/>
          <w:szCs w:val="24"/>
        </w:rPr>
        <w:t>Pour vous aider dans votre mission, il vous a communiqué en annexe les éléments standards concernant les charges directes et indirectes.</w:t>
      </w:r>
    </w:p>
    <w:p w14:paraId="55341650" w14:textId="03774927" w:rsidR="00C45C48" w:rsidRPr="007D2963" w:rsidRDefault="00C45C48" w:rsidP="00C45C48">
      <w:pPr>
        <w:rPr>
          <w:rFonts w:cstheme="minorHAnsi"/>
          <w:sz w:val="24"/>
          <w:szCs w:val="24"/>
        </w:rPr>
      </w:pPr>
      <w:r w:rsidRPr="007D2963">
        <w:rPr>
          <w:rFonts w:cstheme="minorHAnsi"/>
          <w:sz w:val="24"/>
          <w:szCs w:val="24"/>
        </w:rPr>
        <w:t>Les charges réelles du trimestre ont été enregistrées dans le logiciel comptable EBP.</w:t>
      </w:r>
    </w:p>
    <w:p w14:paraId="123E02B6" w14:textId="5DC5FF06" w:rsidR="00C45C48" w:rsidRPr="007D2963" w:rsidRDefault="00C45C48" w:rsidP="00C45C48">
      <w:pPr>
        <w:rPr>
          <w:rFonts w:cstheme="minorHAnsi"/>
          <w:sz w:val="24"/>
          <w:szCs w:val="24"/>
        </w:rPr>
      </w:pPr>
      <w:r w:rsidRPr="007D2963">
        <w:rPr>
          <w:rFonts w:cstheme="minorHAnsi"/>
          <w:sz w:val="24"/>
          <w:szCs w:val="24"/>
        </w:rPr>
        <w:t>Le comptable utilise deux plans analytiques pour l’affectation des charges :</w:t>
      </w:r>
    </w:p>
    <w:p w14:paraId="1A42BE45" w14:textId="5300C178" w:rsidR="00C45C48" w:rsidRPr="007D2963" w:rsidRDefault="00C45C48" w:rsidP="00C45C48">
      <w:pPr>
        <w:pStyle w:val="Paragraphedeliste"/>
        <w:numPr>
          <w:ilvl w:val="0"/>
          <w:numId w:val="7"/>
        </w:numPr>
        <w:rPr>
          <w:rFonts w:cstheme="minorHAnsi"/>
          <w:sz w:val="24"/>
          <w:szCs w:val="24"/>
        </w:rPr>
      </w:pPr>
      <w:r w:rsidRPr="007D2963">
        <w:rPr>
          <w:rFonts w:cstheme="minorHAnsi"/>
          <w:sz w:val="24"/>
          <w:szCs w:val="24"/>
        </w:rPr>
        <w:t>Le plan « Chaussure » pour affecter (dès que cela est possible) les charges directes aux différents modèles de chaussures.</w:t>
      </w:r>
    </w:p>
    <w:p w14:paraId="435E3B71" w14:textId="28567A26" w:rsidR="00D85559" w:rsidRPr="00D85559" w:rsidRDefault="00C45C48" w:rsidP="00C45C48">
      <w:pPr>
        <w:pStyle w:val="Paragraphedeliste"/>
        <w:numPr>
          <w:ilvl w:val="0"/>
          <w:numId w:val="7"/>
        </w:numPr>
        <w:rPr>
          <w:rFonts w:cstheme="minorHAnsi"/>
          <w:sz w:val="24"/>
          <w:szCs w:val="24"/>
        </w:rPr>
      </w:pPr>
      <w:r w:rsidRPr="007D2963">
        <w:rPr>
          <w:rFonts w:cstheme="minorHAnsi"/>
          <w:sz w:val="24"/>
          <w:szCs w:val="24"/>
        </w:rPr>
        <w:t>Le plan « Atelier » pour affecter (dès que possible) les charges indirectes aux différents centres d’analyses de la société.</w:t>
      </w:r>
    </w:p>
    <w:p w14:paraId="5AE8C6C2" w14:textId="326F4C20" w:rsidR="00D85559" w:rsidRPr="00D85559" w:rsidRDefault="00D85559" w:rsidP="00C45C48">
      <w:pPr>
        <w:rPr>
          <w:rFonts w:cstheme="minorHAnsi"/>
          <w:b/>
          <w:sz w:val="24"/>
          <w:szCs w:val="24"/>
        </w:rPr>
      </w:pPr>
      <w:r w:rsidRPr="00D85559">
        <w:rPr>
          <w:rFonts w:cstheme="minorHAnsi"/>
          <w:b/>
          <w:sz w:val="24"/>
          <w:szCs w:val="24"/>
        </w:rPr>
        <w:t>Il est possible d’exporter (en fichier Excel) des données du logiciel EBP</w:t>
      </w:r>
    </w:p>
    <w:p w14:paraId="7F7CEC3D" w14:textId="111B2F0D" w:rsidR="00C45C48" w:rsidRPr="007D2963" w:rsidRDefault="00C45C48" w:rsidP="00C45C48">
      <w:pPr>
        <w:rPr>
          <w:rFonts w:cstheme="minorHAnsi"/>
          <w:sz w:val="24"/>
          <w:szCs w:val="24"/>
          <w:u w:val="single"/>
        </w:rPr>
      </w:pPr>
      <w:r w:rsidRPr="007D2963">
        <w:rPr>
          <w:rFonts w:cstheme="minorHAnsi"/>
          <w:sz w:val="24"/>
          <w:szCs w:val="24"/>
          <w:u w:val="single"/>
        </w:rPr>
        <w:t>Remarque :</w:t>
      </w:r>
    </w:p>
    <w:p w14:paraId="13E975FA" w14:textId="1CD17913" w:rsidR="00C45C48" w:rsidRDefault="00C45C48" w:rsidP="00C45C48">
      <w:pPr>
        <w:rPr>
          <w:rFonts w:cstheme="minorHAnsi"/>
          <w:sz w:val="24"/>
          <w:szCs w:val="24"/>
        </w:rPr>
      </w:pPr>
      <w:r w:rsidRPr="007D2963">
        <w:rPr>
          <w:rFonts w:cstheme="minorHAnsi"/>
          <w:sz w:val="24"/>
          <w:szCs w:val="24"/>
        </w:rPr>
        <w:t>Les achats de cuir de vache, de châtaigne et de liège n’ont pas fait l’objet d’une répartition analytique. Il vous appartient de déterminer de façon cohérente, le mode de répartition de la consommation des ces charges sur le trimestre, entre les trois modèles.</w:t>
      </w:r>
    </w:p>
    <w:p w14:paraId="2B1EA0A0" w14:textId="77777777" w:rsidR="00D85559" w:rsidRPr="007D2963" w:rsidRDefault="00D85559" w:rsidP="00C45C48">
      <w:pPr>
        <w:rPr>
          <w:rFonts w:cstheme="minorHAnsi"/>
          <w:sz w:val="24"/>
          <w:szCs w:val="24"/>
        </w:rPr>
      </w:pPr>
    </w:p>
    <w:p w14:paraId="2D2AE6E3" w14:textId="77563452" w:rsidR="00BD5445" w:rsidRPr="007D2963" w:rsidRDefault="00C45C48" w:rsidP="00BD5445">
      <w:pPr>
        <w:rPr>
          <w:rFonts w:cstheme="minorHAnsi"/>
          <w:sz w:val="24"/>
          <w:szCs w:val="24"/>
        </w:rPr>
      </w:pPr>
      <w:r w:rsidRPr="007D2963">
        <w:rPr>
          <w:rFonts w:cstheme="minorHAnsi"/>
          <w:sz w:val="24"/>
          <w:szCs w:val="24"/>
        </w:rPr>
        <w:t>La production (ainsi que les ventes) normale du trimestre est la suivante :</w:t>
      </w:r>
    </w:p>
    <w:p w14:paraId="3F9D88D8" w14:textId="680E1135" w:rsidR="00C45C48" w:rsidRPr="007D2963" w:rsidRDefault="00C45C48" w:rsidP="00C45C48">
      <w:pPr>
        <w:pStyle w:val="Paragraphedeliste"/>
        <w:numPr>
          <w:ilvl w:val="0"/>
          <w:numId w:val="8"/>
        </w:numPr>
        <w:rPr>
          <w:rFonts w:cstheme="minorHAnsi"/>
          <w:sz w:val="24"/>
          <w:szCs w:val="24"/>
        </w:rPr>
      </w:pPr>
      <w:r w:rsidRPr="007D2963">
        <w:rPr>
          <w:rFonts w:cstheme="minorHAnsi"/>
          <w:sz w:val="24"/>
          <w:szCs w:val="24"/>
        </w:rPr>
        <w:t>2000 modèles « Mocassin »</w:t>
      </w:r>
    </w:p>
    <w:p w14:paraId="7EB71397" w14:textId="247B42D5" w:rsidR="00C45C48" w:rsidRPr="007D2963" w:rsidRDefault="00C45C48" w:rsidP="00C45C48">
      <w:pPr>
        <w:pStyle w:val="Paragraphedeliste"/>
        <w:numPr>
          <w:ilvl w:val="0"/>
          <w:numId w:val="8"/>
        </w:numPr>
        <w:rPr>
          <w:rFonts w:cstheme="minorHAnsi"/>
          <w:sz w:val="24"/>
          <w:szCs w:val="24"/>
        </w:rPr>
      </w:pPr>
      <w:r w:rsidRPr="007D2963">
        <w:rPr>
          <w:rFonts w:cstheme="minorHAnsi"/>
          <w:sz w:val="24"/>
          <w:szCs w:val="24"/>
        </w:rPr>
        <w:t>3000 modèles « Richelieu »</w:t>
      </w:r>
    </w:p>
    <w:p w14:paraId="27BFBE05" w14:textId="3EE52D4A" w:rsidR="00C45C48" w:rsidRPr="007D2963" w:rsidRDefault="00C45C48" w:rsidP="00C45C48">
      <w:pPr>
        <w:pStyle w:val="Paragraphedeliste"/>
        <w:numPr>
          <w:ilvl w:val="0"/>
          <w:numId w:val="8"/>
        </w:numPr>
        <w:rPr>
          <w:rFonts w:cstheme="minorHAnsi"/>
          <w:sz w:val="24"/>
          <w:szCs w:val="24"/>
        </w:rPr>
      </w:pPr>
      <w:r w:rsidRPr="007D2963">
        <w:rPr>
          <w:rFonts w:cstheme="minorHAnsi"/>
          <w:sz w:val="24"/>
          <w:szCs w:val="24"/>
        </w:rPr>
        <w:t>500 modèles « Bottine »</w:t>
      </w:r>
    </w:p>
    <w:p w14:paraId="79074F1D" w14:textId="57A13CD2" w:rsidR="00C45C48" w:rsidRPr="007D2963" w:rsidRDefault="00C45C48" w:rsidP="00C45C48">
      <w:pPr>
        <w:rPr>
          <w:rFonts w:cstheme="minorHAnsi"/>
          <w:sz w:val="24"/>
          <w:szCs w:val="24"/>
        </w:rPr>
      </w:pPr>
      <w:r w:rsidRPr="007D2963">
        <w:rPr>
          <w:rFonts w:cstheme="minorHAnsi"/>
          <w:sz w:val="24"/>
          <w:szCs w:val="24"/>
        </w:rPr>
        <w:t>La production réelle du trimestre a été de :</w:t>
      </w:r>
    </w:p>
    <w:p w14:paraId="011535D2" w14:textId="1889D1CE" w:rsidR="00C45C48" w:rsidRPr="007D2963" w:rsidRDefault="00C45C48" w:rsidP="00C45C48">
      <w:pPr>
        <w:pStyle w:val="Paragraphedeliste"/>
        <w:numPr>
          <w:ilvl w:val="0"/>
          <w:numId w:val="8"/>
        </w:numPr>
        <w:rPr>
          <w:rFonts w:cstheme="minorHAnsi"/>
          <w:sz w:val="24"/>
          <w:szCs w:val="24"/>
        </w:rPr>
      </w:pPr>
      <w:r w:rsidRPr="007D2963">
        <w:rPr>
          <w:rFonts w:cstheme="minorHAnsi"/>
          <w:sz w:val="24"/>
          <w:szCs w:val="24"/>
        </w:rPr>
        <w:t>2144 modèles « Mocassin »</w:t>
      </w:r>
    </w:p>
    <w:p w14:paraId="25BE7A2E" w14:textId="69479563" w:rsidR="00C45C48" w:rsidRPr="007D2963" w:rsidRDefault="00C45C48" w:rsidP="00C45C48">
      <w:pPr>
        <w:pStyle w:val="Paragraphedeliste"/>
        <w:numPr>
          <w:ilvl w:val="0"/>
          <w:numId w:val="8"/>
        </w:numPr>
        <w:rPr>
          <w:rFonts w:cstheme="minorHAnsi"/>
          <w:sz w:val="24"/>
          <w:szCs w:val="24"/>
        </w:rPr>
      </w:pPr>
      <w:r w:rsidRPr="007D2963">
        <w:rPr>
          <w:rFonts w:cstheme="minorHAnsi"/>
          <w:sz w:val="24"/>
          <w:szCs w:val="24"/>
        </w:rPr>
        <w:t>2649 modèles « Richelieu »</w:t>
      </w:r>
    </w:p>
    <w:p w14:paraId="7EDD085E" w14:textId="77777777" w:rsidR="00F45597" w:rsidRPr="007D2963" w:rsidRDefault="00C45C48" w:rsidP="008C4721">
      <w:pPr>
        <w:pStyle w:val="Paragraphedeliste"/>
        <w:numPr>
          <w:ilvl w:val="0"/>
          <w:numId w:val="8"/>
        </w:numPr>
        <w:rPr>
          <w:rFonts w:cstheme="minorHAnsi"/>
          <w:sz w:val="24"/>
          <w:szCs w:val="24"/>
        </w:rPr>
      </w:pPr>
      <w:r w:rsidRPr="007D2963">
        <w:rPr>
          <w:rFonts w:cstheme="minorHAnsi"/>
          <w:sz w:val="24"/>
          <w:szCs w:val="24"/>
        </w:rPr>
        <w:t>723 modèles « Bottine »</w:t>
      </w:r>
    </w:p>
    <w:p w14:paraId="3E3C9BA8" w14:textId="6207392D" w:rsidR="00C45C48" w:rsidRPr="007D2963" w:rsidRDefault="00C45C48" w:rsidP="00F45597">
      <w:pPr>
        <w:rPr>
          <w:rFonts w:cstheme="minorHAnsi"/>
          <w:sz w:val="24"/>
          <w:szCs w:val="24"/>
        </w:rPr>
      </w:pPr>
      <w:r w:rsidRPr="007D2963">
        <w:rPr>
          <w:rFonts w:cstheme="minorHAnsi"/>
          <w:sz w:val="24"/>
          <w:szCs w:val="24"/>
        </w:rPr>
        <w:t>Les ventes réelles du trimestre ont été de :</w:t>
      </w:r>
    </w:p>
    <w:p w14:paraId="362C4A8F" w14:textId="5FC598DF" w:rsidR="00C45C48" w:rsidRPr="007D2963" w:rsidRDefault="00C45C48" w:rsidP="00C45C48">
      <w:pPr>
        <w:pStyle w:val="Paragraphedeliste"/>
        <w:numPr>
          <w:ilvl w:val="0"/>
          <w:numId w:val="8"/>
        </w:numPr>
        <w:rPr>
          <w:rFonts w:cstheme="minorHAnsi"/>
          <w:sz w:val="24"/>
          <w:szCs w:val="24"/>
        </w:rPr>
      </w:pPr>
      <w:r w:rsidRPr="007D2963">
        <w:rPr>
          <w:rFonts w:cstheme="minorHAnsi"/>
          <w:sz w:val="24"/>
          <w:szCs w:val="24"/>
        </w:rPr>
        <w:t>2150 modèles « Mocassin »</w:t>
      </w:r>
    </w:p>
    <w:p w14:paraId="5C351136" w14:textId="743CA857" w:rsidR="00C45C48" w:rsidRPr="007D2963" w:rsidRDefault="00C45C48" w:rsidP="00C45C48">
      <w:pPr>
        <w:pStyle w:val="Paragraphedeliste"/>
        <w:numPr>
          <w:ilvl w:val="0"/>
          <w:numId w:val="8"/>
        </w:numPr>
        <w:rPr>
          <w:rFonts w:cstheme="minorHAnsi"/>
          <w:sz w:val="24"/>
          <w:szCs w:val="24"/>
        </w:rPr>
      </w:pPr>
      <w:r w:rsidRPr="007D2963">
        <w:rPr>
          <w:rFonts w:cstheme="minorHAnsi"/>
          <w:sz w:val="24"/>
          <w:szCs w:val="24"/>
        </w:rPr>
        <w:t>2610 modèles « Richelieu »</w:t>
      </w:r>
    </w:p>
    <w:p w14:paraId="63E2B758" w14:textId="3DCDB5B5" w:rsidR="007D2963" w:rsidRPr="00D85559" w:rsidRDefault="00C45C48" w:rsidP="00D85559">
      <w:pPr>
        <w:pStyle w:val="Paragraphedeliste"/>
        <w:numPr>
          <w:ilvl w:val="0"/>
          <w:numId w:val="8"/>
        </w:numPr>
        <w:rPr>
          <w:rFonts w:cstheme="minorHAnsi"/>
          <w:sz w:val="24"/>
          <w:szCs w:val="24"/>
        </w:rPr>
      </w:pPr>
      <w:r w:rsidRPr="007D2963">
        <w:rPr>
          <w:rFonts w:cstheme="minorHAnsi"/>
          <w:sz w:val="24"/>
          <w:szCs w:val="24"/>
        </w:rPr>
        <w:t>695 modèles « Bottine »</w:t>
      </w:r>
    </w:p>
    <w:p w14:paraId="0B3C8F1B" w14:textId="77777777" w:rsidR="00AA22B4" w:rsidRDefault="00AA22B4">
      <w:pPr>
        <w:rPr>
          <w:rFonts w:cstheme="minorHAnsi"/>
          <w:sz w:val="24"/>
          <w:szCs w:val="24"/>
          <w:u w:val="single"/>
        </w:rPr>
      </w:pPr>
      <w:r>
        <w:rPr>
          <w:rFonts w:cstheme="minorHAnsi"/>
          <w:sz w:val="24"/>
          <w:szCs w:val="24"/>
          <w:u w:val="single"/>
        </w:rPr>
        <w:br w:type="page"/>
      </w:r>
    </w:p>
    <w:p w14:paraId="14396B21" w14:textId="1B724E8F" w:rsidR="00C45C48" w:rsidRPr="007D2963" w:rsidRDefault="00C45C48" w:rsidP="00C45C48">
      <w:pPr>
        <w:rPr>
          <w:rFonts w:cstheme="minorHAnsi"/>
          <w:sz w:val="24"/>
          <w:szCs w:val="24"/>
          <w:u w:val="single"/>
        </w:rPr>
      </w:pPr>
      <w:r w:rsidRPr="007D2963">
        <w:rPr>
          <w:rFonts w:cstheme="minorHAnsi"/>
          <w:sz w:val="24"/>
          <w:szCs w:val="24"/>
          <w:u w:val="single"/>
        </w:rPr>
        <w:lastRenderedPageBreak/>
        <w:t>Remarque :</w:t>
      </w:r>
    </w:p>
    <w:p w14:paraId="73C49536" w14:textId="77777777" w:rsidR="00AA22B4" w:rsidRDefault="00C45C48" w:rsidP="00C45C48">
      <w:pPr>
        <w:rPr>
          <w:rFonts w:cstheme="minorHAnsi"/>
          <w:sz w:val="24"/>
          <w:szCs w:val="24"/>
        </w:rPr>
      </w:pPr>
      <w:r w:rsidRPr="007D2963">
        <w:rPr>
          <w:rFonts w:cstheme="minorHAnsi"/>
          <w:sz w:val="24"/>
          <w:szCs w:val="24"/>
        </w:rPr>
        <w:t>Le chiffre d’affaires est constaté dans le logiciel comptable une seule fois pas trimestre (le dernier jour du trimestre dans le journal de vente)</w:t>
      </w:r>
    </w:p>
    <w:p w14:paraId="425DC748" w14:textId="77777777" w:rsidR="00AA22B4" w:rsidRDefault="00AA22B4" w:rsidP="00C45C48">
      <w:pPr>
        <w:rPr>
          <w:rFonts w:cstheme="minorHAnsi"/>
          <w:sz w:val="24"/>
          <w:szCs w:val="24"/>
        </w:rPr>
      </w:pPr>
    </w:p>
    <w:p w14:paraId="639C6C56" w14:textId="579D233D" w:rsidR="00F45597" w:rsidRPr="007D2963" w:rsidRDefault="00F45597" w:rsidP="00C45C48">
      <w:pPr>
        <w:rPr>
          <w:rFonts w:cstheme="minorHAnsi"/>
          <w:sz w:val="24"/>
          <w:szCs w:val="24"/>
        </w:rPr>
      </w:pPr>
      <w:r w:rsidRPr="007D2963">
        <w:rPr>
          <w:rFonts w:cstheme="minorHAnsi"/>
          <w:sz w:val="24"/>
          <w:szCs w:val="24"/>
        </w:rPr>
        <w:t>Les stocks initiaux et finaux de matières premières et de produits finis sont les suivants :</w:t>
      </w:r>
    </w:p>
    <w:tbl>
      <w:tblPr>
        <w:tblW w:w="9580" w:type="dxa"/>
        <w:tblCellMar>
          <w:left w:w="70" w:type="dxa"/>
          <w:right w:w="70" w:type="dxa"/>
        </w:tblCellMar>
        <w:tblLook w:val="04A0" w:firstRow="1" w:lastRow="0" w:firstColumn="1" w:lastColumn="0" w:noHBand="0" w:noVBand="1"/>
      </w:tblPr>
      <w:tblGrid>
        <w:gridCol w:w="2200"/>
        <w:gridCol w:w="3020"/>
        <w:gridCol w:w="2660"/>
        <w:gridCol w:w="1700"/>
      </w:tblGrid>
      <w:tr w:rsidR="00F45597" w:rsidRPr="007D2963" w14:paraId="0B934BEC" w14:textId="77777777" w:rsidTr="00F45597">
        <w:trPr>
          <w:trHeight w:val="288"/>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07DE2"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 </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215A1674" w14:textId="77777777" w:rsidR="00F45597" w:rsidRPr="007D2963" w:rsidRDefault="00F45597" w:rsidP="00F45597">
            <w:pPr>
              <w:spacing w:after="0" w:line="240" w:lineRule="auto"/>
              <w:rPr>
                <w:rFonts w:eastAsia="Times New Roman" w:cstheme="minorHAnsi"/>
                <w:b/>
                <w:bCs/>
                <w:color w:val="000000"/>
                <w:sz w:val="24"/>
                <w:szCs w:val="24"/>
                <w:lang w:eastAsia="fr-FR"/>
              </w:rPr>
            </w:pPr>
            <w:r w:rsidRPr="007D2963">
              <w:rPr>
                <w:rFonts w:eastAsia="Times New Roman" w:cstheme="minorHAnsi"/>
                <w:b/>
                <w:bCs/>
                <w:color w:val="000000"/>
                <w:sz w:val="24"/>
                <w:szCs w:val="24"/>
                <w:lang w:eastAsia="fr-FR"/>
              </w:rPr>
              <w:t>Stock initial au 1er janvier 2023</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181C2155" w14:textId="77777777" w:rsidR="00F45597" w:rsidRPr="007D2963" w:rsidRDefault="00F45597" w:rsidP="00F45597">
            <w:pPr>
              <w:spacing w:after="0" w:line="240" w:lineRule="auto"/>
              <w:rPr>
                <w:rFonts w:eastAsia="Times New Roman" w:cstheme="minorHAnsi"/>
                <w:b/>
                <w:bCs/>
                <w:color w:val="000000"/>
                <w:sz w:val="24"/>
                <w:szCs w:val="24"/>
                <w:lang w:eastAsia="fr-FR"/>
              </w:rPr>
            </w:pPr>
            <w:r w:rsidRPr="007D2963">
              <w:rPr>
                <w:rFonts w:eastAsia="Times New Roman" w:cstheme="minorHAnsi"/>
                <w:b/>
                <w:bCs/>
                <w:color w:val="000000"/>
                <w:sz w:val="24"/>
                <w:szCs w:val="24"/>
                <w:lang w:eastAsia="fr-FR"/>
              </w:rPr>
              <w:t>Stock final au 31 mars 2023</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A376E68" w14:textId="77777777" w:rsidR="00F45597" w:rsidRPr="007D2963" w:rsidRDefault="00F45597" w:rsidP="00F45597">
            <w:pPr>
              <w:spacing w:after="0" w:line="240" w:lineRule="auto"/>
              <w:rPr>
                <w:rFonts w:eastAsia="Times New Roman" w:cstheme="minorHAnsi"/>
                <w:b/>
                <w:bCs/>
                <w:color w:val="000000"/>
                <w:sz w:val="24"/>
                <w:szCs w:val="24"/>
                <w:lang w:eastAsia="fr-FR"/>
              </w:rPr>
            </w:pPr>
            <w:r w:rsidRPr="007D2963">
              <w:rPr>
                <w:rFonts w:eastAsia="Times New Roman" w:cstheme="minorHAnsi"/>
                <w:b/>
                <w:bCs/>
                <w:color w:val="000000"/>
                <w:sz w:val="24"/>
                <w:szCs w:val="24"/>
                <w:lang w:eastAsia="fr-FR"/>
              </w:rPr>
              <w:t>Unité de mesure</w:t>
            </w:r>
          </w:p>
        </w:tc>
      </w:tr>
      <w:tr w:rsidR="00F45597" w:rsidRPr="007D2963" w14:paraId="4383082B"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CD462CB"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Cuir de Veau (5mm)</w:t>
            </w:r>
          </w:p>
        </w:tc>
        <w:tc>
          <w:tcPr>
            <w:tcW w:w="3020" w:type="dxa"/>
            <w:tcBorders>
              <w:top w:val="nil"/>
              <w:left w:val="nil"/>
              <w:bottom w:val="single" w:sz="4" w:space="0" w:color="auto"/>
              <w:right w:val="single" w:sz="4" w:space="0" w:color="auto"/>
            </w:tcBorders>
            <w:shd w:val="clear" w:color="auto" w:fill="auto"/>
            <w:noWrap/>
            <w:vAlign w:val="bottom"/>
            <w:hideMark/>
          </w:tcPr>
          <w:p w14:paraId="6ADED937"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80</w:t>
            </w:r>
          </w:p>
        </w:tc>
        <w:tc>
          <w:tcPr>
            <w:tcW w:w="2660" w:type="dxa"/>
            <w:tcBorders>
              <w:top w:val="nil"/>
              <w:left w:val="nil"/>
              <w:bottom w:val="single" w:sz="4" w:space="0" w:color="auto"/>
              <w:right w:val="single" w:sz="4" w:space="0" w:color="auto"/>
            </w:tcBorders>
            <w:shd w:val="clear" w:color="auto" w:fill="auto"/>
            <w:noWrap/>
            <w:vAlign w:val="bottom"/>
            <w:hideMark/>
          </w:tcPr>
          <w:p w14:paraId="023FFA29"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25</w:t>
            </w:r>
          </w:p>
        </w:tc>
        <w:tc>
          <w:tcPr>
            <w:tcW w:w="1700" w:type="dxa"/>
            <w:tcBorders>
              <w:top w:val="nil"/>
              <w:left w:val="nil"/>
              <w:bottom w:val="single" w:sz="4" w:space="0" w:color="auto"/>
              <w:right w:val="single" w:sz="4" w:space="0" w:color="auto"/>
            </w:tcBorders>
            <w:shd w:val="clear" w:color="auto" w:fill="auto"/>
            <w:noWrap/>
            <w:vAlign w:val="bottom"/>
            <w:hideMark/>
          </w:tcPr>
          <w:p w14:paraId="6B6CAF03"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1m²</w:t>
            </w:r>
          </w:p>
        </w:tc>
      </w:tr>
      <w:tr w:rsidR="00F45597" w:rsidRPr="007D2963" w14:paraId="73C182BF"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4DD30C4"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Cuir de Veau (6mm)</w:t>
            </w:r>
          </w:p>
        </w:tc>
        <w:tc>
          <w:tcPr>
            <w:tcW w:w="3020" w:type="dxa"/>
            <w:tcBorders>
              <w:top w:val="nil"/>
              <w:left w:val="nil"/>
              <w:bottom w:val="single" w:sz="4" w:space="0" w:color="auto"/>
              <w:right w:val="single" w:sz="4" w:space="0" w:color="auto"/>
            </w:tcBorders>
            <w:shd w:val="clear" w:color="auto" w:fill="auto"/>
            <w:noWrap/>
            <w:vAlign w:val="bottom"/>
            <w:hideMark/>
          </w:tcPr>
          <w:p w14:paraId="04A48C33"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210</w:t>
            </w:r>
          </w:p>
        </w:tc>
        <w:tc>
          <w:tcPr>
            <w:tcW w:w="2660" w:type="dxa"/>
            <w:tcBorders>
              <w:top w:val="nil"/>
              <w:left w:val="nil"/>
              <w:bottom w:val="single" w:sz="4" w:space="0" w:color="auto"/>
              <w:right w:val="single" w:sz="4" w:space="0" w:color="auto"/>
            </w:tcBorders>
            <w:shd w:val="clear" w:color="auto" w:fill="auto"/>
            <w:noWrap/>
            <w:vAlign w:val="bottom"/>
            <w:hideMark/>
          </w:tcPr>
          <w:p w14:paraId="37A32E76"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247</w:t>
            </w:r>
          </w:p>
        </w:tc>
        <w:tc>
          <w:tcPr>
            <w:tcW w:w="1700" w:type="dxa"/>
            <w:tcBorders>
              <w:top w:val="nil"/>
              <w:left w:val="nil"/>
              <w:bottom w:val="single" w:sz="4" w:space="0" w:color="auto"/>
              <w:right w:val="single" w:sz="4" w:space="0" w:color="auto"/>
            </w:tcBorders>
            <w:shd w:val="clear" w:color="auto" w:fill="auto"/>
            <w:noWrap/>
            <w:vAlign w:val="bottom"/>
            <w:hideMark/>
          </w:tcPr>
          <w:p w14:paraId="0A3A259C"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1m²</w:t>
            </w:r>
          </w:p>
        </w:tc>
      </w:tr>
      <w:tr w:rsidR="00F45597" w:rsidRPr="007D2963" w14:paraId="44F06495"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1C1D89D"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Cuir de Veau (4,5mm)</w:t>
            </w:r>
          </w:p>
        </w:tc>
        <w:tc>
          <w:tcPr>
            <w:tcW w:w="3020" w:type="dxa"/>
            <w:tcBorders>
              <w:top w:val="nil"/>
              <w:left w:val="nil"/>
              <w:bottom w:val="single" w:sz="4" w:space="0" w:color="auto"/>
              <w:right w:val="single" w:sz="4" w:space="0" w:color="auto"/>
            </w:tcBorders>
            <w:shd w:val="clear" w:color="auto" w:fill="auto"/>
            <w:noWrap/>
            <w:vAlign w:val="bottom"/>
            <w:hideMark/>
          </w:tcPr>
          <w:p w14:paraId="649FE95B"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65</w:t>
            </w:r>
          </w:p>
        </w:tc>
        <w:tc>
          <w:tcPr>
            <w:tcW w:w="2660" w:type="dxa"/>
            <w:tcBorders>
              <w:top w:val="nil"/>
              <w:left w:val="nil"/>
              <w:bottom w:val="single" w:sz="4" w:space="0" w:color="auto"/>
              <w:right w:val="single" w:sz="4" w:space="0" w:color="auto"/>
            </w:tcBorders>
            <w:shd w:val="clear" w:color="auto" w:fill="auto"/>
            <w:noWrap/>
            <w:vAlign w:val="bottom"/>
            <w:hideMark/>
          </w:tcPr>
          <w:p w14:paraId="65C83E98"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113</w:t>
            </w:r>
          </w:p>
        </w:tc>
        <w:tc>
          <w:tcPr>
            <w:tcW w:w="1700" w:type="dxa"/>
            <w:tcBorders>
              <w:top w:val="nil"/>
              <w:left w:val="nil"/>
              <w:bottom w:val="single" w:sz="4" w:space="0" w:color="auto"/>
              <w:right w:val="single" w:sz="4" w:space="0" w:color="auto"/>
            </w:tcBorders>
            <w:shd w:val="clear" w:color="auto" w:fill="auto"/>
            <w:noWrap/>
            <w:vAlign w:val="bottom"/>
            <w:hideMark/>
          </w:tcPr>
          <w:p w14:paraId="4E1634B2"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1m²</w:t>
            </w:r>
          </w:p>
        </w:tc>
      </w:tr>
      <w:tr w:rsidR="00F45597" w:rsidRPr="007D2963" w14:paraId="0B44A4D3"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54F92C0"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Cuir de Vache</w:t>
            </w:r>
          </w:p>
        </w:tc>
        <w:tc>
          <w:tcPr>
            <w:tcW w:w="3020" w:type="dxa"/>
            <w:tcBorders>
              <w:top w:val="nil"/>
              <w:left w:val="nil"/>
              <w:bottom w:val="single" w:sz="4" w:space="0" w:color="auto"/>
              <w:right w:val="single" w:sz="4" w:space="0" w:color="auto"/>
            </w:tcBorders>
            <w:shd w:val="clear" w:color="auto" w:fill="auto"/>
            <w:noWrap/>
            <w:vAlign w:val="bottom"/>
            <w:hideMark/>
          </w:tcPr>
          <w:p w14:paraId="68BDBBCB"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390</w:t>
            </w:r>
          </w:p>
        </w:tc>
        <w:tc>
          <w:tcPr>
            <w:tcW w:w="2660" w:type="dxa"/>
            <w:tcBorders>
              <w:top w:val="nil"/>
              <w:left w:val="nil"/>
              <w:bottom w:val="single" w:sz="4" w:space="0" w:color="auto"/>
              <w:right w:val="single" w:sz="4" w:space="0" w:color="auto"/>
            </w:tcBorders>
            <w:shd w:val="clear" w:color="auto" w:fill="auto"/>
            <w:noWrap/>
            <w:vAlign w:val="bottom"/>
            <w:hideMark/>
          </w:tcPr>
          <w:p w14:paraId="51DA581A"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403</w:t>
            </w:r>
          </w:p>
        </w:tc>
        <w:tc>
          <w:tcPr>
            <w:tcW w:w="1700" w:type="dxa"/>
            <w:tcBorders>
              <w:top w:val="nil"/>
              <w:left w:val="nil"/>
              <w:bottom w:val="single" w:sz="4" w:space="0" w:color="auto"/>
              <w:right w:val="single" w:sz="4" w:space="0" w:color="auto"/>
            </w:tcBorders>
            <w:shd w:val="clear" w:color="auto" w:fill="auto"/>
            <w:noWrap/>
            <w:vAlign w:val="bottom"/>
            <w:hideMark/>
          </w:tcPr>
          <w:p w14:paraId="4072B2DD"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1m²</w:t>
            </w:r>
          </w:p>
        </w:tc>
      </w:tr>
      <w:tr w:rsidR="00F45597" w:rsidRPr="007D2963" w14:paraId="3316F543"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373F2A4" w14:textId="6E895EB6"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Châtaigne</w:t>
            </w:r>
          </w:p>
        </w:tc>
        <w:tc>
          <w:tcPr>
            <w:tcW w:w="3020" w:type="dxa"/>
            <w:tcBorders>
              <w:top w:val="nil"/>
              <w:left w:val="nil"/>
              <w:bottom w:val="single" w:sz="4" w:space="0" w:color="auto"/>
              <w:right w:val="single" w:sz="4" w:space="0" w:color="auto"/>
            </w:tcBorders>
            <w:shd w:val="clear" w:color="auto" w:fill="auto"/>
            <w:noWrap/>
            <w:vAlign w:val="bottom"/>
            <w:hideMark/>
          </w:tcPr>
          <w:p w14:paraId="72305C0F"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29</w:t>
            </w:r>
          </w:p>
        </w:tc>
        <w:tc>
          <w:tcPr>
            <w:tcW w:w="2660" w:type="dxa"/>
            <w:tcBorders>
              <w:top w:val="nil"/>
              <w:left w:val="nil"/>
              <w:bottom w:val="single" w:sz="4" w:space="0" w:color="auto"/>
              <w:right w:val="single" w:sz="4" w:space="0" w:color="auto"/>
            </w:tcBorders>
            <w:shd w:val="clear" w:color="auto" w:fill="auto"/>
            <w:noWrap/>
            <w:vAlign w:val="bottom"/>
            <w:hideMark/>
          </w:tcPr>
          <w:p w14:paraId="4448AD86"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13,04</w:t>
            </w:r>
          </w:p>
        </w:tc>
        <w:tc>
          <w:tcPr>
            <w:tcW w:w="1700" w:type="dxa"/>
            <w:tcBorders>
              <w:top w:val="nil"/>
              <w:left w:val="nil"/>
              <w:bottom w:val="single" w:sz="4" w:space="0" w:color="auto"/>
              <w:right w:val="single" w:sz="4" w:space="0" w:color="auto"/>
            </w:tcBorders>
            <w:shd w:val="clear" w:color="auto" w:fill="auto"/>
            <w:noWrap/>
            <w:vAlign w:val="bottom"/>
            <w:hideMark/>
          </w:tcPr>
          <w:p w14:paraId="3335D41C"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 tonne</w:t>
            </w:r>
          </w:p>
        </w:tc>
      </w:tr>
      <w:tr w:rsidR="00F45597" w:rsidRPr="007D2963" w14:paraId="47E6AE2F"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2CBE2EF"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Liège</w:t>
            </w:r>
          </w:p>
        </w:tc>
        <w:tc>
          <w:tcPr>
            <w:tcW w:w="3020" w:type="dxa"/>
            <w:tcBorders>
              <w:top w:val="nil"/>
              <w:left w:val="nil"/>
              <w:bottom w:val="single" w:sz="4" w:space="0" w:color="auto"/>
              <w:right w:val="single" w:sz="4" w:space="0" w:color="auto"/>
            </w:tcBorders>
            <w:shd w:val="clear" w:color="auto" w:fill="auto"/>
            <w:noWrap/>
            <w:vAlign w:val="bottom"/>
            <w:hideMark/>
          </w:tcPr>
          <w:p w14:paraId="32CDAB44"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310</w:t>
            </w:r>
          </w:p>
        </w:tc>
        <w:tc>
          <w:tcPr>
            <w:tcW w:w="2660" w:type="dxa"/>
            <w:tcBorders>
              <w:top w:val="nil"/>
              <w:left w:val="nil"/>
              <w:bottom w:val="single" w:sz="4" w:space="0" w:color="auto"/>
              <w:right w:val="single" w:sz="4" w:space="0" w:color="auto"/>
            </w:tcBorders>
            <w:shd w:val="clear" w:color="auto" w:fill="auto"/>
            <w:noWrap/>
            <w:vAlign w:val="bottom"/>
            <w:hideMark/>
          </w:tcPr>
          <w:p w14:paraId="17300B46"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874</w:t>
            </w:r>
          </w:p>
        </w:tc>
        <w:tc>
          <w:tcPr>
            <w:tcW w:w="1700" w:type="dxa"/>
            <w:tcBorders>
              <w:top w:val="nil"/>
              <w:left w:val="nil"/>
              <w:bottom w:val="single" w:sz="4" w:space="0" w:color="auto"/>
              <w:right w:val="single" w:sz="4" w:space="0" w:color="auto"/>
            </w:tcBorders>
            <w:shd w:val="clear" w:color="auto" w:fill="auto"/>
            <w:noWrap/>
            <w:vAlign w:val="bottom"/>
            <w:hideMark/>
          </w:tcPr>
          <w:p w14:paraId="292D3F6B"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1m²</w:t>
            </w:r>
          </w:p>
        </w:tc>
      </w:tr>
      <w:tr w:rsidR="00F45597" w:rsidRPr="007D2963" w14:paraId="1FC1DFB7"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7B51165"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Lacet</w:t>
            </w:r>
          </w:p>
        </w:tc>
        <w:tc>
          <w:tcPr>
            <w:tcW w:w="3020" w:type="dxa"/>
            <w:tcBorders>
              <w:top w:val="nil"/>
              <w:left w:val="nil"/>
              <w:bottom w:val="single" w:sz="4" w:space="0" w:color="auto"/>
              <w:right w:val="single" w:sz="4" w:space="0" w:color="auto"/>
            </w:tcBorders>
            <w:shd w:val="clear" w:color="auto" w:fill="auto"/>
            <w:noWrap/>
            <w:vAlign w:val="bottom"/>
            <w:hideMark/>
          </w:tcPr>
          <w:p w14:paraId="7869451A"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480</w:t>
            </w:r>
          </w:p>
        </w:tc>
        <w:tc>
          <w:tcPr>
            <w:tcW w:w="2660" w:type="dxa"/>
            <w:tcBorders>
              <w:top w:val="nil"/>
              <w:left w:val="nil"/>
              <w:bottom w:val="single" w:sz="4" w:space="0" w:color="auto"/>
              <w:right w:val="single" w:sz="4" w:space="0" w:color="auto"/>
            </w:tcBorders>
            <w:shd w:val="clear" w:color="auto" w:fill="auto"/>
            <w:noWrap/>
            <w:vAlign w:val="bottom"/>
            <w:hideMark/>
          </w:tcPr>
          <w:p w14:paraId="798CE88F"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1046</w:t>
            </w:r>
          </w:p>
        </w:tc>
        <w:tc>
          <w:tcPr>
            <w:tcW w:w="1700" w:type="dxa"/>
            <w:tcBorders>
              <w:top w:val="nil"/>
              <w:left w:val="nil"/>
              <w:bottom w:val="single" w:sz="4" w:space="0" w:color="auto"/>
              <w:right w:val="single" w:sz="4" w:space="0" w:color="auto"/>
            </w:tcBorders>
            <w:shd w:val="clear" w:color="auto" w:fill="auto"/>
            <w:noWrap/>
            <w:vAlign w:val="bottom"/>
            <w:hideMark/>
          </w:tcPr>
          <w:p w14:paraId="2DC2A85E"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 unité</w:t>
            </w:r>
          </w:p>
        </w:tc>
      </w:tr>
      <w:tr w:rsidR="00F45597" w:rsidRPr="007D2963" w14:paraId="4DDC126E"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BB0207B"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Boucle</w:t>
            </w:r>
          </w:p>
        </w:tc>
        <w:tc>
          <w:tcPr>
            <w:tcW w:w="3020" w:type="dxa"/>
            <w:tcBorders>
              <w:top w:val="nil"/>
              <w:left w:val="nil"/>
              <w:bottom w:val="single" w:sz="4" w:space="0" w:color="auto"/>
              <w:right w:val="single" w:sz="4" w:space="0" w:color="auto"/>
            </w:tcBorders>
            <w:shd w:val="clear" w:color="auto" w:fill="auto"/>
            <w:noWrap/>
            <w:vAlign w:val="bottom"/>
            <w:hideMark/>
          </w:tcPr>
          <w:p w14:paraId="5EDB06F1"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220</w:t>
            </w:r>
          </w:p>
        </w:tc>
        <w:tc>
          <w:tcPr>
            <w:tcW w:w="2660" w:type="dxa"/>
            <w:tcBorders>
              <w:top w:val="nil"/>
              <w:left w:val="nil"/>
              <w:bottom w:val="single" w:sz="4" w:space="0" w:color="auto"/>
              <w:right w:val="single" w:sz="4" w:space="0" w:color="auto"/>
            </w:tcBorders>
            <w:shd w:val="clear" w:color="auto" w:fill="auto"/>
            <w:noWrap/>
            <w:vAlign w:val="bottom"/>
            <w:hideMark/>
          </w:tcPr>
          <w:p w14:paraId="13A639EC"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330</w:t>
            </w:r>
          </w:p>
        </w:tc>
        <w:tc>
          <w:tcPr>
            <w:tcW w:w="1700" w:type="dxa"/>
            <w:tcBorders>
              <w:top w:val="nil"/>
              <w:left w:val="nil"/>
              <w:bottom w:val="single" w:sz="4" w:space="0" w:color="auto"/>
              <w:right w:val="single" w:sz="4" w:space="0" w:color="auto"/>
            </w:tcBorders>
            <w:shd w:val="clear" w:color="auto" w:fill="auto"/>
            <w:noWrap/>
            <w:vAlign w:val="bottom"/>
            <w:hideMark/>
          </w:tcPr>
          <w:p w14:paraId="6B08DB90"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 unité</w:t>
            </w:r>
          </w:p>
        </w:tc>
      </w:tr>
      <w:tr w:rsidR="00F45597" w:rsidRPr="007D2963" w14:paraId="4F8306E8" w14:textId="77777777" w:rsidTr="00F45597">
        <w:trPr>
          <w:trHeight w:val="135"/>
        </w:trPr>
        <w:tc>
          <w:tcPr>
            <w:tcW w:w="2200" w:type="dxa"/>
            <w:tcBorders>
              <w:top w:val="nil"/>
              <w:left w:val="single" w:sz="4" w:space="0" w:color="auto"/>
              <w:bottom w:val="single" w:sz="4" w:space="0" w:color="auto"/>
              <w:right w:val="single" w:sz="4" w:space="0" w:color="auto"/>
            </w:tcBorders>
            <w:shd w:val="clear" w:color="000000" w:fill="D9D9D9"/>
            <w:noWrap/>
            <w:vAlign w:val="bottom"/>
            <w:hideMark/>
          </w:tcPr>
          <w:p w14:paraId="0EBBEE31"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 </w:t>
            </w:r>
          </w:p>
        </w:tc>
        <w:tc>
          <w:tcPr>
            <w:tcW w:w="3020" w:type="dxa"/>
            <w:tcBorders>
              <w:top w:val="nil"/>
              <w:left w:val="nil"/>
              <w:bottom w:val="single" w:sz="4" w:space="0" w:color="auto"/>
              <w:right w:val="single" w:sz="4" w:space="0" w:color="auto"/>
            </w:tcBorders>
            <w:shd w:val="clear" w:color="000000" w:fill="D9D9D9"/>
            <w:noWrap/>
            <w:vAlign w:val="bottom"/>
            <w:hideMark/>
          </w:tcPr>
          <w:p w14:paraId="5AAD7450"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 </w:t>
            </w:r>
          </w:p>
        </w:tc>
        <w:tc>
          <w:tcPr>
            <w:tcW w:w="2660" w:type="dxa"/>
            <w:tcBorders>
              <w:top w:val="nil"/>
              <w:left w:val="nil"/>
              <w:bottom w:val="single" w:sz="4" w:space="0" w:color="auto"/>
              <w:right w:val="single" w:sz="4" w:space="0" w:color="auto"/>
            </w:tcBorders>
            <w:shd w:val="clear" w:color="000000" w:fill="D9D9D9"/>
            <w:noWrap/>
            <w:vAlign w:val="bottom"/>
            <w:hideMark/>
          </w:tcPr>
          <w:p w14:paraId="4B5408D6"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 </w:t>
            </w:r>
          </w:p>
        </w:tc>
        <w:tc>
          <w:tcPr>
            <w:tcW w:w="1700" w:type="dxa"/>
            <w:tcBorders>
              <w:top w:val="nil"/>
              <w:left w:val="nil"/>
              <w:bottom w:val="single" w:sz="4" w:space="0" w:color="auto"/>
              <w:right w:val="single" w:sz="4" w:space="0" w:color="auto"/>
            </w:tcBorders>
            <w:shd w:val="clear" w:color="000000" w:fill="D9D9D9"/>
            <w:noWrap/>
            <w:vAlign w:val="bottom"/>
            <w:hideMark/>
          </w:tcPr>
          <w:p w14:paraId="71E3E988"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 </w:t>
            </w:r>
          </w:p>
        </w:tc>
      </w:tr>
      <w:tr w:rsidR="00F45597" w:rsidRPr="007D2963" w14:paraId="51525A5A"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0ACDFE6"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Mocassin</w:t>
            </w:r>
          </w:p>
        </w:tc>
        <w:tc>
          <w:tcPr>
            <w:tcW w:w="3020" w:type="dxa"/>
            <w:tcBorders>
              <w:top w:val="nil"/>
              <w:left w:val="nil"/>
              <w:bottom w:val="single" w:sz="4" w:space="0" w:color="auto"/>
              <w:right w:val="single" w:sz="4" w:space="0" w:color="auto"/>
            </w:tcBorders>
            <w:shd w:val="clear" w:color="auto" w:fill="auto"/>
            <w:noWrap/>
            <w:vAlign w:val="bottom"/>
            <w:hideMark/>
          </w:tcPr>
          <w:p w14:paraId="331670CB"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25</w:t>
            </w:r>
          </w:p>
        </w:tc>
        <w:tc>
          <w:tcPr>
            <w:tcW w:w="2660" w:type="dxa"/>
            <w:tcBorders>
              <w:top w:val="nil"/>
              <w:left w:val="nil"/>
              <w:bottom w:val="single" w:sz="4" w:space="0" w:color="auto"/>
              <w:right w:val="single" w:sz="4" w:space="0" w:color="auto"/>
            </w:tcBorders>
            <w:shd w:val="clear" w:color="auto" w:fill="auto"/>
            <w:noWrap/>
            <w:vAlign w:val="bottom"/>
            <w:hideMark/>
          </w:tcPr>
          <w:p w14:paraId="7EF1E77F"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19</w:t>
            </w:r>
          </w:p>
        </w:tc>
        <w:tc>
          <w:tcPr>
            <w:tcW w:w="1700" w:type="dxa"/>
            <w:tcBorders>
              <w:top w:val="nil"/>
              <w:left w:val="nil"/>
              <w:bottom w:val="single" w:sz="4" w:space="0" w:color="auto"/>
              <w:right w:val="single" w:sz="4" w:space="0" w:color="auto"/>
            </w:tcBorders>
            <w:shd w:val="clear" w:color="auto" w:fill="auto"/>
            <w:noWrap/>
            <w:vAlign w:val="bottom"/>
            <w:hideMark/>
          </w:tcPr>
          <w:p w14:paraId="214AE57B"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 unité</w:t>
            </w:r>
          </w:p>
        </w:tc>
      </w:tr>
      <w:tr w:rsidR="00F45597" w:rsidRPr="007D2963" w14:paraId="30DC250E"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F611126"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Richelieu</w:t>
            </w:r>
          </w:p>
        </w:tc>
        <w:tc>
          <w:tcPr>
            <w:tcW w:w="3020" w:type="dxa"/>
            <w:tcBorders>
              <w:top w:val="nil"/>
              <w:left w:val="nil"/>
              <w:bottom w:val="single" w:sz="4" w:space="0" w:color="auto"/>
              <w:right w:val="single" w:sz="4" w:space="0" w:color="auto"/>
            </w:tcBorders>
            <w:shd w:val="clear" w:color="auto" w:fill="auto"/>
            <w:noWrap/>
            <w:vAlign w:val="bottom"/>
            <w:hideMark/>
          </w:tcPr>
          <w:p w14:paraId="29DBD292"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8</w:t>
            </w:r>
          </w:p>
        </w:tc>
        <w:tc>
          <w:tcPr>
            <w:tcW w:w="2660" w:type="dxa"/>
            <w:tcBorders>
              <w:top w:val="nil"/>
              <w:left w:val="nil"/>
              <w:bottom w:val="single" w:sz="4" w:space="0" w:color="auto"/>
              <w:right w:val="single" w:sz="4" w:space="0" w:color="auto"/>
            </w:tcBorders>
            <w:shd w:val="clear" w:color="auto" w:fill="auto"/>
            <w:noWrap/>
            <w:vAlign w:val="bottom"/>
            <w:hideMark/>
          </w:tcPr>
          <w:p w14:paraId="7129F6DD"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47</w:t>
            </w:r>
          </w:p>
        </w:tc>
        <w:tc>
          <w:tcPr>
            <w:tcW w:w="1700" w:type="dxa"/>
            <w:tcBorders>
              <w:top w:val="nil"/>
              <w:left w:val="nil"/>
              <w:bottom w:val="single" w:sz="4" w:space="0" w:color="auto"/>
              <w:right w:val="single" w:sz="4" w:space="0" w:color="auto"/>
            </w:tcBorders>
            <w:shd w:val="clear" w:color="auto" w:fill="auto"/>
            <w:noWrap/>
            <w:vAlign w:val="bottom"/>
            <w:hideMark/>
          </w:tcPr>
          <w:p w14:paraId="71F07597"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 unité</w:t>
            </w:r>
          </w:p>
        </w:tc>
      </w:tr>
      <w:tr w:rsidR="00F45597" w:rsidRPr="007D2963" w14:paraId="0DF7CC85" w14:textId="77777777" w:rsidTr="00F45597">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8866607" w14:textId="77777777" w:rsidR="00F45597" w:rsidRPr="007D2963" w:rsidRDefault="00F45597" w:rsidP="00F45597">
            <w:pPr>
              <w:spacing w:after="0" w:line="240" w:lineRule="auto"/>
              <w:rPr>
                <w:rFonts w:eastAsia="Times New Roman" w:cstheme="minorHAnsi"/>
                <w:color w:val="000000"/>
                <w:sz w:val="24"/>
                <w:szCs w:val="24"/>
                <w:lang w:eastAsia="fr-FR"/>
              </w:rPr>
            </w:pPr>
            <w:r w:rsidRPr="007D2963">
              <w:rPr>
                <w:rFonts w:eastAsia="Times New Roman" w:cstheme="minorHAnsi"/>
                <w:color w:val="000000"/>
                <w:sz w:val="24"/>
                <w:szCs w:val="24"/>
                <w:lang w:eastAsia="fr-FR"/>
              </w:rPr>
              <w:t>Bottine</w:t>
            </w:r>
          </w:p>
        </w:tc>
        <w:tc>
          <w:tcPr>
            <w:tcW w:w="3020" w:type="dxa"/>
            <w:tcBorders>
              <w:top w:val="nil"/>
              <w:left w:val="nil"/>
              <w:bottom w:val="single" w:sz="4" w:space="0" w:color="auto"/>
              <w:right w:val="single" w:sz="4" w:space="0" w:color="auto"/>
            </w:tcBorders>
            <w:shd w:val="clear" w:color="auto" w:fill="auto"/>
            <w:noWrap/>
            <w:vAlign w:val="bottom"/>
            <w:hideMark/>
          </w:tcPr>
          <w:p w14:paraId="2704C926"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12</w:t>
            </w:r>
          </w:p>
        </w:tc>
        <w:tc>
          <w:tcPr>
            <w:tcW w:w="2660" w:type="dxa"/>
            <w:tcBorders>
              <w:top w:val="nil"/>
              <w:left w:val="nil"/>
              <w:bottom w:val="single" w:sz="4" w:space="0" w:color="auto"/>
              <w:right w:val="single" w:sz="4" w:space="0" w:color="auto"/>
            </w:tcBorders>
            <w:shd w:val="clear" w:color="auto" w:fill="auto"/>
            <w:noWrap/>
            <w:vAlign w:val="bottom"/>
            <w:hideMark/>
          </w:tcPr>
          <w:p w14:paraId="7DA58FE4"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40</w:t>
            </w:r>
          </w:p>
        </w:tc>
        <w:tc>
          <w:tcPr>
            <w:tcW w:w="1700" w:type="dxa"/>
            <w:tcBorders>
              <w:top w:val="nil"/>
              <w:left w:val="nil"/>
              <w:bottom w:val="single" w:sz="4" w:space="0" w:color="auto"/>
              <w:right w:val="single" w:sz="4" w:space="0" w:color="auto"/>
            </w:tcBorders>
            <w:shd w:val="clear" w:color="auto" w:fill="auto"/>
            <w:noWrap/>
            <w:vAlign w:val="bottom"/>
            <w:hideMark/>
          </w:tcPr>
          <w:p w14:paraId="538E1CE8" w14:textId="77777777" w:rsidR="00F45597" w:rsidRPr="007D2963" w:rsidRDefault="00F45597" w:rsidP="00F45597">
            <w:pPr>
              <w:spacing w:after="0" w:line="240" w:lineRule="auto"/>
              <w:jc w:val="center"/>
              <w:rPr>
                <w:rFonts w:eastAsia="Times New Roman" w:cstheme="minorHAnsi"/>
                <w:color w:val="000000"/>
                <w:sz w:val="24"/>
                <w:szCs w:val="24"/>
                <w:lang w:eastAsia="fr-FR"/>
              </w:rPr>
            </w:pPr>
            <w:r w:rsidRPr="007D2963">
              <w:rPr>
                <w:rFonts w:eastAsia="Times New Roman" w:cstheme="minorHAnsi"/>
                <w:color w:val="000000"/>
                <w:sz w:val="24"/>
                <w:szCs w:val="24"/>
                <w:lang w:eastAsia="fr-FR"/>
              </w:rPr>
              <w:t>1 unité</w:t>
            </w:r>
          </w:p>
        </w:tc>
      </w:tr>
    </w:tbl>
    <w:p w14:paraId="3F2CC0A0" w14:textId="27036CC5" w:rsidR="00F45597" w:rsidRPr="007D2963" w:rsidRDefault="00F45597" w:rsidP="00C45C48">
      <w:pPr>
        <w:rPr>
          <w:rFonts w:cstheme="minorHAnsi"/>
          <w:sz w:val="24"/>
          <w:szCs w:val="24"/>
        </w:rPr>
      </w:pPr>
    </w:p>
    <w:p w14:paraId="497096C2" w14:textId="55475AF3" w:rsidR="00F45597" w:rsidRDefault="00F45597" w:rsidP="00C45C48">
      <w:pPr>
        <w:rPr>
          <w:rFonts w:cstheme="minorHAnsi"/>
          <w:sz w:val="24"/>
          <w:szCs w:val="24"/>
        </w:rPr>
      </w:pPr>
      <w:r w:rsidRPr="007D2963">
        <w:rPr>
          <w:rFonts w:cstheme="minorHAnsi"/>
          <w:sz w:val="24"/>
          <w:szCs w:val="24"/>
        </w:rPr>
        <w:t>La valorisation des stock initiaux est indiqué dans la comptabilité du logiciel EBP.</w:t>
      </w:r>
    </w:p>
    <w:p w14:paraId="0CBA4B75" w14:textId="373A9FBD" w:rsidR="00107583" w:rsidRPr="007D2963" w:rsidRDefault="00107583" w:rsidP="00C45C48">
      <w:pPr>
        <w:rPr>
          <w:rFonts w:cstheme="minorHAnsi"/>
          <w:sz w:val="24"/>
          <w:szCs w:val="24"/>
        </w:rPr>
      </w:pPr>
      <w:r w:rsidRPr="007D2963">
        <w:rPr>
          <w:rFonts w:cstheme="minorHAnsi"/>
          <w:sz w:val="24"/>
          <w:szCs w:val="24"/>
        </w:rPr>
        <w:t>Il est possible d’exporter (en fichier Excel) des données du logiciel EBP</w:t>
      </w:r>
    </w:p>
    <w:p w14:paraId="4C6B4D18" w14:textId="77777777" w:rsidR="0026274D" w:rsidRPr="002F11BD" w:rsidRDefault="0026274D">
      <w:pPr>
        <w:rPr>
          <w:rFonts w:ascii="Bell MT" w:hAnsi="Bell MT"/>
          <w:sz w:val="24"/>
          <w:szCs w:val="24"/>
        </w:rPr>
      </w:pPr>
    </w:p>
    <w:sectPr w:rsidR="0026274D" w:rsidRPr="002F11BD">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A29C9" w14:textId="77777777" w:rsidR="008C4721" w:rsidRDefault="008C4721" w:rsidP="0074670E">
      <w:pPr>
        <w:spacing w:after="0" w:line="240" w:lineRule="auto"/>
      </w:pPr>
      <w:r>
        <w:separator/>
      </w:r>
    </w:p>
  </w:endnote>
  <w:endnote w:type="continuationSeparator" w:id="0">
    <w:p w14:paraId="55DE3099" w14:textId="77777777" w:rsidR="008C4721" w:rsidRDefault="008C4721" w:rsidP="0074670E">
      <w:pPr>
        <w:spacing w:after="0" w:line="240" w:lineRule="auto"/>
      </w:pPr>
      <w:r>
        <w:continuationSeparator/>
      </w:r>
    </w:p>
  </w:endnote>
  <w:endnote w:type="continuationNotice" w:id="1">
    <w:p w14:paraId="0B5EBC74" w14:textId="77777777" w:rsidR="000576E9" w:rsidRDefault="000576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B1742" w14:textId="77777777" w:rsidR="008C4721" w:rsidRDefault="008C4721" w:rsidP="0074670E">
      <w:pPr>
        <w:spacing w:after="0" w:line="240" w:lineRule="auto"/>
      </w:pPr>
      <w:r>
        <w:separator/>
      </w:r>
    </w:p>
  </w:footnote>
  <w:footnote w:type="continuationSeparator" w:id="0">
    <w:p w14:paraId="55566990" w14:textId="77777777" w:rsidR="008C4721" w:rsidRDefault="008C4721" w:rsidP="0074670E">
      <w:pPr>
        <w:spacing w:after="0" w:line="240" w:lineRule="auto"/>
      </w:pPr>
      <w:r>
        <w:continuationSeparator/>
      </w:r>
    </w:p>
  </w:footnote>
  <w:footnote w:type="continuationNotice" w:id="1">
    <w:p w14:paraId="223627BE" w14:textId="77777777" w:rsidR="000576E9" w:rsidRDefault="000576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D41F" w14:textId="452864FC" w:rsidR="008C4721" w:rsidRDefault="008C4721">
    <w:pPr>
      <w:pStyle w:val="En-tte"/>
    </w:pPr>
    <w:r>
      <w:rPr>
        <w:noProof/>
      </w:rPr>
      <mc:AlternateContent>
        <mc:Choice Requires="wps">
          <w:drawing>
            <wp:anchor distT="0" distB="0" distL="114300" distR="114300" simplePos="0" relativeHeight="251658241" behindDoc="0" locked="0" layoutInCell="0" allowOverlap="1" wp14:anchorId="39B6F1E9" wp14:editId="3A6B53BB">
              <wp:simplePos x="0" y="0"/>
              <wp:positionH relativeFrom="margin">
                <wp:align>left</wp:align>
              </wp:positionH>
              <wp:positionV relativeFrom="topMargin">
                <wp:align>center</wp:align>
              </wp:positionV>
              <wp:extent cx="5943600" cy="170815"/>
              <wp:effectExtent l="0" t="0" r="0" b="1905"/>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Content>
                            <w:p w14:paraId="13E19B6C" w14:textId="2F3B1029" w:rsidR="008C4721" w:rsidRDefault="008C4721">
                              <w:pPr>
                                <w:spacing w:after="0" w:line="240" w:lineRule="auto"/>
                              </w:pPr>
                              <w:r>
                                <w:t>SAE 2 – CG2P – S – BRET’SHOES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9B6F1E9" id="_x0000_t202" coordsize="21600,21600" o:spt="202" path="m,l,21600r21600,l21600,xe">
              <v:stroke joinstyle="miter"/>
              <v:path gradientshapeok="t" o:connecttype="rect"/>
            </v:shapetype>
            <v:shape id="Zone de texte 218" o:spid="_x0000_s1026" type="#_x0000_t202" style="position:absolute;margin-left:0;margin-top:0;width:468pt;height:13.45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" o:allowincell="f" filled="f" stroked="f">
              <v:textbox style="mso-fit-shape-to-text:t" inset=",0,,0">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Content>
                      <w:p w14:paraId="13E19B6C" w14:textId="2F3B1029" w:rsidR="008C4721" w:rsidRDefault="008C4721">
                        <w:pPr>
                          <w:spacing w:after="0" w:line="240" w:lineRule="auto"/>
                        </w:pPr>
                        <w:r>
                          <w:t>SAE 2 – CG2P – S – BRET’SHOES</w:t>
                        </w:r>
                      </w:p>
                    </w:sdtContent>
                  </w:sdt>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42780FD7" wp14:editId="13047BF5">
              <wp:simplePos x="0" y="0"/>
              <wp:positionH relativeFrom="page">
                <wp:align>left</wp:align>
              </wp:positionH>
              <wp:positionV relativeFrom="topMargin">
                <wp:align>center</wp:align>
              </wp:positionV>
              <wp:extent cx="914400" cy="170815"/>
              <wp:effectExtent l="0" t="0" r="0" b="63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FB27A0F" w14:textId="77777777" w:rsidR="008C4721" w:rsidRDefault="008C4721">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2780FD7" id="Zone de texte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" o:allowincell="f" fillcolor="#a8d08d [1945]" stroked="f">
              <v:textbox style="mso-fit-shape-to-text:t" inset=",0,,0">
                <w:txbxContent>
                  <w:p w14:paraId="0FB27A0F" w14:textId="77777777" w:rsidR="008C4721" w:rsidRDefault="008C4721">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50AD6"/>
    <w:multiLevelType w:val="hybridMultilevel"/>
    <w:tmpl w:val="DA604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976AAA"/>
    <w:multiLevelType w:val="hybridMultilevel"/>
    <w:tmpl w:val="939C3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D51B71"/>
    <w:multiLevelType w:val="hybridMultilevel"/>
    <w:tmpl w:val="0CCEB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7F2BCC"/>
    <w:multiLevelType w:val="hybridMultilevel"/>
    <w:tmpl w:val="D9AAE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686603"/>
    <w:multiLevelType w:val="hybridMultilevel"/>
    <w:tmpl w:val="B3A09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551C39"/>
    <w:multiLevelType w:val="hybridMultilevel"/>
    <w:tmpl w:val="BF20D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857F77"/>
    <w:multiLevelType w:val="hybridMultilevel"/>
    <w:tmpl w:val="81005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504CBD"/>
    <w:multiLevelType w:val="hybridMultilevel"/>
    <w:tmpl w:val="48BE01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737E8A"/>
    <w:multiLevelType w:val="hybridMultilevel"/>
    <w:tmpl w:val="701C58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A201B7"/>
    <w:multiLevelType w:val="hybridMultilevel"/>
    <w:tmpl w:val="06868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E7283C"/>
    <w:multiLevelType w:val="hybridMultilevel"/>
    <w:tmpl w:val="93269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7"/>
  </w:num>
  <w:num w:numId="5">
    <w:abstractNumId w:val="3"/>
  </w:num>
  <w:num w:numId="6">
    <w:abstractNumId w:val="10"/>
  </w:num>
  <w:num w:numId="7">
    <w:abstractNumId w:val="0"/>
  </w:num>
  <w:num w:numId="8">
    <w:abstractNumId w:val="1"/>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EB8"/>
    <w:rsid w:val="00056DCE"/>
    <w:rsid w:val="0005759F"/>
    <w:rsid w:val="000576E9"/>
    <w:rsid w:val="000C4EB8"/>
    <w:rsid w:val="000D1F3D"/>
    <w:rsid w:val="00107583"/>
    <w:rsid w:val="001269F3"/>
    <w:rsid w:val="001C26E5"/>
    <w:rsid w:val="0023218D"/>
    <w:rsid w:val="0026274D"/>
    <w:rsid w:val="00286FF8"/>
    <w:rsid w:val="002F11BD"/>
    <w:rsid w:val="0032299A"/>
    <w:rsid w:val="004031BD"/>
    <w:rsid w:val="00460EA6"/>
    <w:rsid w:val="004F582D"/>
    <w:rsid w:val="0059098C"/>
    <w:rsid w:val="00627711"/>
    <w:rsid w:val="0067278D"/>
    <w:rsid w:val="0074670E"/>
    <w:rsid w:val="007D2963"/>
    <w:rsid w:val="007E69F9"/>
    <w:rsid w:val="008C4721"/>
    <w:rsid w:val="008D328D"/>
    <w:rsid w:val="00943821"/>
    <w:rsid w:val="00AA22B4"/>
    <w:rsid w:val="00BD5445"/>
    <w:rsid w:val="00BF03A7"/>
    <w:rsid w:val="00C45C48"/>
    <w:rsid w:val="00C463D1"/>
    <w:rsid w:val="00CE31E7"/>
    <w:rsid w:val="00D167EE"/>
    <w:rsid w:val="00D8441F"/>
    <w:rsid w:val="00D85559"/>
    <w:rsid w:val="00F37813"/>
    <w:rsid w:val="00F3786A"/>
    <w:rsid w:val="00F45597"/>
    <w:rsid w:val="00F8088D"/>
    <w:rsid w:val="00FC20AF"/>
    <w:rsid w:val="00FF33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0C0959"/>
  <w15:chartTrackingRefBased/>
  <w15:docId w15:val="{E5AF8E65-CC62-4346-A95D-4999BEA1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C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2299A"/>
    <w:pPr>
      <w:ind w:left="720"/>
      <w:contextualSpacing/>
    </w:pPr>
  </w:style>
  <w:style w:type="paragraph" w:styleId="En-tte">
    <w:name w:val="header"/>
    <w:basedOn w:val="Normal"/>
    <w:link w:val="En-tteCar"/>
    <w:uiPriority w:val="99"/>
    <w:unhideWhenUsed/>
    <w:rsid w:val="0074670E"/>
    <w:pPr>
      <w:tabs>
        <w:tab w:val="center" w:pos="4536"/>
        <w:tab w:val="right" w:pos="9072"/>
      </w:tabs>
      <w:spacing w:after="0" w:line="240" w:lineRule="auto"/>
    </w:pPr>
  </w:style>
  <w:style w:type="character" w:customStyle="1" w:styleId="En-tteCar">
    <w:name w:val="En-tête Car"/>
    <w:basedOn w:val="Policepardfaut"/>
    <w:link w:val="En-tte"/>
    <w:uiPriority w:val="99"/>
    <w:rsid w:val="0074670E"/>
  </w:style>
  <w:style w:type="paragraph" w:styleId="Pieddepage">
    <w:name w:val="footer"/>
    <w:basedOn w:val="Normal"/>
    <w:link w:val="PieddepageCar"/>
    <w:uiPriority w:val="99"/>
    <w:unhideWhenUsed/>
    <w:rsid w:val="007467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670E"/>
  </w:style>
  <w:style w:type="character" w:styleId="Lienhypertexte">
    <w:name w:val="Hyperlink"/>
    <w:basedOn w:val="Policepardfaut"/>
    <w:uiPriority w:val="99"/>
    <w:unhideWhenUsed/>
    <w:rsid w:val="001C26E5"/>
    <w:rPr>
      <w:color w:val="0563C1" w:themeColor="hyperlink"/>
      <w:u w:val="single"/>
    </w:rPr>
  </w:style>
  <w:style w:type="character" w:styleId="Mentionnonrsolue">
    <w:name w:val="Unresolved Mention"/>
    <w:basedOn w:val="Policepardfaut"/>
    <w:uiPriority w:val="99"/>
    <w:semiHidden/>
    <w:unhideWhenUsed/>
    <w:rsid w:val="001C2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815036">
      <w:bodyDiv w:val="1"/>
      <w:marLeft w:val="0"/>
      <w:marRight w:val="0"/>
      <w:marTop w:val="0"/>
      <w:marBottom w:val="0"/>
      <w:divBdr>
        <w:top w:val="none" w:sz="0" w:space="0" w:color="auto"/>
        <w:left w:val="none" w:sz="0" w:space="0" w:color="auto"/>
        <w:bottom w:val="none" w:sz="0" w:space="0" w:color="auto"/>
        <w:right w:val="none" w:sz="0" w:space="0" w:color="auto"/>
      </w:divBdr>
    </w:div>
    <w:div w:id="188660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529F2146C75048A695AB3F03D98EF9" ma:contentTypeVersion="8" ma:contentTypeDescription="Crée un document." ma:contentTypeScope="" ma:versionID="085791daa2454e479a0cbb291e9a9015">
  <xsd:schema xmlns:xsd="http://www.w3.org/2001/XMLSchema" xmlns:xs="http://www.w3.org/2001/XMLSchema" xmlns:p="http://schemas.microsoft.com/office/2006/metadata/properties" xmlns:ns3="1b6f2b70-d5a1-4544-a145-5b4293f13656" targetNamespace="http://schemas.microsoft.com/office/2006/metadata/properties" ma:root="true" ma:fieldsID="7ec6f0850911c03cb057cc211887cfd7" ns3:_="">
    <xsd:import namespace="1b6f2b70-d5a1-4544-a145-5b4293f13656"/>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f2b70-d5a1-4544-a145-5b4293f13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E4B377-A1CF-4F41-B991-9544921B7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f2b70-d5a1-4544-a145-5b4293f13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CEE12A-24F2-40AA-AEB4-AF2AADD7C4F0}">
  <ds:schemaRefs>
    <ds:schemaRef ds:uri="http://www.w3.org/XML/1998/namespace"/>
    <ds:schemaRef ds:uri="http://purl.org/dc/terms/"/>
    <ds:schemaRef ds:uri="http://schemas.microsoft.com/office/2006/metadata/properties"/>
    <ds:schemaRef ds:uri="1b6f2b70-d5a1-4544-a145-5b4293f13656"/>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D9C4BE32-6321-41FA-A1AC-8F38E14360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Pages>
  <Words>883</Words>
  <Characters>4857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SAE 2 – CG2P – S – BRET’SHOES</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SAE 2 – CG2P – S – BRET’SHOES</dc:title>
  <dc:subject/>
  <dc:creator>Eric Noel</dc:creator>
  <cp:keywords/>
  <dc:description/>
  <cp:lastModifiedBy>Eric Noel</cp:lastModifiedBy>
  <cp:revision>15</cp:revision>
  <cp:lastPrinted>2024-12-19T13:02:00Z</cp:lastPrinted>
  <dcterms:created xsi:type="dcterms:W3CDTF">2022-12-22T11:03:00Z</dcterms:created>
  <dcterms:modified xsi:type="dcterms:W3CDTF">2024-12-19T13:11:00Z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0x01010021529F2146C75048A695AB3F03D98EF9</vt:lpwstr>
  </property>
</Properties>
</file>