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0F24F" w14:textId="20DD778F" w:rsidR="00E272C5" w:rsidRDefault="00DD7C76" w:rsidP="00E272C5">
      <w:pPr>
        <w:autoSpaceDE w:val="0"/>
        <w:autoSpaceDN w:val="0"/>
        <w:adjustRightInd w:val="0"/>
        <w:spacing w:after="0" w:line="240" w:lineRule="auto"/>
        <w:jc w:val="center"/>
        <w:rPr>
          <w:rFonts w:asciiTheme="majorHAnsi" w:hAnsiTheme="majorHAnsi" w:cs="Arial-BoldMT"/>
          <w:b/>
          <w:bCs/>
          <w:sz w:val="44"/>
          <w:szCs w:val="44"/>
        </w:rPr>
      </w:pPr>
      <w:r w:rsidRPr="00E272C5">
        <w:rPr>
          <w:rFonts w:asciiTheme="majorHAnsi" w:hAnsiTheme="majorHAnsi" w:cs="Arial-BoldMT"/>
          <w:b/>
          <w:bCs/>
          <w:sz w:val="44"/>
          <w:szCs w:val="44"/>
        </w:rPr>
        <w:t>R</w:t>
      </w:r>
      <w:proofErr w:type="gramStart"/>
      <w:r w:rsidRPr="00E272C5">
        <w:rPr>
          <w:rFonts w:asciiTheme="majorHAnsi" w:hAnsiTheme="majorHAnsi" w:cs="Arial-BoldMT"/>
          <w:b/>
          <w:bCs/>
          <w:sz w:val="44"/>
          <w:szCs w:val="44"/>
        </w:rPr>
        <w:t>5.</w:t>
      </w:r>
      <w:r w:rsidR="00935139">
        <w:rPr>
          <w:rFonts w:asciiTheme="majorHAnsi" w:hAnsiTheme="majorHAnsi" w:cs="Arial-BoldMT"/>
          <w:b/>
          <w:bCs/>
          <w:sz w:val="44"/>
          <w:szCs w:val="44"/>
        </w:rPr>
        <w:t>GC</w:t>
      </w:r>
      <w:proofErr w:type="gramEnd"/>
      <w:r w:rsidR="00935139">
        <w:rPr>
          <w:rFonts w:asciiTheme="majorHAnsi" w:hAnsiTheme="majorHAnsi" w:cs="Arial-BoldMT"/>
          <w:b/>
          <w:bCs/>
          <w:sz w:val="44"/>
          <w:szCs w:val="44"/>
        </w:rPr>
        <w:t>2F</w:t>
      </w:r>
      <w:r w:rsidRPr="00E272C5">
        <w:rPr>
          <w:rFonts w:asciiTheme="majorHAnsi" w:hAnsiTheme="majorHAnsi" w:cs="Arial-BoldMT"/>
          <w:b/>
          <w:bCs/>
          <w:sz w:val="44"/>
          <w:szCs w:val="44"/>
        </w:rPr>
        <w:t xml:space="preserve">.11 </w:t>
      </w:r>
    </w:p>
    <w:p w14:paraId="6D6240A7" w14:textId="665DB718" w:rsidR="000B6FD2" w:rsidRDefault="00935139" w:rsidP="00E272C5">
      <w:pPr>
        <w:autoSpaceDE w:val="0"/>
        <w:autoSpaceDN w:val="0"/>
        <w:adjustRightInd w:val="0"/>
        <w:spacing w:after="0" w:line="240" w:lineRule="auto"/>
        <w:jc w:val="center"/>
        <w:rPr>
          <w:rFonts w:asciiTheme="majorHAnsi" w:hAnsiTheme="majorHAnsi" w:cs="Arial-BoldMT"/>
          <w:b/>
          <w:bCs/>
          <w:sz w:val="44"/>
          <w:szCs w:val="44"/>
        </w:rPr>
      </w:pPr>
      <w:r>
        <w:rPr>
          <w:rFonts w:asciiTheme="majorHAnsi" w:hAnsiTheme="majorHAnsi" w:cs="Arial-BoldMT"/>
          <w:b/>
          <w:bCs/>
          <w:sz w:val="44"/>
          <w:szCs w:val="44"/>
        </w:rPr>
        <w:t>Contrôle de gestion – Evaluation des résultats et des performances</w:t>
      </w:r>
    </w:p>
    <w:p w14:paraId="1808EFA3" w14:textId="77777777" w:rsidR="006D6946" w:rsidRDefault="006D6946" w:rsidP="00E272C5">
      <w:pPr>
        <w:autoSpaceDE w:val="0"/>
        <w:autoSpaceDN w:val="0"/>
        <w:adjustRightInd w:val="0"/>
        <w:spacing w:after="0" w:line="240" w:lineRule="auto"/>
        <w:jc w:val="center"/>
        <w:rPr>
          <w:rFonts w:asciiTheme="majorHAnsi" w:hAnsiTheme="majorHAnsi" w:cs="Arial-BoldMT"/>
          <w:b/>
          <w:bCs/>
          <w:sz w:val="44"/>
          <w:szCs w:val="44"/>
        </w:rPr>
      </w:pPr>
    </w:p>
    <w:sdt>
      <w:sdtPr>
        <w:rPr>
          <w:rFonts w:asciiTheme="minorHAnsi" w:eastAsiaTheme="minorHAnsi" w:hAnsiTheme="minorHAnsi" w:cstheme="minorBidi"/>
          <w:color w:val="auto"/>
          <w:sz w:val="22"/>
          <w:szCs w:val="22"/>
          <w:lang w:eastAsia="en-US"/>
        </w:rPr>
        <w:id w:val="281460349"/>
        <w:docPartObj>
          <w:docPartGallery w:val="Table of Contents"/>
          <w:docPartUnique/>
        </w:docPartObj>
      </w:sdtPr>
      <w:sdtEndPr>
        <w:rPr>
          <w:b/>
          <w:bCs/>
        </w:rPr>
      </w:sdtEndPr>
      <w:sdtContent>
        <w:p w14:paraId="7DB69CD5" w14:textId="391E5404" w:rsidR="006D6946" w:rsidRDefault="006D6946">
          <w:pPr>
            <w:pStyle w:val="En-ttedetabledesmatires"/>
          </w:pPr>
        </w:p>
        <w:bookmarkStart w:id="0" w:name="_GoBack"/>
        <w:bookmarkEnd w:id="0"/>
        <w:p w14:paraId="2F588339" w14:textId="6C4ED683" w:rsidR="00526F59" w:rsidRDefault="006D6946">
          <w:pPr>
            <w:pStyle w:val="TM1"/>
            <w:rPr>
              <w:rFonts w:eastAsiaTheme="minorEastAsia"/>
              <w:noProof/>
              <w:lang w:eastAsia="fr-FR"/>
            </w:rPr>
          </w:pPr>
          <w:r>
            <w:fldChar w:fldCharType="begin"/>
          </w:r>
          <w:r>
            <w:instrText xml:space="preserve"> TOC \o "1-3" \h \z \u </w:instrText>
          </w:r>
          <w:r>
            <w:fldChar w:fldCharType="separate"/>
          </w:r>
          <w:hyperlink w:anchor="_Toc217997127" w:history="1">
            <w:r w:rsidR="00526F59" w:rsidRPr="004570D2">
              <w:rPr>
                <w:rStyle w:val="Lienhypertexte"/>
                <w:noProof/>
              </w:rPr>
              <w:t>Thème 1   : Le coût préétabli</w:t>
            </w:r>
            <w:r w:rsidR="00526F59">
              <w:rPr>
                <w:noProof/>
                <w:webHidden/>
              </w:rPr>
              <w:tab/>
            </w:r>
            <w:r w:rsidR="00526F59">
              <w:rPr>
                <w:noProof/>
                <w:webHidden/>
              </w:rPr>
              <w:fldChar w:fldCharType="begin"/>
            </w:r>
            <w:r w:rsidR="00526F59">
              <w:rPr>
                <w:noProof/>
                <w:webHidden/>
              </w:rPr>
              <w:instrText xml:space="preserve"> PAGEREF _Toc217997127 \h </w:instrText>
            </w:r>
            <w:r w:rsidR="00526F59">
              <w:rPr>
                <w:noProof/>
                <w:webHidden/>
              </w:rPr>
            </w:r>
            <w:r w:rsidR="00526F59">
              <w:rPr>
                <w:noProof/>
                <w:webHidden/>
              </w:rPr>
              <w:fldChar w:fldCharType="separate"/>
            </w:r>
            <w:r w:rsidR="00526F59">
              <w:rPr>
                <w:noProof/>
                <w:webHidden/>
              </w:rPr>
              <w:t>2</w:t>
            </w:r>
            <w:r w:rsidR="00526F59">
              <w:rPr>
                <w:noProof/>
                <w:webHidden/>
              </w:rPr>
              <w:fldChar w:fldCharType="end"/>
            </w:r>
          </w:hyperlink>
        </w:p>
        <w:p w14:paraId="71AEE597" w14:textId="7B9711E4" w:rsidR="00526F59" w:rsidRDefault="00526F59">
          <w:pPr>
            <w:pStyle w:val="TM2"/>
            <w:tabs>
              <w:tab w:val="left" w:pos="660"/>
              <w:tab w:val="right" w:leader="dot" w:pos="10054"/>
            </w:tabs>
            <w:rPr>
              <w:rFonts w:eastAsiaTheme="minorEastAsia"/>
              <w:noProof/>
              <w:lang w:eastAsia="fr-FR"/>
            </w:rPr>
          </w:pPr>
          <w:hyperlink w:anchor="_Toc217997128" w:history="1">
            <w:r w:rsidRPr="004570D2">
              <w:rPr>
                <w:rStyle w:val="Lienhypertexte"/>
                <w:noProof/>
              </w:rPr>
              <w:t>I.</w:t>
            </w:r>
            <w:r>
              <w:rPr>
                <w:rFonts w:eastAsiaTheme="minorEastAsia"/>
                <w:noProof/>
                <w:lang w:eastAsia="fr-FR"/>
              </w:rPr>
              <w:tab/>
            </w:r>
            <w:r w:rsidRPr="004570D2">
              <w:rPr>
                <w:rStyle w:val="Lienhypertexte"/>
                <w:noProof/>
              </w:rPr>
              <w:t>La nature des coûts</w:t>
            </w:r>
            <w:r>
              <w:rPr>
                <w:noProof/>
                <w:webHidden/>
              </w:rPr>
              <w:tab/>
            </w:r>
            <w:r>
              <w:rPr>
                <w:noProof/>
                <w:webHidden/>
              </w:rPr>
              <w:fldChar w:fldCharType="begin"/>
            </w:r>
            <w:r>
              <w:rPr>
                <w:noProof/>
                <w:webHidden/>
              </w:rPr>
              <w:instrText xml:space="preserve"> PAGEREF _Toc217997128 \h </w:instrText>
            </w:r>
            <w:r>
              <w:rPr>
                <w:noProof/>
                <w:webHidden/>
              </w:rPr>
            </w:r>
            <w:r>
              <w:rPr>
                <w:noProof/>
                <w:webHidden/>
              </w:rPr>
              <w:fldChar w:fldCharType="separate"/>
            </w:r>
            <w:r>
              <w:rPr>
                <w:noProof/>
                <w:webHidden/>
              </w:rPr>
              <w:t>2</w:t>
            </w:r>
            <w:r>
              <w:rPr>
                <w:noProof/>
                <w:webHidden/>
              </w:rPr>
              <w:fldChar w:fldCharType="end"/>
            </w:r>
          </w:hyperlink>
        </w:p>
        <w:p w14:paraId="5DAAC16C" w14:textId="4A4CF1B7" w:rsidR="00526F59" w:rsidRDefault="00526F59">
          <w:pPr>
            <w:pStyle w:val="TM3"/>
            <w:tabs>
              <w:tab w:val="left" w:pos="880"/>
              <w:tab w:val="right" w:leader="dot" w:pos="10054"/>
            </w:tabs>
            <w:rPr>
              <w:rFonts w:eastAsiaTheme="minorEastAsia"/>
              <w:noProof/>
              <w:lang w:eastAsia="fr-FR"/>
            </w:rPr>
          </w:pPr>
          <w:hyperlink w:anchor="_Toc217997129" w:history="1">
            <w:r w:rsidRPr="004570D2">
              <w:rPr>
                <w:rStyle w:val="Lienhypertexte"/>
                <w:noProof/>
              </w:rPr>
              <w:t>A.</w:t>
            </w:r>
            <w:r>
              <w:rPr>
                <w:rFonts w:eastAsiaTheme="minorEastAsia"/>
                <w:noProof/>
                <w:lang w:eastAsia="fr-FR"/>
              </w:rPr>
              <w:tab/>
            </w:r>
            <w:r w:rsidRPr="004570D2">
              <w:rPr>
                <w:rStyle w:val="Lienhypertexte"/>
                <w:noProof/>
              </w:rPr>
              <w:t>Les charges directes</w:t>
            </w:r>
            <w:r>
              <w:rPr>
                <w:noProof/>
                <w:webHidden/>
              </w:rPr>
              <w:tab/>
            </w:r>
            <w:r>
              <w:rPr>
                <w:noProof/>
                <w:webHidden/>
              </w:rPr>
              <w:fldChar w:fldCharType="begin"/>
            </w:r>
            <w:r>
              <w:rPr>
                <w:noProof/>
                <w:webHidden/>
              </w:rPr>
              <w:instrText xml:space="preserve"> PAGEREF _Toc217997129 \h </w:instrText>
            </w:r>
            <w:r>
              <w:rPr>
                <w:noProof/>
                <w:webHidden/>
              </w:rPr>
            </w:r>
            <w:r>
              <w:rPr>
                <w:noProof/>
                <w:webHidden/>
              </w:rPr>
              <w:fldChar w:fldCharType="separate"/>
            </w:r>
            <w:r>
              <w:rPr>
                <w:noProof/>
                <w:webHidden/>
              </w:rPr>
              <w:t>2</w:t>
            </w:r>
            <w:r>
              <w:rPr>
                <w:noProof/>
                <w:webHidden/>
              </w:rPr>
              <w:fldChar w:fldCharType="end"/>
            </w:r>
          </w:hyperlink>
        </w:p>
        <w:p w14:paraId="7ACB37E7" w14:textId="6F5F5501" w:rsidR="00526F59" w:rsidRDefault="00526F59">
          <w:pPr>
            <w:pStyle w:val="TM3"/>
            <w:tabs>
              <w:tab w:val="left" w:pos="880"/>
              <w:tab w:val="right" w:leader="dot" w:pos="10054"/>
            </w:tabs>
            <w:rPr>
              <w:rFonts w:eastAsiaTheme="minorEastAsia"/>
              <w:noProof/>
              <w:lang w:eastAsia="fr-FR"/>
            </w:rPr>
          </w:pPr>
          <w:hyperlink w:anchor="_Toc217997130" w:history="1">
            <w:r w:rsidRPr="004570D2">
              <w:rPr>
                <w:rStyle w:val="Lienhypertexte"/>
                <w:noProof/>
              </w:rPr>
              <w:t>B.</w:t>
            </w:r>
            <w:r>
              <w:rPr>
                <w:rFonts w:eastAsiaTheme="minorEastAsia"/>
                <w:noProof/>
                <w:lang w:eastAsia="fr-FR"/>
              </w:rPr>
              <w:tab/>
            </w:r>
            <w:r w:rsidRPr="004570D2">
              <w:rPr>
                <w:rStyle w:val="Lienhypertexte"/>
                <w:noProof/>
              </w:rPr>
              <w:t>Les charges indirectes</w:t>
            </w:r>
            <w:r>
              <w:rPr>
                <w:noProof/>
                <w:webHidden/>
              </w:rPr>
              <w:tab/>
            </w:r>
            <w:r>
              <w:rPr>
                <w:noProof/>
                <w:webHidden/>
              </w:rPr>
              <w:fldChar w:fldCharType="begin"/>
            </w:r>
            <w:r>
              <w:rPr>
                <w:noProof/>
                <w:webHidden/>
              </w:rPr>
              <w:instrText xml:space="preserve"> PAGEREF _Toc217997130 \h </w:instrText>
            </w:r>
            <w:r>
              <w:rPr>
                <w:noProof/>
                <w:webHidden/>
              </w:rPr>
            </w:r>
            <w:r>
              <w:rPr>
                <w:noProof/>
                <w:webHidden/>
              </w:rPr>
              <w:fldChar w:fldCharType="separate"/>
            </w:r>
            <w:r>
              <w:rPr>
                <w:noProof/>
                <w:webHidden/>
              </w:rPr>
              <w:t>3</w:t>
            </w:r>
            <w:r>
              <w:rPr>
                <w:noProof/>
                <w:webHidden/>
              </w:rPr>
              <w:fldChar w:fldCharType="end"/>
            </w:r>
          </w:hyperlink>
        </w:p>
        <w:p w14:paraId="612C99CB" w14:textId="65286853" w:rsidR="00526F59" w:rsidRDefault="00526F59">
          <w:pPr>
            <w:pStyle w:val="TM2"/>
            <w:tabs>
              <w:tab w:val="left" w:pos="660"/>
              <w:tab w:val="right" w:leader="dot" w:pos="10054"/>
            </w:tabs>
            <w:rPr>
              <w:rFonts w:eastAsiaTheme="minorEastAsia"/>
              <w:noProof/>
              <w:lang w:eastAsia="fr-FR"/>
            </w:rPr>
          </w:pPr>
          <w:hyperlink w:anchor="_Toc217997131" w:history="1">
            <w:r w:rsidRPr="004570D2">
              <w:rPr>
                <w:rStyle w:val="Lienhypertexte"/>
                <w:noProof/>
              </w:rPr>
              <w:t>II.</w:t>
            </w:r>
            <w:r>
              <w:rPr>
                <w:rFonts w:eastAsiaTheme="minorEastAsia"/>
                <w:noProof/>
                <w:lang w:eastAsia="fr-FR"/>
              </w:rPr>
              <w:tab/>
            </w:r>
            <w:r w:rsidRPr="004570D2">
              <w:rPr>
                <w:rStyle w:val="Lienhypertexte"/>
                <w:noProof/>
              </w:rPr>
              <w:t>La fiche standard</w:t>
            </w:r>
            <w:r>
              <w:rPr>
                <w:noProof/>
                <w:webHidden/>
              </w:rPr>
              <w:tab/>
            </w:r>
            <w:r>
              <w:rPr>
                <w:noProof/>
                <w:webHidden/>
              </w:rPr>
              <w:fldChar w:fldCharType="begin"/>
            </w:r>
            <w:r>
              <w:rPr>
                <w:noProof/>
                <w:webHidden/>
              </w:rPr>
              <w:instrText xml:space="preserve"> PAGEREF _Toc217997131 \h </w:instrText>
            </w:r>
            <w:r>
              <w:rPr>
                <w:noProof/>
                <w:webHidden/>
              </w:rPr>
            </w:r>
            <w:r>
              <w:rPr>
                <w:noProof/>
                <w:webHidden/>
              </w:rPr>
              <w:fldChar w:fldCharType="separate"/>
            </w:r>
            <w:r>
              <w:rPr>
                <w:noProof/>
                <w:webHidden/>
              </w:rPr>
              <w:t>4</w:t>
            </w:r>
            <w:r>
              <w:rPr>
                <w:noProof/>
                <w:webHidden/>
              </w:rPr>
              <w:fldChar w:fldCharType="end"/>
            </w:r>
          </w:hyperlink>
        </w:p>
        <w:p w14:paraId="0714EAC6" w14:textId="2DB2A079" w:rsidR="00526F59" w:rsidRDefault="00526F59">
          <w:pPr>
            <w:pStyle w:val="TM2"/>
            <w:tabs>
              <w:tab w:val="left" w:pos="880"/>
              <w:tab w:val="right" w:leader="dot" w:pos="10054"/>
            </w:tabs>
            <w:rPr>
              <w:rFonts w:eastAsiaTheme="minorEastAsia"/>
              <w:noProof/>
              <w:lang w:eastAsia="fr-FR"/>
            </w:rPr>
          </w:pPr>
          <w:hyperlink w:anchor="_Toc217997132" w:history="1">
            <w:r w:rsidRPr="004570D2">
              <w:rPr>
                <w:rStyle w:val="Lienhypertexte"/>
                <w:noProof/>
              </w:rPr>
              <w:t>III.</w:t>
            </w:r>
            <w:r>
              <w:rPr>
                <w:rFonts w:eastAsiaTheme="minorEastAsia"/>
                <w:noProof/>
                <w:lang w:eastAsia="fr-FR"/>
              </w:rPr>
              <w:tab/>
            </w:r>
            <w:r w:rsidRPr="004570D2">
              <w:rPr>
                <w:rStyle w:val="Lienhypertexte"/>
                <w:noProof/>
              </w:rPr>
              <w:t>La comparaison du coût réel avec le prévu et la détermination d’écarts</w:t>
            </w:r>
            <w:r>
              <w:rPr>
                <w:noProof/>
                <w:webHidden/>
              </w:rPr>
              <w:tab/>
            </w:r>
            <w:r>
              <w:rPr>
                <w:noProof/>
                <w:webHidden/>
              </w:rPr>
              <w:fldChar w:fldCharType="begin"/>
            </w:r>
            <w:r>
              <w:rPr>
                <w:noProof/>
                <w:webHidden/>
              </w:rPr>
              <w:instrText xml:space="preserve"> PAGEREF _Toc217997132 \h </w:instrText>
            </w:r>
            <w:r>
              <w:rPr>
                <w:noProof/>
                <w:webHidden/>
              </w:rPr>
            </w:r>
            <w:r>
              <w:rPr>
                <w:noProof/>
                <w:webHidden/>
              </w:rPr>
              <w:fldChar w:fldCharType="separate"/>
            </w:r>
            <w:r>
              <w:rPr>
                <w:noProof/>
                <w:webHidden/>
              </w:rPr>
              <w:t>4</w:t>
            </w:r>
            <w:r>
              <w:rPr>
                <w:noProof/>
                <w:webHidden/>
              </w:rPr>
              <w:fldChar w:fldCharType="end"/>
            </w:r>
          </w:hyperlink>
        </w:p>
        <w:p w14:paraId="487F623B" w14:textId="49A4D272" w:rsidR="00526F59" w:rsidRDefault="00526F59">
          <w:pPr>
            <w:pStyle w:val="TM3"/>
            <w:tabs>
              <w:tab w:val="right" w:leader="dot" w:pos="10054"/>
            </w:tabs>
            <w:rPr>
              <w:rFonts w:eastAsiaTheme="minorEastAsia"/>
              <w:noProof/>
              <w:lang w:eastAsia="fr-FR"/>
            </w:rPr>
          </w:pPr>
          <w:hyperlink w:anchor="_Toc217997133" w:history="1">
            <w:r w:rsidRPr="004570D2">
              <w:rPr>
                <w:rStyle w:val="Lienhypertexte"/>
                <w:noProof/>
              </w:rPr>
              <w:t xml:space="preserve">Exercice 1   : </w:t>
            </w:r>
            <w:r w:rsidRPr="004570D2">
              <w:rPr>
                <w:rStyle w:val="Lienhypertexte"/>
                <w:rFonts w:eastAsia="Calibri"/>
                <w:noProof/>
              </w:rPr>
              <w:t>Cas SCP :  Coût préétabli et coût réel</w:t>
            </w:r>
            <w:r>
              <w:rPr>
                <w:noProof/>
                <w:webHidden/>
              </w:rPr>
              <w:tab/>
            </w:r>
            <w:r>
              <w:rPr>
                <w:noProof/>
                <w:webHidden/>
              </w:rPr>
              <w:fldChar w:fldCharType="begin"/>
            </w:r>
            <w:r>
              <w:rPr>
                <w:noProof/>
                <w:webHidden/>
              </w:rPr>
              <w:instrText xml:space="preserve"> PAGEREF _Toc217997133 \h </w:instrText>
            </w:r>
            <w:r>
              <w:rPr>
                <w:noProof/>
                <w:webHidden/>
              </w:rPr>
            </w:r>
            <w:r>
              <w:rPr>
                <w:noProof/>
                <w:webHidden/>
              </w:rPr>
              <w:fldChar w:fldCharType="separate"/>
            </w:r>
            <w:r>
              <w:rPr>
                <w:noProof/>
                <w:webHidden/>
              </w:rPr>
              <w:t>5</w:t>
            </w:r>
            <w:r>
              <w:rPr>
                <w:noProof/>
                <w:webHidden/>
              </w:rPr>
              <w:fldChar w:fldCharType="end"/>
            </w:r>
          </w:hyperlink>
        </w:p>
        <w:p w14:paraId="59E84307" w14:textId="30F04834" w:rsidR="00526F59" w:rsidRDefault="00526F59">
          <w:pPr>
            <w:pStyle w:val="TM1"/>
            <w:rPr>
              <w:rFonts w:eastAsiaTheme="minorEastAsia"/>
              <w:noProof/>
              <w:lang w:eastAsia="fr-FR"/>
            </w:rPr>
          </w:pPr>
          <w:hyperlink w:anchor="_Toc217997134" w:history="1">
            <w:r w:rsidRPr="004570D2">
              <w:rPr>
                <w:rStyle w:val="Lienhypertexte"/>
                <w:noProof/>
              </w:rPr>
              <w:t>Thème 2   : Les écarts sur charges de production</w:t>
            </w:r>
            <w:r>
              <w:rPr>
                <w:noProof/>
                <w:webHidden/>
              </w:rPr>
              <w:tab/>
            </w:r>
            <w:r>
              <w:rPr>
                <w:noProof/>
                <w:webHidden/>
              </w:rPr>
              <w:fldChar w:fldCharType="begin"/>
            </w:r>
            <w:r>
              <w:rPr>
                <w:noProof/>
                <w:webHidden/>
              </w:rPr>
              <w:instrText xml:space="preserve"> PAGEREF _Toc217997134 \h </w:instrText>
            </w:r>
            <w:r>
              <w:rPr>
                <w:noProof/>
                <w:webHidden/>
              </w:rPr>
            </w:r>
            <w:r>
              <w:rPr>
                <w:noProof/>
                <w:webHidden/>
              </w:rPr>
              <w:fldChar w:fldCharType="separate"/>
            </w:r>
            <w:r>
              <w:rPr>
                <w:noProof/>
                <w:webHidden/>
              </w:rPr>
              <w:t>6</w:t>
            </w:r>
            <w:r>
              <w:rPr>
                <w:noProof/>
                <w:webHidden/>
              </w:rPr>
              <w:fldChar w:fldCharType="end"/>
            </w:r>
          </w:hyperlink>
        </w:p>
        <w:p w14:paraId="3E605C54" w14:textId="12E3A428" w:rsidR="00526F59" w:rsidRDefault="00526F59">
          <w:pPr>
            <w:pStyle w:val="TM2"/>
            <w:tabs>
              <w:tab w:val="left" w:pos="660"/>
              <w:tab w:val="right" w:leader="dot" w:pos="10054"/>
            </w:tabs>
            <w:rPr>
              <w:rFonts w:eastAsiaTheme="minorEastAsia"/>
              <w:noProof/>
              <w:lang w:eastAsia="fr-FR"/>
            </w:rPr>
          </w:pPr>
          <w:hyperlink w:anchor="_Toc217997135" w:history="1">
            <w:r w:rsidRPr="004570D2">
              <w:rPr>
                <w:rStyle w:val="Lienhypertexte"/>
                <w:noProof/>
              </w:rPr>
              <w:t>I.</w:t>
            </w:r>
            <w:r>
              <w:rPr>
                <w:rFonts w:eastAsiaTheme="minorEastAsia"/>
                <w:noProof/>
                <w:lang w:eastAsia="fr-FR"/>
              </w:rPr>
              <w:tab/>
            </w:r>
            <w:r w:rsidRPr="004570D2">
              <w:rPr>
                <w:rStyle w:val="Lienhypertexte"/>
                <w:noProof/>
              </w:rPr>
              <w:t>L’écart global de la production constatée (réelle)</w:t>
            </w:r>
            <w:r>
              <w:rPr>
                <w:noProof/>
                <w:webHidden/>
              </w:rPr>
              <w:tab/>
            </w:r>
            <w:r>
              <w:rPr>
                <w:noProof/>
                <w:webHidden/>
              </w:rPr>
              <w:fldChar w:fldCharType="begin"/>
            </w:r>
            <w:r>
              <w:rPr>
                <w:noProof/>
                <w:webHidden/>
              </w:rPr>
              <w:instrText xml:space="preserve"> PAGEREF _Toc217997135 \h </w:instrText>
            </w:r>
            <w:r>
              <w:rPr>
                <w:noProof/>
                <w:webHidden/>
              </w:rPr>
            </w:r>
            <w:r>
              <w:rPr>
                <w:noProof/>
                <w:webHidden/>
              </w:rPr>
              <w:fldChar w:fldCharType="separate"/>
            </w:r>
            <w:r>
              <w:rPr>
                <w:noProof/>
                <w:webHidden/>
              </w:rPr>
              <w:t>6</w:t>
            </w:r>
            <w:r>
              <w:rPr>
                <w:noProof/>
                <w:webHidden/>
              </w:rPr>
              <w:fldChar w:fldCharType="end"/>
            </w:r>
          </w:hyperlink>
        </w:p>
        <w:p w14:paraId="11C2D4DD" w14:textId="7C0F48DF" w:rsidR="00526F59" w:rsidRDefault="00526F59">
          <w:pPr>
            <w:pStyle w:val="TM2"/>
            <w:tabs>
              <w:tab w:val="left" w:pos="660"/>
              <w:tab w:val="right" w:leader="dot" w:pos="10054"/>
            </w:tabs>
            <w:rPr>
              <w:rFonts w:eastAsiaTheme="minorEastAsia"/>
              <w:noProof/>
              <w:lang w:eastAsia="fr-FR"/>
            </w:rPr>
          </w:pPr>
          <w:hyperlink w:anchor="_Toc217997136" w:history="1">
            <w:r w:rsidRPr="004570D2">
              <w:rPr>
                <w:rStyle w:val="Lienhypertexte"/>
                <w:noProof/>
              </w:rPr>
              <w:t>II.</w:t>
            </w:r>
            <w:r>
              <w:rPr>
                <w:rFonts w:eastAsiaTheme="minorEastAsia"/>
                <w:noProof/>
                <w:lang w:eastAsia="fr-FR"/>
              </w:rPr>
              <w:tab/>
            </w:r>
            <w:r w:rsidRPr="004570D2">
              <w:rPr>
                <w:rStyle w:val="Lienhypertexte"/>
                <w:noProof/>
              </w:rPr>
              <w:t>L’analyse de l’écart global sur charge directe</w:t>
            </w:r>
            <w:r>
              <w:rPr>
                <w:noProof/>
                <w:webHidden/>
              </w:rPr>
              <w:tab/>
            </w:r>
            <w:r>
              <w:rPr>
                <w:noProof/>
                <w:webHidden/>
              </w:rPr>
              <w:fldChar w:fldCharType="begin"/>
            </w:r>
            <w:r>
              <w:rPr>
                <w:noProof/>
                <w:webHidden/>
              </w:rPr>
              <w:instrText xml:space="preserve"> PAGEREF _Toc217997136 \h </w:instrText>
            </w:r>
            <w:r>
              <w:rPr>
                <w:noProof/>
                <w:webHidden/>
              </w:rPr>
            </w:r>
            <w:r>
              <w:rPr>
                <w:noProof/>
                <w:webHidden/>
              </w:rPr>
              <w:fldChar w:fldCharType="separate"/>
            </w:r>
            <w:r>
              <w:rPr>
                <w:noProof/>
                <w:webHidden/>
              </w:rPr>
              <w:t>8</w:t>
            </w:r>
            <w:r>
              <w:rPr>
                <w:noProof/>
                <w:webHidden/>
              </w:rPr>
              <w:fldChar w:fldCharType="end"/>
            </w:r>
          </w:hyperlink>
        </w:p>
        <w:p w14:paraId="7A6CEDA9" w14:textId="4357384D" w:rsidR="00526F59" w:rsidRDefault="00526F59">
          <w:pPr>
            <w:pStyle w:val="TM3"/>
            <w:tabs>
              <w:tab w:val="left" w:pos="880"/>
              <w:tab w:val="right" w:leader="dot" w:pos="10054"/>
            </w:tabs>
            <w:rPr>
              <w:rFonts w:eastAsiaTheme="minorEastAsia"/>
              <w:noProof/>
              <w:lang w:eastAsia="fr-FR"/>
            </w:rPr>
          </w:pPr>
          <w:hyperlink w:anchor="_Toc217997137" w:history="1">
            <w:r w:rsidRPr="004570D2">
              <w:rPr>
                <w:rStyle w:val="Lienhypertexte"/>
                <w:noProof/>
              </w:rPr>
              <w:t>A.</w:t>
            </w:r>
            <w:r>
              <w:rPr>
                <w:rFonts w:eastAsiaTheme="minorEastAsia"/>
                <w:noProof/>
                <w:lang w:eastAsia="fr-FR"/>
              </w:rPr>
              <w:tab/>
            </w:r>
            <w:r w:rsidRPr="004570D2">
              <w:rPr>
                <w:rStyle w:val="Lienhypertexte"/>
                <w:noProof/>
              </w:rPr>
              <w:t>L’écart sur coût</w:t>
            </w:r>
            <w:r>
              <w:rPr>
                <w:noProof/>
                <w:webHidden/>
              </w:rPr>
              <w:tab/>
            </w:r>
            <w:r>
              <w:rPr>
                <w:noProof/>
                <w:webHidden/>
              </w:rPr>
              <w:fldChar w:fldCharType="begin"/>
            </w:r>
            <w:r>
              <w:rPr>
                <w:noProof/>
                <w:webHidden/>
              </w:rPr>
              <w:instrText xml:space="preserve"> PAGEREF _Toc217997137 \h </w:instrText>
            </w:r>
            <w:r>
              <w:rPr>
                <w:noProof/>
                <w:webHidden/>
              </w:rPr>
            </w:r>
            <w:r>
              <w:rPr>
                <w:noProof/>
                <w:webHidden/>
              </w:rPr>
              <w:fldChar w:fldCharType="separate"/>
            </w:r>
            <w:r>
              <w:rPr>
                <w:noProof/>
                <w:webHidden/>
              </w:rPr>
              <w:t>8</w:t>
            </w:r>
            <w:r>
              <w:rPr>
                <w:noProof/>
                <w:webHidden/>
              </w:rPr>
              <w:fldChar w:fldCharType="end"/>
            </w:r>
          </w:hyperlink>
        </w:p>
        <w:p w14:paraId="3FE66242" w14:textId="260CEDD0" w:rsidR="00526F59" w:rsidRDefault="00526F59">
          <w:pPr>
            <w:pStyle w:val="TM3"/>
            <w:tabs>
              <w:tab w:val="left" w:pos="880"/>
              <w:tab w:val="right" w:leader="dot" w:pos="10054"/>
            </w:tabs>
            <w:rPr>
              <w:rFonts w:eastAsiaTheme="minorEastAsia"/>
              <w:noProof/>
              <w:lang w:eastAsia="fr-FR"/>
            </w:rPr>
          </w:pPr>
          <w:hyperlink w:anchor="_Toc217997138" w:history="1">
            <w:r w:rsidRPr="004570D2">
              <w:rPr>
                <w:rStyle w:val="Lienhypertexte"/>
                <w:noProof/>
              </w:rPr>
              <w:t>B.</w:t>
            </w:r>
            <w:r>
              <w:rPr>
                <w:rFonts w:eastAsiaTheme="minorEastAsia"/>
                <w:noProof/>
                <w:lang w:eastAsia="fr-FR"/>
              </w:rPr>
              <w:tab/>
            </w:r>
            <w:r w:rsidRPr="004570D2">
              <w:rPr>
                <w:rStyle w:val="Lienhypertexte"/>
                <w:noProof/>
              </w:rPr>
              <w:t>L’écart sur quantité</w:t>
            </w:r>
            <w:r>
              <w:rPr>
                <w:noProof/>
                <w:webHidden/>
              </w:rPr>
              <w:tab/>
            </w:r>
            <w:r>
              <w:rPr>
                <w:noProof/>
                <w:webHidden/>
              </w:rPr>
              <w:fldChar w:fldCharType="begin"/>
            </w:r>
            <w:r>
              <w:rPr>
                <w:noProof/>
                <w:webHidden/>
              </w:rPr>
              <w:instrText xml:space="preserve"> PAGEREF _Toc217997138 \h </w:instrText>
            </w:r>
            <w:r>
              <w:rPr>
                <w:noProof/>
                <w:webHidden/>
              </w:rPr>
            </w:r>
            <w:r>
              <w:rPr>
                <w:noProof/>
                <w:webHidden/>
              </w:rPr>
              <w:fldChar w:fldCharType="separate"/>
            </w:r>
            <w:r>
              <w:rPr>
                <w:noProof/>
                <w:webHidden/>
              </w:rPr>
              <w:t>8</w:t>
            </w:r>
            <w:r>
              <w:rPr>
                <w:noProof/>
                <w:webHidden/>
              </w:rPr>
              <w:fldChar w:fldCharType="end"/>
            </w:r>
          </w:hyperlink>
        </w:p>
        <w:p w14:paraId="04544D2E" w14:textId="73425F73" w:rsidR="00526F59" w:rsidRDefault="00526F59">
          <w:pPr>
            <w:pStyle w:val="TM3"/>
            <w:tabs>
              <w:tab w:val="right" w:leader="dot" w:pos="10054"/>
            </w:tabs>
            <w:rPr>
              <w:rFonts w:eastAsiaTheme="minorEastAsia"/>
              <w:noProof/>
              <w:lang w:eastAsia="fr-FR"/>
            </w:rPr>
          </w:pPr>
          <w:hyperlink w:anchor="_Toc217997139" w:history="1">
            <w:r w:rsidRPr="004570D2">
              <w:rPr>
                <w:rStyle w:val="Lienhypertexte"/>
                <w:noProof/>
              </w:rPr>
              <w:t>Exercice 2 : L’analyse des écarts de charges directes</w:t>
            </w:r>
            <w:r>
              <w:rPr>
                <w:noProof/>
                <w:webHidden/>
              </w:rPr>
              <w:tab/>
            </w:r>
            <w:r>
              <w:rPr>
                <w:noProof/>
                <w:webHidden/>
              </w:rPr>
              <w:fldChar w:fldCharType="begin"/>
            </w:r>
            <w:r>
              <w:rPr>
                <w:noProof/>
                <w:webHidden/>
              </w:rPr>
              <w:instrText xml:space="preserve"> PAGEREF _Toc217997139 \h </w:instrText>
            </w:r>
            <w:r>
              <w:rPr>
                <w:noProof/>
                <w:webHidden/>
              </w:rPr>
            </w:r>
            <w:r>
              <w:rPr>
                <w:noProof/>
                <w:webHidden/>
              </w:rPr>
              <w:fldChar w:fldCharType="separate"/>
            </w:r>
            <w:r>
              <w:rPr>
                <w:noProof/>
                <w:webHidden/>
              </w:rPr>
              <w:t>8</w:t>
            </w:r>
            <w:r>
              <w:rPr>
                <w:noProof/>
                <w:webHidden/>
              </w:rPr>
              <w:fldChar w:fldCharType="end"/>
            </w:r>
          </w:hyperlink>
        </w:p>
        <w:p w14:paraId="312190F7" w14:textId="169C3DDB" w:rsidR="00526F59" w:rsidRDefault="00526F59">
          <w:pPr>
            <w:pStyle w:val="TM2"/>
            <w:tabs>
              <w:tab w:val="left" w:pos="880"/>
              <w:tab w:val="right" w:leader="dot" w:pos="10054"/>
            </w:tabs>
            <w:rPr>
              <w:rFonts w:eastAsiaTheme="minorEastAsia"/>
              <w:noProof/>
              <w:lang w:eastAsia="fr-FR"/>
            </w:rPr>
          </w:pPr>
          <w:hyperlink w:anchor="_Toc217997140" w:history="1">
            <w:r w:rsidRPr="004570D2">
              <w:rPr>
                <w:rStyle w:val="Lienhypertexte"/>
                <w:noProof/>
              </w:rPr>
              <w:t>III.</w:t>
            </w:r>
            <w:r>
              <w:rPr>
                <w:rFonts w:eastAsiaTheme="minorEastAsia"/>
                <w:noProof/>
                <w:lang w:eastAsia="fr-FR"/>
              </w:rPr>
              <w:tab/>
            </w:r>
            <w:r w:rsidRPr="004570D2">
              <w:rPr>
                <w:rStyle w:val="Lienhypertexte"/>
                <w:noProof/>
              </w:rPr>
              <w:t>L’analyse de l’écart global sur charges indirectes</w:t>
            </w:r>
            <w:r>
              <w:rPr>
                <w:noProof/>
                <w:webHidden/>
              </w:rPr>
              <w:tab/>
            </w:r>
            <w:r>
              <w:rPr>
                <w:noProof/>
                <w:webHidden/>
              </w:rPr>
              <w:fldChar w:fldCharType="begin"/>
            </w:r>
            <w:r>
              <w:rPr>
                <w:noProof/>
                <w:webHidden/>
              </w:rPr>
              <w:instrText xml:space="preserve"> PAGEREF _Toc217997140 \h </w:instrText>
            </w:r>
            <w:r>
              <w:rPr>
                <w:noProof/>
                <w:webHidden/>
              </w:rPr>
            </w:r>
            <w:r>
              <w:rPr>
                <w:noProof/>
                <w:webHidden/>
              </w:rPr>
              <w:fldChar w:fldCharType="separate"/>
            </w:r>
            <w:r>
              <w:rPr>
                <w:noProof/>
                <w:webHidden/>
              </w:rPr>
              <w:t>9</w:t>
            </w:r>
            <w:r>
              <w:rPr>
                <w:noProof/>
                <w:webHidden/>
              </w:rPr>
              <w:fldChar w:fldCharType="end"/>
            </w:r>
          </w:hyperlink>
        </w:p>
        <w:p w14:paraId="6FC3107F" w14:textId="3879C59D" w:rsidR="00526F59" w:rsidRDefault="00526F59">
          <w:pPr>
            <w:pStyle w:val="TM3"/>
            <w:tabs>
              <w:tab w:val="left" w:pos="880"/>
              <w:tab w:val="right" w:leader="dot" w:pos="10054"/>
            </w:tabs>
            <w:rPr>
              <w:rFonts w:eastAsiaTheme="minorEastAsia"/>
              <w:noProof/>
              <w:lang w:eastAsia="fr-FR"/>
            </w:rPr>
          </w:pPr>
          <w:hyperlink w:anchor="_Toc217997141" w:history="1">
            <w:r w:rsidRPr="004570D2">
              <w:rPr>
                <w:rStyle w:val="Lienhypertexte"/>
                <w:noProof/>
              </w:rPr>
              <w:t>A.</w:t>
            </w:r>
            <w:r>
              <w:rPr>
                <w:rFonts w:eastAsiaTheme="minorEastAsia"/>
                <w:noProof/>
                <w:lang w:eastAsia="fr-FR"/>
              </w:rPr>
              <w:tab/>
            </w:r>
            <w:r w:rsidRPr="004570D2">
              <w:rPr>
                <w:rStyle w:val="Lienhypertexte"/>
                <w:noProof/>
              </w:rPr>
              <w:t>Le budget flexible</w:t>
            </w:r>
            <w:r>
              <w:rPr>
                <w:noProof/>
                <w:webHidden/>
              </w:rPr>
              <w:tab/>
            </w:r>
            <w:r>
              <w:rPr>
                <w:noProof/>
                <w:webHidden/>
              </w:rPr>
              <w:fldChar w:fldCharType="begin"/>
            </w:r>
            <w:r>
              <w:rPr>
                <w:noProof/>
                <w:webHidden/>
              </w:rPr>
              <w:instrText xml:space="preserve"> PAGEREF _Toc217997141 \h </w:instrText>
            </w:r>
            <w:r>
              <w:rPr>
                <w:noProof/>
                <w:webHidden/>
              </w:rPr>
            </w:r>
            <w:r>
              <w:rPr>
                <w:noProof/>
                <w:webHidden/>
              </w:rPr>
              <w:fldChar w:fldCharType="separate"/>
            </w:r>
            <w:r>
              <w:rPr>
                <w:noProof/>
                <w:webHidden/>
              </w:rPr>
              <w:t>9</w:t>
            </w:r>
            <w:r>
              <w:rPr>
                <w:noProof/>
                <w:webHidden/>
              </w:rPr>
              <w:fldChar w:fldCharType="end"/>
            </w:r>
          </w:hyperlink>
        </w:p>
        <w:p w14:paraId="295CBDE4" w14:textId="369D1F68" w:rsidR="00526F59" w:rsidRDefault="00526F59">
          <w:pPr>
            <w:pStyle w:val="TM3"/>
            <w:tabs>
              <w:tab w:val="left" w:pos="880"/>
              <w:tab w:val="right" w:leader="dot" w:pos="10054"/>
            </w:tabs>
            <w:rPr>
              <w:rFonts w:eastAsiaTheme="minorEastAsia"/>
              <w:noProof/>
              <w:lang w:eastAsia="fr-FR"/>
            </w:rPr>
          </w:pPr>
          <w:hyperlink w:anchor="_Toc217997142" w:history="1">
            <w:r w:rsidRPr="004570D2">
              <w:rPr>
                <w:rStyle w:val="Lienhypertexte"/>
                <w:noProof/>
              </w:rPr>
              <w:t>B.</w:t>
            </w:r>
            <w:r>
              <w:rPr>
                <w:rFonts w:eastAsiaTheme="minorEastAsia"/>
                <w:noProof/>
                <w:lang w:eastAsia="fr-FR"/>
              </w:rPr>
              <w:tab/>
            </w:r>
            <w:r w:rsidRPr="004570D2">
              <w:rPr>
                <w:rStyle w:val="Lienhypertexte"/>
                <w:noProof/>
              </w:rPr>
              <w:t>Le calcul des écarts sur charges indirectes</w:t>
            </w:r>
            <w:r>
              <w:rPr>
                <w:noProof/>
                <w:webHidden/>
              </w:rPr>
              <w:tab/>
            </w:r>
            <w:r>
              <w:rPr>
                <w:noProof/>
                <w:webHidden/>
              </w:rPr>
              <w:fldChar w:fldCharType="begin"/>
            </w:r>
            <w:r>
              <w:rPr>
                <w:noProof/>
                <w:webHidden/>
              </w:rPr>
              <w:instrText xml:space="preserve"> PAGEREF _Toc217997142 \h </w:instrText>
            </w:r>
            <w:r>
              <w:rPr>
                <w:noProof/>
                <w:webHidden/>
              </w:rPr>
            </w:r>
            <w:r>
              <w:rPr>
                <w:noProof/>
                <w:webHidden/>
              </w:rPr>
              <w:fldChar w:fldCharType="separate"/>
            </w:r>
            <w:r>
              <w:rPr>
                <w:noProof/>
                <w:webHidden/>
              </w:rPr>
              <w:t>10</w:t>
            </w:r>
            <w:r>
              <w:rPr>
                <w:noProof/>
                <w:webHidden/>
              </w:rPr>
              <w:fldChar w:fldCharType="end"/>
            </w:r>
          </w:hyperlink>
        </w:p>
        <w:p w14:paraId="65EDA114" w14:textId="7BF24064" w:rsidR="00526F59" w:rsidRDefault="00526F59">
          <w:pPr>
            <w:pStyle w:val="TM3"/>
            <w:tabs>
              <w:tab w:val="right" w:leader="dot" w:pos="10054"/>
            </w:tabs>
            <w:rPr>
              <w:rFonts w:eastAsiaTheme="minorEastAsia"/>
              <w:noProof/>
              <w:lang w:eastAsia="fr-FR"/>
            </w:rPr>
          </w:pPr>
          <w:hyperlink w:anchor="_Toc217997143" w:history="1">
            <w:r w:rsidRPr="004570D2">
              <w:rPr>
                <w:rStyle w:val="Lienhypertexte"/>
                <w:noProof/>
              </w:rPr>
              <w:t>Exercice 3 : L’analyse des écarts de charges indirectes</w:t>
            </w:r>
            <w:r>
              <w:rPr>
                <w:noProof/>
                <w:webHidden/>
              </w:rPr>
              <w:tab/>
            </w:r>
            <w:r>
              <w:rPr>
                <w:noProof/>
                <w:webHidden/>
              </w:rPr>
              <w:fldChar w:fldCharType="begin"/>
            </w:r>
            <w:r>
              <w:rPr>
                <w:noProof/>
                <w:webHidden/>
              </w:rPr>
              <w:instrText xml:space="preserve"> PAGEREF _Toc217997143 \h </w:instrText>
            </w:r>
            <w:r>
              <w:rPr>
                <w:noProof/>
                <w:webHidden/>
              </w:rPr>
            </w:r>
            <w:r>
              <w:rPr>
                <w:noProof/>
                <w:webHidden/>
              </w:rPr>
              <w:fldChar w:fldCharType="separate"/>
            </w:r>
            <w:r>
              <w:rPr>
                <w:noProof/>
                <w:webHidden/>
              </w:rPr>
              <w:t>12</w:t>
            </w:r>
            <w:r>
              <w:rPr>
                <w:noProof/>
                <w:webHidden/>
              </w:rPr>
              <w:fldChar w:fldCharType="end"/>
            </w:r>
          </w:hyperlink>
        </w:p>
        <w:p w14:paraId="68496084" w14:textId="0612F707" w:rsidR="00526F59" w:rsidRDefault="00526F59">
          <w:pPr>
            <w:pStyle w:val="TM3"/>
            <w:tabs>
              <w:tab w:val="right" w:leader="dot" w:pos="10054"/>
            </w:tabs>
            <w:rPr>
              <w:rFonts w:eastAsiaTheme="minorEastAsia"/>
              <w:noProof/>
              <w:lang w:eastAsia="fr-FR"/>
            </w:rPr>
          </w:pPr>
          <w:hyperlink w:anchor="_Toc217997144" w:history="1">
            <w:r w:rsidRPr="004570D2">
              <w:rPr>
                <w:rStyle w:val="Lienhypertexte"/>
                <w:noProof/>
              </w:rPr>
              <w:t>Exercice 4 : Synthèse</w:t>
            </w:r>
            <w:r>
              <w:rPr>
                <w:noProof/>
                <w:webHidden/>
              </w:rPr>
              <w:tab/>
            </w:r>
            <w:r>
              <w:rPr>
                <w:noProof/>
                <w:webHidden/>
              </w:rPr>
              <w:fldChar w:fldCharType="begin"/>
            </w:r>
            <w:r>
              <w:rPr>
                <w:noProof/>
                <w:webHidden/>
              </w:rPr>
              <w:instrText xml:space="preserve"> PAGEREF _Toc217997144 \h </w:instrText>
            </w:r>
            <w:r>
              <w:rPr>
                <w:noProof/>
                <w:webHidden/>
              </w:rPr>
            </w:r>
            <w:r>
              <w:rPr>
                <w:noProof/>
                <w:webHidden/>
              </w:rPr>
              <w:fldChar w:fldCharType="separate"/>
            </w:r>
            <w:r>
              <w:rPr>
                <w:noProof/>
                <w:webHidden/>
              </w:rPr>
              <w:t>12</w:t>
            </w:r>
            <w:r>
              <w:rPr>
                <w:noProof/>
                <w:webHidden/>
              </w:rPr>
              <w:fldChar w:fldCharType="end"/>
            </w:r>
          </w:hyperlink>
        </w:p>
        <w:p w14:paraId="6208A981" w14:textId="786CD934" w:rsidR="00526F59" w:rsidRDefault="00526F59">
          <w:pPr>
            <w:pStyle w:val="TM3"/>
            <w:tabs>
              <w:tab w:val="right" w:leader="dot" w:pos="10054"/>
            </w:tabs>
            <w:rPr>
              <w:rFonts w:eastAsiaTheme="minorEastAsia"/>
              <w:noProof/>
              <w:lang w:eastAsia="fr-FR"/>
            </w:rPr>
          </w:pPr>
          <w:hyperlink w:anchor="_Toc217997145" w:history="1">
            <w:r w:rsidRPr="004570D2">
              <w:rPr>
                <w:rStyle w:val="Lienhypertexte"/>
                <w:noProof/>
              </w:rPr>
              <w:t>Exercice 5 : Synthèse</w:t>
            </w:r>
            <w:r>
              <w:rPr>
                <w:noProof/>
                <w:webHidden/>
              </w:rPr>
              <w:tab/>
            </w:r>
            <w:r>
              <w:rPr>
                <w:noProof/>
                <w:webHidden/>
              </w:rPr>
              <w:fldChar w:fldCharType="begin"/>
            </w:r>
            <w:r>
              <w:rPr>
                <w:noProof/>
                <w:webHidden/>
              </w:rPr>
              <w:instrText xml:space="preserve"> PAGEREF _Toc217997145 \h </w:instrText>
            </w:r>
            <w:r>
              <w:rPr>
                <w:noProof/>
                <w:webHidden/>
              </w:rPr>
            </w:r>
            <w:r>
              <w:rPr>
                <w:noProof/>
                <w:webHidden/>
              </w:rPr>
              <w:fldChar w:fldCharType="separate"/>
            </w:r>
            <w:r>
              <w:rPr>
                <w:noProof/>
                <w:webHidden/>
              </w:rPr>
              <w:t>13</w:t>
            </w:r>
            <w:r>
              <w:rPr>
                <w:noProof/>
                <w:webHidden/>
              </w:rPr>
              <w:fldChar w:fldCharType="end"/>
            </w:r>
          </w:hyperlink>
        </w:p>
        <w:p w14:paraId="015B95E1" w14:textId="4D640C86" w:rsidR="00526F59" w:rsidRDefault="00526F59">
          <w:pPr>
            <w:pStyle w:val="TM1"/>
            <w:rPr>
              <w:rFonts w:eastAsiaTheme="minorEastAsia"/>
              <w:noProof/>
              <w:lang w:eastAsia="fr-FR"/>
            </w:rPr>
          </w:pPr>
          <w:hyperlink w:anchor="_Toc217997146" w:history="1">
            <w:r w:rsidRPr="004570D2">
              <w:rPr>
                <w:rStyle w:val="Lienhypertexte"/>
                <w:noProof/>
              </w:rPr>
              <w:t>Thème 3   : Les écarts sur chiffre d’affaires</w:t>
            </w:r>
            <w:r>
              <w:rPr>
                <w:noProof/>
                <w:webHidden/>
              </w:rPr>
              <w:tab/>
            </w:r>
            <w:r>
              <w:rPr>
                <w:noProof/>
                <w:webHidden/>
              </w:rPr>
              <w:fldChar w:fldCharType="begin"/>
            </w:r>
            <w:r>
              <w:rPr>
                <w:noProof/>
                <w:webHidden/>
              </w:rPr>
              <w:instrText xml:space="preserve"> PAGEREF _Toc217997146 \h </w:instrText>
            </w:r>
            <w:r>
              <w:rPr>
                <w:noProof/>
                <w:webHidden/>
              </w:rPr>
            </w:r>
            <w:r>
              <w:rPr>
                <w:noProof/>
                <w:webHidden/>
              </w:rPr>
              <w:fldChar w:fldCharType="separate"/>
            </w:r>
            <w:r>
              <w:rPr>
                <w:noProof/>
                <w:webHidden/>
              </w:rPr>
              <w:t>14</w:t>
            </w:r>
            <w:r>
              <w:rPr>
                <w:noProof/>
                <w:webHidden/>
              </w:rPr>
              <w:fldChar w:fldCharType="end"/>
            </w:r>
          </w:hyperlink>
        </w:p>
        <w:p w14:paraId="31918E50" w14:textId="545C3568" w:rsidR="00526F59" w:rsidRDefault="00526F59">
          <w:pPr>
            <w:pStyle w:val="TM2"/>
            <w:tabs>
              <w:tab w:val="left" w:pos="660"/>
              <w:tab w:val="right" w:leader="dot" w:pos="10054"/>
            </w:tabs>
            <w:rPr>
              <w:rFonts w:eastAsiaTheme="minorEastAsia"/>
              <w:noProof/>
              <w:lang w:eastAsia="fr-FR"/>
            </w:rPr>
          </w:pPr>
          <w:hyperlink w:anchor="_Toc217997147" w:history="1">
            <w:r w:rsidRPr="004570D2">
              <w:rPr>
                <w:rStyle w:val="Lienhypertexte"/>
                <w:noProof/>
              </w:rPr>
              <w:t>I.</w:t>
            </w:r>
            <w:r>
              <w:rPr>
                <w:rFonts w:eastAsiaTheme="minorEastAsia"/>
                <w:noProof/>
                <w:lang w:eastAsia="fr-FR"/>
              </w:rPr>
              <w:tab/>
            </w:r>
            <w:r w:rsidRPr="004570D2">
              <w:rPr>
                <w:rStyle w:val="Lienhypertexte"/>
                <w:noProof/>
              </w:rPr>
              <w:t>L’analyse des ventes d’un produit unique</w:t>
            </w:r>
            <w:r>
              <w:rPr>
                <w:noProof/>
                <w:webHidden/>
              </w:rPr>
              <w:tab/>
            </w:r>
            <w:r>
              <w:rPr>
                <w:noProof/>
                <w:webHidden/>
              </w:rPr>
              <w:fldChar w:fldCharType="begin"/>
            </w:r>
            <w:r>
              <w:rPr>
                <w:noProof/>
                <w:webHidden/>
              </w:rPr>
              <w:instrText xml:space="preserve"> PAGEREF _Toc217997147 \h </w:instrText>
            </w:r>
            <w:r>
              <w:rPr>
                <w:noProof/>
                <w:webHidden/>
              </w:rPr>
            </w:r>
            <w:r>
              <w:rPr>
                <w:noProof/>
                <w:webHidden/>
              </w:rPr>
              <w:fldChar w:fldCharType="separate"/>
            </w:r>
            <w:r>
              <w:rPr>
                <w:noProof/>
                <w:webHidden/>
              </w:rPr>
              <w:t>14</w:t>
            </w:r>
            <w:r>
              <w:rPr>
                <w:noProof/>
                <w:webHidden/>
              </w:rPr>
              <w:fldChar w:fldCharType="end"/>
            </w:r>
          </w:hyperlink>
        </w:p>
        <w:p w14:paraId="380D6808" w14:textId="0C76D67E" w:rsidR="00526F59" w:rsidRDefault="00526F59">
          <w:pPr>
            <w:pStyle w:val="TM2"/>
            <w:tabs>
              <w:tab w:val="left" w:pos="660"/>
              <w:tab w:val="right" w:leader="dot" w:pos="10054"/>
            </w:tabs>
            <w:rPr>
              <w:rFonts w:eastAsiaTheme="minorEastAsia"/>
              <w:noProof/>
              <w:lang w:eastAsia="fr-FR"/>
            </w:rPr>
          </w:pPr>
          <w:hyperlink w:anchor="_Toc217997148" w:history="1">
            <w:r w:rsidRPr="004570D2">
              <w:rPr>
                <w:rStyle w:val="Lienhypertexte"/>
                <w:noProof/>
              </w:rPr>
              <w:t>II.</w:t>
            </w:r>
            <w:r>
              <w:rPr>
                <w:rFonts w:eastAsiaTheme="minorEastAsia"/>
                <w:noProof/>
                <w:lang w:eastAsia="fr-FR"/>
              </w:rPr>
              <w:tab/>
            </w:r>
            <w:r w:rsidRPr="004570D2">
              <w:rPr>
                <w:rStyle w:val="Lienhypertexte"/>
                <w:noProof/>
              </w:rPr>
              <w:t>L’analyse des ventes multi produits</w:t>
            </w:r>
            <w:r>
              <w:rPr>
                <w:noProof/>
                <w:webHidden/>
              </w:rPr>
              <w:tab/>
            </w:r>
            <w:r>
              <w:rPr>
                <w:noProof/>
                <w:webHidden/>
              </w:rPr>
              <w:fldChar w:fldCharType="begin"/>
            </w:r>
            <w:r>
              <w:rPr>
                <w:noProof/>
                <w:webHidden/>
              </w:rPr>
              <w:instrText xml:space="preserve"> PAGEREF _Toc217997148 \h </w:instrText>
            </w:r>
            <w:r>
              <w:rPr>
                <w:noProof/>
                <w:webHidden/>
              </w:rPr>
            </w:r>
            <w:r>
              <w:rPr>
                <w:noProof/>
                <w:webHidden/>
              </w:rPr>
              <w:fldChar w:fldCharType="separate"/>
            </w:r>
            <w:r>
              <w:rPr>
                <w:noProof/>
                <w:webHidden/>
              </w:rPr>
              <w:t>15</w:t>
            </w:r>
            <w:r>
              <w:rPr>
                <w:noProof/>
                <w:webHidden/>
              </w:rPr>
              <w:fldChar w:fldCharType="end"/>
            </w:r>
          </w:hyperlink>
        </w:p>
        <w:p w14:paraId="755CDF7F" w14:textId="38BD8850" w:rsidR="00526F59" w:rsidRDefault="00526F59">
          <w:pPr>
            <w:pStyle w:val="TM3"/>
            <w:tabs>
              <w:tab w:val="right" w:leader="dot" w:pos="10054"/>
            </w:tabs>
            <w:rPr>
              <w:rFonts w:eastAsiaTheme="minorEastAsia"/>
              <w:noProof/>
              <w:lang w:eastAsia="fr-FR"/>
            </w:rPr>
          </w:pPr>
          <w:hyperlink w:anchor="_Toc217997149" w:history="1">
            <w:r w:rsidRPr="004570D2">
              <w:rPr>
                <w:rStyle w:val="Lienhypertexte"/>
                <w:noProof/>
              </w:rPr>
              <w:t>Exercice 6 : Ecart sur CA</w:t>
            </w:r>
            <w:r>
              <w:rPr>
                <w:noProof/>
                <w:webHidden/>
              </w:rPr>
              <w:tab/>
            </w:r>
            <w:r>
              <w:rPr>
                <w:noProof/>
                <w:webHidden/>
              </w:rPr>
              <w:fldChar w:fldCharType="begin"/>
            </w:r>
            <w:r>
              <w:rPr>
                <w:noProof/>
                <w:webHidden/>
              </w:rPr>
              <w:instrText xml:space="preserve"> PAGEREF _Toc217997149 \h </w:instrText>
            </w:r>
            <w:r>
              <w:rPr>
                <w:noProof/>
                <w:webHidden/>
              </w:rPr>
            </w:r>
            <w:r>
              <w:rPr>
                <w:noProof/>
                <w:webHidden/>
              </w:rPr>
              <w:fldChar w:fldCharType="separate"/>
            </w:r>
            <w:r>
              <w:rPr>
                <w:noProof/>
                <w:webHidden/>
              </w:rPr>
              <w:t>16</w:t>
            </w:r>
            <w:r>
              <w:rPr>
                <w:noProof/>
                <w:webHidden/>
              </w:rPr>
              <w:fldChar w:fldCharType="end"/>
            </w:r>
          </w:hyperlink>
        </w:p>
        <w:p w14:paraId="06F6F28B" w14:textId="28C2DF56" w:rsidR="00526F59" w:rsidRDefault="00526F59">
          <w:pPr>
            <w:pStyle w:val="TM3"/>
            <w:tabs>
              <w:tab w:val="right" w:leader="dot" w:pos="10054"/>
            </w:tabs>
            <w:rPr>
              <w:rFonts w:eastAsiaTheme="minorEastAsia"/>
              <w:noProof/>
              <w:lang w:eastAsia="fr-FR"/>
            </w:rPr>
          </w:pPr>
          <w:hyperlink w:anchor="_Toc217997150" w:history="1">
            <w:r w:rsidRPr="004570D2">
              <w:rPr>
                <w:rStyle w:val="Lienhypertexte"/>
                <w:noProof/>
              </w:rPr>
              <w:t>Exercice 7 :  Cas de synthèse</w:t>
            </w:r>
            <w:r>
              <w:rPr>
                <w:noProof/>
                <w:webHidden/>
              </w:rPr>
              <w:tab/>
            </w:r>
            <w:r>
              <w:rPr>
                <w:noProof/>
                <w:webHidden/>
              </w:rPr>
              <w:fldChar w:fldCharType="begin"/>
            </w:r>
            <w:r>
              <w:rPr>
                <w:noProof/>
                <w:webHidden/>
              </w:rPr>
              <w:instrText xml:space="preserve"> PAGEREF _Toc217997150 \h </w:instrText>
            </w:r>
            <w:r>
              <w:rPr>
                <w:noProof/>
                <w:webHidden/>
              </w:rPr>
            </w:r>
            <w:r>
              <w:rPr>
                <w:noProof/>
                <w:webHidden/>
              </w:rPr>
              <w:fldChar w:fldCharType="separate"/>
            </w:r>
            <w:r>
              <w:rPr>
                <w:noProof/>
                <w:webHidden/>
              </w:rPr>
              <w:t>16</w:t>
            </w:r>
            <w:r>
              <w:rPr>
                <w:noProof/>
                <w:webHidden/>
              </w:rPr>
              <w:fldChar w:fldCharType="end"/>
            </w:r>
          </w:hyperlink>
        </w:p>
        <w:p w14:paraId="535AFDB0" w14:textId="1C9F8907" w:rsidR="000B6FD2" w:rsidRDefault="006D6946" w:rsidP="006D6946">
          <w:r>
            <w:rPr>
              <w:b/>
              <w:bCs/>
            </w:rPr>
            <w:fldChar w:fldCharType="end"/>
          </w:r>
        </w:p>
      </w:sdtContent>
    </w:sdt>
    <w:p w14:paraId="33241EE2" w14:textId="77777777" w:rsidR="006D6946" w:rsidRDefault="006D6946" w:rsidP="006426B9">
      <w:pPr>
        <w:pStyle w:val="Titre1"/>
      </w:pPr>
    </w:p>
    <w:p w14:paraId="1D97DB26" w14:textId="77777777" w:rsidR="00E50C87" w:rsidRDefault="00E50C87">
      <w:pPr>
        <w:rPr>
          <w:rFonts w:asciiTheme="majorHAnsi" w:eastAsiaTheme="majorEastAsia" w:hAnsiTheme="majorHAnsi" w:cstheme="majorBidi"/>
          <w:b/>
          <w:sz w:val="32"/>
          <w:szCs w:val="32"/>
          <w:u w:val="single"/>
        </w:rPr>
      </w:pPr>
      <w:r>
        <w:br w:type="page"/>
      </w:r>
    </w:p>
    <w:p w14:paraId="307FE482" w14:textId="132FBF9D" w:rsidR="009C7B21" w:rsidRDefault="009F3732" w:rsidP="00E50C87">
      <w:pPr>
        <w:pStyle w:val="Titre1"/>
      </w:pPr>
      <w:bookmarkStart w:id="1" w:name="_Toc217997127"/>
      <w:r w:rsidRPr="006426B9">
        <w:lastRenderedPageBreak/>
        <w:t>Thème 1</w:t>
      </w:r>
      <w:proofErr w:type="gramStart"/>
      <w:r w:rsidRPr="006426B9">
        <w:t xml:space="preserve">   :</w:t>
      </w:r>
      <w:proofErr w:type="gramEnd"/>
      <w:r w:rsidRPr="006426B9">
        <w:t xml:space="preserve"> Le coût préétabli</w:t>
      </w:r>
      <w:bookmarkEnd w:id="1"/>
    </w:p>
    <w:p w14:paraId="29D697D1" w14:textId="77777777" w:rsidR="00E50C87" w:rsidRPr="00E50C87" w:rsidRDefault="00E50C87" w:rsidP="00E50C87"/>
    <w:p w14:paraId="6C856B7E" w14:textId="40A8ABC2" w:rsidR="00CD32A4" w:rsidRDefault="00D327D9" w:rsidP="00E50C87">
      <w:pPr>
        <w:pStyle w:val="Titre2"/>
        <w:numPr>
          <w:ilvl w:val="0"/>
          <w:numId w:val="15"/>
        </w:numPr>
      </w:pPr>
      <w:bookmarkStart w:id="2" w:name="_Toc217997128"/>
      <w:r w:rsidRPr="00C36C57">
        <w:t>L</w:t>
      </w:r>
      <w:r w:rsidR="00CB0449">
        <w:t>a nature des coûts</w:t>
      </w:r>
      <w:bookmarkEnd w:id="2"/>
      <w:r w:rsidR="00CB0449">
        <w:t xml:space="preserve"> </w:t>
      </w:r>
    </w:p>
    <w:p w14:paraId="0EECB7ED" w14:textId="77777777" w:rsidR="00CD32A4" w:rsidRPr="00CD32A4" w:rsidRDefault="00CD32A4" w:rsidP="00CD32A4"/>
    <w:p w14:paraId="60E3E767" w14:textId="7D2D1E44" w:rsidR="00CB0449" w:rsidRPr="00CB0449" w:rsidRDefault="00CB0449" w:rsidP="00E50C87">
      <w:pPr>
        <w:pStyle w:val="Titre3"/>
        <w:numPr>
          <w:ilvl w:val="0"/>
          <w:numId w:val="16"/>
        </w:numPr>
      </w:pPr>
      <w:bookmarkStart w:id="3" w:name="_Toc217997129"/>
      <w:r>
        <w:t>Les charges directes</w:t>
      </w:r>
      <w:bookmarkEnd w:id="3"/>
    </w:p>
    <w:p w14:paraId="070492C8" w14:textId="77777777" w:rsidR="00ED2526" w:rsidRDefault="00ED2526" w:rsidP="00127DC4"/>
    <w:p w14:paraId="2ED82E02" w14:textId="77777777" w:rsidR="000906A1" w:rsidRPr="000906A1" w:rsidRDefault="000906A1" w:rsidP="00E50C87">
      <w:pPr>
        <w:pStyle w:val="Paragraphedeliste"/>
        <w:widowControl w:val="0"/>
        <w:numPr>
          <w:ilvl w:val="0"/>
          <w:numId w:val="17"/>
        </w:numPr>
        <w:autoSpaceDE w:val="0"/>
        <w:autoSpaceDN w:val="0"/>
        <w:adjustRightInd w:val="0"/>
        <w:spacing w:after="0" w:line="240" w:lineRule="auto"/>
        <w:rPr>
          <w:rFonts w:eastAsiaTheme="minorEastAsia" w:cs="Times New Roman"/>
          <w:lang w:eastAsia="fr-FR"/>
        </w:rPr>
      </w:pPr>
      <w:r w:rsidRPr="000906A1">
        <w:rPr>
          <w:rFonts w:eastAsiaTheme="minorEastAsia" w:cs="Times New Roman"/>
          <w:b/>
          <w:bCs/>
          <w:lang w:eastAsia="fr-FR"/>
        </w:rPr>
        <w:t xml:space="preserve">Matières premières : </w:t>
      </w:r>
    </w:p>
    <w:p w14:paraId="3669D765" w14:textId="77777777" w:rsidR="000906A1" w:rsidRPr="003913AE" w:rsidRDefault="000906A1" w:rsidP="000906A1">
      <w:pPr>
        <w:widowControl w:val="0"/>
        <w:autoSpaceDE w:val="0"/>
        <w:autoSpaceDN w:val="0"/>
        <w:adjustRightInd w:val="0"/>
        <w:spacing w:after="0" w:line="240" w:lineRule="auto"/>
        <w:rPr>
          <w:rFonts w:eastAsiaTheme="minorEastAsia" w:cs="Times New Roman"/>
          <w:lang w:eastAsia="fr-FR"/>
        </w:rPr>
      </w:pPr>
      <w:r w:rsidRPr="003913AE">
        <w:rPr>
          <w:rFonts w:ascii="Times New Roman" w:eastAsiaTheme="minorEastAsia" w:hAnsi="Times New Roman" w:cs="Times New Roman"/>
          <w:noProof/>
          <w:color w:val="000000"/>
          <w:sz w:val="24"/>
          <w:szCs w:val="24"/>
          <w:lang w:eastAsia="fr-FR"/>
        </w:rPr>
        <mc:AlternateContent>
          <mc:Choice Requires="wps">
            <w:drawing>
              <wp:anchor distT="0" distB="0" distL="114300" distR="114300" simplePos="0" relativeHeight="251677696" behindDoc="0" locked="0" layoutInCell="1" allowOverlap="1" wp14:anchorId="4DC5AB9E" wp14:editId="33559AB3">
                <wp:simplePos x="0" y="0"/>
                <wp:positionH relativeFrom="column">
                  <wp:posOffset>443865</wp:posOffset>
                </wp:positionH>
                <wp:positionV relativeFrom="paragraph">
                  <wp:posOffset>73660</wp:posOffset>
                </wp:positionV>
                <wp:extent cx="5802630" cy="271780"/>
                <wp:effectExtent l="0" t="0" r="0" b="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271780"/>
                        </a:xfrm>
                        <a:prstGeom prst="rect">
                          <a:avLst/>
                        </a:prstGeom>
                        <a:solidFill>
                          <a:srgbClr val="FFFFFF"/>
                        </a:solidFill>
                        <a:ln w="9525">
                          <a:solidFill>
                            <a:srgbClr val="000000"/>
                          </a:solidFill>
                          <a:miter lim="800000"/>
                          <a:headEnd/>
                          <a:tailEnd/>
                        </a:ln>
                      </wps:spPr>
                      <wps:txbx>
                        <w:txbxContent>
                          <w:p w14:paraId="457AEE1C" w14:textId="77777777" w:rsidR="000906A1" w:rsidRPr="00F46CF6" w:rsidRDefault="000906A1" w:rsidP="000906A1">
                            <w:pPr>
                              <w:pStyle w:val="Default"/>
                              <w:jc w:val="center"/>
                            </w:pPr>
                            <w:r w:rsidRPr="0031245C">
                              <w:rPr>
                                <w:rFonts w:asciiTheme="minorHAnsi" w:hAnsiTheme="minorHAnsi"/>
                                <w:b/>
                                <w:color w:val="auto"/>
                                <w:sz w:val="22"/>
                                <w:szCs w:val="22"/>
                              </w:rPr>
                              <w:t xml:space="preserve">Coût standard préétabli de </w:t>
                            </w:r>
                            <w:proofErr w:type="gramStart"/>
                            <w:r w:rsidRPr="0031245C">
                              <w:rPr>
                                <w:rFonts w:asciiTheme="minorHAnsi" w:hAnsiTheme="minorHAnsi"/>
                                <w:b/>
                                <w:color w:val="auto"/>
                                <w:sz w:val="22"/>
                                <w:szCs w:val="22"/>
                              </w:rPr>
                              <w:t>matière</w:t>
                            </w:r>
                            <w:r>
                              <w:rPr>
                                <w:rFonts w:asciiTheme="minorHAnsi" w:hAnsiTheme="minorHAnsi"/>
                                <w:color w:val="auto"/>
                                <w:sz w:val="22"/>
                                <w:szCs w:val="22"/>
                              </w:rPr>
                              <w:t xml:space="preserve">  =</w:t>
                            </w:r>
                            <w:proofErr w:type="gramEnd"/>
                            <w:r>
                              <w:rPr>
                                <w:rFonts w:asciiTheme="minorHAnsi" w:hAnsiTheme="minorHAnsi"/>
                                <w:color w:val="auto"/>
                                <w:sz w:val="22"/>
                                <w:szCs w:val="22"/>
                              </w:rPr>
                              <w:t xml:space="preserve">   Coût unitaire préétabli  </w:t>
                            </w:r>
                            <w:r w:rsidRPr="00DD413B">
                              <w:rPr>
                                <w:rFonts w:asciiTheme="minorHAnsi" w:hAnsiTheme="minorHAnsi"/>
                                <w:color w:val="auto"/>
                                <w:sz w:val="22"/>
                                <w:szCs w:val="22"/>
                              </w:rPr>
                              <w:t>x</w:t>
                            </w:r>
                            <w:r>
                              <w:rPr>
                                <w:rFonts w:asciiTheme="minorHAnsi" w:hAnsiTheme="minorHAnsi"/>
                                <w:color w:val="auto"/>
                                <w:sz w:val="22"/>
                                <w:szCs w:val="22"/>
                              </w:rPr>
                              <w:t xml:space="preserve"> </w:t>
                            </w:r>
                            <w:r w:rsidRPr="00DD413B">
                              <w:rPr>
                                <w:rFonts w:asciiTheme="minorHAnsi" w:hAnsiTheme="minorHAnsi"/>
                                <w:color w:val="auto"/>
                                <w:sz w:val="22"/>
                                <w:szCs w:val="22"/>
                              </w:rPr>
                              <w:t xml:space="preserve"> Quantité </w:t>
                            </w:r>
                            <w:r>
                              <w:rPr>
                                <w:rFonts w:asciiTheme="minorHAnsi" w:hAnsiTheme="minorHAnsi"/>
                                <w:color w:val="auto"/>
                                <w:sz w:val="22"/>
                                <w:szCs w:val="22"/>
                              </w:rPr>
                              <w:t>préétablie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C5AB9E" id="_x0000_t202" coordsize="21600,21600" o:spt="202" path="m,l,21600r21600,l21600,xe">
                <v:stroke joinstyle="miter"/>
                <v:path gradientshapeok="t" o:connecttype="rect"/>
              </v:shapetype>
              <v:shape id="Text Box 5" o:spid="_x0000_s1026" type="#_x0000_t202" style="position:absolute;margin-left:34.95pt;margin-top:5.8pt;width:456.9pt;height:2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">
                <v:textbox style="mso-fit-shape-to-text:t">
                  <w:txbxContent>
                    <w:p w14:paraId="457AEE1C" w14:textId="77777777" w:rsidR="000906A1" w:rsidRPr="00F46CF6" w:rsidRDefault="000906A1" w:rsidP="000906A1">
                      <w:pPr>
                        <w:pStyle w:val="Default"/>
                        <w:jc w:val="center"/>
                      </w:pPr>
                      <w:r w:rsidRPr="0031245C">
                        <w:rPr>
                          <w:rFonts w:asciiTheme="minorHAnsi" w:hAnsiTheme="minorHAnsi"/>
                          <w:b/>
                          <w:color w:val="auto"/>
                          <w:sz w:val="22"/>
                          <w:szCs w:val="22"/>
                        </w:rPr>
                        <w:t xml:space="preserve">Coût standard préétabli de </w:t>
                      </w:r>
                      <w:proofErr w:type="gramStart"/>
                      <w:r w:rsidRPr="0031245C">
                        <w:rPr>
                          <w:rFonts w:asciiTheme="minorHAnsi" w:hAnsiTheme="minorHAnsi"/>
                          <w:b/>
                          <w:color w:val="auto"/>
                          <w:sz w:val="22"/>
                          <w:szCs w:val="22"/>
                        </w:rPr>
                        <w:t>matière</w:t>
                      </w:r>
                      <w:r>
                        <w:rPr>
                          <w:rFonts w:asciiTheme="minorHAnsi" w:hAnsiTheme="minorHAnsi"/>
                          <w:color w:val="auto"/>
                          <w:sz w:val="22"/>
                          <w:szCs w:val="22"/>
                        </w:rPr>
                        <w:t xml:space="preserve">  =</w:t>
                      </w:r>
                      <w:proofErr w:type="gramEnd"/>
                      <w:r>
                        <w:rPr>
                          <w:rFonts w:asciiTheme="minorHAnsi" w:hAnsiTheme="minorHAnsi"/>
                          <w:color w:val="auto"/>
                          <w:sz w:val="22"/>
                          <w:szCs w:val="22"/>
                        </w:rPr>
                        <w:t xml:space="preserve">   Coût unitaire préétabli  </w:t>
                      </w:r>
                      <w:r w:rsidRPr="00DD413B">
                        <w:rPr>
                          <w:rFonts w:asciiTheme="minorHAnsi" w:hAnsiTheme="minorHAnsi"/>
                          <w:color w:val="auto"/>
                          <w:sz w:val="22"/>
                          <w:szCs w:val="22"/>
                        </w:rPr>
                        <w:t>x</w:t>
                      </w:r>
                      <w:r>
                        <w:rPr>
                          <w:rFonts w:asciiTheme="minorHAnsi" w:hAnsiTheme="minorHAnsi"/>
                          <w:color w:val="auto"/>
                          <w:sz w:val="22"/>
                          <w:szCs w:val="22"/>
                        </w:rPr>
                        <w:t xml:space="preserve"> </w:t>
                      </w:r>
                      <w:r w:rsidRPr="00DD413B">
                        <w:rPr>
                          <w:rFonts w:asciiTheme="minorHAnsi" w:hAnsiTheme="minorHAnsi"/>
                          <w:color w:val="auto"/>
                          <w:sz w:val="22"/>
                          <w:szCs w:val="22"/>
                        </w:rPr>
                        <w:t xml:space="preserve"> Quantité </w:t>
                      </w:r>
                      <w:r>
                        <w:rPr>
                          <w:rFonts w:asciiTheme="minorHAnsi" w:hAnsiTheme="minorHAnsi"/>
                          <w:color w:val="auto"/>
                          <w:sz w:val="22"/>
                          <w:szCs w:val="22"/>
                        </w:rPr>
                        <w:t>préétablie</w:t>
                      </w:r>
                    </w:p>
                  </w:txbxContent>
                </v:textbox>
                <w10:wrap type="square"/>
              </v:shape>
            </w:pict>
          </mc:Fallback>
        </mc:AlternateContent>
      </w:r>
    </w:p>
    <w:p w14:paraId="15792146" w14:textId="77777777" w:rsidR="000906A1" w:rsidRPr="00E34FFD" w:rsidRDefault="000906A1" w:rsidP="000906A1">
      <w:pPr>
        <w:widowControl w:val="0"/>
        <w:autoSpaceDE w:val="0"/>
        <w:autoSpaceDN w:val="0"/>
        <w:adjustRightInd w:val="0"/>
        <w:spacing w:after="244" w:line="240" w:lineRule="auto"/>
        <w:rPr>
          <w:rFonts w:eastAsiaTheme="minorEastAsia" w:cs="Times New Roman"/>
          <w:lang w:eastAsia="fr-FR"/>
        </w:rPr>
      </w:pPr>
    </w:p>
    <w:p w14:paraId="62FE3D44" w14:textId="77777777" w:rsidR="000906A1" w:rsidRPr="000906A1" w:rsidRDefault="000906A1" w:rsidP="00E50C87">
      <w:pPr>
        <w:pStyle w:val="Paragraphedeliste"/>
        <w:widowControl w:val="0"/>
        <w:numPr>
          <w:ilvl w:val="0"/>
          <w:numId w:val="17"/>
        </w:numPr>
        <w:autoSpaceDE w:val="0"/>
        <w:autoSpaceDN w:val="0"/>
        <w:adjustRightInd w:val="0"/>
        <w:spacing w:after="244" w:line="240" w:lineRule="auto"/>
        <w:rPr>
          <w:rFonts w:eastAsiaTheme="minorEastAsia" w:cs="Times New Roman"/>
          <w:lang w:eastAsia="fr-FR"/>
        </w:rPr>
      </w:pPr>
      <w:r w:rsidRPr="003913AE">
        <w:rPr>
          <w:rFonts w:ascii="Times New Roman" w:hAnsi="Times New Roman"/>
          <w:noProof/>
          <w:color w:val="000000"/>
          <w:sz w:val="24"/>
          <w:szCs w:val="24"/>
          <w:lang w:eastAsia="fr-FR"/>
        </w:rPr>
        <mc:AlternateContent>
          <mc:Choice Requires="wps">
            <w:drawing>
              <wp:anchor distT="0" distB="0" distL="114300" distR="114300" simplePos="0" relativeHeight="251678720" behindDoc="0" locked="0" layoutInCell="1" allowOverlap="1" wp14:anchorId="761C97BF" wp14:editId="41F6689B">
                <wp:simplePos x="0" y="0"/>
                <wp:positionH relativeFrom="column">
                  <wp:posOffset>491490</wp:posOffset>
                </wp:positionH>
                <wp:positionV relativeFrom="paragraph">
                  <wp:posOffset>415925</wp:posOffset>
                </wp:positionV>
                <wp:extent cx="5802630" cy="285750"/>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285750"/>
                        </a:xfrm>
                        <a:prstGeom prst="rect">
                          <a:avLst/>
                        </a:prstGeom>
                        <a:solidFill>
                          <a:srgbClr val="FFFFFF"/>
                        </a:solidFill>
                        <a:ln w="9525">
                          <a:solidFill>
                            <a:srgbClr val="000000"/>
                          </a:solidFill>
                          <a:miter lim="800000"/>
                          <a:headEnd/>
                          <a:tailEnd/>
                        </a:ln>
                      </wps:spPr>
                      <wps:txbx>
                        <w:txbxContent>
                          <w:p w14:paraId="58950685" w14:textId="77777777" w:rsidR="000906A1" w:rsidRPr="0031245C" w:rsidRDefault="000906A1" w:rsidP="000906A1">
                            <w:pPr>
                              <w:pStyle w:val="Default"/>
                              <w:spacing w:after="244"/>
                              <w:ind w:left="720"/>
                              <w:rPr>
                                <w:rFonts w:ascii="Calibri" w:hAnsi="Calibri"/>
                                <w:color w:val="auto"/>
                                <w:sz w:val="22"/>
                                <w:szCs w:val="22"/>
                              </w:rPr>
                            </w:pPr>
                            <w:r w:rsidRPr="0031245C">
                              <w:rPr>
                                <w:rFonts w:asciiTheme="minorHAnsi" w:hAnsiTheme="minorHAnsi"/>
                                <w:b/>
                                <w:color w:val="auto"/>
                                <w:sz w:val="22"/>
                                <w:szCs w:val="22"/>
                              </w:rPr>
                              <w:t xml:space="preserve">Coût standard préétabli de </w:t>
                            </w:r>
                            <w:proofErr w:type="gramStart"/>
                            <w:r>
                              <w:rPr>
                                <w:rFonts w:asciiTheme="minorHAnsi" w:hAnsiTheme="minorHAnsi"/>
                                <w:b/>
                                <w:color w:val="auto"/>
                                <w:sz w:val="22"/>
                                <w:szCs w:val="22"/>
                              </w:rPr>
                              <w:t>MOD</w:t>
                            </w:r>
                            <w:r>
                              <w:rPr>
                                <w:rFonts w:asciiTheme="minorHAnsi" w:hAnsiTheme="minorHAnsi"/>
                                <w:color w:val="auto"/>
                                <w:sz w:val="22"/>
                                <w:szCs w:val="22"/>
                              </w:rPr>
                              <w:t xml:space="preserve">  =</w:t>
                            </w:r>
                            <w:proofErr w:type="gramEnd"/>
                            <w:r>
                              <w:rPr>
                                <w:rFonts w:asciiTheme="minorHAnsi" w:hAnsiTheme="minorHAnsi"/>
                                <w:color w:val="auto"/>
                                <w:sz w:val="22"/>
                                <w:szCs w:val="22"/>
                              </w:rPr>
                              <w:t xml:space="preserve">   </w:t>
                            </w:r>
                            <w:r w:rsidRPr="0031245C">
                              <w:rPr>
                                <w:rFonts w:ascii="Calibri" w:hAnsi="Calibri"/>
                                <w:color w:val="auto"/>
                                <w:sz w:val="22"/>
                                <w:szCs w:val="22"/>
                              </w:rPr>
                              <w:t xml:space="preserve">Taux horaire préétabli </w:t>
                            </w:r>
                            <w:r>
                              <w:rPr>
                                <w:rFonts w:ascii="Calibri" w:hAnsi="Calibri"/>
                                <w:color w:val="auto"/>
                                <w:sz w:val="22"/>
                                <w:szCs w:val="22"/>
                              </w:rPr>
                              <w:t xml:space="preserve"> </w:t>
                            </w:r>
                            <w:r w:rsidRPr="0031245C">
                              <w:rPr>
                                <w:rFonts w:ascii="Calibri" w:hAnsi="Calibri"/>
                                <w:color w:val="auto"/>
                                <w:sz w:val="22"/>
                                <w:szCs w:val="22"/>
                              </w:rPr>
                              <w:t>x</w:t>
                            </w:r>
                            <w:r>
                              <w:rPr>
                                <w:rFonts w:ascii="Calibri" w:hAnsi="Calibri"/>
                                <w:color w:val="auto"/>
                                <w:sz w:val="22"/>
                                <w:szCs w:val="22"/>
                              </w:rPr>
                              <w:t xml:space="preserve"> </w:t>
                            </w:r>
                            <w:r w:rsidRPr="0031245C">
                              <w:rPr>
                                <w:rFonts w:ascii="Calibri" w:hAnsi="Calibri"/>
                                <w:color w:val="auto"/>
                                <w:sz w:val="22"/>
                                <w:szCs w:val="22"/>
                              </w:rPr>
                              <w:t xml:space="preserve"> Nombre d'heures. </w:t>
                            </w:r>
                          </w:p>
                          <w:p w14:paraId="682806CA" w14:textId="77777777" w:rsidR="000906A1" w:rsidRPr="00F46CF6" w:rsidRDefault="000906A1" w:rsidP="000906A1">
                            <w:pPr>
                              <w:pStyle w:val="Defaul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C97BF" id="Text Box 7" o:spid="_x0000_s1027" type="#_x0000_t202" style="position:absolute;left:0;text-align:left;margin-left:38.7pt;margin-top:32.75pt;width:456.9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">
                <v:textbox>
                  <w:txbxContent>
                    <w:p w14:paraId="58950685" w14:textId="77777777" w:rsidR="000906A1" w:rsidRPr="0031245C" w:rsidRDefault="000906A1" w:rsidP="000906A1">
                      <w:pPr>
                        <w:pStyle w:val="Default"/>
                        <w:spacing w:after="244"/>
                        <w:ind w:left="720"/>
                        <w:rPr>
                          <w:rFonts w:ascii="Calibri" w:hAnsi="Calibri"/>
                          <w:color w:val="auto"/>
                          <w:sz w:val="22"/>
                          <w:szCs w:val="22"/>
                        </w:rPr>
                      </w:pPr>
                      <w:r w:rsidRPr="0031245C">
                        <w:rPr>
                          <w:rFonts w:asciiTheme="minorHAnsi" w:hAnsiTheme="minorHAnsi"/>
                          <w:b/>
                          <w:color w:val="auto"/>
                          <w:sz w:val="22"/>
                          <w:szCs w:val="22"/>
                        </w:rPr>
                        <w:t xml:space="preserve">Coût standard préétabli de </w:t>
                      </w:r>
                      <w:proofErr w:type="gramStart"/>
                      <w:r>
                        <w:rPr>
                          <w:rFonts w:asciiTheme="minorHAnsi" w:hAnsiTheme="minorHAnsi"/>
                          <w:b/>
                          <w:color w:val="auto"/>
                          <w:sz w:val="22"/>
                          <w:szCs w:val="22"/>
                        </w:rPr>
                        <w:t>MOD</w:t>
                      </w:r>
                      <w:r>
                        <w:rPr>
                          <w:rFonts w:asciiTheme="minorHAnsi" w:hAnsiTheme="minorHAnsi"/>
                          <w:color w:val="auto"/>
                          <w:sz w:val="22"/>
                          <w:szCs w:val="22"/>
                        </w:rPr>
                        <w:t xml:space="preserve">  =</w:t>
                      </w:r>
                      <w:proofErr w:type="gramEnd"/>
                      <w:r>
                        <w:rPr>
                          <w:rFonts w:asciiTheme="minorHAnsi" w:hAnsiTheme="minorHAnsi"/>
                          <w:color w:val="auto"/>
                          <w:sz w:val="22"/>
                          <w:szCs w:val="22"/>
                        </w:rPr>
                        <w:t xml:space="preserve">   </w:t>
                      </w:r>
                      <w:r w:rsidRPr="0031245C">
                        <w:rPr>
                          <w:rFonts w:ascii="Calibri" w:hAnsi="Calibri"/>
                          <w:color w:val="auto"/>
                          <w:sz w:val="22"/>
                          <w:szCs w:val="22"/>
                        </w:rPr>
                        <w:t xml:space="preserve">Taux horaire préétabli </w:t>
                      </w:r>
                      <w:r>
                        <w:rPr>
                          <w:rFonts w:ascii="Calibri" w:hAnsi="Calibri"/>
                          <w:color w:val="auto"/>
                          <w:sz w:val="22"/>
                          <w:szCs w:val="22"/>
                        </w:rPr>
                        <w:t xml:space="preserve"> </w:t>
                      </w:r>
                      <w:r w:rsidRPr="0031245C">
                        <w:rPr>
                          <w:rFonts w:ascii="Calibri" w:hAnsi="Calibri"/>
                          <w:color w:val="auto"/>
                          <w:sz w:val="22"/>
                          <w:szCs w:val="22"/>
                        </w:rPr>
                        <w:t>x</w:t>
                      </w:r>
                      <w:r>
                        <w:rPr>
                          <w:rFonts w:ascii="Calibri" w:hAnsi="Calibri"/>
                          <w:color w:val="auto"/>
                          <w:sz w:val="22"/>
                          <w:szCs w:val="22"/>
                        </w:rPr>
                        <w:t xml:space="preserve"> </w:t>
                      </w:r>
                      <w:r w:rsidRPr="0031245C">
                        <w:rPr>
                          <w:rFonts w:ascii="Calibri" w:hAnsi="Calibri"/>
                          <w:color w:val="auto"/>
                          <w:sz w:val="22"/>
                          <w:szCs w:val="22"/>
                        </w:rPr>
                        <w:t xml:space="preserve"> Nombre d'heures. </w:t>
                      </w:r>
                    </w:p>
                    <w:p w14:paraId="682806CA" w14:textId="77777777" w:rsidR="000906A1" w:rsidRPr="00F46CF6" w:rsidRDefault="000906A1" w:rsidP="000906A1">
                      <w:pPr>
                        <w:pStyle w:val="Default"/>
                      </w:pPr>
                    </w:p>
                  </w:txbxContent>
                </v:textbox>
                <w10:wrap type="square"/>
              </v:shape>
            </w:pict>
          </mc:Fallback>
        </mc:AlternateContent>
      </w:r>
      <w:r w:rsidRPr="000906A1">
        <w:rPr>
          <w:rFonts w:eastAsiaTheme="minorEastAsia" w:cs="Times New Roman"/>
          <w:b/>
          <w:bCs/>
          <w:lang w:eastAsia="fr-FR"/>
        </w:rPr>
        <w:t xml:space="preserve">Main d'œuvre : </w:t>
      </w:r>
    </w:p>
    <w:p w14:paraId="7AA83B4B" w14:textId="11495260" w:rsidR="00F05FF2" w:rsidRDefault="00F05FF2">
      <w:pPr>
        <w:rPr>
          <w:rFonts w:eastAsiaTheme="minorEastAsia" w:cs="Times New Roman"/>
          <w:bCs/>
          <w:u w:val="single"/>
          <w:lang w:eastAsia="fr-FR"/>
        </w:rPr>
      </w:pPr>
    </w:p>
    <w:p w14:paraId="6969564E" w14:textId="3171ED45" w:rsidR="00366D35" w:rsidRPr="00366D35" w:rsidRDefault="00366D35" w:rsidP="00366D35">
      <w:pPr>
        <w:widowControl w:val="0"/>
        <w:autoSpaceDE w:val="0"/>
        <w:autoSpaceDN w:val="0"/>
        <w:adjustRightInd w:val="0"/>
        <w:spacing w:after="244" w:line="240" w:lineRule="auto"/>
        <w:rPr>
          <w:rFonts w:eastAsiaTheme="minorEastAsia" w:cs="Times New Roman"/>
          <w:bCs/>
          <w:u w:val="single"/>
          <w:lang w:eastAsia="fr-FR"/>
        </w:rPr>
      </w:pPr>
      <w:r w:rsidRPr="00366D35">
        <w:rPr>
          <w:rFonts w:eastAsiaTheme="minorEastAsia" w:cs="Times New Roman"/>
          <w:bCs/>
          <w:u w:val="single"/>
          <w:lang w:eastAsia="fr-FR"/>
        </w:rPr>
        <w:t xml:space="preserve">Exemple : </w:t>
      </w:r>
    </w:p>
    <w:p w14:paraId="0DD5AFC7" w14:textId="2F429A89" w:rsidR="00A44598" w:rsidRDefault="00366D35" w:rsidP="00366D35">
      <w:pPr>
        <w:widowControl w:val="0"/>
        <w:autoSpaceDE w:val="0"/>
        <w:autoSpaceDN w:val="0"/>
        <w:adjustRightInd w:val="0"/>
        <w:spacing w:after="244" w:line="240" w:lineRule="auto"/>
        <w:rPr>
          <w:rFonts w:eastAsiaTheme="minorEastAsia" w:cs="Times New Roman"/>
          <w:bCs/>
          <w:lang w:eastAsia="fr-FR"/>
        </w:rPr>
      </w:pPr>
      <w:r w:rsidRPr="00366D35">
        <w:rPr>
          <w:rFonts w:eastAsiaTheme="minorEastAsia" w:cs="Times New Roman"/>
          <w:bCs/>
          <w:lang w:eastAsia="fr-FR"/>
        </w:rPr>
        <w:t xml:space="preserve">La société </w:t>
      </w:r>
      <w:r>
        <w:rPr>
          <w:rFonts w:eastAsiaTheme="minorEastAsia" w:cs="Times New Roman"/>
          <w:bCs/>
          <w:lang w:eastAsia="fr-FR"/>
        </w:rPr>
        <w:t>BRET’</w:t>
      </w:r>
      <w:r w:rsidR="009D2C57">
        <w:rPr>
          <w:rFonts w:eastAsiaTheme="minorEastAsia" w:cs="Times New Roman"/>
          <w:bCs/>
          <w:lang w:eastAsia="fr-FR"/>
        </w:rPr>
        <w:t>SLIDE</w:t>
      </w:r>
      <w:r w:rsidRPr="00366D35">
        <w:rPr>
          <w:rFonts w:eastAsiaTheme="minorEastAsia" w:cs="Times New Roman"/>
          <w:bCs/>
          <w:lang w:eastAsia="fr-FR"/>
        </w:rPr>
        <w:t xml:space="preserve"> fabrique des </w:t>
      </w:r>
      <w:r w:rsidR="009D2C57">
        <w:rPr>
          <w:rFonts w:eastAsiaTheme="minorEastAsia" w:cs="Times New Roman"/>
          <w:bCs/>
          <w:lang w:eastAsia="fr-FR"/>
        </w:rPr>
        <w:t>planches de skateboard</w:t>
      </w:r>
      <w:r w:rsidRPr="00366D35">
        <w:rPr>
          <w:rFonts w:eastAsiaTheme="minorEastAsia" w:cs="Times New Roman"/>
          <w:bCs/>
          <w:lang w:eastAsia="fr-FR"/>
        </w:rPr>
        <w:t xml:space="preserve"> </w:t>
      </w:r>
    </w:p>
    <w:p w14:paraId="0920E540" w14:textId="7B5525F9" w:rsidR="00366D35" w:rsidRDefault="00366D35" w:rsidP="00366D35">
      <w:pPr>
        <w:widowControl w:val="0"/>
        <w:autoSpaceDE w:val="0"/>
        <w:autoSpaceDN w:val="0"/>
        <w:adjustRightInd w:val="0"/>
        <w:spacing w:after="244" w:line="240" w:lineRule="auto"/>
        <w:rPr>
          <w:rFonts w:eastAsiaTheme="minorEastAsia" w:cs="Times New Roman"/>
          <w:bCs/>
          <w:lang w:eastAsia="fr-FR"/>
        </w:rPr>
      </w:pPr>
      <w:r w:rsidRPr="00366D35">
        <w:rPr>
          <w:rFonts w:eastAsiaTheme="minorEastAsia" w:cs="Times New Roman"/>
          <w:b/>
          <w:bCs/>
          <w:lang w:eastAsia="fr-FR"/>
        </w:rPr>
        <w:t>Les charges directes</w:t>
      </w:r>
      <w:r w:rsidRPr="00366D35">
        <w:rPr>
          <w:rFonts w:eastAsiaTheme="minorEastAsia" w:cs="Times New Roman"/>
          <w:bCs/>
          <w:lang w:eastAsia="fr-FR"/>
        </w:rPr>
        <w:t xml:space="preserve"> sont évaluées pour une activité normale (</w:t>
      </w:r>
      <w:r w:rsidR="009D2C57">
        <w:rPr>
          <w:rFonts w:eastAsiaTheme="minorEastAsia" w:cs="Times New Roman"/>
          <w:bCs/>
          <w:lang w:eastAsia="fr-FR"/>
        </w:rPr>
        <w:t>8000</w:t>
      </w:r>
      <w:r w:rsidRPr="00366D35">
        <w:rPr>
          <w:rFonts w:eastAsiaTheme="minorEastAsia" w:cs="Times New Roman"/>
          <w:bCs/>
          <w:lang w:eastAsia="fr-FR"/>
        </w:rPr>
        <w:t xml:space="preserve"> </w:t>
      </w:r>
      <w:r w:rsidR="009D2C57">
        <w:rPr>
          <w:rFonts w:eastAsiaTheme="minorEastAsia" w:cs="Times New Roman"/>
          <w:bCs/>
          <w:lang w:eastAsia="fr-FR"/>
        </w:rPr>
        <w:t>skates</w:t>
      </w:r>
      <w:r w:rsidRPr="00366D35">
        <w:rPr>
          <w:rFonts w:eastAsiaTheme="minorEastAsia" w:cs="Times New Roman"/>
          <w:bCs/>
          <w:lang w:eastAsia="fr-FR"/>
        </w:rPr>
        <w:t xml:space="preserve">) à : </w:t>
      </w:r>
    </w:p>
    <w:tbl>
      <w:tblPr>
        <w:tblW w:w="8212" w:type="dxa"/>
        <w:tblCellMar>
          <w:left w:w="70" w:type="dxa"/>
          <w:right w:w="70" w:type="dxa"/>
        </w:tblCellMar>
        <w:tblLook w:val="04A0" w:firstRow="1" w:lastRow="0" w:firstColumn="1" w:lastColumn="0" w:noHBand="0" w:noVBand="1"/>
      </w:tblPr>
      <w:tblGrid>
        <w:gridCol w:w="3242"/>
        <w:gridCol w:w="1568"/>
        <w:gridCol w:w="1701"/>
        <w:gridCol w:w="1701"/>
      </w:tblGrid>
      <w:tr w:rsidR="00EA5DA3" w:rsidRPr="00EA5DA3" w14:paraId="4AB92B3D" w14:textId="77777777" w:rsidTr="00EA5DA3">
        <w:trPr>
          <w:trHeight w:val="315"/>
        </w:trPr>
        <w:tc>
          <w:tcPr>
            <w:tcW w:w="32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52A518" w14:textId="77777777" w:rsidR="00EA5DA3" w:rsidRPr="00EA5DA3" w:rsidRDefault="00EA5DA3" w:rsidP="00EA5DA3">
            <w:pPr>
              <w:spacing w:after="0" w:line="240" w:lineRule="auto"/>
              <w:rPr>
                <w:rFonts w:ascii="Calibri" w:eastAsia="Times New Roman" w:hAnsi="Calibri" w:cs="Calibri"/>
                <w:color w:val="000000"/>
                <w:lang w:eastAsia="fr-FR"/>
              </w:rPr>
            </w:pPr>
            <w:r w:rsidRPr="00EA5DA3">
              <w:rPr>
                <w:rFonts w:ascii="Calibri" w:eastAsia="Times New Roman" w:hAnsi="Calibri" w:cs="Calibri"/>
                <w:color w:val="000000"/>
                <w:lang w:eastAsia="fr-FR"/>
              </w:rPr>
              <w:t> </w:t>
            </w:r>
          </w:p>
        </w:tc>
        <w:tc>
          <w:tcPr>
            <w:tcW w:w="497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A946A27" w14:textId="77777777" w:rsidR="00EA5DA3" w:rsidRPr="00EA5DA3" w:rsidRDefault="00EA5DA3" w:rsidP="00EA5DA3">
            <w:pPr>
              <w:spacing w:after="0" w:line="240" w:lineRule="auto"/>
              <w:jc w:val="center"/>
              <w:rPr>
                <w:rFonts w:ascii="Calibri" w:eastAsia="Times New Roman" w:hAnsi="Calibri" w:cs="Calibri"/>
                <w:color w:val="000000"/>
                <w:lang w:eastAsia="fr-FR"/>
              </w:rPr>
            </w:pPr>
            <w:r w:rsidRPr="00EA5DA3">
              <w:rPr>
                <w:rFonts w:ascii="Calibri" w:eastAsia="Times New Roman" w:hAnsi="Calibri" w:cs="Calibri"/>
                <w:color w:val="000000"/>
                <w:lang w:eastAsia="fr-FR"/>
              </w:rPr>
              <w:t>COUT STANDARD GLOBAL</w:t>
            </w:r>
          </w:p>
        </w:tc>
      </w:tr>
      <w:tr w:rsidR="00EA5DA3" w:rsidRPr="00EA5DA3" w14:paraId="51A1FEF4" w14:textId="77777777" w:rsidTr="00EA5DA3">
        <w:trPr>
          <w:trHeight w:val="315"/>
        </w:trPr>
        <w:tc>
          <w:tcPr>
            <w:tcW w:w="3242" w:type="dxa"/>
            <w:tcBorders>
              <w:top w:val="nil"/>
              <w:left w:val="single" w:sz="8" w:space="0" w:color="auto"/>
              <w:bottom w:val="single" w:sz="8" w:space="0" w:color="auto"/>
              <w:right w:val="single" w:sz="8" w:space="0" w:color="auto"/>
            </w:tcBorders>
            <w:shd w:val="clear" w:color="auto" w:fill="auto"/>
            <w:noWrap/>
            <w:vAlign w:val="center"/>
            <w:hideMark/>
          </w:tcPr>
          <w:p w14:paraId="3CBCB188" w14:textId="77777777" w:rsidR="00EA5DA3" w:rsidRPr="00EA5DA3" w:rsidRDefault="00EA5DA3" w:rsidP="00EA5DA3">
            <w:pPr>
              <w:spacing w:after="0" w:line="240" w:lineRule="auto"/>
              <w:rPr>
                <w:rFonts w:ascii="Calibri" w:eastAsia="Times New Roman" w:hAnsi="Calibri" w:cs="Calibri"/>
                <w:color w:val="000000"/>
                <w:lang w:eastAsia="fr-FR"/>
              </w:rPr>
            </w:pPr>
            <w:r w:rsidRPr="00EA5DA3">
              <w:rPr>
                <w:rFonts w:ascii="Calibri" w:eastAsia="Times New Roman" w:hAnsi="Calibri" w:cs="Calibri"/>
                <w:color w:val="000000"/>
                <w:lang w:eastAsia="fr-FR"/>
              </w:rPr>
              <w:t> </w:t>
            </w:r>
          </w:p>
        </w:tc>
        <w:tc>
          <w:tcPr>
            <w:tcW w:w="1568" w:type="dxa"/>
            <w:tcBorders>
              <w:top w:val="nil"/>
              <w:left w:val="nil"/>
              <w:bottom w:val="single" w:sz="8" w:space="0" w:color="auto"/>
              <w:right w:val="single" w:sz="8" w:space="0" w:color="auto"/>
            </w:tcBorders>
            <w:shd w:val="clear" w:color="auto" w:fill="auto"/>
            <w:noWrap/>
            <w:vAlign w:val="center"/>
            <w:hideMark/>
          </w:tcPr>
          <w:p w14:paraId="2DF3773D" w14:textId="77777777" w:rsidR="00EA5DA3" w:rsidRPr="00EA5DA3" w:rsidRDefault="00EA5DA3" w:rsidP="00EA5DA3">
            <w:pPr>
              <w:spacing w:after="0" w:line="240" w:lineRule="auto"/>
              <w:jc w:val="center"/>
              <w:rPr>
                <w:rFonts w:ascii="Calibri" w:eastAsia="Times New Roman" w:hAnsi="Calibri" w:cs="Calibri"/>
                <w:color w:val="000000"/>
                <w:lang w:eastAsia="fr-FR"/>
              </w:rPr>
            </w:pPr>
            <w:r w:rsidRPr="00EA5DA3">
              <w:rPr>
                <w:rFonts w:ascii="Calibri" w:eastAsia="Times New Roman" w:hAnsi="Calibri" w:cs="Calibri"/>
                <w:color w:val="000000"/>
                <w:lang w:eastAsia="fr-FR"/>
              </w:rPr>
              <w:t>Q</w:t>
            </w:r>
          </w:p>
        </w:tc>
        <w:tc>
          <w:tcPr>
            <w:tcW w:w="1701" w:type="dxa"/>
            <w:tcBorders>
              <w:top w:val="nil"/>
              <w:left w:val="nil"/>
              <w:bottom w:val="single" w:sz="8" w:space="0" w:color="auto"/>
              <w:right w:val="single" w:sz="8" w:space="0" w:color="auto"/>
            </w:tcBorders>
            <w:shd w:val="clear" w:color="auto" w:fill="auto"/>
            <w:noWrap/>
            <w:vAlign w:val="center"/>
            <w:hideMark/>
          </w:tcPr>
          <w:p w14:paraId="703227EA" w14:textId="77777777" w:rsidR="00EA5DA3" w:rsidRPr="00EA5DA3" w:rsidRDefault="00EA5DA3" w:rsidP="00EA5DA3">
            <w:pPr>
              <w:spacing w:after="0" w:line="240" w:lineRule="auto"/>
              <w:jc w:val="center"/>
              <w:rPr>
                <w:rFonts w:ascii="Calibri" w:eastAsia="Times New Roman" w:hAnsi="Calibri" w:cs="Calibri"/>
                <w:color w:val="000000"/>
                <w:lang w:eastAsia="fr-FR"/>
              </w:rPr>
            </w:pPr>
            <w:r w:rsidRPr="00EA5DA3">
              <w:rPr>
                <w:rFonts w:ascii="Calibri" w:eastAsia="Times New Roman" w:hAnsi="Calibri" w:cs="Calibri"/>
                <w:color w:val="000000"/>
                <w:lang w:eastAsia="fr-FR"/>
              </w:rPr>
              <w:t>PU</w:t>
            </w:r>
          </w:p>
        </w:tc>
        <w:tc>
          <w:tcPr>
            <w:tcW w:w="1701" w:type="dxa"/>
            <w:tcBorders>
              <w:top w:val="nil"/>
              <w:left w:val="nil"/>
              <w:bottom w:val="single" w:sz="8" w:space="0" w:color="auto"/>
              <w:right w:val="single" w:sz="8" w:space="0" w:color="auto"/>
            </w:tcBorders>
            <w:shd w:val="clear" w:color="auto" w:fill="auto"/>
            <w:noWrap/>
            <w:vAlign w:val="center"/>
            <w:hideMark/>
          </w:tcPr>
          <w:p w14:paraId="4F322428" w14:textId="77777777" w:rsidR="00EA5DA3" w:rsidRPr="00EA5DA3" w:rsidRDefault="00EA5DA3" w:rsidP="00EA5DA3">
            <w:pPr>
              <w:spacing w:after="0" w:line="240" w:lineRule="auto"/>
              <w:jc w:val="center"/>
              <w:rPr>
                <w:rFonts w:ascii="Calibri" w:eastAsia="Times New Roman" w:hAnsi="Calibri" w:cs="Calibri"/>
                <w:color w:val="000000"/>
                <w:lang w:eastAsia="fr-FR"/>
              </w:rPr>
            </w:pPr>
            <w:r w:rsidRPr="00EA5DA3">
              <w:rPr>
                <w:rFonts w:ascii="Calibri" w:eastAsia="Times New Roman" w:hAnsi="Calibri" w:cs="Calibri"/>
                <w:color w:val="000000"/>
                <w:lang w:eastAsia="fr-FR"/>
              </w:rPr>
              <w:t>MONTANT</w:t>
            </w:r>
          </w:p>
        </w:tc>
      </w:tr>
      <w:tr w:rsidR="00EA5DA3" w:rsidRPr="00EA5DA3" w14:paraId="447C5DC0" w14:textId="77777777" w:rsidTr="00EA5DA3">
        <w:trPr>
          <w:trHeight w:val="315"/>
        </w:trPr>
        <w:tc>
          <w:tcPr>
            <w:tcW w:w="3242" w:type="dxa"/>
            <w:tcBorders>
              <w:top w:val="nil"/>
              <w:left w:val="single" w:sz="8" w:space="0" w:color="auto"/>
              <w:bottom w:val="single" w:sz="8" w:space="0" w:color="auto"/>
              <w:right w:val="single" w:sz="8" w:space="0" w:color="auto"/>
            </w:tcBorders>
            <w:shd w:val="clear" w:color="auto" w:fill="auto"/>
            <w:noWrap/>
            <w:vAlign w:val="center"/>
            <w:hideMark/>
          </w:tcPr>
          <w:p w14:paraId="4EBEAA1C" w14:textId="77777777" w:rsidR="00EA5DA3" w:rsidRPr="00EA5DA3" w:rsidRDefault="00EA5DA3" w:rsidP="00EA5DA3">
            <w:pPr>
              <w:spacing w:after="0" w:line="240" w:lineRule="auto"/>
              <w:rPr>
                <w:rFonts w:ascii="Calibri" w:eastAsia="Times New Roman" w:hAnsi="Calibri" w:cs="Calibri"/>
                <w:color w:val="000000"/>
                <w:lang w:eastAsia="fr-FR"/>
              </w:rPr>
            </w:pPr>
            <w:r w:rsidRPr="00EA5DA3">
              <w:rPr>
                <w:rFonts w:ascii="Calibri" w:eastAsia="Times New Roman" w:hAnsi="Calibri" w:cs="Calibri"/>
                <w:color w:val="000000"/>
                <w:lang w:eastAsia="fr-FR"/>
              </w:rPr>
              <w:t>Bois</w:t>
            </w:r>
          </w:p>
        </w:tc>
        <w:tc>
          <w:tcPr>
            <w:tcW w:w="1568" w:type="dxa"/>
            <w:tcBorders>
              <w:top w:val="nil"/>
              <w:left w:val="nil"/>
              <w:bottom w:val="single" w:sz="8" w:space="0" w:color="auto"/>
              <w:right w:val="single" w:sz="8" w:space="0" w:color="auto"/>
            </w:tcBorders>
            <w:shd w:val="clear" w:color="auto" w:fill="auto"/>
            <w:noWrap/>
            <w:vAlign w:val="center"/>
            <w:hideMark/>
          </w:tcPr>
          <w:p w14:paraId="0390DB5A"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3200</w:t>
            </w:r>
          </w:p>
        </w:tc>
        <w:tc>
          <w:tcPr>
            <w:tcW w:w="1701" w:type="dxa"/>
            <w:tcBorders>
              <w:top w:val="nil"/>
              <w:left w:val="nil"/>
              <w:bottom w:val="single" w:sz="8" w:space="0" w:color="auto"/>
              <w:right w:val="single" w:sz="8" w:space="0" w:color="auto"/>
            </w:tcBorders>
            <w:shd w:val="clear" w:color="auto" w:fill="auto"/>
            <w:noWrap/>
            <w:vAlign w:val="center"/>
            <w:hideMark/>
          </w:tcPr>
          <w:p w14:paraId="673BC3BD"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23,00 €</w:t>
            </w:r>
          </w:p>
        </w:tc>
        <w:tc>
          <w:tcPr>
            <w:tcW w:w="1701" w:type="dxa"/>
            <w:tcBorders>
              <w:top w:val="nil"/>
              <w:left w:val="nil"/>
              <w:bottom w:val="single" w:sz="8" w:space="0" w:color="auto"/>
              <w:right w:val="single" w:sz="8" w:space="0" w:color="auto"/>
            </w:tcBorders>
            <w:shd w:val="clear" w:color="auto" w:fill="auto"/>
            <w:noWrap/>
            <w:vAlign w:val="center"/>
            <w:hideMark/>
          </w:tcPr>
          <w:p w14:paraId="7AD124C4"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73 600 €</w:t>
            </w:r>
          </w:p>
        </w:tc>
      </w:tr>
      <w:tr w:rsidR="00EA5DA3" w:rsidRPr="00EA5DA3" w14:paraId="306026D8" w14:textId="77777777" w:rsidTr="00EA5DA3">
        <w:trPr>
          <w:trHeight w:val="315"/>
        </w:trPr>
        <w:tc>
          <w:tcPr>
            <w:tcW w:w="3242" w:type="dxa"/>
            <w:tcBorders>
              <w:top w:val="nil"/>
              <w:left w:val="single" w:sz="8" w:space="0" w:color="auto"/>
              <w:bottom w:val="single" w:sz="8" w:space="0" w:color="auto"/>
              <w:right w:val="single" w:sz="8" w:space="0" w:color="auto"/>
            </w:tcBorders>
            <w:shd w:val="clear" w:color="auto" w:fill="auto"/>
            <w:noWrap/>
            <w:vAlign w:val="center"/>
            <w:hideMark/>
          </w:tcPr>
          <w:p w14:paraId="722573FA" w14:textId="77777777" w:rsidR="00EA5DA3" w:rsidRPr="00EA5DA3" w:rsidRDefault="00EA5DA3" w:rsidP="00EA5DA3">
            <w:pPr>
              <w:spacing w:after="0" w:line="240" w:lineRule="auto"/>
              <w:rPr>
                <w:rFonts w:ascii="Calibri" w:eastAsia="Times New Roman" w:hAnsi="Calibri" w:cs="Calibri"/>
                <w:color w:val="000000"/>
                <w:lang w:eastAsia="fr-FR"/>
              </w:rPr>
            </w:pPr>
            <w:r w:rsidRPr="00EA5DA3">
              <w:rPr>
                <w:rFonts w:ascii="Calibri" w:eastAsia="Times New Roman" w:hAnsi="Calibri" w:cs="Calibri"/>
                <w:color w:val="000000"/>
                <w:lang w:eastAsia="fr-FR"/>
              </w:rPr>
              <w:t>Roue</w:t>
            </w:r>
          </w:p>
        </w:tc>
        <w:tc>
          <w:tcPr>
            <w:tcW w:w="1568" w:type="dxa"/>
            <w:tcBorders>
              <w:top w:val="nil"/>
              <w:left w:val="nil"/>
              <w:bottom w:val="single" w:sz="8" w:space="0" w:color="auto"/>
              <w:right w:val="single" w:sz="8" w:space="0" w:color="auto"/>
            </w:tcBorders>
            <w:shd w:val="clear" w:color="auto" w:fill="auto"/>
            <w:noWrap/>
            <w:vAlign w:val="center"/>
            <w:hideMark/>
          </w:tcPr>
          <w:p w14:paraId="21DF26DF"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32000</w:t>
            </w:r>
          </w:p>
        </w:tc>
        <w:tc>
          <w:tcPr>
            <w:tcW w:w="1701" w:type="dxa"/>
            <w:tcBorders>
              <w:top w:val="nil"/>
              <w:left w:val="nil"/>
              <w:bottom w:val="single" w:sz="8" w:space="0" w:color="auto"/>
              <w:right w:val="single" w:sz="8" w:space="0" w:color="auto"/>
            </w:tcBorders>
            <w:shd w:val="clear" w:color="auto" w:fill="auto"/>
            <w:noWrap/>
            <w:vAlign w:val="center"/>
            <w:hideMark/>
          </w:tcPr>
          <w:p w14:paraId="08E305F7"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6,00 €</w:t>
            </w:r>
          </w:p>
        </w:tc>
        <w:tc>
          <w:tcPr>
            <w:tcW w:w="1701" w:type="dxa"/>
            <w:tcBorders>
              <w:top w:val="nil"/>
              <w:left w:val="nil"/>
              <w:bottom w:val="single" w:sz="8" w:space="0" w:color="auto"/>
              <w:right w:val="single" w:sz="8" w:space="0" w:color="auto"/>
            </w:tcBorders>
            <w:shd w:val="clear" w:color="auto" w:fill="auto"/>
            <w:noWrap/>
            <w:vAlign w:val="center"/>
            <w:hideMark/>
          </w:tcPr>
          <w:p w14:paraId="08689D1D"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192 000 €</w:t>
            </w:r>
          </w:p>
        </w:tc>
      </w:tr>
      <w:tr w:rsidR="00EA5DA3" w:rsidRPr="00EA5DA3" w14:paraId="7E205168" w14:textId="77777777" w:rsidTr="00EA5DA3">
        <w:trPr>
          <w:trHeight w:val="315"/>
        </w:trPr>
        <w:tc>
          <w:tcPr>
            <w:tcW w:w="3242" w:type="dxa"/>
            <w:tcBorders>
              <w:top w:val="nil"/>
              <w:left w:val="single" w:sz="8" w:space="0" w:color="auto"/>
              <w:bottom w:val="single" w:sz="8" w:space="0" w:color="auto"/>
              <w:right w:val="single" w:sz="8" w:space="0" w:color="auto"/>
            </w:tcBorders>
            <w:shd w:val="clear" w:color="auto" w:fill="auto"/>
            <w:noWrap/>
            <w:vAlign w:val="center"/>
            <w:hideMark/>
          </w:tcPr>
          <w:p w14:paraId="73BF06FB" w14:textId="77777777" w:rsidR="00EA5DA3" w:rsidRPr="00EA5DA3" w:rsidRDefault="00EA5DA3" w:rsidP="00EA5DA3">
            <w:pPr>
              <w:spacing w:after="0" w:line="240" w:lineRule="auto"/>
              <w:rPr>
                <w:rFonts w:ascii="Calibri" w:eastAsia="Times New Roman" w:hAnsi="Calibri" w:cs="Calibri"/>
                <w:color w:val="000000"/>
                <w:lang w:eastAsia="fr-FR"/>
              </w:rPr>
            </w:pPr>
            <w:r w:rsidRPr="00EA5DA3">
              <w:rPr>
                <w:rFonts w:ascii="Calibri" w:eastAsia="Times New Roman" w:hAnsi="Calibri" w:cs="Calibri"/>
                <w:color w:val="000000"/>
                <w:lang w:eastAsia="fr-FR"/>
              </w:rPr>
              <w:t>Fixation</w:t>
            </w:r>
          </w:p>
        </w:tc>
        <w:tc>
          <w:tcPr>
            <w:tcW w:w="1568" w:type="dxa"/>
            <w:tcBorders>
              <w:top w:val="nil"/>
              <w:left w:val="nil"/>
              <w:bottom w:val="single" w:sz="8" w:space="0" w:color="auto"/>
              <w:right w:val="single" w:sz="8" w:space="0" w:color="auto"/>
            </w:tcBorders>
            <w:shd w:val="clear" w:color="auto" w:fill="auto"/>
            <w:noWrap/>
            <w:vAlign w:val="center"/>
            <w:hideMark/>
          </w:tcPr>
          <w:p w14:paraId="027BB536"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16000</w:t>
            </w:r>
          </w:p>
        </w:tc>
        <w:tc>
          <w:tcPr>
            <w:tcW w:w="1701" w:type="dxa"/>
            <w:tcBorders>
              <w:top w:val="nil"/>
              <w:left w:val="nil"/>
              <w:bottom w:val="single" w:sz="8" w:space="0" w:color="auto"/>
              <w:right w:val="single" w:sz="8" w:space="0" w:color="auto"/>
            </w:tcBorders>
            <w:shd w:val="clear" w:color="auto" w:fill="auto"/>
            <w:noWrap/>
            <w:vAlign w:val="center"/>
            <w:hideMark/>
          </w:tcPr>
          <w:p w14:paraId="5EE38CFE"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5,00 €</w:t>
            </w:r>
          </w:p>
        </w:tc>
        <w:tc>
          <w:tcPr>
            <w:tcW w:w="1701" w:type="dxa"/>
            <w:tcBorders>
              <w:top w:val="nil"/>
              <w:left w:val="nil"/>
              <w:bottom w:val="single" w:sz="8" w:space="0" w:color="auto"/>
              <w:right w:val="single" w:sz="8" w:space="0" w:color="auto"/>
            </w:tcBorders>
            <w:shd w:val="clear" w:color="auto" w:fill="auto"/>
            <w:noWrap/>
            <w:vAlign w:val="center"/>
            <w:hideMark/>
          </w:tcPr>
          <w:p w14:paraId="5AA4C4D7"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80 000 €</w:t>
            </w:r>
          </w:p>
        </w:tc>
      </w:tr>
      <w:tr w:rsidR="00EA5DA3" w:rsidRPr="00EA5DA3" w14:paraId="1980D1F0" w14:textId="77777777" w:rsidTr="00EA5DA3">
        <w:trPr>
          <w:trHeight w:val="315"/>
        </w:trPr>
        <w:tc>
          <w:tcPr>
            <w:tcW w:w="3242" w:type="dxa"/>
            <w:tcBorders>
              <w:top w:val="nil"/>
              <w:left w:val="single" w:sz="8" w:space="0" w:color="auto"/>
              <w:bottom w:val="single" w:sz="8" w:space="0" w:color="auto"/>
              <w:right w:val="single" w:sz="8" w:space="0" w:color="auto"/>
            </w:tcBorders>
            <w:shd w:val="clear" w:color="auto" w:fill="auto"/>
            <w:noWrap/>
            <w:vAlign w:val="center"/>
            <w:hideMark/>
          </w:tcPr>
          <w:p w14:paraId="38DFF2CD" w14:textId="77777777" w:rsidR="00EA5DA3" w:rsidRPr="00EA5DA3" w:rsidRDefault="00EA5DA3" w:rsidP="00EA5DA3">
            <w:pPr>
              <w:spacing w:after="0" w:line="240" w:lineRule="auto"/>
              <w:rPr>
                <w:rFonts w:ascii="Calibri" w:eastAsia="Times New Roman" w:hAnsi="Calibri" w:cs="Calibri"/>
                <w:color w:val="000000"/>
                <w:lang w:eastAsia="fr-FR"/>
              </w:rPr>
            </w:pPr>
            <w:r w:rsidRPr="00EA5DA3">
              <w:rPr>
                <w:rFonts w:ascii="Calibri" w:eastAsia="Times New Roman" w:hAnsi="Calibri" w:cs="Calibri"/>
                <w:color w:val="000000"/>
                <w:lang w:eastAsia="fr-FR"/>
              </w:rPr>
              <w:t>Accessoires</w:t>
            </w:r>
          </w:p>
        </w:tc>
        <w:tc>
          <w:tcPr>
            <w:tcW w:w="1568" w:type="dxa"/>
            <w:tcBorders>
              <w:top w:val="nil"/>
              <w:left w:val="nil"/>
              <w:bottom w:val="single" w:sz="8" w:space="0" w:color="auto"/>
              <w:right w:val="single" w:sz="8" w:space="0" w:color="auto"/>
            </w:tcBorders>
            <w:shd w:val="clear" w:color="auto" w:fill="auto"/>
            <w:noWrap/>
            <w:vAlign w:val="center"/>
            <w:hideMark/>
          </w:tcPr>
          <w:p w14:paraId="02726B3B"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8000</w:t>
            </w:r>
          </w:p>
        </w:tc>
        <w:tc>
          <w:tcPr>
            <w:tcW w:w="1701" w:type="dxa"/>
            <w:tcBorders>
              <w:top w:val="nil"/>
              <w:left w:val="nil"/>
              <w:bottom w:val="single" w:sz="8" w:space="0" w:color="auto"/>
              <w:right w:val="single" w:sz="8" w:space="0" w:color="auto"/>
            </w:tcBorders>
            <w:shd w:val="clear" w:color="auto" w:fill="auto"/>
            <w:noWrap/>
            <w:vAlign w:val="center"/>
            <w:hideMark/>
          </w:tcPr>
          <w:p w14:paraId="7A887838"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15,00 €</w:t>
            </w:r>
          </w:p>
        </w:tc>
        <w:tc>
          <w:tcPr>
            <w:tcW w:w="1701" w:type="dxa"/>
            <w:tcBorders>
              <w:top w:val="nil"/>
              <w:left w:val="nil"/>
              <w:bottom w:val="single" w:sz="8" w:space="0" w:color="auto"/>
              <w:right w:val="single" w:sz="8" w:space="0" w:color="auto"/>
            </w:tcBorders>
            <w:shd w:val="clear" w:color="auto" w:fill="auto"/>
            <w:noWrap/>
            <w:vAlign w:val="center"/>
            <w:hideMark/>
          </w:tcPr>
          <w:p w14:paraId="6078E89E"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120 000 €</w:t>
            </w:r>
          </w:p>
        </w:tc>
      </w:tr>
      <w:tr w:rsidR="00EA5DA3" w:rsidRPr="00EA5DA3" w14:paraId="06EA6F01" w14:textId="77777777" w:rsidTr="00EA5DA3">
        <w:trPr>
          <w:trHeight w:val="315"/>
        </w:trPr>
        <w:tc>
          <w:tcPr>
            <w:tcW w:w="3242" w:type="dxa"/>
            <w:tcBorders>
              <w:top w:val="nil"/>
              <w:left w:val="single" w:sz="8" w:space="0" w:color="auto"/>
              <w:bottom w:val="single" w:sz="8" w:space="0" w:color="auto"/>
              <w:right w:val="single" w:sz="8" w:space="0" w:color="auto"/>
            </w:tcBorders>
            <w:shd w:val="clear" w:color="auto" w:fill="auto"/>
            <w:noWrap/>
            <w:vAlign w:val="center"/>
            <w:hideMark/>
          </w:tcPr>
          <w:p w14:paraId="7E02A42C" w14:textId="77777777" w:rsidR="00EA5DA3" w:rsidRPr="00EA5DA3" w:rsidRDefault="00EA5DA3" w:rsidP="00EA5DA3">
            <w:pPr>
              <w:spacing w:after="0" w:line="240" w:lineRule="auto"/>
              <w:rPr>
                <w:rFonts w:ascii="Calibri" w:eastAsia="Times New Roman" w:hAnsi="Calibri" w:cs="Calibri"/>
                <w:color w:val="000000"/>
                <w:lang w:eastAsia="fr-FR"/>
              </w:rPr>
            </w:pPr>
            <w:r w:rsidRPr="00EA5DA3">
              <w:rPr>
                <w:rFonts w:ascii="Calibri" w:eastAsia="Times New Roman" w:hAnsi="Calibri" w:cs="Calibri"/>
                <w:color w:val="000000"/>
                <w:lang w:eastAsia="fr-FR"/>
              </w:rPr>
              <w:t>Main d'œuvre</w:t>
            </w:r>
          </w:p>
        </w:tc>
        <w:tc>
          <w:tcPr>
            <w:tcW w:w="1568" w:type="dxa"/>
            <w:tcBorders>
              <w:top w:val="nil"/>
              <w:left w:val="nil"/>
              <w:bottom w:val="single" w:sz="8" w:space="0" w:color="auto"/>
              <w:right w:val="single" w:sz="8" w:space="0" w:color="auto"/>
            </w:tcBorders>
            <w:shd w:val="clear" w:color="auto" w:fill="auto"/>
            <w:noWrap/>
            <w:vAlign w:val="center"/>
            <w:hideMark/>
          </w:tcPr>
          <w:p w14:paraId="466130D5"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10000</w:t>
            </w:r>
          </w:p>
        </w:tc>
        <w:tc>
          <w:tcPr>
            <w:tcW w:w="1701" w:type="dxa"/>
            <w:tcBorders>
              <w:top w:val="nil"/>
              <w:left w:val="nil"/>
              <w:bottom w:val="single" w:sz="8" w:space="0" w:color="auto"/>
              <w:right w:val="single" w:sz="8" w:space="0" w:color="auto"/>
            </w:tcBorders>
            <w:shd w:val="clear" w:color="auto" w:fill="auto"/>
            <w:noWrap/>
            <w:vAlign w:val="center"/>
            <w:hideMark/>
          </w:tcPr>
          <w:p w14:paraId="199B372B"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52,00 €</w:t>
            </w:r>
          </w:p>
        </w:tc>
        <w:tc>
          <w:tcPr>
            <w:tcW w:w="1701" w:type="dxa"/>
            <w:tcBorders>
              <w:top w:val="nil"/>
              <w:left w:val="nil"/>
              <w:bottom w:val="single" w:sz="8" w:space="0" w:color="auto"/>
              <w:right w:val="single" w:sz="8" w:space="0" w:color="auto"/>
            </w:tcBorders>
            <w:shd w:val="clear" w:color="auto" w:fill="auto"/>
            <w:noWrap/>
            <w:vAlign w:val="center"/>
            <w:hideMark/>
          </w:tcPr>
          <w:p w14:paraId="72A033A6"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520 000 €</w:t>
            </w:r>
          </w:p>
        </w:tc>
      </w:tr>
      <w:tr w:rsidR="00EA5DA3" w:rsidRPr="00EA5DA3" w14:paraId="13503A5F" w14:textId="77777777" w:rsidTr="00EA5DA3">
        <w:trPr>
          <w:trHeight w:val="315"/>
        </w:trPr>
        <w:tc>
          <w:tcPr>
            <w:tcW w:w="3242" w:type="dxa"/>
            <w:tcBorders>
              <w:top w:val="nil"/>
              <w:left w:val="single" w:sz="8" w:space="0" w:color="auto"/>
              <w:bottom w:val="single" w:sz="8" w:space="0" w:color="auto"/>
              <w:right w:val="single" w:sz="8" w:space="0" w:color="auto"/>
            </w:tcBorders>
            <w:shd w:val="clear" w:color="auto" w:fill="auto"/>
            <w:noWrap/>
            <w:vAlign w:val="center"/>
            <w:hideMark/>
          </w:tcPr>
          <w:p w14:paraId="6AB12B0A" w14:textId="77777777" w:rsidR="00EA5DA3" w:rsidRPr="00EA5DA3" w:rsidRDefault="00EA5DA3" w:rsidP="00EA5DA3">
            <w:pPr>
              <w:spacing w:after="0" w:line="240" w:lineRule="auto"/>
              <w:rPr>
                <w:rFonts w:ascii="Calibri" w:eastAsia="Times New Roman" w:hAnsi="Calibri" w:cs="Calibri"/>
                <w:b/>
                <w:bCs/>
                <w:color w:val="000000"/>
                <w:lang w:eastAsia="fr-FR"/>
              </w:rPr>
            </w:pPr>
            <w:r w:rsidRPr="00EA5DA3">
              <w:rPr>
                <w:rFonts w:ascii="Calibri" w:eastAsia="Times New Roman" w:hAnsi="Calibri" w:cs="Calibri"/>
                <w:b/>
                <w:bCs/>
                <w:color w:val="000000"/>
                <w:lang w:eastAsia="fr-FR"/>
              </w:rPr>
              <w:t>TOTAL CHARGES DIRECTES</w:t>
            </w:r>
          </w:p>
        </w:tc>
        <w:tc>
          <w:tcPr>
            <w:tcW w:w="1568" w:type="dxa"/>
            <w:tcBorders>
              <w:top w:val="nil"/>
              <w:left w:val="nil"/>
              <w:bottom w:val="single" w:sz="8" w:space="0" w:color="auto"/>
              <w:right w:val="single" w:sz="8" w:space="0" w:color="auto"/>
            </w:tcBorders>
            <w:shd w:val="clear" w:color="auto" w:fill="auto"/>
            <w:noWrap/>
            <w:vAlign w:val="center"/>
            <w:hideMark/>
          </w:tcPr>
          <w:p w14:paraId="29CD08E2" w14:textId="77777777" w:rsidR="00EA5DA3" w:rsidRPr="00EA5DA3" w:rsidRDefault="00EA5DA3" w:rsidP="00EA5DA3">
            <w:pPr>
              <w:spacing w:after="0" w:line="240" w:lineRule="auto"/>
              <w:jc w:val="right"/>
              <w:rPr>
                <w:rFonts w:ascii="Calibri" w:eastAsia="Times New Roman" w:hAnsi="Calibri" w:cs="Calibri"/>
                <w:b/>
                <w:bCs/>
                <w:color w:val="000000"/>
                <w:lang w:eastAsia="fr-FR"/>
              </w:rPr>
            </w:pPr>
            <w:r w:rsidRPr="00EA5DA3">
              <w:rPr>
                <w:rFonts w:ascii="Calibri" w:eastAsia="Times New Roman" w:hAnsi="Calibri" w:cs="Calibri"/>
                <w:b/>
                <w:bCs/>
                <w:color w:val="000000"/>
                <w:lang w:eastAsia="fr-FR"/>
              </w:rPr>
              <w:t>8000</w:t>
            </w:r>
          </w:p>
        </w:tc>
        <w:tc>
          <w:tcPr>
            <w:tcW w:w="1701" w:type="dxa"/>
            <w:tcBorders>
              <w:top w:val="nil"/>
              <w:left w:val="nil"/>
              <w:bottom w:val="single" w:sz="8" w:space="0" w:color="auto"/>
              <w:right w:val="single" w:sz="8" w:space="0" w:color="auto"/>
            </w:tcBorders>
            <w:shd w:val="clear" w:color="auto" w:fill="auto"/>
            <w:noWrap/>
            <w:vAlign w:val="center"/>
            <w:hideMark/>
          </w:tcPr>
          <w:p w14:paraId="39DA8F4F" w14:textId="77777777" w:rsidR="00EA5DA3" w:rsidRPr="00EA5DA3" w:rsidRDefault="00EA5DA3" w:rsidP="00EA5DA3">
            <w:pPr>
              <w:spacing w:after="0" w:line="240" w:lineRule="auto"/>
              <w:jc w:val="right"/>
              <w:rPr>
                <w:rFonts w:ascii="Calibri" w:eastAsia="Times New Roman" w:hAnsi="Calibri" w:cs="Calibri"/>
                <w:b/>
                <w:bCs/>
                <w:color w:val="000000"/>
                <w:lang w:eastAsia="fr-FR"/>
              </w:rPr>
            </w:pPr>
            <w:r w:rsidRPr="00EA5DA3">
              <w:rPr>
                <w:rFonts w:ascii="Calibri" w:eastAsia="Times New Roman" w:hAnsi="Calibri" w:cs="Calibri"/>
                <w:b/>
                <w:bCs/>
                <w:color w:val="000000"/>
                <w:lang w:eastAsia="fr-FR"/>
              </w:rPr>
              <w:t>123,20 €</w:t>
            </w:r>
          </w:p>
        </w:tc>
        <w:tc>
          <w:tcPr>
            <w:tcW w:w="1701" w:type="dxa"/>
            <w:tcBorders>
              <w:top w:val="nil"/>
              <w:left w:val="nil"/>
              <w:bottom w:val="single" w:sz="8" w:space="0" w:color="auto"/>
              <w:right w:val="single" w:sz="8" w:space="0" w:color="auto"/>
            </w:tcBorders>
            <w:shd w:val="clear" w:color="auto" w:fill="auto"/>
            <w:noWrap/>
            <w:vAlign w:val="center"/>
            <w:hideMark/>
          </w:tcPr>
          <w:p w14:paraId="10B88EF0" w14:textId="77777777" w:rsidR="00EA5DA3" w:rsidRPr="00EA5DA3" w:rsidRDefault="00EA5DA3" w:rsidP="00EA5DA3">
            <w:pPr>
              <w:spacing w:after="0" w:line="240" w:lineRule="auto"/>
              <w:jc w:val="right"/>
              <w:rPr>
                <w:rFonts w:ascii="Calibri" w:eastAsia="Times New Roman" w:hAnsi="Calibri" w:cs="Calibri"/>
                <w:b/>
                <w:bCs/>
                <w:color w:val="000000"/>
                <w:lang w:eastAsia="fr-FR"/>
              </w:rPr>
            </w:pPr>
            <w:r w:rsidRPr="00EA5DA3">
              <w:rPr>
                <w:rFonts w:ascii="Calibri" w:eastAsia="Times New Roman" w:hAnsi="Calibri" w:cs="Calibri"/>
                <w:b/>
                <w:bCs/>
                <w:color w:val="000000"/>
                <w:lang w:eastAsia="fr-FR"/>
              </w:rPr>
              <w:t>985 600 €</w:t>
            </w:r>
          </w:p>
        </w:tc>
      </w:tr>
    </w:tbl>
    <w:p w14:paraId="376B12EC" w14:textId="77777777" w:rsidR="00EA5DA3" w:rsidRDefault="00EA5DA3" w:rsidP="00366D35">
      <w:pPr>
        <w:widowControl w:val="0"/>
        <w:autoSpaceDE w:val="0"/>
        <w:autoSpaceDN w:val="0"/>
        <w:adjustRightInd w:val="0"/>
        <w:spacing w:after="244" w:line="240" w:lineRule="auto"/>
        <w:rPr>
          <w:rFonts w:eastAsiaTheme="minorEastAsia" w:cs="Times New Roman"/>
          <w:bCs/>
          <w:lang w:eastAsia="fr-FR"/>
        </w:rPr>
      </w:pPr>
    </w:p>
    <w:p w14:paraId="6717B61E" w14:textId="44F3B8EA" w:rsidR="004D581C" w:rsidRDefault="004D581C" w:rsidP="00366D35">
      <w:pPr>
        <w:widowControl w:val="0"/>
        <w:autoSpaceDE w:val="0"/>
        <w:autoSpaceDN w:val="0"/>
        <w:adjustRightInd w:val="0"/>
        <w:spacing w:after="244" w:line="240" w:lineRule="auto"/>
        <w:rPr>
          <w:rFonts w:eastAsiaTheme="minorEastAsia" w:cs="Times New Roman"/>
          <w:bCs/>
          <w:lang w:eastAsia="fr-FR"/>
        </w:rPr>
      </w:pPr>
      <w:r>
        <w:rPr>
          <w:rFonts w:eastAsiaTheme="minorEastAsia" w:cs="Times New Roman"/>
          <w:bCs/>
          <w:lang w:eastAsia="fr-FR"/>
        </w:rPr>
        <w:t>La fiche standard (charges directes) est donc la suivante :</w:t>
      </w:r>
    </w:p>
    <w:tbl>
      <w:tblPr>
        <w:tblW w:w="8212" w:type="dxa"/>
        <w:tblCellMar>
          <w:left w:w="70" w:type="dxa"/>
          <w:right w:w="70" w:type="dxa"/>
        </w:tblCellMar>
        <w:tblLook w:val="04A0" w:firstRow="1" w:lastRow="0" w:firstColumn="1" w:lastColumn="0" w:noHBand="0" w:noVBand="1"/>
      </w:tblPr>
      <w:tblGrid>
        <w:gridCol w:w="3251"/>
        <w:gridCol w:w="1559"/>
        <w:gridCol w:w="1559"/>
        <w:gridCol w:w="1843"/>
      </w:tblGrid>
      <w:tr w:rsidR="00DF41E8" w:rsidRPr="00DF41E8" w14:paraId="3388E386" w14:textId="77777777" w:rsidTr="005A26F0">
        <w:trPr>
          <w:trHeight w:val="315"/>
        </w:trPr>
        <w:tc>
          <w:tcPr>
            <w:tcW w:w="32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786EDA" w14:textId="77777777" w:rsidR="00DF41E8" w:rsidRPr="00DF41E8" w:rsidRDefault="00DF41E8" w:rsidP="00DF41E8">
            <w:pPr>
              <w:spacing w:after="0" w:line="240" w:lineRule="auto"/>
              <w:rPr>
                <w:rFonts w:ascii="Calibri" w:eastAsia="Times New Roman" w:hAnsi="Calibri" w:cs="Calibri"/>
                <w:color w:val="000000"/>
                <w:lang w:eastAsia="fr-FR"/>
              </w:rPr>
            </w:pPr>
            <w:r w:rsidRPr="00DF41E8">
              <w:rPr>
                <w:rFonts w:ascii="Calibri" w:eastAsia="Times New Roman" w:hAnsi="Calibri" w:cs="Calibri"/>
                <w:color w:val="000000"/>
                <w:lang w:eastAsia="fr-FR"/>
              </w:rPr>
              <w:t> </w:t>
            </w:r>
          </w:p>
        </w:tc>
        <w:tc>
          <w:tcPr>
            <w:tcW w:w="4961" w:type="dxa"/>
            <w:gridSpan w:val="3"/>
            <w:tcBorders>
              <w:top w:val="single" w:sz="8" w:space="0" w:color="auto"/>
              <w:left w:val="nil"/>
              <w:bottom w:val="single" w:sz="8" w:space="0" w:color="auto"/>
              <w:right w:val="single" w:sz="8" w:space="0" w:color="000000"/>
            </w:tcBorders>
            <w:shd w:val="clear" w:color="000000" w:fill="D9D9D9"/>
            <w:noWrap/>
            <w:vAlign w:val="center"/>
            <w:hideMark/>
          </w:tcPr>
          <w:p w14:paraId="41B40DF9" w14:textId="77777777" w:rsidR="00DF41E8" w:rsidRPr="00DF41E8" w:rsidRDefault="00DF41E8" w:rsidP="00DF41E8">
            <w:pPr>
              <w:spacing w:after="0" w:line="240" w:lineRule="auto"/>
              <w:jc w:val="center"/>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FICHE STANDARD UNITAIRE</w:t>
            </w:r>
          </w:p>
        </w:tc>
      </w:tr>
      <w:tr w:rsidR="00DF41E8" w:rsidRPr="00DF41E8" w14:paraId="596C889D" w14:textId="77777777" w:rsidTr="005A26F0">
        <w:trPr>
          <w:trHeight w:val="315"/>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258D4BE5" w14:textId="77777777" w:rsidR="00DF41E8" w:rsidRPr="00DF41E8" w:rsidRDefault="00DF41E8" w:rsidP="00DF41E8">
            <w:pPr>
              <w:spacing w:after="0" w:line="240" w:lineRule="auto"/>
              <w:rPr>
                <w:rFonts w:ascii="Calibri" w:eastAsia="Times New Roman" w:hAnsi="Calibri" w:cs="Calibri"/>
                <w:color w:val="000000"/>
                <w:lang w:eastAsia="fr-FR"/>
              </w:rPr>
            </w:pPr>
            <w:r w:rsidRPr="00DF41E8">
              <w:rPr>
                <w:rFonts w:ascii="Calibri" w:eastAsia="Times New Roman" w:hAnsi="Calibri" w:cs="Calibri"/>
                <w:color w:val="000000"/>
                <w:lang w:eastAsia="fr-FR"/>
              </w:rPr>
              <w:t> </w:t>
            </w:r>
          </w:p>
        </w:tc>
        <w:tc>
          <w:tcPr>
            <w:tcW w:w="1559" w:type="dxa"/>
            <w:tcBorders>
              <w:top w:val="nil"/>
              <w:left w:val="nil"/>
              <w:bottom w:val="single" w:sz="8" w:space="0" w:color="auto"/>
              <w:right w:val="single" w:sz="8" w:space="0" w:color="auto"/>
            </w:tcBorders>
            <w:shd w:val="clear" w:color="000000" w:fill="D9D9D9"/>
            <w:noWrap/>
            <w:vAlign w:val="center"/>
            <w:hideMark/>
          </w:tcPr>
          <w:p w14:paraId="3CDCFB15" w14:textId="77777777" w:rsidR="00DF41E8" w:rsidRPr="00DF41E8" w:rsidRDefault="00DF41E8" w:rsidP="00DF41E8">
            <w:pPr>
              <w:spacing w:after="0" w:line="240" w:lineRule="auto"/>
              <w:jc w:val="center"/>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Q</w:t>
            </w:r>
          </w:p>
        </w:tc>
        <w:tc>
          <w:tcPr>
            <w:tcW w:w="1559" w:type="dxa"/>
            <w:tcBorders>
              <w:top w:val="nil"/>
              <w:left w:val="nil"/>
              <w:bottom w:val="single" w:sz="8" w:space="0" w:color="auto"/>
              <w:right w:val="single" w:sz="8" w:space="0" w:color="auto"/>
            </w:tcBorders>
            <w:shd w:val="clear" w:color="000000" w:fill="D9D9D9"/>
            <w:noWrap/>
            <w:vAlign w:val="center"/>
            <w:hideMark/>
          </w:tcPr>
          <w:p w14:paraId="04993B22" w14:textId="77777777" w:rsidR="00DF41E8" w:rsidRPr="00DF41E8" w:rsidRDefault="00DF41E8" w:rsidP="00DF41E8">
            <w:pPr>
              <w:spacing w:after="0" w:line="240" w:lineRule="auto"/>
              <w:jc w:val="center"/>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PU</w:t>
            </w:r>
          </w:p>
        </w:tc>
        <w:tc>
          <w:tcPr>
            <w:tcW w:w="1843" w:type="dxa"/>
            <w:tcBorders>
              <w:top w:val="nil"/>
              <w:left w:val="nil"/>
              <w:bottom w:val="single" w:sz="8" w:space="0" w:color="auto"/>
              <w:right w:val="single" w:sz="8" w:space="0" w:color="auto"/>
            </w:tcBorders>
            <w:shd w:val="clear" w:color="000000" w:fill="D9D9D9"/>
            <w:noWrap/>
            <w:vAlign w:val="center"/>
            <w:hideMark/>
          </w:tcPr>
          <w:p w14:paraId="057E4D6A" w14:textId="77777777" w:rsidR="00DF41E8" w:rsidRPr="00DF41E8" w:rsidRDefault="00DF41E8" w:rsidP="00DF41E8">
            <w:pPr>
              <w:spacing w:after="0" w:line="240" w:lineRule="auto"/>
              <w:jc w:val="center"/>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MONTANT</w:t>
            </w:r>
          </w:p>
        </w:tc>
      </w:tr>
      <w:tr w:rsidR="00DF41E8" w:rsidRPr="00DF41E8" w14:paraId="6D51AFF6" w14:textId="77777777" w:rsidTr="005A26F0">
        <w:trPr>
          <w:trHeight w:val="315"/>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33C1D636" w14:textId="77777777" w:rsidR="00DF41E8" w:rsidRPr="00DF41E8" w:rsidRDefault="00DF41E8" w:rsidP="00DF41E8">
            <w:pPr>
              <w:spacing w:after="0" w:line="240" w:lineRule="auto"/>
              <w:rPr>
                <w:rFonts w:ascii="Calibri" w:eastAsia="Times New Roman" w:hAnsi="Calibri" w:cs="Calibri"/>
                <w:color w:val="000000"/>
                <w:lang w:eastAsia="fr-FR"/>
              </w:rPr>
            </w:pPr>
            <w:r w:rsidRPr="00DF41E8">
              <w:rPr>
                <w:rFonts w:ascii="Calibri" w:eastAsia="Times New Roman" w:hAnsi="Calibri" w:cs="Calibri"/>
                <w:color w:val="000000"/>
                <w:lang w:eastAsia="fr-FR"/>
              </w:rPr>
              <w:t>Bois</w:t>
            </w:r>
          </w:p>
        </w:tc>
        <w:tc>
          <w:tcPr>
            <w:tcW w:w="1559" w:type="dxa"/>
            <w:tcBorders>
              <w:top w:val="nil"/>
              <w:left w:val="nil"/>
              <w:bottom w:val="single" w:sz="8" w:space="0" w:color="auto"/>
              <w:right w:val="single" w:sz="8" w:space="0" w:color="auto"/>
            </w:tcBorders>
            <w:shd w:val="clear" w:color="000000" w:fill="D9D9D9"/>
            <w:noWrap/>
            <w:vAlign w:val="center"/>
            <w:hideMark/>
          </w:tcPr>
          <w:p w14:paraId="01312D68"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0,4</w:t>
            </w:r>
          </w:p>
        </w:tc>
        <w:tc>
          <w:tcPr>
            <w:tcW w:w="1559" w:type="dxa"/>
            <w:tcBorders>
              <w:top w:val="nil"/>
              <w:left w:val="nil"/>
              <w:bottom w:val="single" w:sz="8" w:space="0" w:color="auto"/>
              <w:right w:val="single" w:sz="8" w:space="0" w:color="auto"/>
            </w:tcBorders>
            <w:shd w:val="clear" w:color="000000" w:fill="D9D9D9"/>
            <w:noWrap/>
            <w:vAlign w:val="center"/>
            <w:hideMark/>
          </w:tcPr>
          <w:p w14:paraId="56A7B177"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23 €</w:t>
            </w:r>
          </w:p>
        </w:tc>
        <w:tc>
          <w:tcPr>
            <w:tcW w:w="1843" w:type="dxa"/>
            <w:tcBorders>
              <w:top w:val="nil"/>
              <w:left w:val="nil"/>
              <w:bottom w:val="single" w:sz="8" w:space="0" w:color="auto"/>
              <w:right w:val="single" w:sz="8" w:space="0" w:color="auto"/>
            </w:tcBorders>
            <w:shd w:val="clear" w:color="000000" w:fill="D9D9D9"/>
            <w:noWrap/>
            <w:vAlign w:val="center"/>
            <w:hideMark/>
          </w:tcPr>
          <w:p w14:paraId="7A501565"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9,20 €</w:t>
            </w:r>
          </w:p>
        </w:tc>
      </w:tr>
      <w:tr w:rsidR="00DF41E8" w:rsidRPr="00DF41E8" w14:paraId="3F611948" w14:textId="77777777" w:rsidTr="005A26F0">
        <w:trPr>
          <w:trHeight w:val="315"/>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71D85C56" w14:textId="77777777" w:rsidR="00DF41E8" w:rsidRPr="00DF41E8" w:rsidRDefault="00DF41E8" w:rsidP="00DF41E8">
            <w:pPr>
              <w:spacing w:after="0" w:line="240" w:lineRule="auto"/>
              <w:rPr>
                <w:rFonts w:ascii="Calibri" w:eastAsia="Times New Roman" w:hAnsi="Calibri" w:cs="Calibri"/>
                <w:color w:val="000000"/>
                <w:lang w:eastAsia="fr-FR"/>
              </w:rPr>
            </w:pPr>
            <w:r w:rsidRPr="00DF41E8">
              <w:rPr>
                <w:rFonts w:ascii="Calibri" w:eastAsia="Times New Roman" w:hAnsi="Calibri" w:cs="Calibri"/>
                <w:color w:val="000000"/>
                <w:lang w:eastAsia="fr-FR"/>
              </w:rPr>
              <w:t>Roue</w:t>
            </w:r>
          </w:p>
        </w:tc>
        <w:tc>
          <w:tcPr>
            <w:tcW w:w="1559" w:type="dxa"/>
            <w:tcBorders>
              <w:top w:val="nil"/>
              <w:left w:val="nil"/>
              <w:bottom w:val="single" w:sz="8" w:space="0" w:color="auto"/>
              <w:right w:val="single" w:sz="8" w:space="0" w:color="auto"/>
            </w:tcBorders>
            <w:shd w:val="clear" w:color="000000" w:fill="D9D9D9"/>
            <w:noWrap/>
            <w:vAlign w:val="center"/>
            <w:hideMark/>
          </w:tcPr>
          <w:p w14:paraId="2682885C"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4</w:t>
            </w:r>
          </w:p>
        </w:tc>
        <w:tc>
          <w:tcPr>
            <w:tcW w:w="1559" w:type="dxa"/>
            <w:tcBorders>
              <w:top w:val="nil"/>
              <w:left w:val="nil"/>
              <w:bottom w:val="single" w:sz="8" w:space="0" w:color="auto"/>
              <w:right w:val="single" w:sz="8" w:space="0" w:color="auto"/>
            </w:tcBorders>
            <w:shd w:val="clear" w:color="000000" w:fill="D9D9D9"/>
            <w:noWrap/>
            <w:vAlign w:val="center"/>
            <w:hideMark/>
          </w:tcPr>
          <w:p w14:paraId="78B5FB00"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6 €</w:t>
            </w:r>
          </w:p>
        </w:tc>
        <w:tc>
          <w:tcPr>
            <w:tcW w:w="1843" w:type="dxa"/>
            <w:tcBorders>
              <w:top w:val="nil"/>
              <w:left w:val="nil"/>
              <w:bottom w:val="single" w:sz="8" w:space="0" w:color="auto"/>
              <w:right w:val="single" w:sz="8" w:space="0" w:color="auto"/>
            </w:tcBorders>
            <w:shd w:val="clear" w:color="000000" w:fill="D9D9D9"/>
            <w:noWrap/>
            <w:vAlign w:val="center"/>
            <w:hideMark/>
          </w:tcPr>
          <w:p w14:paraId="786B1713"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24,00 €</w:t>
            </w:r>
          </w:p>
        </w:tc>
      </w:tr>
      <w:tr w:rsidR="00DF41E8" w:rsidRPr="00DF41E8" w14:paraId="69ACA2B4" w14:textId="77777777" w:rsidTr="005A26F0">
        <w:trPr>
          <w:trHeight w:val="315"/>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0B13AFDC" w14:textId="77777777" w:rsidR="00DF41E8" w:rsidRPr="00DF41E8" w:rsidRDefault="00DF41E8" w:rsidP="00DF41E8">
            <w:pPr>
              <w:spacing w:after="0" w:line="240" w:lineRule="auto"/>
              <w:rPr>
                <w:rFonts w:ascii="Calibri" w:eastAsia="Times New Roman" w:hAnsi="Calibri" w:cs="Calibri"/>
                <w:color w:val="000000"/>
                <w:lang w:eastAsia="fr-FR"/>
              </w:rPr>
            </w:pPr>
            <w:r w:rsidRPr="00DF41E8">
              <w:rPr>
                <w:rFonts w:ascii="Calibri" w:eastAsia="Times New Roman" w:hAnsi="Calibri" w:cs="Calibri"/>
                <w:color w:val="000000"/>
                <w:lang w:eastAsia="fr-FR"/>
              </w:rPr>
              <w:t>Fixation</w:t>
            </w:r>
          </w:p>
        </w:tc>
        <w:tc>
          <w:tcPr>
            <w:tcW w:w="1559" w:type="dxa"/>
            <w:tcBorders>
              <w:top w:val="nil"/>
              <w:left w:val="nil"/>
              <w:bottom w:val="single" w:sz="8" w:space="0" w:color="auto"/>
              <w:right w:val="single" w:sz="8" w:space="0" w:color="auto"/>
            </w:tcBorders>
            <w:shd w:val="clear" w:color="000000" w:fill="D9D9D9"/>
            <w:noWrap/>
            <w:vAlign w:val="center"/>
            <w:hideMark/>
          </w:tcPr>
          <w:p w14:paraId="79964CDC"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2</w:t>
            </w:r>
          </w:p>
        </w:tc>
        <w:tc>
          <w:tcPr>
            <w:tcW w:w="1559" w:type="dxa"/>
            <w:tcBorders>
              <w:top w:val="nil"/>
              <w:left w:val="nil"/>
              <w:bottom w:val="single" w:sz="8" w:space="0" w:color="auto"/>
              <w:right w:val="single" w:sz="8" w:space="0" w:color="auto"/>
            </w:tcBorders>
            <w:shd w:val="clear" w:color="000000" w:fill="D9D9D9"/>
            <w:noWrap/>
            <w:vAlign w:val="center"/>
            <w:hideMark/>
          </w:tcPr>
          <w:p w14:paraId="160F9A7F"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5 €</w:t>
            </w:r>
          </w:p>
        </w:tc>
        <w:tc>
          <w:tcPr>
            <w:tcW w:w="1843" w:type="dxa"/>
            <w:tcBorders>
              <w:top w:val="nil"/>
              <w:left w:val="nil"/>
              <w:bottom w:val="single" w:sz="8" w:space="0" w:color="auto"/>
              <w:right w:val="single" w:sz="8" w:space="0" w:color="auto"/>
            </w:tcBorders>
            <w:shd w:val="clear" w:color="000000" w:fill="D9D9D9"/>
            <w:noWrap/>
            <w:vAlign w:val="center"/>
            <w:hideMark/>
          </w:tcPr>
          <w:p w14:paraId="6FA6B64D"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10,00 €</w:t>
            </w:r>
          </w:p>
        </w:tc>
      </w:tr>
      <w:tr w:rsidR="00DF41E8" w:rsidRPr="00DF41E8" w14:paraId="1FCD5368" w14:textId="77777777" w:rsidTr="005A26F0">
        <w:trPr>
          <w:trHeight w:val="315"/>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1EEAC19D" w14:textId="77777777" w:rsidR="00DF41E8" w:rsidRPr="00DF41E8" w:rsidRDefault="00DF41E8" w:rsidP="00DF41E8">
            <w:pPr>
              <w:spacing w:after="0" w:line="240" w:lineRule="auto"/>
              <w:rPr>
                <w:rFonts w:ascii="Calibri" w:eastAsia="Times New Roman" w:hAnsi="Calibri" w:cs="Calibri"/>
                <w:color w:val="000000"/>
                <w:lang w:eastAsia="fr-FR"/>
              </w:rPr>
            </w:pPr>
            <w:r w:rsidRPr="00DF41E8">
              <w:rPr>
                <w:rFonts w:ascii="Calibri" w:eastAsia="Times New Roman" w:hAnsi="Calibri" w:cs="Calibri"/>
                <w:color w:val="000000"/>
                <w:lang w:eastAsia="fr-FR"/>
              </w:rPr>
              <w:t>Accessoires</w:t>
            </w:r>
          </w:p>
        </w:tc>
        <w:tc>
          <w:tcPr>
            <w:tcW w:w="1559" w:type="dxa"/>
            <w:tcBorders>
              <w:top w:val="nil"/>
              <w:left w:val="nil"/>
              <w:bottom w:val="single" w:sz="8" w:space="0" w:color="auto"/>
              <w:right w:val="single" w:sz="8" w:space="0" w:color="auto"/>
            </w:tcBorders>
            <w:shd w:val="clear" w:color="000000" w:fill="D9D9D9"/>
            <w:noWrap/>
            <w:vAlign w:val="center"/>
            <w:hideMark/>
          </w:tcPr>
          <w:p w14:paraId="21634D3C"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1</w:t>
            </w:r>
          </w:p>
        </w:tc>
        <w:tc>
          <w:tcPr>
            <w:tcW w:w="1559" w:type="dxa"/>
            <w:tcBorders>
              <w:top w:val="nil"/>
              <w:left w:val="nil"/>
              <w:bottom w:val="single" w:sz="8" w:space="0" w:color="auto"/>
              <w:right w:val="single" w:sz="8" w:space="0" w:color="auto"/>
            </w:tcBorders>
            <w:shd w:val="clear" w:color="000000" w:fill="D9D9D9"/>
            <w:noWrap/>
            <w:vAlign w:val="center"/>
            <w:hideMark/>
          </w:tcPr>
          <w:p w14:paraId="7996BF2D"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15 €</w:t>
            </w:r>
          </w:p>
        </w:tc>
        <w:tc>
          <w:tcPr>
            <w:tcW w:w="1843" w:type="dxa"/>
            <w:tcBorders>
              <w:top w:val="nil"/>
              <w:left w:val="nil"/>
              <w:bottom w:val="single" w:sz="8" w:space="0" w:color="auto"/>
              <w:right w:val="single" w:sz="8" w:space="0" w:color="auto"/>
            </w:tcBorders>
            <w:shd w:val="clear" w:color="000000" w:fill="D9D9D9"/>
            <w:noWrap/>
            <w:vAlign w:val="center"/>
            <w:hideMark/>
          </w:tcPr>
          <w:p w14:paraId="27310D05"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15,00 €</w:t>
            </w:r>
          </w:p>
        </w:tc>
      </w:tr>
      <w:tr w:rsidR="00DF41E8" w:rsidRPr="00DF41E8" w14:paraId="373ECA43" w14:textId="77777777" w:rsidTr="005A26F0">
        <w:trPr>
          <w:trHeight w:val="315"/>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23058769" w14:textId="77777777" w:rsidR="00DF41E8" w:rsidRPr="00DF41E8" w:rsidRDefault="00DF41E8" w:rsidP="00DF41E8">
            <w:pPr>
              <w:spacing w:after="0" w:line="240" w:lineRule="auto"/>
              <w:rPr>
                <w:rFonts w:ascii="Calibri" w:eastAsia="Times New Roman" w:hAnsi="Calibri" w:cs="Calibri"/>
                <w:color w:val="000000"/>
                <w:lang w:eastAsia="fr-FR"/>
              </w:rPr>
            </w:pPr>
            <w:r w:rsidRPr="00DF41E8">
              <w:rPr>
                <w:rFonts w:ascii="Calibri" w:eastAsia="Times New Roman" w:hAnsi="Calibri" w:cs="Calibri"/>
                <w:color w:val="000000"/>
                <w:lang w:eastAsia="fr-FR"/>
              </w:rPr>
              <w:t>Main d'œuvre</w:t>
            </w:r>
          </w:p>
        </w:tc>
        <w:tc>
          <w:tcPr>
            <w:tcW w:w="1559" w:type="dxa"/>
            <w:tcBorders>
              <w:top w:val="nil"/>
              <w:left w:val="nil"/>
              <w:bottom w:val="single" w:sz="8" w:space="0" w:color="auto"/>
              <w:right w:val="single" w:sz="8" w:space="0" w:color="auto"/>
            </w:tcBorders>
            <w:shd w:val="clear" w:color="000000" w:fill="D9D9D9"/>
            <w:noWrap/>
            <w:vAlign w:val="center"/>
            <w:hideMark/>
          </w:tcPr>
          <w:p w14:paraId="415377AD"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1,25</w:t>
            </w:r>
          </w:p>
        </w:tc>
        <w:tc>
          <w:tcPr>
            <w:tcW w:w="1559" w:type="dxa"/>
            <w:tcBorders>
              <w:top w:val="nil"/>
              <w:left w:val="nil"/>
              <w:bottom w:val="single" w:sz="8" w:space="0" w:color="auto"/>
              <w:right w:val="single" w:sz="8" w:space="0" w:color="auto"/>
            </w:tcBorders>
            <w:shd w:val="clear" w:color="000000" w:fill="D9D9D9"/>
            <w:noWrap/>
            <w:vAlign w:val="center"/>
            <w:hideMark/>
          </w:tcPr>
          <w:p w14:paraId="3A22FC11"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52 €</w:t>
            </w:r>
          </w:p>
        </w:tc>
        <w:tc>
          <w:tcPr>
            <w:tcW w:w="1843" w:type="dxa"/>
            <w:tcBorders>
              <w:top w:val="nil"/>
              <w:left w:val="nil"/>
              <w:bottom w:val="single" w:sz="8" w:space="0" w:color="auto"/>
              <w:right w:val="single" w:sz="8" w:space="0" w:color="auto"/>
            </w:tcBorders>
            <w:shd w:val="clear" w:color="000000" w:fill="D9D9D9"/>
            <w:noWrap/>
            <w:vAlign w:val="center"/>
            <w:hideMark/>
          </w:tcPr>
          <w:p w14:paraId="6B2CF84E"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65,00 €</w:t>
            </w:r>
          </w:p>
        </w:tc>
      </w:tr>
      <w:tr w:rsidR="00DF41E8" w:rsidRPr="00DF41E8" w14:paraId="6AF9D838" w14:textId="77777777" w:rsidTr="005A26F0">
        <w:trPr>
          <w:trHeight w:val="315"/>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7EE244FA" w14:textId="77777777" w:rsidR="00DF41E8" w:rsidRPr="00DF41E8" w:rsidRDefault="00DF41E8" w:rsidP="00DF41E8">
            <w:pPr>
              <w:spacing w:after="0" w:line="240" w:lineRule="auto"/>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TOTAL CHARGES DIRECTES</w:t>
            </w:r>
          </w:p>
        </w:tc>
        <w:tc>
          <w:tcPr>
            <w:tcW w:w="1559" w:type="dxa"/>
            <w:tcBorders>
              <w:top w:val="nil"/>
              <w:left w:val="nil"/>
              <w:bottom w:val="single" w:sz="8" w:space="0" w:color="auto"/>
              <w:right w:val="single" w:sz="8" w:space="0" w:color="auto"/>
            </w:tcBorders>
            <w:shd w:val="clear" w:color="000000" w:fill="D9D9D9"/>
            <w:noWrap/>
            <w:vAlign w:val="center"/>
            <w:hideMark/>
          </w:tcPr>
          <w:p w14:paraId="608B7A21"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1</w:t>
            </w:r>
          </w:p>
        </w:tc>
        <w:tc>
          <w:tcPr>
            <w:tcW w:w="1559" w:type="dxa"/>
            <w:tcBorders>
              <w:top w:val="nil"/>
              <w:left w:val="nil"/>
              <w:bottom w:val="single" w:sz="8" w:space="0" w:color="auto"/>
              <w:right w:val="single" w:sz="8" w:space="0" w:color="auto"/>
            </w:tcBorders>
            <w:shd w:val="clear" w:color="000000" w:fill="D9D9D9"/>
            <w:noWrap/>
            <w:vAlign w:val="center"/>
            <w:hideMark/>
          </w:tcPr>
          <w:p w14:paraId="61D9277E" w14:textId="77777777" w:rsidR="00DF41E8" w:rsidRPr="00DF41E8" w:rsidRDefault="00DF41E8" w:rsidP="00DF41E8">
            <w:pPr>
              <w:spacing w:after="0" w:line="240" w:lineRule="auto"/>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 </w:t>
            </w:r>
          </w:p>
        </w:tc>
        <w:tc>
          <w:tcPr>
            <w:tcW w:w="1843" w:type="dxa"/>
            <w:tcBorders>
              <w:top w:val="nil"/>
              <w:left w:val="nil"/>
              <w:bottom w:val="single" w:sz="8" w:space="0" w:color="auto"/>
              <w:right w:val="single" w:sz="8" w:space="0" w:color="auto"/>
            </w:tcBorders>
            <w:shd w:val="clear" w:color="000000" w:fill="D9D9D9"/>
            <w:noWrap/>
            <w:vAlign w:val="center"/>
            <w:hideMark/>
          </w:tcPr>
          <w:p w14:paraId="62CCEF01"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123,20 €</w:t>
            </w:r>
          </w:p>
        </w:tc>
      </w:tr>
    </w:tbl>
    <w:p w14:paraId="0D8514C8" w14:textId="2DEA54F0" w:rsidR="00935139" w:rsidRDefault="00935139" w:rsidP="00127DC4"/>
    <w:p w14:paraId="11C93496" w14:textId="77777777" w:rsidR="00935139" w:rsidRDefault="00935139">
      <w:r>
        <w:br w:type="page"/>
      </w:r>
    </w:p>
    <w:p w14:paraId="0C1F7579" w14:textId="77777777" w:rsidR="000906A1" w:rsidRDefault="000906A1" w:rsidP="00127DC4"/>
    <w:p w14:paraId="74924257" w14:textId="4B64DD1F" w:rsidR="00A44598" w:rsidRPr="00CB0449" w:rsidRDefault="00A44598" w:rsidP="00E50C87">
      <w:pPr>
        <w:pStyle w:val="Titre3"/>
        <w:numPr>
          <w:ilvl w:val="0"/>
          <w:numId w:val="16"/>
        </w:numPr>
      </w:pPr>
      <w:bookmarkStart w:id="4" w:name="_Toc217997130"/>
      <w:r>
        <w:t>Les charges indirectes</w:t>
      </w:r>
      <w:bookmarkEnd w:id="4"/>
    </w:p>
    <w:p w14:paraId="47E3431B" w14:textId="77777777" w:rsidR="00A44598" w:rsidRDefault="00A44598" w:rsidP="00127DC4"/>
    <w:p w14:paraId="411FC6CC" w14:textId="6A71BCEE" w:rsidR="00DC2F6E" w:rsidRPr="00DC2F6E" w:rsidRDefault="00DC2F6E" w:rsidP="00E50C87">
      <w:pPr>
        <w:pStyle w:val="Paragraphedeliste"/>
        <w:widowControl w:val="0"/>
        <w:numPr>
          <w:ilvl w:val="0"/>
          <w:numId w:val="17"/>
        </w:numPr>
        <w:autoSpaceDE w:val="0"/>
        <w:autoSpaceDN w:val="0"/>
        <w:adjustRightInd w:val="0"/>
        <w:spacing w:after="0" w:line="240" w:lineRule="auto"/>
        <w:rPr>
          <w:rFonts w:eastAsiaTheme="minorEastAsia" w:cs="Times New Roman"/>
          <w:lang w:eastAsia="fr-FR"/>
        </w:rPr>
      </w:pPr>
      <w:r w:rsidRPr="00DC2F6E">
        <w:rPr>
          <w:rFonts w:eastAsiaTheme="minorEastAsia" w:cs="Times New Roman"/>
          <w:b/>
          <w:bCs/>
          <w:lang w:eastAsia="fr-FR"/>
        </w:rPr>
        <w:t xml:space="preserve">L'activité d'un centre est exprimée en unités d'œuvre  </w:t>
      </w:r>
    </w:p>
    <w:p w14:paraId="22C4E37C" w14:textId="2869DCF7" w:rsidR="00DC2F6E" w:rsidRPr="00727098" w:rsidRDefault="00727098" w:rsidP="00E50C87">
      <w:pPr>
        <w:pStyle w:val="Paragraphedeliste"/>
        <w:widowControl w:val="0"/>
        <w:numPr>
          <w:ilvl w:val="0"/>
          <w:numId w:val="17"/>
        </w:numPr>
        <w:autoSpaceDE w:val="0"/>
        <w:autoSpaceDN w:val="0"/>
        <w:adjustRightInd w:val="0"/>
        <w:spacing w:after="83" w:line="240" w:lineRule="auto"/>
        <w:rPr>
          <w:rFonts w:eastAsiaTheme="minorEastAsia" w:cs="Times New Roman"/>
          <w:lang w:eastAsia="fr-FR"/>
        </w:rPr>
      </w:pPr>
      <w:r w:rsidRPr="00727098">
        <w:rPr>
          <w:rFonts w:eastAsiaTheme="minorEastAsia" w:cs="Times New Roman"/>
          <w:b/>
          <w:bCs/>
          <w:lang w:eastAsia="fr-FR"/>
        </w:rPr>
        <w:t xml:space="preserve">Charges indirectes : </w:t>
      </w:r>
      <w:r w:rsidR="00DC2F6E" w:rsidRPr="00727098">
        <w:rPr>
          <w:rFonts w:eastAsiaTheme="minorEastAsia" w:cs="Times New Roman"/>
          <w:b/>
          <w:bCs/>
          <w:lang w:eastAsia="fr-FR"/>
        </w:rPr>
        <w:t xml:space="preserve">Coût de l'unité d'œuvre x Nombre d'unités d'œuvre </w:t>
      </w:r>
    </w:p>
    <w:p w14:paraId="21C54D8C" w14:textId="77777777" w:rsidR="00DC2F6E" w:rsidRPr="003913AE" w:rsidRDefault="00DC2F6E" w:rsidP="00DC2F6E">
      <w:pPr>
        <w:widowControl w:val="0"/>
        <w:autoSpaceDE w:val="0"/>
        <w:autoSpaceDN w:val="0"/>
        <w:adjustRightInd w:val="0"/>
        <w:spacing w:after="0" w:line="240" w:lineRule="auto"/>
        <w:rPr>
          <w:rFonts w:eastAsiaTheme="minorEastAsia" w:cs="Times New Roman"/>
          <w:lang w:eastAsia="fr-FR"/>
        </w:rPr>
      </w:pPr>
    </w:p>
    <w:p w14:paraId="293CC9A7" w14:textId="77777777" w:rsidR="00DC2F6E" w:rsidRPr="00E65147" w:rsidRDefault="00DC2F6E" w:rsidP="00DC2F6E">
      <w:pPr>
        <w:widowControl w:val="0"/>
        <w:autoSpaceDE w:val="0"/>
        <w:autoSpaceDN w:val="0"/>
        <w:adjustRightInd w:val="0"/>
        <w:spacing w:after="270" w:line="276" w:lineRule="atLeast"/>
        <w:rPr>
          <w:rFonts w:eastAsiaTheme="minorEastAsia" w:cs="Times New Roman"/>
          <w:lang w:eastAsia="fr-FR"/>
        </w:rPr>
      </w:pPr>
      <w:r w:rsidRPr="00E65147">
        <w:rPr>
          <w:rFonts w:eastAsiaTheme="minorEastAsia" w:cs="Times New Roman"/>
          <w:lang w:eastAsia="fr-FR"/>
        </w:rPr>
        <w:t xml:space="preserve">L’estimation des dépenses d’un centre d’analyse constitue le budget du centre (ou du service) pour une certaine activité exprimée en unités d’œuvre ou pour une certaine production exprimée en nombre de produits fabriqués. </w:t>
      </w:r>
    </w:p>
    <w:p w14:paraId="1C10E4AF" w14:textId="77777777" w:rsidR="00DC2F6E" w:rsidRPr="003913AE" w:rsidRDefault="00DC2F6E" w:rsidP="00DC2F6E">
      <w:pPr>
        <w:widowControl w:val="0"/>
        <w:autoSpaceDE w:val="0"/>
        <w:autoSpaceDN w:val="0"/>
        <w:adjustRightInd w:val="0"/>
        <w:spacing w:after="535" w:line="276" w:lineRule="atLeast"/>
        <w:rPr>
          <w:rFonts w:eastAsiaTheme="minorEastAsia" w:cs="Times New Roman"/>
          <w:b/>
          <w:bCs/>
          <w:i/>
          <w:iCs/>
          <w:lang w:eastAsia="fr-FR"/>
        </w:rPr>
      </w:pPr>
      <w:r w:rsidRPr="00497523">
        <w:rPr>
          <w:rFonts w:ascii="Times New Roman" w:eastAsiaTheme="minorEastAsia" w:hAnsi="Times New Roman" w:cs="Times New Roman"/>
          <w:noProof/>
          <w:sz w:val="24"/>
          <w:szCs w:val="24"/>
          <w:lang w:eastAsia="fr-FR"/>
        </w:rPr>
        <mc:AlternateContent>
          <mc:Choice Requires="wps">
            <w:drawing>
              <wp:anchor distT="0" distB="0" distL="114300" distR="114300" simplePos="0" relativeHeight="251680768" behindDoc="0" locked="0" layoutInCell="1" allowOverlap="1" wp14:anchorId="3C1B5C3D" wp14:editId="0222C230">
                <wp:simplePos x="0" y="0"/>
                <wp:positionH relativeFrom="column">
                  <wp:posOffset>167640</wp:posOffset>
                </wp:positionH>
                <wp:positionV relativeFrom="paragraph">
                  <wp:posOffset>600710</wp:posOffset>
                </wp:positionV>
                <wp:extent cx="5802630" cy="285750"/>
                <wp:effectExtent l="0" t="0" r="0" b="0"/>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285750"/>
                        </a:xfrm>
                        <a:prstGeom prst="rect">
                          <a:avLst/>
                        </a:prstGeom>
                        <a:solidFill>
                          <a:srgbClr val="FFFFFF"/>
                        </a:solidFill>
                        <a:ln w="9525">
                          <a:solidFill>
                            <a:srgbClr val="000000"/>
                          </a:solidFill>
                          <a:miter lim="800000"/>
                          <a:headEnd/>
                          <a:tailEnd/>
                        </a:ln>
                      </wps:spPr>
                      <wps:txbx>
                        <w:txbxContent>
                          <w:p w14:paraId="2BF87795" w14:textId="79336F46" w:rsidR="00DC2F6E" w:rsidRPr="0031245C" w:rsidRDefault="00DC2F6E" w:rsidP="00DC2F6E">
                            <w:pPr>
                              <w:pStyle w:val="Default"/>
                              <w:spacing w:after="244"/>
                              <w:ind w:left="720"/>
                              <w:rPr>
                                <w:rFonts w:ascii="Calibri" w:hAnsi="Calibri"/>
                                <w:color w:val="auto"/>
                                <w:sz w:val="22"/>
                                <w:szCs w:val="22"/>
                              </w:rPr>
                            </w:pPr>
                            <w:r w:rsidRPr="0031245C">
                              <w:rPr>
                                <w:rFonts w:asciiTheme="minorHAnsi" w:hAnsiTheme="minorHAnsi"/>
                                <w:b/>
                                <w:color w:val="auto"/>
                                <w:sz w:val="22"/>
                                <w:szCs w:val="22"/>
                              </w:rPr>
                              <w:t>Coût standard préétabli de</w:t>
                            </w:r>
                            <w:r w:rsidR="00E65147">
                              <w:rPr>
                                <w:rFonts w:asciiTheme="minorHAnsi" w:hAnsiTheme="minorHAnsi"/>
                                <w:b/>
                                <w:color w:val="auto"/>
                                <w:sz w:val="22"/>
                                <w:szCs w:val="22"/>
                              </w:rPr>
                              <w:t xml:space="preserve"> l’unité </w:t>
                            </w:r>
                            <w:proofErr w:type="gramStart"/>
                            <w:r w:rsidR="00E65147">
                              <w:rPr>
                                <w:rFonts w:asciiTheme="minorHAnsi" w:hAnsiTheme="minorHAnsi"/>
                                <w:b/>
                                <w:color w:val="auto"/>
                                <w:sz w:val="22"/>
                                <w:szCs w:val="22"/>
                              </w:rPr>
                              <w:t>d’</w:t>
                            </w:r>
                            <w:r w:rsidR="00497523">
                              <w:rPr>
                                <w:rFonts w:asciiTheme="minorHAnsi" w:hAnsiTheme="minorHAnsi"/>
                                <w:b/>
                                <w:color w:val="auto"/>
                                <w:sz w:val="22"/>
                                <w:szCs w:val="22"/>
                              </w:rPr>
                              <w:t>œuvre</w:t>
                            </w:r>
                            <w:r>
                              <w:rPr>
                                <w:rFonts w:asciiTheme="minorHAnsi" w:hAnsiTheme="minorHAnsi"/>
                                <w:color w:val="auto"/>
                                <w:sz w:val="22"/>
                                <w:szCs w:val="22"/>
                              </w:rPr>
                              <w:t xml:space="preserve">  =</w:t>
                            </w:r>
                            <w:proofErr w:type="gramEnd"/>
                            <w:r>
                              <w:rPr>
                                <w:rFonts w:asciiTheme="minorHAnsi" w:hAnsiTheme="minorHAnsi"/>
                                <w:color w:val="auto"/>
                                <w:sz w:val="22"/>
                                <w:szCs w:val="22"/>
                              </w:rPr>
                              <w:t xml:space="preserve">   </w:t>
                            </w:r>
                            <w:r>
                              <w:rPr>
                                <w:rFonts w:ascii="Calibri" w:hAnsi="Calibri"/>
                                <w:color w:val="auto"/>
                                <w:sz w:val="22"/>
                                <w:szCs w:val="22"/>
                              </w:rPr>
                              <w:t xml:space="preserve">Budget standard   / </w:t>
                            </w:r>
                            <w:r w:rsidRPr="0031245C">
                              <w:rPr>
                                <w:rFonts w:ascii="Calibri" w:hAnsi="Calibri"/>
                                <w:color w:val="auto"/>
                                <w:sz w:val="22"/>
                                <w:szCs w:val="22"/>
                              </w:rPr>
                              <w:t xml:space="preserve"> </w:t>
                            </w:r>
                            <w:r>
                              <w:rPr>
                                <w:rFonts w:ascii="Calibri" w:hAnsi="Calibri"/>
                                <w:color w:val="auto"/>
                                <w:sz w:val="22"/>
                                <w:szCs w:val="22"/>
                              </w:rPr>
                              <w:t>Activité normale</w:t>
                            </w:r>
                            <w:r w:rsidRPr="0031245C">
                              <w:rPr>
                                <w:rFonts w:ascii="Calibri" w:hAnsi="Calibri"/>
                                <w:color w:val="auto"/>
                                <w:sz w:val="22"/>
                                <w:szCs w:val="22"/>
                              </w:rPr>
                              <w:t xml:space="preserve"> </w:t>
                            </w:r>
                          </w:p>
                          <w:p w14:paraId="76104825" w14:textId="77777777" w:rsidR="00DC2F6E" w:rsidRPr="00F46CF6" w:rsidRDefault="00DC2F6E" w:rsidP="00DC2F6E">
                            <w:pPr>
                              <w:pStyle w:val="Defaul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B5C3D" id="Text Box 8" o:spid="_x0000_s1028" type="#_x0000_t202" style="position:absolute;margin-left:13.2pt;margin-top:47.3pt;width:456.9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">
                <v:textbox>
                  <w:txbxContent>
                    <w:p w14:paraId="2BF87795" w14:textId="79336F46" w:rsidR="00DC2F6E" w:rsidRPr="0031245C" w:rsidRDefault="00DC2F6E" w:rsidP="00DC2F6E">
                      <w:pPr>
                        <w:pStyle w:val="Default"/>
                        <w:spacing w:after="244"/>
                        <w:ind w:left="720"/>
                        <w:rPr>
                          <w:rFonts w:ascii="Calibri" w:hAnsi="Calibri"/>
                          <w:color w:val="auto"/>
                          <w:sz w:val="22"/>
                          <w:szCs w:val="22"/>
                        </w:rPr>
                      </w:pPr>
                      <w:r w:rsidRPr="0031245C">
                        <w:rPr>
                          <w:rFonts w:asciiTheme="minorHAnsi" w:hAnsiTheme="minorHAnsi"/>
                          <w:b/>
                          <w:color w:val="auto"/>
                          <w:sz w:val="22"/>
                          <w:szCs w:val="22"/>
                        </w:rPr>
                        <w:t>Coût standard préétabli de</w:t>
                      </w:r>
                      <w:r w:rsidR="00E65147">
                        <w:rPr>
                          <w:rFonts w:asciiTheme="minorHAnsi" w:hAnsiTheme="minorHAnsi"/>
                          <w:b/>
                          <w:color w:val="auto"/>
                          <w:sz w:val="22"/>
                          <w:szCs w:val="22"/>
                        </w:rPr>
                        <w:t xml:space="preserve"> l’unité </w:t>
                      </w:r>
                      <w:proofErr w:type="gramStart"/>
                      <w:r w:rsidR="00E65147">
                        <w:rPr>
                          <w:rFonts w:asciiTheme="minorHAnsi" w:hAnsiTheme="minorHAnsi"/>
                          <w:b/>
                          <w:color w:val="auto"/>
                          <w:sz w:val="22"/>
                          <w:szCs w:val="22"/>
                        </w:rPr>
                        <w:t>d’</w:t>
                      </w:r>
                      <w:r w:rsidR="00497523">
                        <w:rPr>
                          <w:rFonts w:asciiTheme="minorHAnsi" w:hAnsiTheme="minorHAnsi"/>
                          <w:b/>
                          <w:color w:val="auto"/>
                          <w:sz w:val="22"/>
                          <w:szCs w:val="22"/>
                        </w:rPr>
                        <w:t>œuvre</w:t>
                      </w:r>
                      <w:r>
                        <w:rPr>
                          <w:rFonts w:asciiTheme="minorHAnsi" w:hAnsiTheme="minorHAnsi"/>
                          <w:color w:val="auto"/>
                          <w:sz w:val="22"/>
                          <w:szCs w:val="22"/>
                        </w:rPr>
                        <w:t xml:space="preserve">  =</w:t>
                      </w:r>
                      <w:proofErr w:type="gramEnd"/>
                      <w:r>
                        <w:rPr>
                          <w:rFonts w:asciiTheme="minorHAnsi" w:hAnsiTheme="minorHAnsi"/>
                          <w:color w:val="auto"/>
                          <w:sz w:val="22"/>
                          <w:szCs w:val="22"/>
                        </w:rPr>
                        <w:t xml:space="preserve">   </w:t>
                      </w:r>
                      <w:r>
                        <w:rPr>
                          <w:rFonts w:ascii="Calibri" w:hAnsi="Calibri"/>
                          <w:color w:val="auto"/>
                          <w:sz w:val="22"/>
                          <w:szCs w:val="22"/>
                        </w:rPr>
                        <w:t xml:space="preserve">Budget standard   / </w:t>
                      </w:r>
                      <w:r w:rsidRPr="0031245C">
                        <w:rPr>
                          <w:rFonts w:ascii="Calibri" w:hAnsi="Calibri"/>
                          <w:color w:val="auto"/>
                          <w:sz w:val="22"/>
                          <w:szCs w:val="22"/>
                        </w:rPr>
                        <w:t xml:space="preserve"> </w:t>
                      </w:r>
                      <w:r>
                        <w:rPr>
                          <w:rFonts w:ascii="Calibri" w:hAnsi="Calibri"/>
                          <w:color w:val="auto"/>
                          <w:sz w:val="22"/>
                          <w:szCs w:val="22"/>
                        </w:rPr>
                        <w:t>Activité normale</w:t>
                      </w:r>
                      <w:r w:rsidRPr="0031245C">
                        <w:rPr>
                          <w:rFonts w:ascii="Calibri" w:hAnsi="Calibri"/>
                          <w:color w:val="auto"/>
                          <w:sz w:val="22"/>
                          <w:szCs w:val="22"/>
                        </w:rPr>
                        <w:t xml:space="preserve"> </w:t>
                      </w:r>
                    </w:p>
                    <w:p w14:paraId="76104825" w14:textId="77777777" w:rsidR="00DC2F6E" w:rsidRPr="00F46CF6" w:rsidRDefault="00DC2F6E" w:rsidP="00DC2F6E">
                      <w:pPr>
                        <w:pStyle w:val="Default"/>
                      </w:pPr>
                    </w:p>
                  </w:txbxContent>
                </v:textbox>
                <w10:wrap type="square"/>
              </v:shape>
            </w:pict>
          </mc:Fallback>
        </mc:AlternateContent>
      </w:r>
      <w:r w:rsidRPr="00497523">
        <w:rPr>
          <w:rFonts w:eastAsiaTheme="minorEastAsia" w:cs="Times New Roman"/>
          <w:lang w:eastAsia="fr-FR"/>
        </w:rPr>
        <w:t>Plusieurs budgets peuvent être établis pour différents niveaux d’activités prédéterminés. Ces hypothèses sont qualifiées de budgets flexibles</w:t>
      </w:r>
      <w:r w:rsidRPr="003913AE">
        <w:rPr>
          <w:rFonts w:eastAsiaTheme="minorEastAsia" w:cs="Times New Roman"/>
          <w:b/>
          <w:bCs/>
          <w:i/>
          <w:iCs/>
          <w:lang w:eastAsia="fr-FR"/>
        </w:rPr>
        <w:t xml:space="preserve">. </w:t>
      </w:r>
    </w:p>
    <w:p w14:paraId="37564EBD" w14:textId="77777777" w:rsidR="00935139" w:rsidRDefault="00935139" w:rsidP="00497523">
      <w:pPr>
        <w:rPr>
          <w:rFonts w:ascii="Times New Roman" w:eastAsiaTheme="minorEastAsia" w:hAnsi="Times New Roman" w:cs="Times New Roman"/>
          <w:color w:val="000000"/>
          <w:sz w:val="24"/>
          <w:szCs w:val="24"/>
          <w:lang w:eastAsia="fr-FR"/>
        </w:rPr>
      </w:pPr>
    </w:p>
    <w:p w14:paraId="25830663" w14:textId="20FA247B" w:rsidR="00DC2F6E" w:rsidRPr="00935139" w:rsidRDefault="00DC2F6E" w:rsidP="00497523">
      <w:pPr>
        <w:rPr>
          <w:rFonts w:ascii="Times New Roman" w:eastAsiaTheme="minorEastAsia" w:hAnsi="Times New Roman" w:cs="Times New Roman"/>
          <w:color w:val="000000"/>
          <w:sz w:val="24"/>
          <w:szCs w:val="24"/>
          <w:lang w:eastAsia="fr-FR"/>
        </w:rPr>
      </w:pPr>
      <w:r w:rsidRPr="003913AE">
        <w:rPr>
          <w:rFonts w:eastAsiaTheme="minorEastAsia" w:cs="Times New Roman"/>
          <w:bCs/>
          <w:lang w:eastAsia="fr-FR"/>
        </w:rPr>
        <w:t>Exemple</w:t>
      </w:r>
      <w:r w:rsidRPr="00F65EA9">
        <w:rPr>
          <w:rFonts w:eastAsiaTheme="minorEastAsia" w:cs="Times New Roman"/>
          <w:bCs/>
          <w:lang w:eastAsia="fr-FR"/>
        </w:rPr>
        <w:t xml:space="preserve"> : </w:t>
      </w:r>
    </w:p>
    <w:p w14:paraId="2E98D03E" w14:textId="5B7CF2D2" w:rsidR="00DC2F6E" w:rsidRPr="003913AE" w:rsidRDefault="00DC2F6E" w:rsidP="00DC2F6E">
      <w:pPr>
        <w:widowControl w:val="0"/>
        <w:autoSpaceDE w:val="0"/>
        <w:autoSpaceDN w:val="0"/>
        <w:adjustRightInd w:val="0"/>
        <w:spacing w:after="270" w:line="276" w:lineRule="atLeast"/>
        <w:rPr>
          <w:rFonts w:eastAsiaTheme="minorEastAsia" w:cs="Times New Roman"/>
          <w:lang w:eastAsia="fr-FR"/>
        </w:rPr>
      </w:pPr>
      <w:r w:rsidRPr="003913AE">
        <w:rPr>
          <w:rFonts w:eastAsiaTheme="minorEastAsia" w:cs="Times New Roman"/>
          <w:lang w:eastAsia="fr-FR"/>
        </w:rPr>
        <w:t>Dans la</w:t>
      </w:r>
      <w:r w:rsidR="00497523">
        <w:rPr>
          <w:rFonts w:eastAsiaTheme="minorEastAsia" w:cs="Times New Roman"/>
          <w:lang w:eastAsia="fr-FR"/>
        </w:rPr>
        <w:t xml:space="preserve"> société</w:t>
      </w:r>
      <w:r w:rsidR="00D404D1">
        <w:rPr>
          <w:rFonts w:eastAsiaTheme="minorEastAsia" w:cs="Times New Roman"/>
          <w:lang w:eastAsia="fr-FR"/>
        </w:rPr>
        <w:t xml:space="preserve"> BRET’SLIDE </w:t>
      </w:r>
      <w:r w:rsidRPr="003913AE">
        <w:rPr>
          <w:rFonts w:eastAsiaTheme="minorEastAsia" w:cs="Times New Roman"/>
          <w:lang w:eastAsia="fr-FR"/>
        </w:rPr>
        <w:t xml:space="preserve">les charges indirectes du centre d’analyse « </w:t>
      </w:r>
      <w:r w:rsidR="00F85132">
        <w:rPr>
          <w:rFonts w:eastAsiaTheme="minorEastAsia" w:cs="Times New Roman"/>
          <w:lang w:eastAsia="fr-FR"/>
        </w:rPr>
        <w:t>production</w:t>
      </w:r>
      <w:r w:rsidRPr="003913AE">
        <w:rPr>
          <w:rFonts w:eastAsiaTheme="minorEastAsia" w:cs="Times New Roman"/>
          <w:lang w:eastAsia="fr-FR"/>
        </w:rPr>
        <w:t xml:space="preserve"> » sont évaluées </w:t>
      </w:r>
      <w:r w:rsidR="00F85132">
        <w:rPr>
          <w:rFonts w:eastAsiaTheme="minorEastAsia" w:cs="Times New Roman"/>
          <w:lang w:eastAsia="fr-FR"/>
        </w:rPr>
        <w:t>(en heures machines)</w:t>
      </w:r>
      <w:r w:rsidR="0028515B">
        <w:rPr>
          <w:rFonts w:eastAsiaTheme="minorEastAsia" w:cs="Times New Roman"/>
          <w:lang w:eastAsia="fr-FR"/>
        </w:rPr>
        <w:t xml:space="preserve">. L’activité normale du centre (pour 8000 skates fabriqués) est de </w:t>
      </w:r>
      <w:r w:rsidR="008E2AC1">
        <w:rPr>
          <w:rFonts w:eastAsiaTheme="minorEastAsia" w:cs="Times New Roman"/>
          <w:lang w:eastAsia="fr-FR"/>
        </w:rPr>
        <w:t xml:space="preserve">20800 heures machines. Les charges </w:t>
      </w:r>
      <w:proofErr w:type="gramStart"/>
      <w:r w:rsidR="008E2AC1">
        <w:rPr>
          <w:rFonts w:eastAsiaTheme="minorEastAsia" w:cs="Times New Roman"/>
          <w:lang w:eastAsia="fr-FR"/>
        </w:rPr>
        <w:t>du centres</w:t>
      </w:r>
      <w:proofErr w:type="gramEnd"/>
      <w:r w:rsidR="008E2AC1">
        <w:rPr>
          <w:rFonts w:eastAsiaTheme="minorEastAsia" w:cs="Times New Roman"/>
          <w:lang w:eastAsia="fr-FR"/>
        </w:rPr>
        <w:t xml:space="preserve"> sont les suivantes</w:t>
      </w:r>
    </w:p>
    <w:p w14:paraId="4018D00D" w14:textId="2213D13D" w:rsidR="009B6E37" w:rsidRPr="009B6E37" w:rsidRDefault="009B6E37" w:rsidP="00E50C87">
      <w:pPr>
        <w:pStyle w:val="Paragraphedeliste"/>
        <w:widowControl w:val="0"/>
        <w:numPr>
          <w:ilvl w:val="1"/>
          <w:numId w:val="16"/>
        </w:numPr>
        <w:autoSpaceDE w:val="0"/>
        <w:autoSpaceDN w:val="0"/>
        <w:adjustRightInd w:val="0"/>
        <w:spacing w:after="278" w:line="240" w:lineRule="auto"/>
        <w:rPr>
          <w:rFonts w:eastAsiaTheme="minorEastAsia" w:cs="Times New Roman"/>
          <w:lang w:eastAsia="fr-FR"/>
        </w:rPr>
      </w:pPr>
      <w:r w:rsidRPr="009B6E37">
        <w:rPr>
          <w:rFonts w:eastAsiaTheme="minorEastAsia" w:cs="Times New Roman"/>
          <w:lang w:eastAsia="fr-FR"/>
        </w:rPr>
        <w:t>Charges</w:t>
      </w:r>
      <w:r w:rsidR="00DC2F6E" w:rsidRPr="009B6E37">
        <w:rPr>
          <w:rFonts w:eastAsiaTheme="minorEastAsia" w:cs="Times New Roman"/>
          <w:lang w:eastAsia="fr-FR"/>
        </w:rPr>
        <w:t xml:space="preserve"> fixes </w:t>
      </w:r>
      <w:r w:rsidRPr="009B6E37">
        <w:rPr>
          <w:rFonts w:eastAsiaTheme="minorEastAsia" w:cs="Times New Roman"/>
          <w:lang w:eastAsia="fr-FR"/>
        </w:rPr>
        <w:t>indirectes :</w:t>
      </w:r>
      <w:r w:rsidR="00DC2F6E" w:rsidRPr="009B6E37">
        <w:rPr>
          <w:rFonts w:eastAsiaTheme="minorEastAsia" w:cs="Times New Roman"/>
          <w:lang w:eastAsia="fr-FR"/>
        </w:rPr>
        <w:t xml:space="preserve"> </w:t>
      </w:r>
      <w:r w:rsidR="00EB015B">
        <w:rPr>
          <w:rFonts w:eastAsiaTheme="minorEastAsia" w:cs="Times New Roman"/>
          <w:b/>
          <w:bCs/>
          <w:lang w:eastAsia="fr-FR"/>
        </w:rPr>
        <w:t xml:space="preserve">90000 </w:t>
      </w:r>
      <w:r w:rsidR="00DC2F6E" w:rsidRPr="009B6E37">
        <w:rPr>
          <w:rFonts w:eastAsiaTheme="minorEastAsia" w:cs="Times New Roman"/>
          <w:b/>
          <w:bCs/>
          <w:lang w:eastAsia="fr-FR"/>
        </w:rPr>
        <w:t>€</w:t>
      </w:r>
      <w:r w:rsidR="00DC2F6E" w:rsidRPr="009B6E37">
        <w:rPr>
          <w:rFonts w:eastAsiaTheme="minorEastAsia" w:cs="Times New Roman"/>
          <w:lang w:eastAsia="fr-FR"/>
        </w:rPr>
        <w:t>,</w:t>
      </w:r>
    </w:p>
    <w:p w14:paraId="5284EB68" w14:textId="6A8341C2" w:rsidR="00DC2F6E" w:rsidRPr="009B6E37" w:rsidRDefault="009B6E37" w:rsidP="00E50C87">
      <w:pPr>
        <w:pStyle w:val="Paragraphedeliste"/>
        <w:widowControl w:val="0"/>
        <w:numPr>
          <w:ilvl w:val="1"/>
          <w:numId w:val="16"/>
        </w:numPr>
        <w:autoSpaceDE w:val="0"/>
        <w:autoSpaceDN w:val="0"/>
        <w:adjustRightInd w:val="0"/>
        <w:spacing w:after="90" w:line="240" w:lineRule="auto"/>
        <w:rPr>
          <w:rFonts w:eastAsiaTheme="minorEastAsia" w:cs="Times New Roman"/>
          <w:lang w:eastAsia="fr-FR"/>
        </w:rPr>
      </w:pPr>
      <w:r w:rsidRPr="009B6E37">
        <w:rPr>
          <w:rFonts w:eastAsiaTheme="minorEastAsia" w:cs="Times New Roman"/>
          <w:lang w:eastAsia="fr-FR"/>
        </w:rPr>
        <w:t>Charges</w:t>
      </w:r>
      <w:r w:rsidR="00DC2F6E" w:rsidRPr="009B6E37">
        <w:rPr>
          <w:rFonts w:eastAsiaTheme="minorEastAsia" w:cs="Times New Roman"/>
          <w:lang w:eastAsia="fr-FR"/>
        </w:rPr>
        <w:t xml:space="preserve"> variables </w:t>
      </w:r>
      <w:r w:rsidRPr="009B6E37">
        <w:rPr>
          <w:rFonts w:eastAsiaTheme="minorEastAsia" w:cs="Times New Roman"/>
          <w:lang w:eastAsia="fr-FR"/>
        </w:rPr>
        <w:t>indirectes :</w:t>
      </w:r>
      <w:r w:rsidR="00DC2F6E" w:rsidRPr="009B6E37">
        <w:rPr>
          <w:rFonts w:eastAsiaTheme="minorEastAsia" w:cs="Times New Roman"/>
          <w:lang w:eastAsia="fr-FR"/>
        </w:rPr>
        <w:t xml:space="preserve"> </w:t>
      </w:r>
      <w:r w:rsidR="00EB015B">
        <w:rPr>
          <w:rFonts w:eastAsiaTheme="minorEastAsia" w:cs="Times New Roman"/>
          <w:b/>
          <w:bCs/>
          <w:lang w:eastAsia="fr-FR"/>
        </w:rPr>
        <w:t>46800</w:t>
      </w:r>
      <w:r w:rsidR="00DC2F6E" w:rsidRPr="009B6E37">
        <w:rPr>
          <w:rFonts w:eastAsiaTheme="minorEastAsia" w:cs="Times New Roman"/>
          <w:b/>
          <w:bCs/>
          <w:lang w:eastAsia="fr-FR"/>
        </w:rPr>
        <w:t xml:space="preserve"> €</w:t>
      </w:r>
      <w:r w:rsidR="00DC2F6E" w:rsidRPr="009B6E37">
        <w:rPr>
          <w:rFonts w:eastAsiaTheme="minorEastAsia" w:cs="Times New Roman"/>
          <w:lang w:eastAsia="fr-FR"/>
        </w:rPr>
        <w:t xml:space="preserve">. </w:t>
      </w:r>
    </w:p>
    <w:p w14:paraId="5047CBEC" w14:textId="77777777" w:rsidR="00DC2F6E" w:rsidRDefault="00DC2F6E" w:rsidP="00DC2F6E">
      <w:pPr>
        <w:widowControl w:val="0"/>
        <w:autoSpaceDE w:val="0"/>
        <w:autoSpaceDN w:val="0"/>
        <w:adjustRightInd w:val="0"/>
        <w:spacing w:after="90" w:line="240" w:lineRule="auto"/>
        <w:ind w:left="357"/>
        <w:rPr>
          <w:rFonts w:eastAsiaTheme="minorEastAsia" w:cs="Times New Roman"/>
          <w:lang w:eastAsia="fr-FR"/>
        </w:rPr>
      </w:pPr>
    </w:p>
    <w:p w14:paraId="6D670016" w14:textId="4460EDDA" w:rsidR="00DC2F6E" w:rsidRDefault="00DC2F6E" w:rsidP="00DC2F6E">
      <w:pPr>
        <w:widowControl w:val="0"/>
        <w:autoSpaceDE w:val="0"/>
        <w:autoSpaceDN w:val="0"/>
        <w:adjustRightInd w:val="0"/>
        <w:spacing w:after="90" w:line="240" w:lineRule="auto"/>
        <w:ind w:left="357"/>
        <w:rPr>
          <w:rFonts w:eastAsiaTheme="minorEastAsia" w:cs="Times New Roman"/>
          <w:lang w:eastAsia="fr-FR"/>
        </w:rPr>
      </w:pPr>
      <w:r>
        <w:rPr>
          <w:rFonts w:eastAsiaTheme="minorEastAsia" w:cs="Times New Roman"/>
          <w:lang w:eastAsia="fr-FR"/>
        </w:rPr>
        <w:t xml:space="preserve">Jusqu’à </w:t>
      </w:r>
      <w:r w:rsidR="008E1F00">
        <w:rPr>
          <w:rFonts w:eastAsiaTheme="minorEastAsia" w:cs="Times New Roman"/>
          <w:lang w:eastAsia="fr-FR"/>
        </w:rPr>
        <w:t>22 000</w:t>
      </w:r>
      <w:r>
        <w:rPr>
          <w:rFonts w:eastAsiaTheme="minorEastAsia" w:cs="Times New Roman"/>
          <w:lang w:eastAsia="fr-FR"/>
        </w:rPr>
        <w:t xml:space="preserve">heures, les charges fixes sont de </w:t>
      </w:r>
      <w:r w:rsidR="008E1F00">
        <w:rPr>
          <w:rFonts w:eastAsiaTheme="minorEastAsia" w:cs="Times New Roman"/>
          <w:lang w:eastAsia="fr-FR"/>
        </w:rPr>
        <w:t>90</w:t>
      </w:r>
      <w:r>
        <w:rPr>
          <w:rFonts w:eastAsiaTheme="minorEastAsia" w:cs="Times New Roman"/>
          <w:lang w:eastAsia="fr-FR"/>
        </w:rPr>
        <w:t xml:space="preserve">000€, au-delà elles augmentent de </w:t>
      </w:r>
      <w:r w:rsidR="009B0012">
        <w:rPr>
          <w:rFonts w:eastAsiaTheme="minorEastAsia" w:cs="Times New Roman"/>
          <w:lang w:eastAsia="fr-FR"/>
        </w:rPr>
        <w:t>1</w:t>
      </w:r>
      <w:r>
        <w:rPr>
          <w:rFonts w:eastAsiaTheme="minorEastAsia" w:cs="Times New Roman"/>
          <w:lang w:eastAsia="fr-FR"/>
        </w:rPr>
        <w:t>0000€ tou</w:t>
      </w:r>
      <w:r w:rsidR="008A228F">
        <w:rPr>
          <w:rFonts w:eastAsiaTheme="minorEastAsia" w:cs="Times New Roman"/>
          <w:lang w:eastAsia="fr-FR"/>
        </w:rPr>
        <w:t>tes</w:t>
      </w:r>
      <w:r>
        <w:rPr>
          <w:rFonts w:eastAsiaTheme="minorEastAsia" w:cs="Times New Roman"/>
          <w:lang w:eastAsia="fr-FR"/>
        </w:rPr>
        <w:t xml:space="preserve"> les </w:t>
      </w:r>
      <w:r w:rsidR="009B0012">
        <w:rPr>
          <w:rFonts w:eastAsiaTheme="minorEastAsia" w:cs="Times New Roman"/>
          <w:lang w:eastAsia="fr-FR"/>
        </w:rPr>
        <w:t>5000</w:t>
      </w:r>
      <w:r>
        <w:rPr>
          <w:rFonts w:eastAsiaTheme="minorEastAsia" w:cs="Times New Roman"/>
          <w:lang w:eastAsia="fr-FR"/>
        </w:rPr>
        <w:t xml:space="preserve"> heures supplémentaires.</w:t>
      </w:r>
    </w:p>
    <w:p w14:paraId="237B46A7" w14:textId="77777777" w:rsidR="00DC2F6E" w:rsidRDefault="00DC2F6E" w:rsidP="00DC2F6E">
      <w:pPr>
        <w:widowControl w:val="0"/>
        <w:autoSpaceDE w:val="0"/>
        <w:autoSpaceDN w:val="0"/>
        <w:adjustRightInd w:val="0"/>
        <w:spacing w:after="90" w:line="240" w:lineRule="auto"/>
        <w:ind w:left="357"/>
        <w:jc w:val="center"/>
        <w:rPr>
          <w:rFonts w:eastAsiaTheme="minorEastAsia" w:cs="Times New Roman"/>
          <w:lang w:eastAsia="fr-FR"/>
        </w:rPr>
      </w:pPr>
    </w:p>
    <w:p w14:paraId="18E286D3" w14:textId="77777777" w:rsidR="008A228F" w:rsidRDefault="008A228F" w:rsidP="00DC2F6E">
      <w:pPr>
        <w:widowControl w:val="0"/>
        <w:autoSpaceDE w:val="0"/>
        <w:autoSpaceDN w:val="0"/>
        <w:adjustRightInd w:val="0"/>
        <w:spacing w:after="90" w:line="240" w:lineRule="auto"/>
        <w:ind w:left="357"/>
        <w:jc w:val="center"/>
        <w:rPr>
          <w:rFonts w:eastAsiaTheme="minorEastAsia" w:cs="Times New Roman"/>
          <w:lang w:eastAsia="fr-FR"/>
        </w:rPr>
      </w:pPr>
    </w:p>
    <w:p w14:paraId="4B52357B" w14:textId="5601E54D" w:rsidR="00DC2F6E" w:rsidRDefault="00DC2F6E" w:rsidP="00DC2F6E">
      <w:pPr>
        <w:widowControl w:val="0"/>
        <w:autoSpaceDE w:val="0"/>
        <w:autoSpaceDN w:val="0"/>
        <w:adjustRightInd w:val="0"/>
        <w:spacing w:after="90" w:line="240" w:lineRule="auto"/>
        <w:ind w:left="357"/>
        <w:jc w:val="center"/>
        <w:rPr>
          <w:rFonts w:eastAsiaTheme="minorEastAsia" w:cs="Times New Roman"/>
          <w:lang w:eastAsia="fr-FR"/>
        </w:rPr>
      </w:pPr>
      <w:r>
        <w:rPr>
          <w:rFonts w:eastAsiaTheme="minorEastAsia" w:cs="Times New Roman"/>
          <w:lang w:eastAsia="fr-FR"/>
        </w:rPr>
        <w:t>BUDGET DE L’ACTIVITE NORMALE (</w:t>
      </w:r>
      <w:r w:rsidR="005440D8">
        <w:rPr>
          <w:rFonts w:eastAsiaTheme="minorEastAsia" w:cs="Times New Roman"/>
          <w:lang w:eastAsia="fr-FR"/>
        </w:rPr>
        <w:t>208</w:t>
      </w:r>
      <w:r>
        <w:rPr>
          <w:rFonts w:eastAsiaTheme="minorEastAsia" w:cs="Times New Roman"/>
          <w:lang w:eastAsia="fr-FR"/>
        </w:rPr>
        <w:t>00 heures)</w:t>
      </w:r>
    </w:p>
    <w:tbl>
      <w:tblPr>
        <w:tblW w:w="6521" w:type="dxa"/>
        <w:tblCellMar>
          <w:left w:w="70" w:type="dxa"/>
          <w:right w:w="70" w:type="dxa"/>
        </w:tblCellMar>
        <w:tblLook w:val="04A0" w:firstRow="1" w:lastRow="0" w:firstColumn="1" w:lastColumn="0" w:noHBand="0" w:noVBand="1"/>
      </w:tblPr>
      <w:tblGrid>
        <w:gridCol w:w="2520"/>
        <w:gridCol w:w="1200"/>
        <w:gridCol w:w="1200"/>
        <w:gridCol w:w="1601"/>
      </w:tblGrid>
      <w:tr w:rsidR="005440D8" w:rsidRPr="005440D8" w14:paraId="29878705" w14:textId="77777777" w:rsidTr="00154D85">
        <w:trPr>
          <w:trHeight w:val="315"/>
        </w:trPr>
        <w:tc>
          <w:tcPr>
            <w:tcW w:w="2520" w:type="dxa"/>
            <w:tcBorders>
              <w:top w:val="nil"/>
              <w:left w:val="nil"/>
              <w:bottom w:val="nil"/>
              <w:right w:val="nil"/>
            </w:tcBorders>
            <w:shd w:val="clear" w:color="auto" w:fill="auto"/>
            <w:noWrap/>
            <w:vAlign w:val="bottom"/>
            <w:hideMark/>
          </w:tcPr>
          <w:p w14:paraId="5AE75A62" w14:textId="77777777" w:rsidR="005440D8" w:rsidRPr="005440D8" w:rsidRDefault="005440D8" w:rsidP="005440D8">
            <w:pPr>
              <w:spacing w:after="0" w:line="240" w:lineRule="auto"/>
              <w:rPr>
                <w:rFonts w:ascii="Times New Roman" w:eastAsia="Times New Roman" w:hAnsi="Times New Roman" w:cs="Times New Roman"/>
                <w:sz w:val="24"/>
                <w:szCs w:val="24"/>
                <w:lang w:eastAsia="fr-FR"/>
              </w:rPr>
            </w:pPr>
          </w:p>
        </w:tc>
        <w:tc>
          <w:tcPr>
            <w:tcW w:w="1200" w:type="dxa"/>
            <w:tcBorders>
              <w:top w:val="single" w:sz="8" w:space="0" w:color="auto"/>
              <w:left w:val="single" w:sz="8" w:space="0" w:color="auto"/>
              <w:bottom w:val="nil"/>
              <w:right w:val="single" w:sz="8" w:space="0" w:color="auto"/>
            </w:tcBorders>
            <w:shd w:val="clear" w:color="auto" w:fill="auto"/>
            <w:noWrap/>
            <w:vAlign w:val="center"/>
            <w:hideMark/>
          </w:tcPr>
          <w:p w14:paraId="78833F42" w14:textId="77777777" w:rsidR="005440D8" w:rsidRPr="005440D8" w:rsidRDefault="005440D8" w:rsidP="005440D8">
            <w:pPr>
              <w:spacing w:after="0" w:line="240" w:lineRule="auto"/>
              <w:jc w:val="center"/>
              <w:rPr>
                <w:rFonts w:ascii="Calibri" w:eastAsia="Times New Roman" w:hAnsi="Calibri" w:cs="Calibri"/>
                <w:color w:val="000000"/>
                <w:lang w:eastAsia="fr-FR"/>
              </w:rPr>
            </w:pPr>
            <w:r w:rsidRPr="005440D8">
              <w:rPr>
                <w:rFonts w:ascii="Calibri" w:eastAsia="Times New Roman" w:hAnsi="Calibri" w:cs="Calibri"/>
                <w:color w:val="000000"/>
                <w:lang w:eastAsia="fr-FR"/>
              </w:rPr>
              <w:t>Q</w:t>
            </w:r>
          </w:p>
        </w:tc>
        <w:tc>
          <w:tcPr>
            <w:tcW w:w="1200" w:type="dxa"/>
            <w:tcBorders>
              <w:top w:val="single" w:sz="8" w:space="0" w:color="auto"/>
              <w:left w:val="nil"/>
              <w:bottom w:val="nil"/>
              <w:right w:val="single" w:sz="8" w:space="0" w:color="auto"/>
            </w:tcBorders>
            <w:shd w:val="clear" w:color="auto" w:fill="auto"/>
            <w:noWrap/>
            <w:vAlign w:val="center"/>
            <w:hideMark/>
          </w:tcPr>
          <w:p w14:paraId="5E1EC920" w14:textId="77777777" w:rsidR="005440D8" w:rsidRPr="005440D8" w:rsidRDefault="005440D8" w:rsidP="005440D8">
            <w:pPr>
              <w:spacing w:after="0" w:line="240" w:lineRule="auto"/>
              <w:jc w:val="center"/>
              <w:rPr>
                <w:rFonts w:ascii="Calibri" w:eastAsia="Times New Roman" w:hAnsi="Calibri" w:cs="Calibri"/>
                <w:color w:val="000000"/>
                <w:lang w:eastAsia="fr-FR"/>
              </w:rPr>
            </w:pPr>
            <w:r w:rsidRPr="005440D8">
              <w:rPr>
                <w:rFonts w:ascii="Calibri" w:eastAsia="Times New Roman" w:hAnsi="Calibri" w:cs="Calibri"/>
                <w:color w:val="000000"/>
                <w:lang w:eastAsia="fr-FR"/>
              </w:rPr>
              <w:t>PU</w:t>
            </w:r>
          </w:p>
        </w:tc>
        <w:tc>
          <w:tcPr>
            <w:tcW w:w="1601" w:type="dxa"/>
            <w:tcBorders>
              <w:top w:val="single" w:sz="8" w:space="0" w:color="auto"/>
              <w:left w:val="nil"/>
              <w:bottom w:val="nil"/>
              <w:right w:val="single" w:sz="8" w:space="0" w:color="auto"/>
            </w:tcBorders>
            <w:shd w:val="clear" w:color="auto" w:fill="auto"/>
            <w:noWrap/>
            <w:vAlign w:val="center"/>
            <w:hideMark/>
          </w:tcPr>
          <w:p w14:paraId="5E16BE18" w14:textId="77777777" w:rsidR="005440D8" w:rsidRPr="005440D8" w:rsidRDefault="005440D8" w:rsidP="005440D8">
            <w:pPr>
              <w:spacing w:after="0" w:line="240" w:lineRule="auto"/>
              <w:jc w:val="center"/>
              <w:rPr>
                <w:rFonts w:ascii="Calibri" w:eastAsia="Times New Roman" w:hAnsi="Calibri" w:cs="Calibri"/>
                <w:color w:val="000000"/>
                <w:lang w:eastAsia="fr-FR"/>
              </w:rPr>
            </w:pPr>
            <w:r w:rsidRPr="005440D8">
              <w:rPr>
                <w:rFonts w:ascii="Calibri" w:eastAsia="Times New Roman" w:hAnsi="Calibri" w:cs="Calibri"/>
                <w:color w:val="000000"/>
                <w:lang w:eastAsia="fr-FR"/>
              </w:rPr>
              <w:t>MONTANT</w:t>
            </w:r>
          </w:p>
        </w:tc>
      </w:tr>
      <w:tr w:rsidR="005440D8" w:rsidRPr="005440D8" w14:paraId="219A0656" w14:textId="77777777" w:rsidTr="00154D85">
        <w:trPr>
          <w:trHeight w:val="315"/>
        </w:trPr>
        <w:tc>
          <w:tcPr>
            <w:tcW w:w="2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539EA9" w14:textId="77777777" w:rsidR="005440D8" w:rsidRPr="005440D8" w:rsidRDefault="005440D8" w:rsidP="005440D8">
            <w:pPr>
              <w:spacing w:after="0" w:line="240" w:lineRule="auto"/>
              <w:rPr>
                <w:rFonts w:ascii="Calibri" w:eastAsia="Times New Roman" w:hAnsi="Calibri" w:cs="Calibri"/>
                <w:color w:val="000000"/>
                <w:lang w:eastAsia="fr-FR"/>
              </w:rPr>
            </w:pPr>
            <w:r w:rsidRPr="005440D8">
              <w:rPr>
                <w:rFonts w:ascii="Calibri" w:eastAsia="Times New Roman" w:hAnsi="Calibri" w:cs="Calibri"/>
                <w:color w:val="000000"/>
                <w:lang w:eastAsia="fr-FR"/>
              </w:rPr>
              <w:t>Charges variables</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55FA9D0C" w14:textId="77777777" w:rsidR="005440D8" w:rsidRPr="005440D8" w:rsidRDefault="005440D8" w:rsidP="005440D8">
            <w:pPr>
              <w:spacing w:after="0" w:line="240" w:lineRule="auto"/>
              <w:jc w:val="right"/>
              <w:rPr>
                <w:rFonts w:ascii="Calibri" w:eastAsia="Times New Roman" w:hAnsi="Calibri" w:cs="Calibri"/>
                <w:color w:val="000000"/>
                <w:lang w:eastAsia="fr-FR"/>
              </w:rPr>
            </w:pPr>
            <w:r w:rsidRPr="005440D8">
              <w:rPr>
                <w:rFonts w:ascii="Calibri" w:eastAsia="Times New Roman" w:hAnsi="Calibri" w:cs="Calibri"/>
                <w:color w:val="000000"/>
                <w:lang w:eastAsia="fr-FR"/>
              </w:rPr>
              <w:t>20800</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0A67C588" w14:textId="77777777" w:rsidR="005440D8" w:rsidRPr="005440D8" w:rsidRDefault="005440D8" w:rsidP="005440D8">
            <w:pPr>
              <w:spacing w:after="0" w:line="240" w:lineRule="auto"/>
              <w:jc w:val="right"/>
              <w:rPr>
                <w:rFonts w:ascii="Calibri" w:eastAsia="Times New Roman" w:hAnsi="Calibri" w:cs="Calibri"/>
                <w:color w:val="000000"/>
                <w:lang w:eastAsia="fr-FR"/>
              </w:rPr>
            </w:pPr>
            <w:r w:rsidRPr="005440D8">
              <w:rPr>
                <w:rFonts w:ascii="Calibri" w:eastAsia="Times New Roman" w:hAnsi="Calibri" w:cs="Calibri"/>
                <w:color w:val="000000"/>
                <w:lang w:eastAsia="fr-FR"/>
              </w:rPr>
              <w:t>2,25 €</w:t>
            </w:r>
          </w:p>
        </w:tc>
        <w:tc>
          <w:tcPr>
            <w:tcW w:w="1601" w:type="dxa"/>
            <w:tcBorders>
              <w:top w:val="single" w:sz="8" w:space="0" w:color="auto"/>
              <w:left w:val="nil"/>
              <w:bottom w:val="single" w:sz="8" w:space="0" w:color="auto"/>
              <w:right w:val="single" w:sz="8" w:space="0" w:color="auto"/>
            </w:tcBorders>
            <w:shd w:val="clear" w:color="auto" w:fill="auto"/>
            <w:noWrap/>
            <w:vAlign w:val="center"/>
            <w:hideMark/>
          </w:tcPr>
          <w:p w14:paraId="4A11A2A9" w14:textId="77777777" w:rsidR="005440D8" w:rsidRPr="005440D8" w:rsidRDefault="005440D8" w:rsidP="005440D8">
            <w:pPr>
              <w:spacing w:after="0" w:line="240" w:lineRule="auto"/>
              <w:jc w:val="right"/>
              <w:rPr>
                <w:rFonts w:ascii="Calibri" w:eastAsia="Times New Roman" w:hAnsi="Calibri" w:cs="Calibri"/>
                <w:color w:val="000000"/>
                <w:lang w:eastAsia="fr-FR"/>
              </w:rPr>
            </w:pPr>
            <w:r w:rsidRPr="005440D8">
              <w:rPr>
                <w:rFonts w:ascii="Calibri" w:eastAsia="Times New Roman" w:hAnsi="Calibri" w:cs="Calibri"/>
                <w:color w:val="000000"/>
                <w:lang w:eastAsia="fr-FR"/>
              </w:rPr>
              <w:t>46 800,00 €</w:t>
            </w:r>
          </w:p>
        </w:tc>
      </w:tr>
      <w:tr w:rsidR="005440D8" w:rsidRPr="005440D8" w14:paraId="584194BF" w14:textId="77777777" w:rsidTr="00154D85">
        <w:trPr>
          <w:trHeight w:val="315"/>
        </w:trPr>
        <w:tc>
          <w:tcPr>
            <w:tcW w:w="2520" w:type="dxa"/>
            <w:tcBorders>
              <w:top w:val="nil"/>
              <w:left w:val="single" w:sz="8" w:space="0" w:color="auto"/>
              <w:bottom w:val="single" w:sz="8" w:space="0" w:color="auto"/>
              <w:right w:val="single" w:sz="8" w:space="0" w:color="auto"/>
            </w:tcBorders>
            <w:shd w:val="clear" w:color="auto" w:fill="auto"/>
            <w:noWrap/>
            <w:vAlign w:val="center"/>
            <w:hideMark/>
          </w:tcPr>
          <w:p w14:paraId="2CF1DC06" w14:textId="77777777" w:rsidR="005440D8" w:rsidRPr="005440D8" w:rsidRDefault="005440D8" w:rsidP="005440D8">
            <w:pPr>
              <w:spacing w:after="0" w:line="240" w:lineRule="auto"/>
              <w:rPr>
                <w:rFonts w:ascii="Calibri" w:eastAsia="Times New Roman" w:hAnsi="Calibri" w:cs="Calibri"/>
                <w:color w:val="000000"/>
                <w:lang w:eastAsia="fr-FR"/>
              </w:rPr>
            </w:pPr>
            <w:r w:rsidRPr="005440D8">
              <w:rPr>
                <w:rFonts w:ascii="Calibri" w:eastAsia="Times New Roman" w:hAnsi="Calibri" w:cs="Calibri"/>
                <w:color w:val="000000"/>
                <w:lang w:eastAsia="fr-FR"/>
              </w:rPr>
              <w:t>Charges fixes</w:t>
            </w:r>
          </w:p>
        </w:tc>
        <w:tc>
          <w:tcPr>
            <w:tcW w:w="1200" w:type="dxa"/>
            <w:tcBorders>
              <w:top w:val="nil"/>
              <w:left w:val="nil"/>
              <w:bottom w:val="single" w:sz="8" w:space="0" w:color="auto"/>
              <w:right w:val="single" w:sz="8" w:space="0" w:color="auto"/>
            </w:tcBorders>
            <w:shd w:val="clear" w:color="auto" w:fill="auto"/>
            <w:noWrap/>
            <w:vAlign w:val="center"/>
            <w:hideMark/>
          </w:tcPr>
          <w:p w14:paraId="5592904B" w14:textId="77777777" w:rsidR="005440D8" w:rsidRPr="005440D8" w:rsidRDefault="005440D8" w:rsidP="005440D8">
            <w:pPr>
              <w:spacing w:after="0" w:line="240" w:lineRule="auto"/>
              <w:rPr>
                <w:rFonts w:ascii="Calibri" w:eastAsia="Times New Roman" w:hAnsi="Calibri" w:cs="Calibri"/>
                <w:color w:val="000000"/>
                <w:lang w:eastAsia="fr-FR"/>
              </w:rPr>
            </w:pPr>
            <w:r w:rsidRPr="005440D8">
              <w:rPr>
                <w:rFonts w:ascii="Calibri" w:eastAsia="Times New Roman" w:hAnsi="Calibri" w:cs="Calibri"/>
                <w:color w:val="000000"/>
                <w:lang w:eastAsia="fr-FR"/>
              </w:rPr>
              <w:t> </w:t>
            </w:r>
          </w:p>
        </w:tc>
        <w:tc>
          <w:tcPr>
            <w:tcW w:w="1200" w:type="dxa"/>
            <w:tcBorders>
              <w:top w:val="nil"/>
              <w:left w:val="nil"/>
              <w:bottom w:val="single" w:sz="8" w:space="0" w:color="auto"/>
              <w:right w:val="single" w:sz="8" w:space="0" w:color="auto"/>
            </w:tcBorders>
            <w:shd w:val="clear" w:color="auto" w:fill="auto"/>
            <w:noWrap/>
            <w:vAlign w:val="center"/>
            <w:hideMark/>
          </w:tcPr>
          <w:p w14:paraId="72B67D56" w14:textId="77777777" w:rsidR="005440D8" w:rsidRPr="005440D8" w:rsidRDefault="005440D8" w:rsidP="005440D8">
            <w:pPr>
              <w:spacing w:after="0" w:line="240" w:lineRule="auto"/>
              <w:rPr>
                <w:rFonts w:ascii="Calibri" w:eastAsia="Times New Roman" w:hAnsi="Calibri" w:cs="Calibri"/>
                <w:color w:val="000000"/>
                <w:lang w:eastAsia="fr-FR"/>
              </w:rPr>
            </w:pPr>
            <w:r w:rsidRPr="005440D8">
              <w:rPr>
                <w:rFonts w:ascii="Calibri" w:eastAsia="Times New Roman" w:hAnsi="Calibri" w:cs="Calibri"/>
                <w:color w:val="000000"/>
                <w:lang w:eastAsia="fr-FR"/>
              </w:rPr>
              <w:t> </w:t>
            </w:r>
          </w:p>
        </w:tc>
        <w:tc>
          <w:tcPr>
            <w:tcW w:w="1601" w:type="dxa"/>
            <w:tcBorders>
              <w:top w:val="nil"/>
              <w:left w:val="nil"/>
              <w:bottom w:val="single" w:sz="8" w:space="0" w:color="auto"/>
              <w:right w:val="single" w:sz="8" w:space="0" w:color="auto"/>
            </w:tcBorders>
            <w:shd w:val="clear" w:color="auto" w:fill="auto"/>
            <w:noWrap/>
            <w:vAlign w:val="center"/>
            <w:hideMark/>
          </w:tcPr>
          <w:p w14:paraId="5DF34241" w14:textId="77777777" w:rsidR="005440D8" w:rsidRPr="005440D8" w:rsidRDefault="005440D8" w:rsidP="005440D8">
            <w:pPr>
              <w:spacing w:after="0" w:line="240" w:lineRule="auto"/>
              <w:jc w:val="right"/>
              <w:rPr>
                <w:rFonts w:ascii="Calibri" w:eastAsia="Times New Roman" w:hAnsi="Calibri" w:cs="Calibri"/>
                <w:color w:val="000000"/>
                <w:lang w:eastAsia="fr-FR"/>
              </w:rPr>
            </w:pPr>
            <w:r w:rsidRPr="005440D8">
              <w:rPr>
                <w:rFonts w:ascii="Calibri" w:eastAsia="Times New Roman" w:hAnsi="Calibri" w:cs="Calibri"/>
                <w:color w:val="000000"/>
                <w:lang w:eastAsia="fr-FR"/>
              </w:rPr>
              <w:t>90 000,00 €</w:t>
            </w:r>
          </w:p>
        </w:tc>
      </w:tr>
      <w:tr w:rsidR="005440D8" w:rsidRPr="005440D8" w14:paraId="7B4C4D46" w14:textId="77777777" w:rsidTr="00154D85">
        <w:trPr>
          <w:trHeight w:val="315"/>
        </w:trPr>
        <w:tc>
          <w:tcPr>
            <w:tcW w:w="2520" w:type="dxa"/>
            <w:tcBorders>
              <w:top w:val="nil"/>
              <w:left w:val="single" w:sz="8" w:space="0" w:color="auto"/>
              <w:bottom w:val="single" w:sz="8" w:space="0" w:color="auto"/>
              <w:right w:val="single" w:sz="8" w:space="0" w:color="auto"/>
            </w:tcBorders>
            <w:shd w:val="clear" w:color="auto" w:fill="auto"/>
            <w:noWrap/>
            <w:vAlign w:val="center"/>
            <w:hideMark/>
          </w:tcPr>
          <w:p w14:paraId="66F45B1F" w14:textId="77777777" w:rsidR="005440D8" w:rsidRPr="005440D8" w:rsidRDefault="005440D8" w:rsidP="005440D8">
            <w:pPr>
              <w:spacing w:after="0" w:line="240" w:lineRule="auto"/>
              <w:rPr>
                <w:rFonts w:ascii="Calibri" w:eastAsia="Times New Roman" w:hAnsi="Calibri" w:cs="Calibri"/>
                <w:color w:val="000000"/>
                <w:lang w:eastAsia="fr-FR"/>
              </w:rPr>
            </w:pPr>
            <w:r w:rsidRPr="005440D8">
              <w:rPr>
                <w:rFonts w:ascii="Calibri" w:eastAsia="Times New Roman" w:hAnsi="Calibri" w:cs="Calibri"/>
                <w:color w:val="000000"/>
                <w:lang w:eastAsia="fr-FR"/>
              </w:rPr>
              <w:t>TOTAL ATELIER</w:t>
            </w:r>
          </w:p>
        </w:tc>
        <w:tc>
          <w:tcPr>
            <w:tcW w:w="1200" w:type="dxa"/>
            <w:tcBorders>
              <w:top w:val="nil"/>
              <w:left w:val="nil"/>
              <w:bottom w:val="single" w:sz="8" w:space="0" w:color="auto"/>
              <w:right w:val="single" w:sz="8" w:space="0" w:color="auto"/>
            </w:tcBorders>
            <w:shd w:val="clear" w:color="auto" w:fill="auto"/>
            <w:noWrap/>
            <w:vAlign w:val="center"/>
            <w:hideMark/>
          </w:tcPr>
          <w:p w14:paraId="47589824" w14:textId="77777777" w:rsidR="005440D8" w:rsidRPr="005440D8" w:rsidRDefault="005440D8" w:rsidP="005440D8">
            <w:pPr>
              <w:spacing w:after="0" w:line="240" w:lineRule="auto"/>
              <w:jc w:val="right"/>
              <w:rPr>
                <w:rFonts w:ascii="Calibri" w:eastAsia="Times New Roman" w:hAnsi="Calibri" w:cs="Calibri"/>
                <w:color w:val="000000"/>
                <w:lang w:eastAsia="fr-FR"/>
              </w:rPr>
            </w:pPr>
            <w:r w:rsidRPr="005440D8">
              <w:rPr>
                <w:rFonts w:ascii="Calibri" w:eastAsia="Times New Roman" w:hAnsi="Calibri" w:cs="Calibri"/>
                <w:color w:val="000000"/>
                <w:lang w:eastAsia="fr-FR"/>
              </w:rPr>
              <w:t>20800</w:t>
            </w:r>
          </w:p>
        </w:tc>
        <w:tc>
          <w:tcPr>
            <w:tcW w:w="1200" w:type="dxa"/>
            <w:tcBorders>
              <w:top w:val="nil"/>
              <w:left w:val="nil"/>
              <w:bottom w:val="single" w:sz="8" w:space="0" w:color="auto"/>
              <w:right w:val="single" w:sz="8" w:space="0" w:color="auto"/>
            </w:tcBorders>
            <w:shd w:val="clear" w:color="auto" w:fill="auto"/>
            <w:noWrap/>
            <w:vAlign w:val="center"/>
            <w:hideMark/>
          </w:tcPr>
          <w:p w14:paraId="2CD17BCA" w14:textId="77777777" w:rsidR="005440D8" w:rsidRPr="005440D8" w:rsidRDefault="005440D8" w:rsidP="005440D8">
            <w:pPr>
              <w:spacing w:after="0" w:line="240" w:lineRule="auto"/>
              <w:jc w:val="right"/>
              <w:rPr>
                <w:rFonts w:ascii="Calibri" w:eastAsia="Times New Roman" w:hAnsi="Calibri" w:cs="Calibri"/>
                <w:color w:val="000000"/>
                <w:lang w:eastAsia="fr-FR"/>
              </w:rPr>
            </w:pPr>
            <w:r w:rsidRPr="005440D8">
              <w:rPr>
                <w:rFonts w:ascii="Calibri" w:eastAsia="Times New Roman" w:hAnsi="Calibri" w:cs="Calibri"/>
                <w:color w:val="000000"/>
                <w:lang w:eastAsia="fr-FR"/>
              </w:rPr>
              <w:t>6,58 €</w:t>
            </w:r>
          </w:p>
        </w:tc>
        <w:tc>
          <w:tcPr>
            <w:tcW w:w="1601" w:type="dxa"/>
            <w:tcBorders>
              <w:top w:val="nil"/>
              <w:left w:val="nil"/>
              <w:bottom w:val="single" w:sz="8" w:space="0" w:color="auto"/>
              <w:right w:val="single" w:sz="8" w:space="0" w:color="auto"/>
            </w:tcBorders>
            <w:shd w:val="clear" w:color="auto" w:fill="auto"/>
            <w:noWrap/>
            <w:vAlign w:val="center"/>
            <w:hideMark/>
          </w:tcPr>
          <w:p w14:paraId="7B86BEA2" w14:textId="77777777" w:rsidR="005440D8" w:rsidRPr="005440D8" w:rsidRDefault="005440D8" w:rsidP="005440D8">
            <w:pPr>
              <w:spacing w:after="0" w:line="240" w:lineRule="auto"/>
              <w:jc w:val="right"/>
              <w:rPr>
                <w:rFonts w:ascii="Calibri" w:eastAsia="Times New Roman" w:hAnsi="Calibri" w:cs="Calibri"/>
                <w:color w:val="000000"/>
                <w:lang w:eastAsia="fr-FR"/>
              </w:rPr>
            </w:pPr>
            <w:r w:rsidRPr="005440D8">
              <w:rPr>
                <w:rFonts w:ascii="Calibri" w:eastAsia="Times New Roman" w:hAnsi="Calibri" w:cs="Calibri"/>
                <w:color w:val="000000"/>
                <w:lang w:eastAsia="fr-FR"/>
              </w:rPr>
              <w:t>136 800,00 €</w:t>
            </w:r>
          </w:p>
        </w:tc>
      </w:tr>
    </w:tbl>
    <w:p w14:paraId="146A2F4A" w14:textId="77777777" w:rsidR="00DC2F6E" w:rsidRDefault="00DC2F6E" w:rsidP="00DC2F6E">
      <w:pPr>
        <w:widowControl w:val="0"/>
        <w:autoSpaceDE w:val="0"/>
        <w:autoSpaceDN w:val="0"/>
        <w:adjustRightInd w:val="0"/>
        <w:spacing w:after="90" w:line="240" w:lineRule="auto"/>
        <w:ind w:left="357"/>
        <w:rPr>
          <w:rFonts w:eastAsiaTheme="minorEastAsia" w:cs="Times New Roman"/>
          <w:lang w:eastAsia="fr-FR"/>
        </w:rPr>
      </w:pPr>
    </w:p>
    <w:p w14:paraId="1DBBB550" w14:textId="445434D7" w:rsidR="00AC40C5" w:rsidRPr="003913AE" w:rsidRDefault="00AC40C5" w:rsidP="00AC40C5">
      <w:pPr>
        <w:widowControl w:val="0"/>
        <w:autoSpaceDE w:val="0"/>
        <w:autoSpaceDN w:val="0"/>
        <w:adjustRightInd w:val="0"/>
        <w:spacing w:after="90" w:line="240" w:lineRule="auto"/>
        <w:ind w:left="357"/>
        <w:jc w:val="center"/>
        <w:rPr>
          <w:rFonts w:eastAsiaTheme="minorEastAsia" w:cs="Times New Roman"/>
          <w:lang w:eastAsia="fr-FR"/>
        </w:rPr>
      </w:pPr>
      <w:r>
        <w:rPr>
          <w:rFonts w:eastAsiaTheme="minorEastAsia" w:cs="Times New Roman"/>
          <w:lang w:eastAsia="fr-FR"/>
        </w:rPr>
        <w:t>BUDGET FLEXIBLE</w:t>
      </w:r>
    </w:p>
    <w:p w14:paraId="48A4EC58" w14:textId="77777777" w:rsidR="00DC2F6E" w:rsidRDefault="00DC2F6E" w:rsidP="00DC2F6E">
      <w:pPr>
        <w:widowControl w:val="0"/>
        <w:autoSpaceDE w:val="0"/>
        <w:autoSpaceDN w:val="0"/>
        <w:adjustRightInd w:val="0"/>
        <w:spacing w:after="0" w:line="240" w:lineRule="auto"/>
        <w:rPr>
          <w:rFonts w:eastAsiaTheme="minorEastAsia" w:cs="Times New Roman"/>
          <w:b/>
          <w:bCs/>
          <w:lang w:eastAsia="fr-FR"/>
        </w:rPr>
      </w:pPr>
    </w:p>
    <w:tbl>
      <w:tblPr>
        <w:tblW w:w="9351" w:type="dxa"/>
        <w:tblCellMar>
          <w:left w:w="70" w:type="dxa"/>
          <w:right w:w="70" w:type="dxa"/>
        </w:tblCellMar>
        <w:tblLook w:val="04A0" w:firstRow="1" w:lastRow="0" w:firstColumn="1" w:lastColumn="0" w:noHBand="0" w:noVBand="1"/>
      </w:tblPr>
      <w:tblGrid>
        <w:gridCol w:w="2520"/>
        <w:gridCol w:w="1586"/>
        <w:gridCol w:w="1701"/>
        <w:gridCol w:w="1843"/>
        <w:gridCol w:w="1701"/>
      </w:tblGrid>
      <w:tr w:rsidR="00AC40C5" w:rsidRPr="00AC40C5" w14:paraId="368F82F8" w14:textId="77777777" w:rsidTr="00AC40C5">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D2FB9" w14:textId="77777777" w:rsidR="00AC40C5" w:rsidRPr="00AC40C5" w:rsidRDefault="00AC40C5" w:rsidP="00AC40C5">
            <w:pPr>
              <w:spacing w:after="0" w:line="240" w:lineRule="auto"/>
              <w:jc w:val="center"/>
              <w:rPr>
                <w:rFonts w:ascii="Calibri" w:eastAsia="Times New Roman" w:hAnsi="Calibri" w:cs="Calibri"/>
                <w:b/>
                <w:bCs/>
                <w:color w:val="000000"/>
                <w:lang w:eastAsia="fr-FR"/>
              </w:rPr>
            </w:pPr>
            <w:r w:rsidRPr="00AC40C5">
              <w:rPr>
                <w:rFonts w:ascii="Calibri" w:eastAsia="Times New Roman" w:hAnsi="Calibri" w:cs="Calibri"/>
                <w:b/>
                <w:bCs/>
                <w:color w:val="000000"/>
                <w:lang w:eastAsia="fr-FR"/>
              </w:rPr>
              <w:t>Activité du centre</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14:paraId="151C8A53" w14:textId="77777777" w:rsidR="00AC40C5" w:rsidRPr="00AC40C5" w:rsidRDefault="00AC40C5" w:rsidP="00AC40C5">
            <w:pPr>
              <w:spacing w:after="0" w:line="240" w:lineRule="auto"/>
              <w:jc w:val="center"/>
              <w:rPr>
                <w:rFonts w:ascii="Calibri" w:eastAsia="Times New Roman" w:hAnsi="Calibri" w:cs="Calibri"/>
                <w:color w:val="000000"/>
                <w:lang w:eastAsia="fr-FR"/>
              </w:rPr>
            </w:pPr>
            <w:r w:rsidRPr="00AC40C5">
              <w:rPr>
                <w:rFonts w:ascii="Calibri" w:eastAsia="Times New Roman" w:hAnsi="Calibri" w:cs="Calibri"/>
                <w:color w:val="000000"/>
                <w:lang w:eastAsia="fr-FR"/>
              </w:rPr>
              <w:t>20000</w:t>
            </w:r>
          </w:p>
        </w:tc>
        <w:tc>
          <w:tcPr>
            <w:tcW w:w="1701" w:type="dxa"/>
            <w:tcBorders>
              <w:top w:val="single" w:sz="4" w:space="0" w:color="auto"/>
              <w:left w:val="nil"/>
              <w:bottom w:val="single" w:sz="4" w:space="0" w:color="auto"/>
              <w:right w:val="single" w:sz="4" w:space="0" w:color="auto"/>
            </w:tcBorders>
            <w:shd w:val="clear" w:color="000000" w:fill="E7E6E6"/>
            <w:noWrap/>
            <w:vAlign w:val="bottom"/>
            <w:hideMark/>
          </w:tcPr>
          <w:p w14:paraId="02F35BE3" w14:textId="77777777" w:rsidR="00AC40C5" w:rsidRPr="00AC40C5" w:rsidRDefault="00AC40C5" w:rsidP="00AC40C5">
            <w:pPr>
              <w:spacing w:after="0" w:line="240" w:lineRule="auto"/>
              <w:jc w:val="center"/>
              <w:rPr>
                <w:rFonts w:ascii="Calibri" w:eastAsia="Times New Roman" w:hAnsi="Calibri" w:cs="Calibri"/>
                <w:color w:val="000000"/>
                <w:lang w:eastAsia="fr-FR"/>
              </w:rPr>
            </w:pPr>
            <w:r w:rsidRPr="00AC40C5">
              <w:rPr>
                <w:rFonts w:ascii="Calibri" w:eastAsia="Times New Roman" w:hAnsi="Calibri" w:cs="Calibri"/>
                <w:color w:val="000000"/>
                <w:lang w:eastAsia="fr-FR"/>
              </w:rPr>
              <w:t>20800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D18BCC0" w14:textId="77777777" w:rsidR="00AC40C5" w:rsidRPr="00AC40C5" w:rsidRDefault="00AC40C5" w:rsidP="00AC40C5">
            <w:pPr>
              <w:spacing w:after="0" w:line="240" w:lineRule="auto"/>
              <w:jc w:val="center"/>
              <w:rPr>
                <w:rFonts w:ascii="Calibri" w:eastAsia="Times New Roman" w:hAnsi="Calibri" w:cs="Calibri"/>
                <w:color w:val="000000"/>
                <w:lang w:eastAsia="fr-FR"/>
              </w:rPr>
            </w:pPr>
            <w:r w:rsidRPr="00AC40C5">
              <w:rPr>
                <w:rFonts w:ascii="Calibri" w:eastAsia="Times New Roman" w:hAnsi="Calibri" w:cs="Calibri"/>
                <w:color w:val="000000"/>
                <w:lang w:eastAsia="fr-FR"/>
              </w:rPr>
              <w:t>21500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90DEED0" w14:textId="77777777" w:rsidR="00AC40C5" w:rsidRPr="00AC40C5" w:rsidRDefault="00AC40C5" w:rsidP="00AC40C5">
            <w:pPr>
              <w:spacing w:after="0" w:line="240" w:lineRule="auto"/>
              <w:jc w:val="center"/>
              <w:rPr>
                <w:rFonts w:ascii="Calibri" w:eastAsia="Times New Roman" w:hAnsi="Calibri" w:cs="Calibri"/>
                <w:color w:val="000000"/>
                <w:lang w:eastAsia="fr-FR"/>
              </w:rPr>
            </w:pPr>
            <w:r w:rsidRPr="00AC40C5">
              <w:rPr>
                <w:rFonts w:ascii="Calibri" w:eastAsia="Times New Roman" w:hAnsi="Calibri" w:cs="Calibri"/>
                <w:color w:val="000000"/>
                <w:lang w:eastAsia="fr-FR"/>
              </w:rPr>
              <w:t>24000</w:t>
            </w:r>
          </w:p>
        </w:tc>
      </w:tr>
      <w:tr w:rsidR="00AC40C5" w:rsidRPr="00AC40C5" w14:paraId="53CC94E7" w14:textId="77777777" w:rsidTr="00AC40C5">
        <w:trPr>
          <w:trHeight w:val="300"/>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14:paraId="3AA04307" w14:textId="77777777" w:rsidR="00AC40C5" w:rsidRPr="00AC40C5" w:rsidRDefault="00AC40C5" w:rsidP="00AC40C5">
            <w:pPr>
              <w:spacing w:after="0" w:line="240" w:lineRule="auto"/>
              <w:rPr>
                <w:rFonts w:ascii="Calibri" w:eastAsia="Times New Roman" w:hAnsi="Calibri" w:cs="Calibri"/>
                <w:color w:val="000000"/>
                <w:lang w:eastAsia="fr-FR"/>
              </w:rPr>
            </w:pPr>
            <w:r w:rsidRPr="00AC40C5">
              <w:rPr>
                <w:rFonts w:ascii="Calibri" w:eastAsia="Times New Roman" w:hAnsi="Calibri" w:cs="Calibri"/>
                <w:color w:val="000000"/>
                <w:lang w:eastAsia="fr-FR"/>
              </w:rPr>
              <w:t>Charges variables</w:t>
            </w:r>
          </w:p>
        </w:tc>
        <w:tc>
          <w:tcPr>
            <w:tcW w:w="1586" w:type="dxa"/>
            <w:tcBorders>
              <w:top w:val="nil"/>
              <w:left w:val="nil"/>
              <w:bottom w:val="single" w:sz="4" w:space="0" w:color="auto"/>
              <w:right w:val="single" w:sz="4" w:space="0" w:color="auto"/>
            </w:tcBorders>
            <w:shd w:val="clear" w:color="auto" w:fill="auto"/>
            <w:noWrap/>
            <w:vAlign w:val="bottom"/>
            <w:hideMark/>
          </w:tcPr>
          <w:p w14:paraId="313842B4"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45 000,00 €</w:t>
            </w:r>
          </w:p>
        </w:tc>
        <w:tc>
          <w:tcPr>
            <w:tcW w:w="1701" w:type="dxa"/>
            <w:tcBorders>
              <w:top w:val="nil"/>
              <w:left w:val="nil"/>
              <w:bottom w:val="single" w:sz="4" w:space="0" w:color="auto"/>
              <w:right w:val="single" w:sz="4" w:space="0" w:color="auto"/>
            </w:tcBorders>
            <w:shd w:val="clear" w:color="000000" w:fill="E7E6E6"/>
            <w:noWrap/>
            <w:vAlign w:val="bottom"/>
            <w:hideMark/>
          </w:tcPr>
          <w:p w14:paraId="5663C117"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46 800,00 €</w:t>
            </w:r>
          </w:p>
        </w:tc>
        <w:tc>
          <w:tcPr>
            <w:tcW w:w="1843" w:type="dxa"/>
            <w:tcBorders>
              <w:top w:val="nil"/>
              <w:left w:val="nil"/>
              <w:bottom w:val="single" w:sz="4" w:space="0" w:color="auto"/>
              <w:right w:val="single" w:sz="4" w:space="0" w:color="auto"/>
            </w:tcBorders>
            <w:shd w:val="clear" w:color="auto" w:fill="auto"/>
            <w:noWrap/>
            <w:vAlign w:val="bottom"/>
            <w:hideMark/>
          </w:tcPr>
          <w:p w14:paraId="4BF3770E"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48 375,00 €</w:t>
            </w:r>
          </w:p>
        </w:tc>
        <w:tc>
          <w:tcPr>
            <w:tcW w:w="1701" w:type="dxa"/>
            <w:tcBorders>
              <w:top w:val="nil"/>
              <w:left w:val="nil"/>
              <w:bottom w:val="single" w:sz="4" w:space="0" w:color="auto"/>
              <w:right w:val="single" w:sz="4" w:space="0" w:color="auto"/>
            </w:tcBorders>
            <w:shd w:val="clear" w:color="auto" w:fill="auto"/>
            <w:noWrap/>
            <w:vAlign w:val="bottom"/>
            <w:hideMark/>
          </w:tcPr>
          <w:p w14:paraId="562B3CE9"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54 000,00 €</w:t>
            </w:r>
          </w:p>
        </w:tc>
      </w:tr>
      <w:tr w:rsidR="00AC40C5" w:rsidRPr="00AC40C5" w14:paraId="4E6BED35" w14:textId="77777777" w:rsidTr="00AC40C5">
        <w:trPr>
          <w:trHeight w:val="300"/>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14:paraId="6A794F16" w14:textId="77777777" w:rsidR="00AC40C5" w:rsidRPr="00AC40C5" w:rsidRDefault="00AC40C5" w:rsidP="00AC40C5">
            <w:pPr>
              <w:spacing w:after="0" w:line="240" w:lineRule="auto"/>
              <w:rPr>
                <w:rFonts w:ascii="Calibri" w:eastAsia="Times New Roman" w:hAnsi="Calibri" w:cs="Calibri"/>
                <w:color w:val="000000"/>
                <w:lang w:eastAsia="fr-FR"/>
              </w:rPr>
            </w:pPr>
            <w:r w:rsidRPr="00AC40C5">
              <w:rPr>
                <w:rFonts w:ascii="Calibri" w:eastAsia="Times New Roman" w:hAnsi="Calibri" w:cs="Calibri"/>
                <w:color w:val="000000"/>
                <w:lang w:eastAsia="fr-FR"/>
              </w:rPr>
              <w:t>Charges fixes</w:t>
            </w:r>
          </w:p>
        </w:tc>
        <w:tc>
          <w:tcPr>
            <w:tcW w:w="1586" w:type="dxa"/>
            <w:tcBorders>
              <w:top w:val="nil"/>
              <w:left w:val="nil"/>
              <w:bottom w:val="single" w:sz="4" w:space="0" w:color="auto"/>
              <w:right w:val="single" w:sz="4" w:space="0" w:color="auto"/>
            </w:tcBorders>
            <w:shd w:val="clear" w:color="auto" w:fill="auto"/>
            <w:noWrap/>
            <w:vAlign w:val="bottom"/>
            <w:hideMark/>
          </w:tcPr>
          <w:p w14:paraId="4ADBF1C8"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 xml:space="preserve">   90 000,00 € </w:t>
            </w:r>
          </w:p>
        </w:tc>
        <w:tc>
          <w:tcPr>
            <w:tcW w:w="1701" w:type="dxa"/>
            <w:tcBorders>
              <w:top w:val="nil"/>
              <w:left w:val="nil"/>
              <w:bottom w:val="single" w:sz="4" w:space="0" w:color="auto"/>
              <w:right w:val="single" w:sz="4" w:space="0" w:color="auto"/>
            </w:tcBorders>
            <w:shd w:val="clear" w:color="000000" w:fill="E7E6E6"/>
            <w:noWrap/>
            <w:vAlign w:val="bottom"/>
            <w:hideMark/>
          </w:tcPr>
          <w:p w14:paraId="72D769FC"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 xml:space="preserve">   90 000,00 € </w:t>
            </w:r>
          </w:p>
        </w:tc>
        <w:tc>
          <w:tcPr>
            <w:tcW w:w="1843" w:type="dxa"/>
            <w:tcBorders>
              <w:top w:val="nil"/>
              <w:left w:val="nil"/>
              <w:bottom w:val="single" w:sz="4" w:space="0" w:color="auto"/>
              <w:right w:val="single" w:sz="4" w:space="0" w:color="auto"/>
            </w:tcBorders>
            <w:shd w:val="clear" w:color="auto" w:fill="auto"/>
            <w:noWrap/>
            <w:vAlign w:val="bottom"/>
            <w:hideMark/>
          </w:tcPr>
          <w:p w14:paraId="4D09CAB4"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 xml:space="preserve">   90 000,00 € </w:t>
            </w:r>
          </w:p>
        </w:tc>
        <w:tc>
          <w:tcPr>
            <w:tcW w:w="1701" w:type="dxa"/>
            <w:tcBorders>
              <w:top w:val="nil"/>
              <w:left w:val="nil"/>
              <w:bottom w:val="single" w:sz="4" w:space="0" w:color="auto"/>
              <w:right w:val="single" w:sz="4" w:space="0" w:color="auto"/>
            </w:tcBorders>
            <w:shd w:val="clear" w:color="auto" w:fill="auto"/>
            <w:noWrap/>
            <w:vAlign w:val="bottom"/>
            <w:hideMark/>
          </w:tcPr>
          <w:p w14:paraId="0BB2336F"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 xml:space="preserve">   100 000,00 € </w:t>
            </w:r>
          </w:p>
        </w:tc>
      </w:tr>
      <w:tr w:rsidR="00AC40C5" w:rsidRPr="00AC40C5" w14:paraId="55038A2A" w14:textId="77777777" w:rsidTr="00AC40C5">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D77F9D3" w14:textId="28DB04E0" w:rsidR="00AC40C5" w:rsidRPr="00AC40C5" w:rsidRDefault="00AC40C5" w:rsidP="00AC40C5">
            <w:pPr>
              <w:spacing w:after="0" w:line="240" w:lineRule="auto"/>
              <w:rPr>
                <w:rFonts w:ascii="Calibri" w:eastAsia="Times New Roman" w:hAnsi="Calibri" w:cs="Calibri"/>
                <w:color w:val="000000"/>
                <w:lang w:eastAsia="fr-FR"/>
              </w:rPr>
            </w:pPr>
            <w:r w:rsidRPr="00AC40C5">
              <w:rPr>
                <w:rFonts w:ascii="Calibri" w:eastAsia="Times New Roman" w:hAnsi="Calibri" w:cs="Calibri"/>
                <w:color w:val="000000"/>
                <w:lang w:eastAsia="fr-FR"/>
              </w:rPr>
              <w:t>TOTAL charge</w:t>
            </w:r>
            <w:r>
              <w:rPr>
                <w:rFonts w:ascii="Calibri" w:eastAsia="Times New Roman" w:hAnsi="Calibri" w:cs="Calibri"/>
                <w:color w:val="000000"/>
                <w:lang w:eastAsia="fr-FR"/>
              </w:rPr>
              <w:t>s</w:t>
            </w:r>
            <w:r w:rsidRPr="00AC40C5">
              <w:rPr>
                <w:rFonts w:ascii="Calibri" w:eastAsia="Times New Roman" w:hAnsi="Calibri" w:cs="Calibri"/>
                <w:color w:val="000000"/>
                <w:lang w:eastAsia="fr-FR"/>
              </w:rPr>
              <w:t xml:space="preserve"> indirectes</w:t>
            </w:r>
          </w:p>
        </w:tc>
        <w:tc>
          <w:tcPr>
            <w:tcW w:w="1586" w:type="dxa"/>
            <w:tcBorders>
              <w:top w:val="nil"/>
              <w:left w:val="nil"/>
              <w:bottom w:val="single" w:sz="4" w:space="0" w:color="auto"/>
              <w:right w:val="single" w:sz="4" w:space="0" w:color="auto"/>
            </w:tcBorders>
            <w:shd w:val="clear" w:color="auto" w:fill="auto"/>
            <w:noWrap/>
            <w:vAlign w:val="bottom"/>
            <w:hideMark/>
          </w:tcPr>
          <w:p w14:paraId="1EB7D8E3"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135 000,00 €</w:t>
            </w:r>
          </w:p>
        </w:tc>
        <w:tc>
          <w:tcPr>
            <w:tcW w:w="1701" w:type="dxa"/>
            <w:tcBorders>
              <w:top w:val="nil"/>
              <w:left w:val="nil"/>
              <w:bottom w:val="single" w:sz="4" w:space="0" w:color="auto"/>
              <w:right w:val="single" w:sz="4" w:space="0" w:color="auto"/>
            </w:tcBorders>
            <w:shd w:val="clear" w:color="000000" w:fill="E7E6E6"/>
            <w:noWrap/>
            <w:vAlign w:val="bottom"/>
            <w:hideMark/>
          </w:tcPr>
          <w:p w14:paraId="0E085003"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136 800,00 €</w:t>
            </w:r>
          </w:p>
        </w:tc>
        <w:tc>
          <w:tcPr>
            <w:tcW w:w="1843" w:type="dxa"/>
            <w:tcBorders>
              <w:top w:val="nil"/>
              <w:left w:val="nil"/>
              <w:bottom w:val="single" w:sz="4" w:space="0" w:color="auto"/>
              <w:right w:val="single" w:sz="4" w:space="0" w:color="auto"/>
            </w:tcBorders>
            <w:shd w:val="clear" w:color="auto" w:fill="auto"/>
            <w:noWrap/>
            <w:vAlign w:val="bottom"/>
            <w:hideMark/>
          </w:tcPr>
          <w:p w14:paraId="6FF24ADE"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138 375,00 €</w:t>
            </w:r>
          </w:p>
        </w:tc>
        <w:tc>
          <w:tcPr>
            <w:tcW w:w="1701" w:type="dxa"/>
            <w:tcBorders>
              <w:top w:val="nil"/>
              <w:left w:val="nil"/>
              <w:bottom w:val="single" w:sz="4" w:space="0" w:color="auto"/>
              <w:right w:val="single" w:sz="4" w:space="0" w:color="auto"/>
            </w:tcBorders>
            <w:shd w:val="clear" w:color="auto" w:fill="auto"/>
            <w:noWrap/>
            <w:vAlign w:val="bottom"/>
            <w:hideMark/>
          </w:tcPr>
          <w:p w14:paraId="3D2F274D"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154 000,00 €</w:t>
            </w:r>
          </w:p>
        </w:tc>
      </w:tr>
      <w:tr w:rsidR="00AC40C5" w:rsidRPr="00AC40C5" w14:paraId="004150DB" w14:textId="77777777" w:rsidTr="00AC40C5">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03D85B42" w14:textId="77777777" w:rsidR="00AC40C5" w:rsidRPr="00AC40C5" w:rsidRDefault="00AC40C5" w:rsidP="00AC40C5">
            <w:pPr>
              <w:spacing w:after="0" w:line="240" w:lineRule="auto"/>
              <w:rPr>
                <w:rFonts w:ascii="Calibri" w:eastAsia="Times New Roman" w:hAnsi="Calibri" w:cs="Calibri"/>
                <w:b/>
                <w:bCs/>
                <w:color w:val="000000"/>
                <w:lang w:eastAsia="fr-FR"/>
              </w:rPr>
            </w:pPr>
            <w:r w:rsidRPr="00AC40C5">
              <w:rPr>
                <w:rFonts w:ascii="Calibri" w:eastAsia="Times New Roman" w:hAnsi="Calibri" w:cs="Calibri"/>
                <w:b/>
                <w:bCs/>
                <w:color w:val="000000"/>
                <w:lang w:eastAsia="fr-FR"/>
              </w:rPr>
              <w:t>Coût de l'unité d'œuvre</w:t>
            </w:r>
          </w:p>
        </w:tc>
        <w:tc>
          <w:tcPr>
            <w:tcW w:w="1586" w:type="dxa"/>
            <w:tcBorders>
              <w:top w:val="nil"/>
              <w:left w:val="nil"/>
              <w:bottom w:val="single" w:sz="4" w:space="0" w:color="auto"/>
              <w:right w:val="single" w:sz="4" w:space="0" w:color="auto"/>
            </w:tcBorders>
            <w:shd w:val="clear" w:color="auto" w:fill="auto"/>
            <w:noWrap/>
            <w:vAlign w:val="bottom"/>
            <w:hideMark/>
          </w:tcPr>
          <w:p w14:paraId="1E3198F8" w14:textId="77777777" w:rsidR="00AC40C5" w:rsidRPr="00AC40C5" w:rsidRDefault="00AC40C5" w:rsidP="00AC40C5">
            <w:pPr>
              <w:spacing w:after="0" w:line="240" w:lineRule="auto"/>
              <w:jc w:val="right"/>
              <w:rPr>
                <w:rFonts w:ascii="Calibri" w:eastAsia="Times New Roman" w:hAnsi="Calibri" w:cs="Calibri"/>
                <w:b/>
                <w:bCs/>
                <w:color w:val="000000"/>
                <w:lang w:eastAsia="fr-FR"/>
              </w:rPr>
            </w:pPr>
            <w:r w:rsidRPr="00AC40C5">
              <w:rPr>
                <w:rFonts w:ascii="Calibri" w:eastAsia="Times New Roman" w:hAnsi="Calibri" w:cs="Calibri"/>
                <w:b/>
                <w:bCs/>
                <w:color w:val="000000"/>
                <w:lang w:eastAsia="fr-FR"/>
              </w:rPr>
              <w:t>6,75 €</w:t>
            </w:r>
          </w:p>
        </w:tc>
        <w:tc>
          <w:tcPr>
            <w:tcW w:w="1701" w:type="dxa"/>
            <w:tcBorders>
              <w:top w:val="nil"/>
              <w:left w:val="nil"/>
              <w:bottom w:val="single" w:sz="4" w:space="0" w:color="auto"/>
              <w:right w:val="single" w:sz="4" w:space="0" w:color="auto"/>
            </w:tcBorders>
            <w:shd w:val="clear" w:color="000000" w:fill="E7E6E6"/>
            <w:noWrap/>
            <w:vAlign w:val="bottom"/>
            <w:hideMark/>
          </w:tcPr>
          <w:p w14:paraId="6FC61917" w14:textId="77777777" w:rsidR="00AC40C5" w:rsidRPr="00AC40C5" w:rsidRDefault="00AC40C5" w:rsidP="00AC40C5">
            <w:pPr>
              <w:spacing w:after="0" w:line="240" w:lineRule="auto"/>
              <w:jc w:val="right"/>
              <w:rPr>
                <w:rFonts w:ascii="Calibri" w:eastAsia="Times New Roman" w:hAnsi="Calibri" w:cs="Calibri"/>
                <w:b/>
                <w:bCs/>
                <w:color w:val="000000"/>
                <w:lang w:eastAsia="fr-FR"/>
              </w:rPr>
            </w:pPr>
            <w:r w:rsidRPr="00AC40C5">
              <w:rPr>
                <w:rFonts w:ascii="Calibri" w:eastAsia="Times New Roman" w:hAnsi="Calibri" w:cs="Calibri"/>
                <w:b/>
                <w:bCs/>
                <w:color w:val="000000"/>
                <w:lang w:eastAsia="fr-FR"/>
              </w:rPr>
              <w:t>6,58 €</w:t>
            </w:r>
          </w:p>
        </w:tc>
        <w:tc>
          <w:tcPr>
            <w:tcW w:w="1843" w:type="dxa"/>
            <w:tcBorders>
              <w:top w:val="nil"/>
              <w:left w:val="nil"/>
              <w:bottom w:val="single" w:sz="4" w:space="0" w:color="auto"/>
              <w:right w:val="single" w:sz="4" w:space="0" w:color="auto"/>
            </w:tcBorders>
            <w:shd w:val="clear" w:color="auto" w:fill="auto"/>
            <w:noWrap/>
            <w:vAlign w:val="bottom"/>
            <w:hideMark/>
          </w:tcPr>
          <w:p w14:paraId="1DBD6DA3" w14:textId="77777777" w:rsidR="00AC40C5" w:rsidRPr="00AC40C5" w:rsidRDefault="00AC40C5" w:rsidP="00AC40C5">
            <w:pPr>
              <w:spacing w:after="0" w:line="240" w:lineRule="auto"/>
              <w:jc w:val="right"/>
              <w:rPr>
                <w:rFonts w:ascii="Calibri" w:eastAsia="Times New Roman" w:hAnsi="Calibri" w:cs="Calibri"/>
                <w:b/>
                <w:bCs/>
                <w:color w:val="000000"/>
                <w:lang w:eastAsia="fr-FR"/>
              </w:rPr>
            </w:pPr>
            <w:r w:rsidRPr="00AC40C5">
              <w:rPr>
                <w:rFonts w:ascii="Calibri" w:eastAsia="Times New Roman" w:hAnsi="Calibri" w:cs="Calibri"/>
                <w:b/>
                <w:bCs/>
                <w:color w:val="000000"/>
                <w:lang w:eastAsia="fr-FR"/>
              </w:rPr>
              <w:t>6,44 €</w:t>
            </w:r>
          </w:p>
        </w:tc>
        <w:tc>
          <w:tcPr>
            <w:tcW w:w="1701" w:type="dxa"/>
            <w:tcBorders>
              <w:top w:val="nil"/>
              <w:left w:val="nil"/>
              <w:bottom w:val="single" w:sz="4" w:space="0" w:color="auto"/>
              <w:right w:val="single" w:sz="4" w:space="0" w:color="auto"/>
            </w:tcBorders>
            <w:shd w:val="clear" w:color="auto" w:fill="auto"/>
            <w:noWrap/>
            <w:vAlign w:val="bottom"/>
            <w:hideMark/>
          </w:tcPr>
          <w:p w14:paraId="0723B772" w14:textId="77777777" w:rsidR="00AC40C5" w:rsidRPr="00AC40C5" w:rsidRDefault="00AC40C5" w:rsidP="00AC40C5">
            <w:pPr>
              <w:spacing w:after="0" w:line="240" w:lineRule="auto"/>
              <w:jc w:val="right"/>
              <w:rPr>
                <w:rFonts w:ascii="Calibri" w:eastAsia="Times New Roman" w:hAnsi="Calibri" w:cs="Calibri"/>
                <w:b/>
                <w:bCs/>
                <w:color w:val="000000"/>
                <w:lang w:eastAsia="fr-FR"/>
              </w:rPr>
            </w:pPr>
            <w:r w:rsidRPr="00AC40C5">
              <w:rPr>
                <w:rFonts w:ascii="Calibri" w:eastAsia="Times New Roman" w:hAnsi="Calibri" w:cs="Calibri"/>
                <w:b/>
                <w:bCs/>
                <w:color w:val="000000"/>
                <w:lang w:eastAsia="fr-FR"/>
              </w:rPr>
              <w:t>6,42 €</w:t>
            </w:r>
          </w:p>
        </w:tc>
      </w:tr>
    </w:tbl>
    <w:p w14:paraId="25C259B7" w14:textId="77777777" w:rsidR="00DC2F6E" w:rsidRDefault="00DC2F6E" w:rsidP="00127DC4"/>
    <w:p w14:paraId="558355CE" w14:textId="3F02C558" w:rsidR="00104430" w:rsidRDefault="00104430" w:rsidP="00127DC4"/>
    <w:p w14:paraId="07FE4557" w14:textId="766FF364" w:rsidR="00D97460" w:rsidRPr="00C36C57" w:rsidRDefault="00D97460" w:rsidP="00E50C87">
      <w:pPr>
        <w:pStyle w:val="Titre2"/>
        <w:numPr>
          <w:ilvl w:val="0"/>
          <w:numId w:val="15"/>
        </w:numPr>
      </w:pPr>
      <w:bookmarkStart w:id="5" w:name="_Toc217997131"/>
      <w:r w:rsidRPr="00C36C57">
        <w:t>L</w:t>
      </w:r>
      <w:r>
        <w:t>a fiche standard</w:t>
      </w:r>
      <w:bookmarkEnd w:id="5"/>
    </w:p>
    <w:p w14:paraId="05D2EDED" w14:textId="77777777" w:rsidR="00D97460" w:rsidRDefault="00D97460" w:rsidP="00127DC4"/>
    <w:p w14:paraId="2A2F04F4" w14:textId="77777777" w:rsidR="00D350A4" w:rsidRPr="00C262C9" w:rsidRDefault="00D350A4" w:rsidP="00D350A4">
      <w:pPr>
        <w:widowControl w:val="0"/>
        <w:autoSpaceDE w:val="0"/>
        <w:autoSpaceDN w:val="0"/>
        <w:adjustRightInd w:val="0"/>
        <w:spacing w:after="270" w:line="276" w:lineRule="atLeast"/>
        <w:jc w:val="both"/>
        <w:rPr>
          <w:rFonts w:eastAsiaTheme="minorEastAsia" w:cs="Times New Roman"/>
          <w:bCs/>
          <w:color w:val="000000"/>
          <w:lang w:eastAsia="fr-FR"/>
        </w:rPr>
      </w:pPr>
      <w:r w:rsidRPr="00C262C9">
        <w:rPr>
          <w:rFonts w:eastAsiaTheme="minorEastAsia" w:cs="Times New Roman"/>
          <w:bCs/>
          <w:color w:val="000000"/>
          <w:lang w:eastAsia="fr-FR"/>
        </w:rPr>
        <w:t>Elle représente</w:t>
      </w:r>
      <w:r>
        <w:rPr>
          <w:rFonts w:eastAsiaTheme="minorEastAsia" w:cs="Times New Roman"/>
          <w:bCs/>
          <w:color w:val="000000"/>
          <w:lang w:eastAsia="fr-FR"/>
        </w:rPr>
        <w:t xml:space="preserve"> les éléments du</w:t>
      </w:r>
      <w:r w:rsidRPr="00C262C9">
        <w:rPr>
          <w:rFonts w:eastAsiaTheme="minorEastAsia" w:cs="Times New Roman"/>
          <w:bCs/>
          <w:color w:val="000000"/>
          <w:lang w:eastAsia="fr-FR"/>
        </w:rPr>
        <w:t xml:space="preserve"> coût standard d’un produit : </w:t>
      </w:r>
    </w:p>
    <w:tbl>
      <w:tblPr>
        <w:tblW w:w="8931" w:type="dxa"/>
        <w:tblCellMar>
          <w:left w:w="70" w:type="dxa"/>
          <w:right w:w="70" w:type="dxa"/>
        </w:tblCellMar>
        <w:tblLook w:val="04A0" w:firstRow="1" w:lastRow="0" w:firstColumn="1" w:lastColumn="0" w:noHBand="0" w:noVBand="1"/>
      </w:tblPr>
      <w:tblGrid>
        <w:gridCol w:w="2294"/>
        <w:gridCol w:w="2404"/>
        <w:gridCol w:w="972"/>
        <w:gridCol w:w="1418"/>
        <w:gridCol w:w="1843"/>
      </w:tblGrid>
      <w:tr w:rsidR="00104430" w:rsidRPr="00104430" w14:paraId="6F5D618D" w14:textId="77777777" w:rsidTr="00D6379E">
        <w:trPr>
          <w:trHeight w:val="300"/>
        </w:trPr>
        <w:tc>
          <w:tcPr>
            <w:tcW w:w="8931" w:type="dxa"/>
            <w:gridSpan w:val="5"/>
            <w:tcBorders>
              <w:top w:val="nil"/>
              <w:left w:val="nil"/>
              <w:bottom w:val="single" w:sz="4" w:space="0" w:color="auto"/>
              <w:right w:val="nil"/>
            </w:tcBorders>
            <w:shd w:val="clear" w:color="auto" w:fill="auto"/>
            <w:noWrap/>
            <w:vAlign w:val="bottom"/>
            <w:hideMark/>
          </w:tcPr>
          <w:p w14:paraId="760D17F7" w14:textId="77777777" w:rsidR="00104430" w:rsidRPr="00104430" w:rsidRDefault="00104430" w:rsidP="00104430">
            <w:pPr>
              <w:spacing w:after="0" w:line="240" w:lineRule="auto"/>
              <w:jc w:val="center"/>
              <w:rPr>
                <w:rFonts w:ascii="Calibri" w:eastAsia="Times New Roman" w:hAnsi="Calibri" w:cs="Calibri"/>
                <w:b/>
                <w:bCs/>
                <w:color w:val="000000"/>
                <w:lang w:eastAsia="fr-FR"/>
              </w:rPr>
            </w:pPr>
            <w:r w:rsidRPr="00104430">
              <w:rPr>
                <w:rFonts w:ascii="Calibri" w:eastAsia="Times New Roman" w:hAnsi="Calibri" w:cs="Calibri"/>
                <w:b/>
                <w:bCs/>
                <w:color w:val="000000"/>
                <w:lang w:eastAsia="fr-FR"/>
              </w:rPr>
              <w:t>FICHE STANDARD UNITAIRE</w:t>
            </w:r>
          </w:p>
        </w:tc>
      </w:tr>
      <w:tr w:rsidR="00104430" w:rsidRPr="00104430" w14:paraId="1DCE7061" w14:textId="77777777" w:rsidTr="00D6379E">
        <w:trPr>
          <w:trHeight w:val="300"/>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14:paraId="6C74641E"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w:t>
            </w:r>
          </w:p>
        </w:tc>
        <w:tc>
          <w:tcPr>
            <w:tcW w:w="2404" w:type="dxa"/>
            <w:tcBorders>
              <w:top w:val="nil"/>
              <w:left w:val="nil"/>
              <w:bottom w:val="single" w:sz="4" w:space="0" w:color="auto"/>
              <w:right w:val="single" w:sz="4" w:space="0" w:color="auto"/>
            </w:tcBorders>
            <w:shd w:val="clear" w:color="auto" w:fill="auto"/>
            <w:noWrap/>
            <w:vAlign w:val="bottom"/>
            <w:hideMark/>
          </w:tcPr>
          <w:p w14:paraId="4831C384"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w:t>
            </w:r>
          </w:p>
        </w:tc>
        <w:tc>
          <w:tcPr>
            <w:tcW w:w="972" w:type="dxa"/>
            <w:tcBorders>
              <w:top w:val="nil"/>
              <w:left w:val="nil"/>
              <w:bottom w:val="single" w:sz="4" w:space="0" w:color="auto"/>
              <w:right w:val="single" w:sz="4" w:space="0" w:color="auto"/>
            </w:tcBorders>
            <w:shd w:val="clear" w:color="auto" w:fill="auto"/>
            <w:noWrap/>
            <w:vAlign w:val="bottom"/>
            <w:hideMark/>
          </w:tcPr>
          <w:p w14:paraId="38267918" w14:textId="77777777" w:rsidR="00104430" w:rsidRPr="00104430" w:rsidRDefault="00104430" w:rsidP="00104430">
            <w:pPr>
              <w:spacing w:after="0" w:line="240" w:lineRule="auto"/>
              <w:jc w:val="center"/>
              <w:rPr>
                <w:rFonts w:ascii="Calibri" w:eastAsia="Times New Roman" w:hAnsi="Calibri" w:cs="Calibri"/>
                <w:color w:val="000000"/>
                <w:lang w:eastAsia="fr-FR"/>
              </w:rPr>
            </w:pPr>
            <w:r w:rsidRPr="00104430">
              <w:rPr>
                <w:rFonts w:ascii="Calibri" w:eastAsia="Times New Roman" w:hAnsi="Calibri" w:cs="Calibri"/>
                <w:color w:val="000000"/>
                <w:lang w:eastAsia="fr-FR"/>
              </w:rPr>
              <w:t>Q</w:t>
            </w:r>
          </w:p>
        </w:tc>
        <w:tc>
          <w:tcPr>
            <w:tcW w:w="1418" w:type="dxa"/>
            <w:tcBorders>
              <w:top w:val="nil"/>
              <w:left w:val="nil"/>
              <w:bottom w:val="single" w:sz="4" w:space="0" w:color="auto"/>
              <w:right w:val="single" w:sz="4" w:space="0" w:color="auto"/>
            </w:tcBorders>
            <w:shd w:val="clear" w:color="auto" w:fill="auto"/>
            <w:noWrap/>
            <w:vAlign w:val="bottom"/>
            <w:hideMark/>
          </w:tcPr>
          <w:p w14:paraId="370054E7" w14:textId="77777777" w:rsidR="00104430" w:rsidRPr="00104430" w:rsidRDefault="00104430" w:rsidP="00104430">
            <w:pPr>
              <w:spacing w:after="0" w:line="240" w:lineRule="auto"/>
              <w:jc w:val="center"/>
              <w:rPr>
                <w:rFonts w:ascii="Calibri" w:eastAsia="Times New Roman" w:hAnsi="Calibri" w:cs="Calibri"/>
                <w:color w:val="000000"/>
                <w:lang w:eastAsia="fr-FR"/>
              </w:rPr>
            </w:pPr>
            <w:r w:rsidRPr="00104430">
              <w:rPr>
                <w:rFonts w:ascii="Calibri" w:eastAsia="Times New Roman" w:hAnsi="Calibri" w:cs="Calibri"/>
                <w:color w:val="000000"/>
                <w:lang w:eastAsia="fr-FR"/>
              </w:rPr>
              <w:t>PU</w:t>
            </w:r>
          </w:p>
        </w:tc>
        <w:tc>
          <w:tcPr>
            <w:tcW w:w="1843" w:type="dxa"/>
            <w:tcBorders>
              <w:top w:val="nil"/>
              <w:left w:val="nil"/>
              <w:bottom w:val="single" w:sz="4" w:space="0" w:color="auto"/>
              <w:right w:val="single" w:sz="4" w:space="0" w:color="auto"/>
            </w:tcBorders>
            <w:shd w:val="clear" w:color="auto" w:fill="auto"/>
            <w:noWrap/>
            <w:vAlign w:val="bottom"/>
            <w:hideMark/>
          </w:tcPr>
          <w:p w14:paraId="22C5EAD3" w14:textId="77777777" w:rsidR="00104430" w:rsidRPr="00104430" w:rsidRDefault="00104430" w:rsidP="00104430">
            <w:pPr>
              <w:spacing w:after="0" w:line="240" w:lineRule="auto"/>
              <w:jc w:val="center"/>
              <w:rPr>
                <w:rFonts w:ascii="Calibri" w:eastAsia="Times New Roman" w:hAnsi="Calibri" w:cs="Calibri"/>
                <w:color w:val="000000"/>
                <w:lang w:eastAsia="fr-FR"/>
              </w:rPr>
            </w:pPr>
            <w:r w:rsidRPr="00104430">
              <w:rPr>
                <w:rFonts w:ascii="Calibri" w:eastAsia="Times New Roman" w:hAnsi="Calibri" w:cs="Calibri"/>
                <w:color w:val="000000"/>
                <w:lang w:eastAsia="fr-FR"/>
              </w:rPr>
              <w:t>MONTANT</w:t>
            </w:r>
          </w:p>
        </w:tc>
      </w:tr>
      <w:tr w:rsidR="00104430" w:rsidRPr="00104430" w14:paraId="7C0809B2" w14:textId="77777777" w:rsidTr="00D6379E">
        <w:trPr>
          <w:trHeight w:val="300"/>
        </w:trPr>
        <w:tc>
          <w:tcPr>
            <w:tcW w:w="2294" w:type="dxa"/>
            <w:vMerge w:val="restart"/>
            <w:tcBorders>
              <w:top w:val="nil"/>
              <w:left w:val="single" w:sz="4" w:space="0" w:color="auto"/>
              <w:bottom w:val="single" w:sz="4" w:space="0" w:color="000000"/>
              <w:right w:val="single" w:sz="4" w:space="0" w:color="auto"/>
            </w:tcBorders>
            <w:shd w:val="clear" w:color="auto" w:fill="auto"/>
            <w:vAlign w:val="center"/>
            <w:hideMark/>
          </w:tcPr>
          <w:p w14:paraId="13B9F6E8" w14:textId="77777777" w:rsidR="00104430" w:rsidRPr="00104430" w:rsidRDefault="00104430" w:rsidP="00104430">
            <w:pPr>
              <w:spacing w:after="0" w:line="240" w:lineRule="auto"/>
              <w:jc w:val="center"/>
              <w:rPr>
                <w:rFonts w:ascii="Calibri" w:eastAsia="Times New Roman" w:hAnsi="Calibri" w:cs="Calibri"/>
                <w:color w:val="000000"/>
                <w:lang w:eastAsia="fr-FR"/>
              </w:rPr>
            </w:pPr>
            <w:r w:rsidRPr="00104430">
              <w:rPr>
                <w:rFonts w:ascii="Calibri" w:eastAsia="Times New Roman" w:hAnsi="Calibri" w:cs="Calibri"/>
                <w:color w:val="000000"/>
                <w:lang w:eastAsia="fr-FR"/>
              </w:rPr>
              <w:t>Charges directes</w:t>
            </w:r>
          </w:p>
        </w:tc>
        <w:tc>
          <w:tcPr>
            <w:tcW w:w="2404" w:type="dxa"/>
            <w:tcBorders>
              <w:top w:val="nil"/>
              <w:left w:val="nil"/>
              <w:bottom w:val="single" w:sz="4" w:space="0" w:color="auto"/>
              <w:right w:val="single" w:sz="4" w:space="0" w:color="auto"/>
            </w:tcBorders>
            <w:shd w:val="clear" w:color="auto" w:fill="auto"/>
            <w:noWrap/>
            <w:vAlign w:val="center"/>
            <w:hideMark/>
          </w:tcPr>
          <w:p w14:paraId="6041E890"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Bois</w:t>
            </w:r>
          </w:p>
        </w:tc>
        <w:tc>
          <w:tcPr>
            <w:tcW w:w="972" w:type="dxa"/>
            <w:tcBorders>
              <w:top w:val="nil"/>
              <w:left w:val="nil"/>
              <w:bottom w:val="single" w:sz="4" w:space="0" w:color="auto"/>
              <w:right w:val="single" w:sz="4" w:space="0" w:color="auto"/>
            </w:tcBorders>
            <w:shd w:val="clear" w:color="auto" w:fill="auto"/>
            <w:noWrap/>
            <w:vAlign w:val="bottom"/>
            <w:hideMark/>
          </w:tcPr>
          <w:p w14:paraId="5B83C4B0" w14:textId="77777777" w:rsidR="00104430" w:rsidRPr="00104430" w:rsidRDefault="00104430" w:rsidP="00104430">
            <w:pPr>
              <w:spacing w:after="0" w:line="240" w:lineRule="auto"/>
              <w:jc w:val="right"/>
              <w:rPr>
                <w:rFonts w:ascii="Calibri" w:eastAsia="Times New Roman" w:hAnsi="Calibri" w:cs="Calibri"/>
                <w:color w:val="000000"/>
                <w:lang w:eastAsia="fr-FR"/>
              </w:rPr>
            </w:pPr>
            <w:r w:rsidRPr="00104430">
              <w:rPr>
                <w:rFonts w:ascii="Calibri" w:eastAsia="Times New Roman" w:hAnsi="Calibri" w:cs="Calibri"/>
                <w:color w:val="000000"/>
                <w:lang w:eastAsia="fr-FR"/>
              </w:rPr>
              <w:t>0,40</w:t>
            </w:r>
          </w:p>
        </w:tc>
        <w:tc>
          <w:tcPr>
            <w:tcW w:w="1418" w:type="dxa"/>
            <w:tcBorders>
              <w:top w:val="nil"/>
              <w:left w:val="nil"/>
              <w:bottom w:val="single" w:sz="4" w:space="0" w:color="auto"/>
              <w:right w:val="single" w:sz="4" w:space="0" w:color="auto"/>
            </w:tcBorders>
            <w:shd w:val="clear" w:color="auto" w:fill="auto"/>
            <w:noWrap/>
            <w:vAlign w:val="bottom"/>
            <w:hideMark/>
          </w:tcPr>
          <w:p w14:paraId="691D6EC0"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23,00 € </w:t>
            </w:r>
          </w:p>
        </w:tc>
        <w:tc>
          <w:tcPr>
            <w:tcW w:w="1843" w:type="dxa"/>
            <w:tcBorders>
              <w:top w:val="nil"/>
              <w:left w:val="nil"/>
              <w:bottom w:val="single" w:sz="4" w:space="0" w:color="auto"/>
              <w:right w:val="single" w:sz="4" w:space="0" w:color="auto"/>
            </w:tcBorders>
            <w:shd w:val="clear" w:color="auto" w:fill="auto"/>
            <w:noWrap/>
            <w:vAlign w:val="bottom"/>
            <w:hideMark/>
          </w:tcPr>
          <w:p w14:paraId="292E9B49"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9,20 € </w:t>
            </w:r>
          </w:p>
        </w:tc>
      </w:tr>
      <w:tr w:rsidR="00104430" w:rsidRPr="00104430" w14:paraId="64B43951" w14:textId="77777777" w:rsidTr="00D6379E">
        <w:trPr>
          <w:trHeight w:val="300"/>
        </w:trPr>
        <w:tc>
          <w:tcPr>
            <w:tcW w:w="2294" w:type="dxa"/>
            <w:vMerge/>
            <w:tcBorders>
              <w:top w:val="nil"/>
              <w:left w:val="single" w:sz="4" w:space="0" w:color="auto"/>
              <w:bottom w:val="single" w:sz="4" w:space="0" w:color="000000"/>
              <w:right w:val="single" w:sz="4" w:space="0" w:color="auto"/>
            </w:tcBorders>
            <w:vAlign w:val="center"/>
            <w:hideMark/>
          </w:tcPr>
          <w:p w14:paraId="5B68EB1F" w14:textId="77777777" w:rsidR="00104430" w:rsidRPr="00104430" w:rsidRDefault="00104430" w:rsidP="00104430">
            <w:pPr>
              <w:spacing w:after="0" w:line="240" w:lineRule="auto"/>
              <w:rPr>
                <w:rFonts w:ascii="Calibri" w:eastAsia="Times New Roman" w:hAnsi="Calibri" w:cs="Calibri"/>
                <w:color w:val="000000"/>
                <w:lang w:eastAsia="fr-FR"/>
              </w:rPr>
            </w:pPr>
          </w:p>
        </w:tc>
        <w:tc>
          <w:tcPr>
            <w:tcW w:w="2404" w:type="dxa"/>
            <w:tcBorders>
              <w:top w:val="nil"/>
              <w:left w:val="nil"/>
              <w:bottom w:val="single" w:sz="4" w:space="0" w:color="auto"/>
              <w:right w:val="single" w:sz="4" w:space="0" w:color="auto"/>
            </w:tcBorders>
            <w:shd w:val="clear" w:color="auto" w:fill="auto"/>
            <w:noWrap/>
            <w:vAlign w:val="center"/>
            <w:hideMark/>
          </w:tcPr>
          <w:p w14:paraId="6310EF08"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Roue</w:t>
            </w:r>
          </w:p>
        </w:tc>
        <w:tc>
          <w:tcPr>
            <w:tcW w:w="972" w:type="dxa"/>
            <w:tcBorders>
              <w:top w:val="nil"/>
              <w:left w:val="nil"/>
              <w:bottom w:val="single" w:sz="4" w:space="0" w:color="auto"/>
              <w:right w:val="single" w:sz="4" w:space="0" w:color="auto"/>
            </w:tcBorders>
            <w:shd w:val="clear" w:color="auto" w:fill="auto"/>
            <w:noWrap/>
            <w:vAlign w:val="bottom"/>
            <w:hideMark/>
          </w:tcPr>
          <w:p w14:paraId="1BAEFFE4" w14:textId="77777777" w:rsidR="00104430" w:rsidRPr="00104430" w:rsidRDefault="00104430" w:rsidP="00104430">
            <w:pPr>
              <w:spacing w:after="0" w:line="240" w:lineRule="auto"/>
              <w:jc w:val="right"/>
              <w:rPr>
                <w:rFonts w:ascii="Calibri" w:eastAsia="Times New Roman" w:hAnsi="Calibri" w:cs="Calibri"/>
                <w:color w:val="000000"/>
                <w:lang w:eastAsia="fr-FR"/>
              </w:rPr>
            </w:pPr>
            <w:r w:rsidRPr="00104430">
              <w:rPr>
                <w:rFonts w:ascii="Calibri" w:eastAsia="Times New Roman" w:hAnsi="Calibri" w:cs="Calibri"/>
                <w:color w:val="000000"/>
                <w:lang w:eastAsia="fr-FR"/>
              </w:rPr>
              <w:t>4,00</w:t>
            </w:r>
          </w:p>
        </w:tc>
        <w:tc>
          <w:tcPr>
            <w:tcW w:w="1418" w:type="dxa"/>
            <w:tcBorders>
              <w:top w:val="nil"/>
              <w:left w:val="nil"/>
              <w:bottom w:val="single" w:sz="4" w:space="0" w:color="auto"/>
              <w:right w:val="single" w:sz="4" w:space="0" w:color="auto"/>
            </w:tcBorders>
            <w:shd w:val="clear" w:color="auto" w:fill="auto"/>
            <w:noWrap/>
            <w:vAlign w:val="bottom"/>
            <w:hideMark/>
          </w:tcPr>
          <w:p w14:paraId="239B9C94"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6,00 € </w:t>
            </w:r>
          </w:p>
        </w:tc>
        <w:tc>
          <w:tcPr>
            <w:tcW w:w="1843" w:type="dxa"/>
            <w:tcBorders>
              <w:top w:val="nil"/>
              <w:left w:val="nil"/>
              <w:bottom w:val="single" w:sz="4" w:space="0" w:color="auto"/>
              <w:right w:val="single" w:sz="4" w:space="0" w:color="auto"/>
            </w:tcBorders>
            <w:shd w:val="clear" w:color="auto" w:fill="auto"/>
            <w:noWrap/>
            <w:vAlign w:val="bottom"/>
            <w:hideMark/>
          </w:tcPr>
          <w:p w14:paraId="23D2AFEF"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24,00 € </w:t>
            </w:r>
          </w:p>
        </w:tc>
      </w:tr>
      <w:tr w:rsidR="00104430" w:rsidRPr="00104430" w14:paraId="1571F518" w14:textId="77777777" w:rsidTr="00D6379E">
        <w:trPr>
          <w:trHeight w:val="300"/>
        </w:trPr>
        <w:tc>
          <w:tcPr>
            <w:tcW w:w="2294" w:type="dxa"/>
            <w:vMerge/>
            <w:tcBorders>
              <w:top w:val="nil"/>
              <w:left w:val="single" w:sz="4" w:space="0" w:color="auto"/>
              <w:bottom w:val="single" w:sz="4" w:space="0" w:color="000000"/>
              <w:right w:val="single" w:sz="4" w:space="0" w:color="auto"/>
            </w:tcBorders>
            <w:vAlign w:val="center"/>
            <w:hideMark/>
          </w:tcPr>
          <w:p w14:paraId="7107BBEE" w14:textId="77777777" w:rsidR="00104430" w:rsidRPr="00104430" w:rsidRDefault="00104430" w:rsidP="00104430">
            <w:pPr>
              <w:spacing w:after="0" w:line="240" w:lineRule="auto"/>
              <w:rPr>
                <w:rFonts w:ascii="Calibri" w:eastAsia="Times New Roman" w:hAnsi="Calibri" w:cs="Calibri"/>
                <w:color w:val="000000"/>
                <w:lang w:eastAsia="fr-FR"/>
              </w:rPr>
            </w:pPr>
          </w:p>
        </w:tc>
        <w:tc>
          <w:tcPr>
            <w:tcW w:w="2404" w:type="dxa"/>
            <w:tcBorders>
              <w:top w:val="nil"/>
              <w:left w:val="nil"/>
              <w:bottom w:val="single" w:sz="4" w:space="0" w:color="auto"/>
              <w:right w:val="single" w:sz="4" w:space="0" w:color="auto"/>
            </w:tcBorders>
            <w:shd w:val="clear" w:color="auto" w:fill="auto"/>
            <w:noWrap/>
            <w:vAlign w:val="center"/>
            <w:hideMark/>
          </w:tcPr>
          <w:p w14:paraId="50C17BB1"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Fixation</w:t>
            </w:r>
          </w:p>
        </w:tc>
        <w:tc>
          <w:tcPr>
            <w:tcW w:w="972" w:type="dxa"/>
            <w:tcBorders>
              <w:top w:val="nil"/>
              <w:left w:val="nil"/>
              <w:bottom w:val="single" w:sz="4" w:space="0" w:color="auto"/>
              <w:right w:val="single" w:sz="4" w:space="0" w:color="auto"/>
            </w:tcBorders>
            <w:shd w:val="clear" w:color="auto" w:fill="auto"/>
            <w:noWrap/>
            <w:vAlign w:val="bottom"/>
            <w:hideMark/>
          </w:tcPr>
          <w:p w14:paraId="29B3143D" w14:textId="77777777" w:rsidR="00104430" w:rsidRPr="00104430" w:rsidRDefault="00104430" w:rsidP="00104430">
            <w:pPr>
              <w:spacing w:after="0" w:line="240" w:lineRule="auto"/>
              <w:jc w:val="right"/>
              <w:rPr>
                <w:rFonts w:ascii="Calibri" w:eastAsia="Times New Roman" w:hAnsi="Calibri" w:cs="Calibri"/>
                <w:color w:val="000000"/>
                <w:lang w:eastAsia="fr-FR"/>
              </w:rPr>
            </w:pPr>
            <w:r w:rsidRPr="00104430">
              <w:rPr>
                <w:rFonts w:ascii="Calibri" w:eastAsia="Times New Roman" w:hAnsi="Calibri" w:cs="Calibri"/>
                <w:color w:val="000000"/>
                <w:lang w:eastAsia="fr-FR"/>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561C20F4"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5,00 € </w:t>
            </w:r>
          </w:p>
        </w:tc>
        <w:tc>
          <w:tcPr>
            <w:tcW w:w="1843" w:type="dxa"/>
            <w:tcBorders>
              <w:top w:val="nil"/>
              <w:left w:val="nil"/>
              <w:bottom w:val="single" w:sz="4" w:space="0" w:color="auto"/>
              <w:right w:val="single" w:sz="4" w:space="0" w:color="auto"/>
            </w:tcBorders>
            <w:shd w:val="clear" w:color="auto" w:fill="auto"/>
            <w:noWrap/>
            <w:vAlign w:val="bottom"/>
            <w:hideMark/>
          </w:tcPr>
          <w:p w14:paraId="102924B5"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10,00 € </w:t>
            </w:r>
          </w:p>
        </w:tc>
      </w:tr>
      <w:tr w:rsidR="00104430" w:rsidRPr="00104430" w14:paraId="67786994" w14:textId="77777777" w:rsidTr="00D6379E">
        <w:trPr>
          <w:trHeight w:val="300"/>
        </w:trPr>
        <w:tc>
          <w:tcPr>
            <w:tcW w:w="2294" w:type="dxa"/>
            <w:vMerge/>
            <w:tcBorders>
              <w:top w:val="nil"/>
              <w:left w:val="single" w:sz="4" w:space="0" w:color="auto"/>
              <w:bottom w:val="single" w:sz="4" w:space="0" w:color="000000"/>
              <w:right w:val="single" w:sz="4" w:space="0" w:color="auto"/>
            </w:tcBorders>
            <w:vAlign w:val="center"/>
            <w:hideMark/>
          </w:tcPr>
          <w:p w14:paraId="4FD45C2E" w14:textId="77777777" w:rsidR="00104430" w:rsidRPr="00104430" w:rsidRDefault="00104430" w:rsidP="00104430">
            <w:pPr>
              <w:spacing w:after="0" w:line="240" w:lineRule="auto"/>
              <w:rPr>
                <w:rFonts w:ascii="Calibri" w:eastAsia="Times New Roman" w:hAnsi="Calibri" w:cs="Calibri"/>
                <w:color w:val="000000"/>
                <w:lang w:eastAsia="fr-FR"/>
              </w:rPr>
            </w:pPr>
          </w:p>
        </w:tc>
        <w:tc>
          <w:tcPr>
            <w:tcW w:w="2404" w:type="dxa"/>
            <w:tcBorders>
              <w:top w:val="nil"/>
              <w:left w:val="nil"/>
              <w:bottom w:val="single" w:sz="4" w:space="0" w:color="auto"/>
              <w:right w:val="single" w:sz="4" w:space="0" w:color="auto"/>
            </w:tcBorders>
            <w:shd w:val="clear" w:color="auto" w:fill="auto"/>
            <w:noWrap/>
            <w:vAlign w:val="center"/>
            <w:hideMark/>
          </w:tcPr>
          <w:p w14:paraId="20E12EF9"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Accessoires</w:t>
            </w:r>
          </w:p>
        </w:tc>
        <w:tc>
          <w:tcPr>
            <w:tcW w:w="972" w:type="dxa"/>
            <w:tcBorders>
              <w:top w:val="nil"/>
              <w:left w:val="nil"/>
              <w:bottom w:val="single" w:sz="4" w:space="0" w:color="auto"/>
              <w:right w:val="single" w:sz="4" w:space="0" w:color="auto"/>
            </w:tcBorders>
            <w:shd w:val="clear" w:color="auto" w:fill="auto"/>
            <w:noWrap/>
            <w:vAlign w:val="bottom"/>
            <w:hideMark/>
          </w:tcPr>
          <w:p w14:paraId="79D3CD43" w14:textId="77777777" w:rsidR="00104430" w:rsidRPr="00104430" w:rsidRDefault="00104430" w:rsidP="00104430">
            <w:pPr>
              <w:spacing w:after="0" w:line="240" w:lineRule="auto"/>
              <w:jc w:val="right"/>
              <w:rPr>
                <w:rFonts w:ascii="Calibri" w:eastAsia="Times New Roman" w:hAnsi="Calibri" w:cs="Calibri"/>
                <w:color w:val="000000"/>
                <w:lang w:eastAsia="fr-FR"/>
              </w:rPr>
            </w:pPr>
            <w:r w:rsidRPr="00104430">
              <w:rPr>
                <w:rFonts w:ascii="Calibri" w:eastAsia="Times New Roman" w:hAnsi="Calibri" w:cs="Calibri"/>
                <w:color w:val="000000"/>
                <w:lang w:eastAsia="fr-FR"/>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4D767621"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15,00 € </w:t>
            </w:r>
          </w:p>
        </w:tc>
        <w:tc>
          <w:tcPr>
            <w:tcW w:w="1843" w:type="dxa"/>
            <w:tcBorders>
              <w:top w:val="nil"/>
              <w:left w:val="nil"/>
              <w:bottom w:val="single" w:sz="4" w:space="0" w:color="auto"/>
              <w:right w:val="single" w:sz="4" w:space="0" w:color="auto"/>
            </w:tcBorders>
            <w:shd w:val="clear" w:color="auto" w:fill="auto"/>
            <w:noWrap/>
            <w:vAlign w:val="bottom"/>
            <w:hideMark/>
          </w:tcPr>
          <w:p w14:paraId="549EB451"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15,00 € </w:t>
            </w:r>
          </w:p>
        </w:tc>
      </w:tr>
      <w:tr w:rsidR="00104430" w:rsidRPr="00104430" w14:paraId="2BEF1908" w14:textId="77777777" w:rsidTr="00D6379E">
        <w:trPr>
          <w:trHeight w:val="300"/>
        </w:trPr>
        <w:tc>
          <w:tcPr>
            <w:tcW w:w="2294" w:type="dxa"/>
            <w:vMerge/>
            <w:tcBorders>
              <w:top w:val="nil"/>
              <w:left w:val="single" w:sz="4" w:space="0" w:color="auto"/>
              <w:bottom w:val="single" w:sz="4" w:space="0" w:color="000000"/>
              <w:right w:val="single" w:sz="4" w:space="0" w:color="auto"/>
            </w:tcBorders>
            <w:vAlign w:val="center"/>
            <w:hideMark/>
          </w:tcPr>
          <w:p w14:paraId="11775106" w14:textId="77777777" w:rsidR="00104430" w:rsidRPr="00104430" w:rsidRDefault="00104430" w:rsidP="00104430">
            <w:pPr>
              <w:spacing w:after="0" w:line="240" w:lineRule="auto"/>
              <w:rPr>
                <w:rFonts w:ascii="Calibri" w:eastAsia="Times New Roman" w:hAnsi="Calibri" w:cs="Calibri"/>
                <w:color w:val="000000"/>
                <w:lang w:eastAsia="fr-FR"/>
              </w:rPr>
            </w:pPr>
          </w:p>
        </w:tc>
        <w:tc>
          <w:tcPr>
            <w:tcW w:w="2404" w:type="dxa"/>
            <w:tcBorders>
              <w:top w:val="nil"/>
              <w:left w:val="nil"/>
              <w:bottom w:val="single" w:sz="4" w:space="0" w:color="auto"/>
              <w:right w:val="single" w:sz="4" w:space="0" w:color="auto"/>
            </w:tcBorders>
            <w:shd w:val="clear" w:color="auto" w:fill="auto"/>
            <w:noWrap/>
            <w:vAlign w:val="center"/>
            <w:hideMark/>
          </w:tcPr>
          <w:p w14:paraId="296C0921"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Main d'œuvre</w:t>
            </w:r>
          </w:p>
        </w:tc>
        <w:tc>
          <w:tcPr>
            <w:tcW w:w="972" w:type="dxa"/>
            <w:tcBorders>
              <w:top w:val="nil"/>
              <w:left w:val="nil"/>
              <w:bottom w:val="single" w:sz="4" w:space="0" w:color="auto"/>
              <w:right w:val="single" w:sz="4" w:space="0" w:color="auto"/>
            </w:tcBorders>
            <w:shd w:val="clear" w:color="auto" w:fill="auto"/>
            <w:noWrap/>
            <w:vAlign w:val="bottom"/>
            <w:hideMark/>
          </w:tcPr>
          <w:p w14:paraId="30A70870" w14:textId="77777777" w:rsidR="00104430" w:rsidRPr="00104430" w:rsidRDefault="00104430" w:rsidP="00104430">
            <w:pPr>
              <w:spacing w:after="0" w:line="240" w:lineRule="auto"/>
              <w:jc w:val="right"/>
              <w:rPr>
                <w:rFonts w:ascii="Calibri" w:eastAsia="Times New Roman" w:hAnsi="Calibri" w:cs="Calibri"/>
                <w:color w:val="000000"/>
                <w:lang w:eastAsia="fr-FR"/>
              </w:rPr>
            </w:pPr>
            <w:r w:rsidRPr="00104430">
              <w:rPr>
                <w:rFonts w:ascii="Calibri" w:eastAsia="Times New Roman" w:hAnsi="Calibri" w:cs="Calibri"/>
                <w:color w:val="000000"/>
                <w:lang w:eastAsia="fr-FR"/>
              </w:rPr>
              <w:t>1,25</w:t>
            </w:r>
          </w:p>
        </w:tc>
        <w:tc>
          <w:tcPr>
            <w:tcW w:w="1418" w:type="dxa"/>
            <w:tcBorders>
              <w:top w:val="nil"/>
              <w:left w:val="nil"/>
              <w:bottom w:val="single" w:sz="4" w:space="0" w:color="auto"/>
              <w:right w:val="single" w:sz="4" w:space="0" w:color="auto"/>
            </w:tcBorders>
            <w:shd w:val="clear" w:color="auto" w:fill="auto"/>
            <w:noWrap/>
            <w:vAlign w:val="bottom"/>
            <w:hideMark/>
          </w:tcPr>
          <w:p w14:paraId="12FB752D"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52,00 € </w:t>
            </w:r>
          </w:p>
        </w:tc>
        <w:tc>
          <w:tcPr>
            <w:tcW w:w="1843" w:type="dxa"/>
            <w:tcBorders>
              <w:top w:val="nil"/>
              <w:left w:val="nil"/>
              <w:bottom w:val="single" w:sz="4" w:space="0" w:color="auto"/>
              <w:right w:val="single" w:sz="4" w:space="0" w:color="auto"/>
            </w:tcBorders>
            <w:shd w:val="clear" w:color="auto" w:fill="auto"/>
            <w:noWrap/>
            <w:vAlign w:val="bottom"/>
            <w:hideMark/>
          </w:tcPr>
          <w:p w14:paraId="53CAF392"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65,00 € </w:t>
            </w:r>
          </w:p>
        </w:tc>
      </w:tr>
      <w:tr w:rsidR="00104430" w:rsidRPr="00104430" w14:paraId="7DA1F704" w14:textId="77777777" w:rsidTr="00D6379E">
        <w:trPr>
          <w:trHeight w:val="300"/>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14:paraId="0EA01E74"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Charges indirectes</w:t>
            </w:r>
          </w:p>
        </w:tc>
        <w:tc>
          <w:tcPr>
            <w:tcW w:w="2404" w:type="dxa"/>
            <w:tcBorders>
              <w:top w:val="nil"/>
              <w:left w:val="nil"/>
              <w:bottom w:val="single" w:sz="4" w:space="0" w:color="auto"/>
              <w:right w:val="single" w:sz="4" w:space="0" w:color="auto"/>
            </w:tcBorders>
            <w:shd w:val="clear" w:color="auto" w:fill="auto"/>
            <w:noWrap/>
            <w:vAlign w:val="center"/>
            <w:hideMark/>
          </w:tcPr>
          <w:p w14:paraId="2FBCF3C0"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Centre de production</w:t>
            </w:r>
          </w:p>
        </w:tc>
        <w:tc>
          <w:tcPr>
            <w:tcW w:w="972" w:type="dxa"/>
            <w:tcBorders>
              <w:top w:val="nil"/>
              <w:left w:val="nil"/>
              <w:bottom w:val="single" w:sz="4" w:space="0" w:color="auto"/>
              <w:right w:val="single" w:sz="4" w:space="0" w:color="auto"/>
            </w:tcBorders>
            <w:shd w:val="clear" w:color="auto" w:fill="auto"/>
            <w:noWrap/>
            <w:vAlign w:val="bottom"/>
            <w:hideMark/>
          </w:tcPr>
          <w:p w14:paraId="7EDFDBA5" w14:textId="77777777" w:rsidR="00104430" w:rsidRPr="00104430" w:rsidRDefault="00104430" w:rsidP="00104430">
            <w:pPr>
              <w:spacing w:after="0" w:line="240" w:lineRule="auto"/>
              <w:jc w:val="right"/>
              <w:rPr>
                <w:rFonts w:ascii="Calibri" w:eastAsia="Times New Roman" w:hAnsi="Calibri" w:cs="Calibri"/>
                <w:color w:val="000000"/>
                <w:lang w:eastAsia="fr-FR"/>
              </w:rPr>
            </w:pPr>
            <w:r w:rsidRPr="00104430">
              <w:rPr>
                <w:rFonts w:ascii="Calibri" w:eastAsia="Times New Roman" w:hAnsi="Calibri" w:cs="Calibri"/>
                <w:color w:val="000000"/>
                <w:lang w:eastAsia="fr-FR"/>
              </w:rPr>
              <w:t>2,60</w:t>
            </w:r>
          </w:p>
        </w:tc>
        <w:tc>
          <w:tcPr>
            <w:tcW w:w="1418" w:type="dxa"/>
            <w:tcBorders>
              <w:top w:val="nil"/>
              <w:left w:val="nil"/>
              <w:bottom w:val="single" w:sz="4" w:space="0" w:color="auto"/>
              <w:right w:val="single" w:sz="4" w:space="0" w:color="auto"/>
            </w:tcBorders>
            <w:shd w:val="clear" w:color="auto" w:fill="auto"/>
            <w:noWrap/>
            <w:vAlign w:val="bottom"/>
            <w:hideMark/>
          </w:tcPr>
          <w:p w14:paraId="6CFA5368"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6,58 € </w:t>
            </w:r>
          </w:p>
        </w:tc>
        <w:tc>
          <w:tcPr>
            <w:tcW w:w="1843" w:type="dxa"/>
            <w:tcBorders>
              <w:top w:val="nil"/>
              <w:left w:val="nil"/>
              <w:bottom w:val="single" w:sz="4" w:space="0" w:color="auto"/>
              <w:right w:val="single" w:sz="4" w:space="0" w:color="auto"/>
            </w:tcBorders>
            <w:shd w:val="clear" w:color="auto" w:fill="auto"/>
            <w:noWrap/>
            <w:vAlign w:val="bottom"/>
            <w:hideMark/>
          </w:tcPr>
          <w:p w14:paraId="5A5EB065"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17,10 € </w:t>
            </w:r>
          </w:p>
        </w:tc>
      </w:tr>
      <w:tr w:rsidR="00104430" w:rsidRPr="00104430" w14:paraId="00F2C60A" w14:textId="77777777" w:rsidTr="00D6379E">
        <w:trPr>
          <w:trHeight w:val="300"/>
        </w:trPr>
        <w:tc>
          <w:tcPr>
            <w:tcW w:w="46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E5CF9" w14:textId="77777777" w:rsidR="00104430" w:rsidRPr="00104430" w:rsidRDefault="00104430" w:rsidP="00104430">
            <w:pPr>
              <w:spacing w:after="0" w:line="240" w:lineRule="auto"/>
              <w:jc w:val="center"/>
              <w:rPr>
                <w:rFonts w:ascii="Calibri" w:eastAsia="Times New Roman" w:hAnsi="Calibri" w:cs="Calibri"/>
                <w:color w:val="000000"/>
                <w:lang w:eastAsia="fr-FR"/>
              </w:rPr>
            </w:pPr>
            <w:r w:rsidRPr="00104430">
              <w:rPr>
                <w:rFonts w:ascii="Calibri" w:eastAsia="Times New Roman" w:hAnsi="Calibri" w:cs="Calibri"/>
                <w:color w:val="000000"/>
                <w:lang w:eastAsia="fr-FR"/>
              </w:rPr>
              <w:t>COUT STANDARD</w:t>
            </w:r>
          </w:p>
        </w:tc>
        <w:tc>
          <w:tcPr>
            <w:tcW w:w="972" w:type="dxa"/>
            <w:tcBorders>
              <w:top w:val="nil"/>
              <w:left w:val="nil"/>
              <w:bottom w:val="single" w:sz="4" w:space="0" w:color="auto"/>
              <w:right w:val="single" w:sz="4" w:space="0" w:color="auto"/>
            </w:tcBorders>
            <w:shd w:val="clear" w:color="auto" w:fill="auto"/>
            <w:noWrap/>
            <w:vAlign w:val="bottom"/>
            <w:hideMark/>
          </w:tcPr>
          <w:p w14:paraId="7591947F" w14:textId="77777777" w:rsidR="00104430" w:rsidRPr="00104430" w:rsidRDefault="00104430" w:rsidP="00104430">
            <w:pPr>
              <w:spacing w:after="0" w:line="240" w:lineRule="auto"/>
              <w:jc w:val="right"/>
              <w:rPr>
                <w:rFonts w:ascii="Calibri" w:eastAsia="Times New Roman" w:hAnsi="Calibri" w:cs="Calibri"/>
                <w:color w:val="000000"/>
                <w:lang w:eastAsia="fr-FR"/>
              </w:rPr>
            </w:pPr>
            <w:r w:rsidRPr="00104430">
              <w:rPr>
                <w:rFonts w:ascii="Calibri" w:eastAsia="Times New Roman" w:hAnsi="Calibri" w:cs="Calibri"/>
                <w:color w:val="000000"/>
                <w:lang w:eastAsia="fr-FR"/>
              </w:rPr>
              <w:t>1</w:t>
            </w:r>
          </w:p>
        </w:tc>
        <w:tc>
          <w:tcPr>
            <w:tcW w:w="1418" w:type="dxa"/>
            <w:tcBorders>
              <w:top w:val="nil"/>
              <w:left w:val="nil"/>
              <w:bottom w:val="single" w:sz="4" w:space="0" w:color="auto"/>
              <w:right w:val="single" w:sz="4" w:space="0" w:color="auto"/>
            </w:tcBorders>
            <w:shd w:val="clear" w:color="auto" w:fill="auto"/>
            <w:noWrap/>
            <w:vAlign w:val="bottom"/>
            <w:hideMark/>
          </w:tcPr>
          <w:p w14:paraId="6CFAB662"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33BD51"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140,30 € </w:t>
            </w:r>
          </w:p>
        </w:tc>
      </w:tr>
    </w:tbl>
    <w:p w14:paraId="74B04AB5" w14:textId="77777777" w:rsidR="00D350A4" w:rsidRDefault="00D350A4" w:rsidP="00127DC4"/>
    <w:p w14:paraId="737DA5AE" w14:textId="77777777" w:rsidR="00B70886" w:rsidRPr="00B70886" w:rsidRDefault="00B70886" w:rsidP="00E50C87">
      <w:pPr>
        <w:pStyle w:val="Titre2"/>
        <w:numPr>
          <w:ilvl w:val="0"/>
          <w:numId w:val="15"/>
        </w:numPr>
      </w:pPr>
      <w:bookmarkStart w:id="6" w:name="_Toc109031411"/>
      <w:bookmarkStart w:id="7" w:name="_Toc217997132"/>
      <w:r w:rsidRPr="00B70886">
        <w:t>La comparaison du coût réel avec le prévu et la détermination d’écarts</w:t>
      </w:r>
      <w:bookmarkEnd w:id="6"/>
      <w:bookmarkEnd w:id="7"/>
    </w:p>
    <w:p w14:paraId="109675B4" w14:textId="18C0261C" w:rsidR="00891E51" w:rsidRPr="00A826AE" w:rsidRDefault="00891E51" w:rsidP="00891E51">
      <w:pPr>
        <w:widowControl w:val="0"/>
        <w:autoSpaceDE w:val="0"/>
        <w:autoSpaceDN w:val="0"/>
        <w:adjustRightInd w:val="0"/>
        <w:spacing w:after="270" w:line="276" w:lineRule="atLeast"/>
        <w:jc w:val="both"/>
        <w:rPr>
          <w:rFonts w:eastAsiaTheme="minorEastAsia" w:cs="Times New Roman"/>
          <w:bCs/>
          <w:color w:val="000000"/>
          <w:lang w:eastAsia="fr-FR"/>
        </w:rPr>
      </w:pPr>
      <w:r w:rsidRPr="00A826AE">
        <w:rPr>
          <w:rFonts w:eastAsiaTheme="minorEastAsia" w:cs="Times New Roman"/>
          <w:bCs/>
          <w:color w:val="000000"/>
          <w:lang w:eastAsia="fr-FR"/>
        </w:rPr>
        <w:t>Exemple :</w:t>
      </w:r>
    </w:p>
    <w:p w14:paraId="04188C69" w14:textId="77777777" w:rsidR="00A356A2" w:rsidRDefault="00891E51" w:rsidP="00891E51">
      <w:pPr>
        <w:widowControl w:val="0"/>
        <w:autoSpaceDE w:val="0"/>
        <w:autoSpaceDN w:val="0"/>
        <w:adjustRightInd w:val="0"/>
        <w:spacing w:after="270" w:line="276" w:lineRule="atLeast"/>
        <w:jc w:val="both"/>
        <w:rPr>
          <w:rFonts w:eastAsiaTheme="minorEastAsia" w:cs="Times New Roman"/>
          <w:bCs/>
          <w:color w:val="000000"/>
          <w:lang w:eastAsia="fr-FR"/>
        </w:rPr>
      </w:pPr>
      <w:r w:rsidRPr="00C50D26">
        <w:rPr>
          <w:rFonts w:eastAsiaTheme="minorEastAsia" w:cs="Times New Roman"/>
          <w:bCs/>
          <w:color w:val="000000"/>
          <w:lang w:eastAsia="fr-FR"/>
        </w:rPr>
        <w:t xml:space="preserve">La production de la société </w:t>
      </w:r>
      <w:proofErr w:type="gramStart"/>
      <w:r w:rsidR="00DC3A57">
        <w:rPr>
          <w:rFonts w:eastAsiaTheme="minorEastAsia" w:cs="Times New Roman"/>
          <w:bCs/>
          <w:color w:val="000000"/>
          <w:lang w:eastAsia="fr-FR"/>
        </w:rPr>
        <w:t xml:space="preserve">BRET’SLIDE </w:t>
      </w:r>
      <w:r w:rsidRPr="00C50D26">
        <w:rPr>
          <w:rFonts w:eastAsiaTheme="minorEastAsia" w:cs="Times New Roman"/>
          <w:bCs/>
          <w:color w:val="000000"/>
          <w:lang w:eastAsia="fr-FR"/>
        </w:rPr>
        <w:t xml:space="preserve"> a</w:t>
      </w:r>
      <w:proofErr w:type="gramEnd"/>
      <w:r w:rsidRPr="00C50D26">
        <w:rPr>
          <w:rFonts w:eastAsiaTheme="minorEastAsia" w:cs="Times New Roman"/>
          <w:bCs/>
          <w:color w:val="000000"/>
          <w:lang w:eastAsia="fr-FR"/>
        </w:rPr>
        <w:t xml:space="preserve"> été en fait de </w:t>
      </w:r>
      <w:r w:rsidR="00A356A2">
        <w:rPr>
          <w:rFonts w:eastAsiaTheme="minorEastAsia" w:cs="Times New Roman"/>
          <w:bCs/>
          <w:color w:val="000000"/>
          <w:lang w:eastAsia="fr-FR"/>
        </w:rPr>
        <w:t>8520 SKATES</w:t>
      </w:r>
      <w:r w:rsidRPr="00C50D26">
        <w:rPr>
          <w:rFonts w:eastAsiaTheme="minorEastAsia" w:cs="Times New Roman"/>
          <w:bCs/>
          <w:color w:val="000000"/>
          <w:lang w:eastAsia="fr-FR"/>
        </w:rPr>
        <w:t>.</w:t>
      </w:r>
    </w:p>
    <w:p w14:paraId="772E4325" w14:textId="005CD308" w:rsidR="00891E51" w:rsidRPr="00C50D26" w:rsidRDefault="00891E51" w:rsidP="00891E51">
      <w:pPr>
        <w:widowControl w:val="0"/>
        <w:autoSpaceDE w:val="0"/>
        <w:autoSpaceDN w:val="0"/>
        <w:adjustRightInd w:val="0"/>
        <w:spacing w:after="270" w:line="276" w:lineRule="atLeast"/>
        <w:jc w:val="both"/>
        <w:rPr>
          <w:rFonts w:eastAsiaTheme="minorEastAsia" w:cs="Times New Roman"/>
          <w:bCs/>
          <w:color w:val="000000"/>
          <w:lang w:eastAsia="fr-FR"/>
        </w:rPr>
      </w:pPr>
      <w:r w:rsidRPr="00C50D26">
        <w:rPr>
          <w:rFonts w:eastAsiaTheme="minorEastAsia" w:cs="Times New Roman"/>
          <w:bCs/>
          <w:color w:val="000000"/>
          <w:lang w:eastAsia="fr-FR"/>
        </w:rPr>
        <w:t xml:space="preserve"> Les coûts réels sont les suivants : </w:t>
      </w:r>
    </w:p>
    <w:tbl>
      <w:tblPr>
        <w:tblW w:w="9493" w:type="dxa"/>
        <w:tblCellMar>
          <w:left w:w="70" w:type="dxa"/>
          <w:right w:w="70" w:type="dxa"/>
        </w:tblCellMar>
        <w:tblLook w:val="04A0" w:firstRow="1" w:lastRow="0" w:firstColumn="1" w:lastColumn="0" w:noHBand="0" w:noVBand="1"/>
      </w:tblPr>
      <w:tblGrid>
        <w:gridCol w:w="2040"/>
        <w:gridCol w:w="2520"/>
        <w:gridCol w:w="1240"/>
        <w:gridCol w:w="1708"/>
        <w:gridCol w:w="1985"/>
      </w:tblGrid>
      <w:tr w:rsidR="006A70DE" w:rsidRPr="006A70DE" w14:paraId="6A817682" w14:textId="77777777" w:rsidTr="006A70DE">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37285"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2AED3FCB"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AB522AA" w14:textId="77777777" w:rsidR="006A70DE" w:rsidRPr="006A70DE" w:rsidRDefault="006A70DE" w:rsidP="006A70DE">
            <w:pPr>
              <w:spacing w:after="0" w:line="240" w:lineRule="auto"/>
              <w:jc w:val="center"/>
              <w:rPr>
                <w:rFonts w:ascii="Calibri" w:eastAsia="Times New Roman" w:hAnsi="Calibri" w:cs="Calibri"/>
                <w:color w:val="000000"/>
                <w:lang w:eastAsia="fr-FR"/>
              </w:rPr>
            </w:pPr>
            <w:r w:rsidRPr="006A70DE">
              <w:rPr>
                <w:rFonts w:ascii="Calibri" w:eastAsia="Times New Roman" w:hAnsi="Calibri" w:cs="Calibri"/>
                <w:color w:val="000000"/>
                <w:lang w:eastAsia="fr-FR"/>
              </w:rPr>
              <w:t>Q</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14:paraId="41FFBE62" w14:textId="77777777" w:rsidR="006A70DE" w:rsidRPr="006A70DE" w:rsidRDefault="006A70DE" w:rsidP="006A70DE">
            <w:pPr>
              <w:spacing w:after="0" w:line="240" w:lineRule="auto"/>
              <w:jc w:val="center"/>
              <w:rPr>
                <w:rFonts w:ascii="Calibri" w:eastAsia="Times New Roman" w:hAnsi="Calibri" w:cs="Calibri"/>
                <w:color w:val="000000"/>
                <w:lang w:eastAsia="fr-FR"/>
              </w:rPr>
            </w:pPr>
            <w:r w:rsidRPr="006A70DE">
              <w:rPr>
                <w:rFonts w:ascii="Calibri" w:eastAsia="Times New Roman" w:hAnsi="Calibri" w:cs="Calibri"/>
                <w:color w:val="000000"/>
                <w:lang w:eastAsia="fr-FR"/>
              </w:rPr>
              <w:t>PU</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0B377B4A" w14:textId="77777777" w:rsidR="006A70DE" w:rsidRPr="006A70DE" w:rsidRDefault="006A70DE" w:rsidP="006A70DE">
            <w:pPr>
              <w:spacing w:after="0" w:line="240" w:lineRule="auto"/>
              <w:jc w:val="center"/>
              <w:rPr>
                <w:rFonts w:ascii="Calibri" w:eastAsia="Times New Roman" w:hAnsi="Calibri" w:cs="Calibri"/>
                <w:color w:val="000000"/>
                <w:lang w:eastAsia="fr-FR"/>
              </w:rPr>
            </w:pPr>
            <w:r w:rsidRPr="006A70DE">
              <w:rPr>
                <w:rFonts w:ascii="Calibri" w:eastAsia="Times New Roman" w:hAnsi="Calibri" w:cs="Calibri"/>
                <w:color w:val="000000"/>
                <w:lang w:eastAsia="fr-FR"/>
              </w:rPr>
              <w:t>MONTANT</w:t>
            </w:r>
          </w:p>
        </w:tc>
      </w:tr>
      <w:tr w:rsidR="006A70DE" w:rsidRPr="006A70DE" w14:paraId="5CCCFC3B" w14:textId="77777777" w:rsidTr="006A70DE">
        <w:trPr>
          <w:trHeight w:val="300"/>
        </w:trPr>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14:paraId="03AC5503" w14:textId="77777777" w:rsidR="006A70DE" w:rsidRPr="006A70DE" w:rsidRDefault="006A70DE" w:rsidP="006A70DE">
            <w:pPr>
              <w:spacing w:after="0" w:line="240" w:lineRule="auto"/>
              <w:jc w:val="center"/>
              <w:rPr>
                <w:rFonts w:ascii="Calibri" w:eastAsia="Times New Roman" w:hAnsi="Calibri" w:cs="Calibri"/>
                <w:color w:val="000000"/>
                <w:lang w:eastAsia="fr-FR"/>
              </w:rPr>
            </w:pPr>
            <w:r w:rsidRPr="006A70DE">
              <w:rPr>
                <w:rFonts w:ascii="Calibri" w:eastAsia="Times New Roman" w:hAnsi="Calibri" w:cs="Calibri"/>
                <w:color w:val="000000"/>
                <w:lang w:eastAsia="fr-FR"/>
              </w:rPr>
              <w:t>Charges directes</w:t>
            </w:r>
          </w:p>
        </w:tc>
        <w:tc>
          <w:tcPr>
            <w:tcW w:w="2520" w:type="dxa"/>
            <w:tcBorders>
              <w:top w:val="nil"/>
              <w:left w:val="nil"/>
              <w:bottom w:val="single" w:sz="4" w:space="0" w:color="auto"/>
              <w:right w:val="single" w:sz="4" w:space="0" w:color="auto"/>
            </w:tcBorders>
            <w:shd w:val="clear" w:color="auto" w:fill="auto"/>
            <w:noWrap/>
            <w:vAlign w:val="center"/>
            <w:hideMark/>
          </w:tcPr>
          <w:p w14:paraId="05460A44"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Bois</w:t>
            </w:r>
          </w:p>
        </w:tc>
        <w:tc>
          <w:tcPr>
            <w:tcW w:w="1240" w:type="dxa"/>
            <w:tcBorders>
              <w:top w:val="nil"/>
              <w:left w:val="nil"/>
              <w:bottom w:val="single" w:sz="4" w:space="0" w:color="auto"/>
              <w:right w:val="single" w:sz="4" w:space="0" w:color="auto"/>
            </w:tcBorders>
            <w:shd w:val="clear" w:color="auto" w:fill="auto"/>
            <w:noWrap/>
            <w:vAlign w:val="bottom"/>
            <w:hideMark/>
          </w:tcPr>
          <w:p w14:paraId="6B0492B1" w14:textId="77777777" w:rsidR="006A70DE" w:rsidRPr="006A70DE" w:rsidRDefault="006A70DE" w:rsidP="006A70DE">
            <w:pPr>
              <w:spacing w:after="0" w:line="240" w:lineRule="auto"/>
              <w:jc w:val="right"/>
              <w:rPr>
                <w:rFonts w:ascii="Calibri" w:eastAsia="Times New Roman" w:hAnsi="Calibri" w:cs="Calibri"/>
                <w:color w:val="000000"/>
                <w:lang w:eastAsia="fr-FR"/>
              </w:rPr>
            </w:pPr>
            <w:r w:rsidRPr="006A70DE">
              <w:rPr>
                <w:rFonts w:ascii="Calibri" w:eastAsia="Times New Roman" w:hAnsi="Calibri" w:cs="Calibri"/>
                <w:color w:val="000000"/>
                <w:lang w:eastAsia="fr-FR"/>
              </w:rPr>
              <w:t>3350,00</w:t>
            </w:r>
          </w:p>
        </w:tc>
        <w:tc>
          <w:tcPr>
            <w:tcW w:w="1708" w:type="dxa"/>
            <w:tcBorders>
              <w:top w:val="nil"/>
              <w:left w:val="nil"/>
              <w:bottom w:val="single" w:sz="4" w:space="0" w:color="auto"/>
              <w:right w:val="single" w:sz="4" w:space="0" w:color="auto"/>
            </w:tcBorders>
            <w:shd w:val="clear" w:color="auto" w:fill="auto"/>
            <w:noWrap/>
            <w:vAlign w:val="bottom"/>
            <w:hideMark/>
          </w:tcPr>
          <w:p w14:paraId="297C6EC9"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22,80 € </w:t>
            </w:r>
          </w:p>
        </w:tc>
        <w:tc>
          <w:tcPr>
            <w:tcW w:w="1985" w:type="dxa"/>
            <w:tcBorders>
              <w:top w:val="nil"/>
              <w:left w:val="nil"/>
              <w:bottom w:val="single" w:sz="4" w:space="0" w:color="auto"/>
              <w:right w:val="single" w:sz="4" w:space="0" w:color="auto"/>
            </w:tcBorders>
            <w:shd w:val="clear" w:color="auto" w:fill="auto"/>
            <w:noWrap/>
            <w:vAlign w:val="bottom"/>
            <w:hideMark/>
          </w:tcPr>
          <w:p w14:paraId="25B2F0CF"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76 380,00 € </w:t>
            </w:r>
          </w:p>
        </w:tc>
      </w:tr>
      <w:tr w:rsidR="006A70DE" w:rsidRPr="006A70DE" w14:paraId="72EB3973" w14:textId="77777777" w:rsidTr="006A70DE">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3EF544C4" w14:textId="77777777" w:rsidR="006A70DE" w:rsidRPr="006A70DE" w:rsidRDefault="006A70DE" w:rsidP="006A70DE">
            <w:pPr>
              <w:spacing w:after="0" w:line="240" w:lineRule="auto"/>
              <w:rPr>
                <w:rFonts w:ascii="Calibri" w:eastAsia="Times New Roman" w:hAnsi="Calibri" w:cs="Calibri"/>
                <w:color w:val="000000"/>
                <w:lang w:eastAsia="fr-FR"/>
              </w:rPr>
            </w:pPr>
          </w:p>
        </w:tc>
        <w:tc>
          <w:tcPr>
            <w:tcW w:w="2520" w:type="dxa"/>
            <w:tcBorders>
              <w:top w:val="nil"/>
              <w:left w:val="nil"/>
              <w:bottom w:val="single" w:sz="4" w:space="0" w:color="auto"/>
              <w:right w:val="single" w:sz="4" w:space="0" w:color="auto"/>
            </w:tcBorders>
            <w:shd w:val="clear" w:color="auto" w:fill="auto"/>
            <w:noWrap/>
            <w:vAlign w:val="center"/>
            <w:hideMark/>
          </w:tcPr>
          <w:p w14:paraId="625BEB2B"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Roue</w:t>
            </w:r>
          </w:p>
        </w:tc>
        <w:tc>
          <w:tcPr>
            <w:tcW w:w="1240" w:type="dxa"/>
            <w:tcBorders>
              <w:top w:val="nil"/>
              <w:left w:val="nil"/>
              <w:bottom w:val="single" w:sz="4" w:space="0" w:color="auto"/>
              <w:right w:val="single" w:sz="4" w:space="0" w:color="auto"/>
            </w:tcBorders>
            <w:shd w:val="clear" w:color="auto" w:fill="auto"/>
            <w:noWrap/>
            <w:vAlign w:val="bottom"/>
            <w:hideMark/>
          </w:tcPr>
          <w:p w14:paraId="7B59B3E6" w14:textId="77777777" w:rsidR="006A70DE" w:rsidRPr="006A70DE" w:rsidRDefault="006A70DE" w:rsidP="006A70DE">
            <w:pPr>
              <w:spacing w:after="0" w:line="240" w:lineRule="auto"/>
              <w:jc w:val="right"/>
              <w:rPr>
                <w:rFonts w:ascii="Calibri" w:eastAsia="Times New Roman" w:hAnsi="Calibri" w:cs="Calibri"/>
                <w:color w:val="000000"/>
                <w:lang w:eastAsia="fr-FR"/>
              </w:rPr>
            </w:pPr>
            <w:r w:rsidRPr="006A70DE">
              <w:rPr>
                <w:rFonts w:ascii="Calibri" w:eastAsia="Times New Roman" w:hAnsi="Calibri" w:cs="Calibri"/>
                <w:color w:val="000000"/>
                <w:lang w:eastAsia="fr-FR"/>
              </w:rPr>
              <w:t>34200,00</w:t>
            </w:r>
          </w:p>
        </w:tc>
        <w:tc>
          <w:tcPr>
            <w:tcW w:w="1708" w:type="dxa"/>
            <w:tcBorders>
              <w:top w:val="nil"/>
              <w:left w:val="nil"/>
              <w:bottom w:val="single" w:sz="4" w:space="0" w:color="auto"/>
              <w:right w:val="single" w:sz="4" w:space="0" w:color="auto"/>
            </w:tcBorders>
            <w:shd w:val="clear" w:color="auto" w:fill="auto"/>
            <w:noWrap/>
            <w:vAlign w:val="bottom"/>
            <w:hideMark/>
          </w:tcPr>
          <w:p w14:paraId="3B57723F"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6,10 € </w:t>
            </w:r>
          </w:p>
        </w:tc>
        <w:tc>
          <w:tcPr>
            <w:tcW w:w="1985" w:type="dxa"/>
            <w:tcBorders>
              <w:top w:val="nil"/>
              <w:left w:val="nil"/>
              <w:bottom w:val="single" w:sz="4" w:space="0" w:color="auto"/>
              <w:right w:val="single" w:sz="4" w:space="0" w:color="auto"/>
            </w:tcBorders>
            <w:shd w:val="clear" w:color="auto" w:fill="auto"/>
            <w:noWrap/>
            <w:vAlign w:val="bottom"/>
            <w:hideMark/>
          </w:tcPr>
          <w:p w14:paraId="24C69FBF"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208 620,00 € </w:t>
            </w:r>
          </w:p>
        </w:tc>
      </w:tr>
      <w:tr w:rsidR="006A70DE" w:rsidRPr="006A70DE" w14:paraId="447E1B90" w14:textId="77777777" w:rsidTr="006A70DE">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4507F387" w14:textId="77777777" w:rsidR="006A70DE" w:rsidRPr="006A70DE" w:rsidRDefault="006A70DE" w:rsidP="006A70DE">
            <w:pPr>
              <w:spacing w:after="0" w:line="240" w:lineRule="auto"/>
              <w:rPr>
                <w:rFonts w:ascii="Calibri" w:eastAsia="Times New Roman" w:hAnsi="Calibri" w:cs="Calibri"/>
                <w:color w:val="000000"/>
                <w:lang w:eastAsia="fr-FR"/>
              </w:rPr>
            </w:pPr>
          </w:p>
        </w:tc>
        <w:tc>
          <w:tcPr>
            <w:tcW w:w="2520" w:type="dxa"/>
            <w:tcBorders>
              <w:top w:val="nil"/>
              <w:left w:val="nil"/>
              <w:bottom w:val="single" w:sz="4" w:space="0" w:color="auto"/>
              <w:right w:val="single" w:sz="4" w:space="0" w:color="auto"/>
            </w:tcBorders>
            <w:shd w:val="clear" w:color="auto" w:fill="auto"/>
            <w:noWrap/>
            <w:vAlign w:val="center"/>
            <w:hideMark/>
          </w:tcPr>
          <w:p w14:paraId="5D165A88"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Fixation</w:t>
            </w:r>
          </w:p>
        </w:tc>
        <w:tc>
          <w:tcPr>
            <w:tcW w:w="1240" w:type="dxa"/>
            <w:tcBorders>
              <w:top w:val="nil"/>
              <w:left w:val="nil"/>
              <w:bottom w:val="single" w:sz="4" w:space="0" w:color="auto"/>
              <w:right w:val="single" w:sz="4" w:space="0" w:color="auto"/>
            </w:tcBorders>
            <w:shd w:val="clear" w:color="auto" w:fill="auto"/>
            <w:noWrap/>
            <w:vAlign w:val="bottom"/>
            <w:hideMark/>
          </w:tcPr>
          <w:p w14:paraId="3D9C011A" w14:textId="77777777" w:rsidR="006A70DE" w:rsidRPr="006A70DE" w:rsidRDefault="006A70DE" w:rsidP="006A70DE">
            <w:pPr>
              <w:spacing w:after="0" w:line="240" w:lineRule="auto"/>
              <w:jc w:val="right"/>
              <w:rPr>
                <w:rFonts w:ascii="Calibri" w:eastAsia="Times New Roman" w:hAnsi="Calibri" w:cs="Calibri"/>
                <w:color w:val="000000"/>
                <w:lang w:eastAsia="fr-FR"/>
              </w:rPr>
            </w:pPr>
            <w:r w:rsidRPr="006A70DE">
              <w:rPr>
                <w:rFonts w:ascii="Calibri" w:eastAsia="Times New Roman" w:hAnsi="Calibri" w:cs="Calibri"/>
                <w:color w:val="000000"/>
                <w:lang w:eastAsia="fr-FR"/>
              </w:rPr>
              <w:t>17200,00</w:t>
            </w:r>
          </w:p>
        </w:tc>
        <w:tc>
          <w:tcPr>
            <w:tcW w:w="1708" w:type="dxa"/>
            <w:tcBorders>
              <w:top w:val="nil"/>
              <w:left w:val="nil"/>
              <w:bottom w:val="single" w:sz="4" w:space="0" w:color="auto"/>
              <w:right w:val="single" w:sz="4" w:space="0" w:color="auto"/>
            </w:tcBorders>
            <w:shd w:val="clear" w:color="auto" w:fill="auto"/>
            <w:noWrap/>
            <w:vAlign w:val="bottom"/>
            <w:hideMark/>
          </w:tcPr>
          <w:p w14:paraId="24E3194A"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5,20 € </w:t>
            </w:r>
          </w:p>
        </w:tc>
        <w:tc>
          <w:tcPr>
            <w:tcW w:w="1985" w:type="dxa"/>
            <w:tcBorders>
              <w:top w:val="nil"/>
              <w:left w:val="nil"/>
              <w:bottom w:val="single" w:sz="4" w:space="0" w:color="auto"/>
              <w:right w:val="single" w:sz="4" w:space="0" w:color="auto"/>
            </w:tcBorders>
            <w:shd w:val="clear" w:color="auto" w:fill="auto"/>
            <w:noWrap/>
            <w:vAlign w:val="bottom"/>
            <w:hideMark/>
          </w:tcPr>
          <w:p w14:paraId="374DF35E"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89 440,00 € </w:t>
            </w:r>
          </w:p>
        </w:tc>
      </w:tr>
      <w:tr w:rsidR="006A70DE" w:rsidRPr="006A70DE" w14:paraId="1E9A3E6C" w14:textId="77777777" w:rsidTr="006A70DE">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34F448EB" w14:textId="77777777" w:rsidR="006A70DE" w:rsidRPr="006A70DE" w:rsidRDefault="006A70DE" w:rsidP="006A70DE">
            <w:pPr>
              <w:spacing w:after="0" w:line="240" w:lineRule="auto"/>
              <w:rPr>
                <w:rFonts w:ascii="Calibri" w:eastAsia="Times New Roman" w:hAnsi="Calibri" w:cs="Calibri"/>
                <w:color w:val="000000"/>
                <w:lang w:eastAsia="fr-FR"/>
              </w:rPr>
            </w:pPr>
          </w:p>
        </w:tc>
        <w:tc>
          <w:tcPr>
            <w:tcW w:w="2520" w:type="dxa"/>
            <w:tcBorders>
              <w:top w:val="nil"/>
              <w:left w:val="nil"/>
              <w:bottom w:val="single" w:sz="4" w:space="0" w:color="auto"/>
              <w:right w:val="single" w:sz="4" w:space="0" w:color="auto"/>
            </w:tcBorders>
            <w:shd w:val="clear" w:color="auto" w:fill="auto"/>
            <w:noWrap/>
            <w:vAlign w:val="center"/>
            <w:hideMark/>
          </w:tcPr>
          <w:p w14:paraId="1A9E1E8A"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Accessoires</w:t>
            </w:r>
          </w:p>
        </w:tc>
        <w:tc>
          <w:tcPr>
            <w:tcW w:w="1240" w:type="dxa"/>
            <w:tcBorders>
              <w:top w:val="nil"/>
              <w:left w:val="nil"/>
              <w:bottom w:val="single" w:sz="4" w:space="0" w:color="auto"/>
              <w:right w:val="single" w:sz="4" w:space="0" w:color="auto"/>
            </w:tcBorders>
            <w:shd w:val="clear" w:color="auto" w:fill="auto"/>
            <w:noWrap/>
            <w:vAlign w:val="bottom"/>
            <w:hideMark/>
          </w:tcPr>
          <w:p w14:paraId="3F064C54" w14:textId="77777777" w:rsidR="006A70DE" w:rsidRPr="006A70DE" w:rsidRDefault="006A70DE" w:rsidP="006A70DE">
            <w:pPr>
              <w:spacing w:after="0" w:line="240" w:lineRule="auto"/>
              <w:jc w:val="right"/>
              <w:rPr>
                <w:rFonts w:ascii="Calibri" w:eastAsia="Times New Roman" w:hAnsi="Calibri" w:cs="Calibri"/>
                <w:color w:val="000000"/>
                <w:lang w:eastAsia="fr-FR"/>
              </w:rPr>
            </w:pPr>
            <w:r w:rsidRPr="006A70DE">
              <w:rPr>
                <w:rFonts w:ascii="Calibri" w:eastAsia="Times New Roman" w:hAnsi="Calibri" w:cs="Calibri"/>
                <w:color w:val="000000"/>
                <w:lang w:eastAsia="fr-FR"/>
              </w:rPr>
              <w:t>8560,00</w:t>
            </w:r>
          </w:p>
        </w:tc>
        <w:tc>
          <w:tcPr>
            <w:tcW w:w="1708" w:type="dxa"/>
            <w:tcBorders>
              <w:top w:val="nil"/>
              <w:left w:val="nil"/>
              <w:bottom w:val="single" w:sz="4" w:space="0" w:color="auto"/>
              <w:right w:val="single" w:sz="4" w:space="0" w:color="auto"/>
            </w:tcBorders>
            <w:shd w:val="clear" w:color="auto" w:fill="auto"/>
            <w:noWrap/>
            <w:vAlign w:val="bottom"/>
            <w:hideMark/>
          </w:tcPr>
          <w:p w14:paraId="6FAB1532"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16,20 € </w:t>
            </w:r>
          </w:p>
        </w:tc>
        <w:tc>
          <w:tcPr>
            <w:tcW w:w="1985" w:type="dxa"/>
            <w:tcBorders>
              <w:top w:val="nil"/>
              <w:left w:val="nil"/>
              <w:bottom w:val="single" w:sz="4" w:space="0" w:color="auto"/>
              <w:right w:val="single" w:sz="4" w:space="0" w:color="auto"/>
            </w:tcBorders>
            <w:shd w:val="clear" w:color="auto" w:fill="auto"/>
            <w:noWrap/>
            <w:vAlign w:val="bottom"/>
            <w:hideMark/>
          </w:tcPr>
          <w:p w14:paraId="11590179"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138 672,00 € </w:t>
            </w:r>
          </w:p>
        </w:tc>
      </w:tr>
      <w:tr w:rsidR="006A70DE" w:rsidRPr="006A70DE" w14:paraId="067F3DCD" w14:textId="77777777" w:rsidTr="006A70DE">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1E59894E" w14:textId="77777777" w:rsidR="006A70DE" w:rsidRPr="006A70DE" w:rsidRDefault="006A70DE" w:rsidP="006A70DE">
            <w:pPr>
              <w:spacing w:after="0" w:line="240" w:lineRule="auto"/>
              <w:rPr>
                <w:rFonts w:ascii="Calibri" w:eastAsia="Times New Roman" w:hAnsi="Calibri" w:cs="Calibri"/>
                <w:color w:val="000000"/>
                <w:lang w:eastAsia="fr-FR"/>
              </w:rPr>
            </w:pPr>
          </w:p>
        </w:tc>
        <w:tc>
          <w:tcPr>
            <w:tcW w:w="2520" w:type="dxa"/>
            <w:tcBorders>
              <w:top w:val="nil"/>
              <w:left w:val="nil"/>
              <w:bottom w:val="single" w:sz="4" w:space="0" w:color="auto"/>
              <w:right w:val="single" w:sz="4" w:space="0" w:color="auto"/>
            </w:tcBorders>
            <w:shd w:val="clear" w:color="auto" w:fill="auto"/>
            <w:noWrap/>
            <w:vAlign w:val="center"/>
            <w:hideMark/>
          </w:tcPr>
          <w:p w14:paraId="6BF54788"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Main d'œuvre</w:t>
            </w:r>
          </w:p>
        </w:tc>
        <w:tc>
          <w:tcPr>
            <w:tcW w:w="1240" w:type="dxa"/>
            <w:tcBorders>
              <w:top w:val="nil"/>
              <w:left w:val="nil"/>
              <w:bottom w:val="single" w:sz="4" w:space="0" w:color="auto"/>
              <w:right w:val="single" w:sz="4" w:space="0" w:color="auto"/>
            </w:tcBorders>
            <w:shd w:val="clear" w:color="auto" w:fill="auto"/>
            <w:noWrap/>
            <w:vAlign w:val="bottom"/>
            <w:hideMark/>
          </w:tcPr>
          <w:p w14:paraId="3BC61036" w14:textId="77777777" w:rsidR="006A70DE" w:rsidRPr="006A70DE" w:rsidRDefault="006A70DE" w:rsidP="006A70DE">
            <w:pPr>
              <w:spacing w:after="0" w:line="240" w:lineRule="auto"/>
              <w:jc w:val="right"/>
              <w:rPr>
                <w:rFonts w:ascii="Calibri" w:eastAsia="Times New Roman" w:hAnsi="Calibri" w:cs="Calibri"/>
                <w:color w:val="000000"/>
                <w:lang w:eastAsia="fr-FR"/>
              </w:rPr>
            </w:pPr>
            <w:r w:rsidRPr="006A70DE">
              <w:rPr>
                <w:rFonts w:ascii="Calibri" w:eastAsia="Times New Roman" w:hAnsi="Calibri" w:cs="Calibri"/>
                <w:color w:val="000000"/>
                <w:lang w:eastAsia="fr-FR"/>
              </w:rPr>
              <w:t>10500,00</w:t>
            </w:r>
          </w:p>
        </w:tc>
        <w:tc>
          <w:tcPr>
            <w:tcW w:w="1708" w:type="dxa"/>
            <w:tcBorders>
              <w:top w:val="nil"/>
              <w:left w:val="nil"/>
              <w:bottom w:val="single" w:sz="4" w:space="0" w:color="auto"/>
              <w:right w:val="single" w:sz="4" w:space="0" w:color="auto"/>
            </w:tcBorders>
            <w:shd w:val="clear" w:color="auto" w:fill="auto"/>
            <w:noWrap/>
            <w:vAlign w:val="bottom"/>
            <w:hideMark/>
          </w:tcPr>
          <w:p w14:paraId="3868BF5C"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52,00 € </w:t>
            </w:r>
          </w:p>
        </w:tc>
        <w:tc>
          <w:tcPr>
            <w:tcW w:w="1985" w:type="dxa"/>
            <w:tcBorders>
              <w:top w:val="nil"/>
              <w:left w:val="nil"/>
              <w:bottom w:val="single" w:sz="4" w:space="0" w:color="auto"/>
              <w:right w:val="single" w:sz="4" w:space="0" w:color="auto"/>
            </w:tcBorders>
            <w:shd w:val="clear" w:color="auto" w:fill="auto"/>
            <w:noWrap/>
            <w:vAlign w:val="bottom"/>
            <w:hideMark/>
          </w:tcPr>
          <w:p w14:paraId="2581FACC"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546 000,00 € </w:t>
            </w:r>
          </w:p>
        </w:tc>
      </w:tr>
      <w:tr w:rsidR="006A70DE" w:rsidRPr="006A70DE" w14:paraId="6A37D872" w14:textId="77777777" w:rsidTr="006A70D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72A535"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Charges indirectes</w:t>
            </w:r>
          </w:p>
        </w:tc>
        <w:tc>
          <w:tcPr>
            <w:tcW w:w="2520" w:type="dxa"/>
            <w:tcBorders>
              <w:top w:val="nil"/>
              <w:left w:val="nil"/>
              <w:bottom w:val="single" w:sz="4" w:space="0" w:color="auto"/>
              <w:right w:val="single" w:sz="4" w:space="0" w:color="auto"/>
            </w:tcBorders>
            <w:shd w:val="clear" w:color="auto" w:fill="auto"/>
            <w:noWrap/>
            <w:vAlign w:val="center"/>
            <w:hideMark/>
          </w:tcPr>
          <w:p w14:paraId="7B38C3E2"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Centre de production</w:t>
            </w:r>
          </w:p>
        </w:tc>
        <w:tc>
          <w:tcPr>
            <w:tcW w:w="1240" w:type="dxa"/>
            <w:tcBorders>
              <w:top w:val="nil"/>
              <w:left w:val="nil"/>
              <w:bottom w:val="single" w:sz="4" w:space="0" w:color="auto"/>
              <w:right w:val="single" w:sz="4" w:space="0" w:color="auto"/>
            </w:tcBorders>
            <w:shd w:val="clear" w:color="auto" w:fill="auto"/>
            <w:noWrap/>
            <w:vAlign w:val="bottom"/>
            <w:hideMark/>
          </w:tcPr>
          <w:p w14:paraId="4BBFA8F1" w14:textId="77777777" w:rsidR="006A70DE" w:rsidRPr="006A70DE" w:rsidRDefault="006A70DE" w:rsidP="006A70DE">
            <w:pPr>
              <w:spacing w:after="0" w:line="240" w:lineRule="auto"/>
              <w:jc w:val="right"/>
              <w:rPr>
                <w:rFonts w:ascii="Calibri" w:eastAsia="Times New Roman" w:hAnsi="Calibri" w:cs="Calibri"/>
                <w:color w:val="000000"/>
                <w:lang w:eastAsia="fr-FR"/>
              </w:rPr>
            </w:pPr>
            <w:r w:rsidRPr="006A70DE">
              <w:rPr>
                <w:rFonts w:ascii="Calibri" w:eastAsia="Times New Roman" w:hAnsi="Calibri" w:cs="Calibri"/>
                <w:color w:val="000000"/>
                <w:lang w:eastAsia="fr-FR"/>
              </w:rPr>
              <w:t>21800,00</w:t>
            </w:r>
          </w:p>
        </w:tc>
        <w:tc>
          <w:tcPr>
            <w:tcW w:w="1708" w:type="dxa"/>
            <w:tcBorders>
              <w:top w:val="nil"/>
              <w:left w:val="nil"/>
              <w:bottom w:val="single" w:sz="4" w:space="0" w:color="auto"/>
              <w:right w:val="single" w:sz="4" w:space="0" w:color="auto"/>
            </w:tcBorders>
            <w:shd w:val="clear" w:color="auto" w:fill="auto"/>
            <w:noWrap/>
            <w:vAlign w:val="bottom"/>
            <w:hideMark/>
          </w:tcPr>
          <w:p w14:paraId="12C0F880"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w:t>
            </w:r>
          </w:p>
        </w:tc>
        <w:tc>
          <w:tcPr>
            <w:tcW w:w="1985" w:type="dxa"/>
            <w:tcBorders>
              <w:top w:val="nil"/>
              <w:left w:val="nil"/>
              <w:bottom w:val="single" w:sz="4" w:space="0" w:color="auto"/>
              <w:right w:val="single" w:sz="4" w:space="0" w:color="auto"/>
            </w:tcBorders>
            <w:shd w:val="clear" w:color="auto" w:fill="auto"/>
            <w:noWrap/>
            <w:vAlign w:val="bottom"/>
            <w:hideMark/>
          </w:tcPr>
          <w:p w14:paraId="1009FCE7"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143 600,00 € </w:t>
            </w:r>
          </w:p>
        </w:tc>
      </w:tr>
      <w:tr w:rsidR="006A70DE" w:rsidRPr="006A70DE" w14:paraId="1D3941BA" w14:textId="77777777" w:rsidTr="006A70DE">
        <w:trPr>
          <w:trHeight w:val="300"/>
        </w:trPr>
        <w:tc>
          <w:tcPr>
            <w:tcW w:w="4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785E5" w14:textId="77777777" w:rsidR="006A70DE" w:rsidRPr="006A70DE" w:rsidRDefault="006A70DE" w:rsidP="006A70DE">
            <w:pPr>
              <w:spacing w:after="0" w:line="240" w:lineRule="auto"/>
              <w:jc w:val="center"/>
              <w:rPr>
                <w:rFonts w:ascii="Calibri" w:eastAsia="Times New Roman" w:hAnsi="Calibri" w:cs="Calibri"/>
                <w:color w:val="000000"/>
                <w:lang w:eastAsia="fr-FR"/>
              </w:rPr>
            </w:pPr>
            <w:r w:rsidRPr="006A70DE">
              <w:rPr>
                <w:rFonts w:ascii="Calibri" w:eastAsia="Times New Roman" w:hAnsi="Calibri" w:cs="Calibri"/>
                <w:color w:val="000000"/>
                <w:lang w:eastAsia="fr-FR"/>
              </w:rPr>
              <w:t>COUT DE PRODUCTION REEL</w:t>
            </w:r>
          </w:p>
        </w:tc>
        <w:tc>
          <w:tcPr>
            <w:tcW w:w="1240" w:type="dxa"/>
            <w:tcBorders>
              <w:top w:val="nil"/>
              <w:left w:val="nil"/>
              <w:bottom w:val="single" w:sz="4" w:space="0" w:color="auto"/>
              <w:right w:val="single" w:sz="4" w:space="0" w:color="auto"/>
            </w:tcBorders>
            <w:shd w:val="clear" w:color="auto" w:fill="auto"/>
            <w:noWrap/>
            <w:vAlign w:val="bottom"/>
            <w:hideMark/>
          </w:tcPr>
          <w:p w14:paraId="3358A564" w14:textId="77777777" w:rsidR="006A70DE" w:rsidRPr="006A70DE" w:rsidRDefault="006A70DE" w:rsidP="006A70DE">
            <w:pPr>
              <w:spacing w:after="0" w:line="240" w:lineRule="auto"/>
              <w:jc w:val="right"/>
              <w:rPr>
                <w:rFonts w:ascii="Calibri" w:eastAsia="Times New Roman" w:hAnsi="Calibri" w:cs="Calibri"/>
                <w:color w:val="000000"/>
                <w:lang w:eastAsia="fr-FR"/>
              </w:rPr>
            </w:pPr>
            <w:r w:rsidRPr="006A70DE">
              <w:rPr>
                <w:rFonts w:ascii="Calibri" w:eastAsia="Times New Roman" w:hAnsi="Calibri" w:cs="Calibri"/>
                <w:color w:val="000000"/>
                <w:lang w:eastAsia="fr-FR"/>
              </w:rPr>
              <w:t>8520</w:t>
            </w:r>
          </w:p>
        </w:tc>
        <w:tc>
          <w:tcPr>
            <w:tcW w:w="1708" w:type="dxa"/>
            <w:tcBorders>
              <w:top w:val="nil"/>
              <w:left w:val="nil"/>
              <w:bottom w:val="single" w:sz="4" w:space="0" w:color="auto"/>
              <w:right w:val="single" w:sz="4" w:space="0" w:color="auto"/>
            </w:tcBorders>
            <w:shd w:val="clear" w:color="auto" w:fill="auto"/>
            <w:noWrap/>
            <w:vAlign w:val="bottom"/>
            <w:hideMark/>
          </w:tcPr>
          <w:p w14:paraId="6ACDC943"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141,16 € </w:t>
            </w:r>
          </w:p>
        </w:tc>
        <w:tc>
          <w:tcPr>
            <w:tcW w:w="1985" w:type="dxa"/>
            <w:tcBorders>
              <w:top w:val="nil"/>
              <w:left w:val="nil"/>
              <w:bottom w:val="single" w:sz="4" w:space="0" w:color="auto"/>
              <w:right w:val="single" w:sz="4" w:space="0" w:color="auto"/>
            </w:tcBorders>
            <w:shd w:val="clear" w:color="auto" w:fill="auto"/>
            <w:noWrap/>
            <w:vAlign w:val="bottom"/>
            <w:hideMark/>
          </w:tcPr>
          <w:p w14:paraId="73AF0AAB"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1 202 712,00 € </w:t>
            </w:r>
          </w:p>
        </w:tc>
      </w:tr>
    </w:tbl>
    <w:p w14:paraId="61C63385" w14:textId="277E3980" w:rsidR="00891E51" w:rsidRDefault="00891E51" w:rsidP="00891E51">
      <w:pPr>
        <w:widowControl w:val="0"/>
        <w:autoSpaceDE w:val="0"/>
        <w:autoSpaceDN w:val="0"/>
        <w:adjustRightInd w:val="0"/>
        <w:spacing w:after="270" w:line="276" w:lineRule="atLeast"/>
        <w:jc w:val="both"/>
        <w:rPr>
          <w:rFonts w:eastAsiaTheme="minorEastAsia" w:cs="Times New Roman"/>
          <w:bCs/>
          <w:color w:val="000000"/>
          <w:lang w:eastAsia="fr-FR"/>
        </w:rPr>
      </w:pPr>
    </w:p>
    <w:p w14:paraId="32246175" w14:textId="0E805DF6" w:rsidR="00E335F1" w:rsidRDefault="00E335F1" w:rsidP="00E50C87">
      <w:pPr>
        <w:widowControl w:val="0"/>
        <w:autoSpaceDE w:val="0"/>
        <w:autoSpaceDN w:val="0"/>
        <w:adjustRightInd w:val="0"/>
        <w:spacing w:after="270" w:line="276" w:lineRule="atLeast"/>
        <w:ind w:left="-426"/>
        <w:jc w:val="both"/>
        <w:rPr>
          <w:rFonts w:eastAsiaTheme="minorEastAsia" w:cs="Times New Roman"/>
          <w:bCs/>
          <w:color w:val="000000"/>
          <w:lang w:eastAsia="fr-FR"/>
        </w:rPr>
      </w:pPr>
      <w:r w:rsidRPr="00E335F1">
        <w:rPr>
          <w:noProof/>
        </w:rPr>
        <w:drawing>
          <wp:inline distT="0" distB="0" distL="0" distR="0" wp14:anchorId="0A29EB70" wp14:editId="76633A44">
            <wp:extent cx="7237730" cy="1857375"/>
            <wp:effectExtent l="0" t="0" r="127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40054" cy="1857971"/>
                    </a:xfrm>
                    <a:prstGeom prst="rect">
                      <a:avLst/>
                    </a:prstGeom>
                    <a:noFill/>
                    <a:ln>
                      <a:noFill/>
                    </a:ln>
                  </pic:spPr>
                </pic:pic>
              </a:graphicData>
            </a:graphic>
          </wp:inline>
        </w:drawing>
      </w:r>
    </w:p>
    <w:p w14:paraId="027A89D1" w14:textId="77777777" w:rsidR="00935139" w:rsidRDefault="00935139">
      <w:pPr>
        <w:rPr>
          <w:rFonts w:asciiTheme="majorHAnsi" w:eastAsiaTheme="majorEastAsia" w:hAnsiTheme="majorHAnsi" w:cstheme="majorBidi"/>
          <w:color w:val="000000" w:themeColor="text1"/>
          <w:sz w:val="24"/>
          <w:szCs w:val="24"/>
          <w:u w:val="single"/>
        </w:rPr>
      </w:pPr>
      <w:r>
        <w:br w:type="page"/>
      </w:r>
    </w:p>
    <w:p w14:paraId="7439110C" w14:textId="15E4B82E" w:rsidR="007B1E52" w:rsidRPr="007B1E52" w:rsidRDefault="00387F7E" w:rsidP="00060E37">
      <w:pPr>
        <w:pStyle w:val="Titre3"/>
      </w:pPr>
      <w:bookmarkStart w:id="8" w:name="_Toc217997133"/>
      <w:r w:rsidRPr="009A2C89">
        <w:t xml:space="preserve">Exercice </w:t>
      </w:r>
      <w:r w:rsidR="00935139">
        <w:t>1</w:t>
      </w:r>
      <w:proofErr w:type="gramStart"/>
      <w:r w:rsidRPr="009A2C89">
        <w:t> </w:t>
      </w:r>
      <w:r w:rsidR="009A2C89" w:rsidRPr="009A2C89">
        <w:t xml:space="preserve">  :</w:t>
      </w:r>
      <w:proofErr w:type="gramEnd"/>
      <w:r w:rsidR="009A2C89" w:rsidRPr="009A2C89">
        <w:t xml:space="preserve"> </w:t>
      </w:r>
      <w:r w:rsidR="007B1E52" w:rsidRPr="007B1E52">
        <w:rPr>
          <w:rFonts w:eastAsia="Calibri"/>
        </w:rPr>
        <w:t>Cas SCP :  Coût préétabli et coût réel</w:t>
      </w:r>
      <w:bookmarkEnd w:id="8"/>
    </w:p>
    <w:p w14:paraId="4C4FDD50" w14:textId="5FEB2A06" w:rsidR="007B1E52" w:rsidRPr="007B1E52" w:rsidRDefault="007B1E52" w:rsidP="007B1E52">
      <w:pPr>
        <w:jc w:val="both"/>
        <w:rPr>
          <w:rFonts w:ascii="Calibri" w:eastAsia="Calibri" w:hAnsi="Calibri" w:cs="Times New Roman"/>
        </w:rPr>
      </w:pPr>
      <w:r w:rsidRPr="007B1E52">
        <w:rPr>
          <w:rFonts w:ascii="Calibri" w:eastAsia="Calibri" w:hAnsi="Calibri" w:cs="Times New Roman"/>
        </w:rPr>
        <w:t xml:space="preserve">La société SCP fabrique des </w:t>
      </w:r>
      <w:r w:rsidR="00FE6884">
        <w:rPr>
          <w:rFonts w:ascii="Calibri" w:eastAsia="Calibri" w:hAnsi="Calibri" w:cs="Times New Roman"/>
        </w:rPr>
        <w:t>échelles</w:t>
      </w:r>
      <w:r w:rsidRPr="007B1E52">
        <w:rPr>
          <w:rFonts w:ascii="Calibri" w:eastAsia="Calibri" w:hAnsi="Calibri" w:cs="Times New Roman"/>
        </w:rPr>
        <w:t xml:space="preserve"> métalliques. La société décide d’analyser la production des </w:t>
      </w:r>
      <w:r w:rsidR="00FE6884">
        <w:rPr>
          <w:rFonts w:ascii="Calibri" w:eastAsia="Calibri" w:hAnsi="Calibri" w:cs="Times New Roman"/>
        </w:rPr>
        <w:t>échelles</w:t>
      </w:r>
      <w:r w:rsidRPr="007B1E52">
        <w:rPr>
          <w:rFonts w:ascii="Calibri" w:eastAsia="Calibri" w:hAnsi="Calibri" w:cs="Times New Roman"/>
        </w:rPr>
        <w:t xml:space="preserve">. La production des </w:t>
      </w:r>
      <w:r w:rsidR="00FE6884">
        <w:rPr>
          <w:rFonts w:ascii="Calibri" w:eastAsia="Calibri" w:hAnsi="Calibri" w:cs="Times New Roman"/>
        </w:rPr>
        <w:t>échelles</w:t>
      </w:r>
      <w:r w:rsidRPr="007B1E52">
        <w:rPr>
          <w:rFonts w:ascii="Calibri" w:eastAsia="Calibri" w:hAnsi="Calibri" w:cs="Times New Roman"/>
        </w:rPr>
        <w:t xml:space="preserve"> nécessite de la matière première, de la main d’œuvre et des frais indirects dans le centre de production.</w:t>
      </w:r>
    </w:p>
    <w:p w14:paraId="2EEA2BE4" w14:textId="77777777" w:rsidR="007B1E52" w:rsidRPr="007B1E52" w:rsidRDefault="007B1E52" w:rsidP="007B1E52">
      <w:pPr>
        <w:jc w:val="both"/>
        <w:rPr>
          <w:rFonts w:ascii="Calibri" w:eastAsia="Calibri" w:hAnsi="Calibri" w:cs="Times New Roman"/>
          <w:b/>
          <w:bCs/>
          <w:u w:val="single"/>
        </w:rPr>
      </w:pPr>
      <w:r w:rsidRPr="007B1E52">
        <w:rPr>
          <w:rFonts w:ascii="Calibri" w:eastAsia="Calibri" w:hAnsi="Calibri" w:cs="Times New Roman"/>
          <w:b/>
          <w:bCs/>
          <w:u w:val="single"/>
        </w:rPr>
        <w:t>Partie 1 : Eléments préétabli</w:t>
      </w:r>
    </w:p>
    <w:p w14:paraId="68A29DE5" w14:textId="1206926D" w:rsidR="007B1E52" w:rsidRPr="007B1E52" w:rsidRDefault="007B1E52" w:rsidP="007B1E52">
      <w:pPr>
        <w:jc w:val="both"/>
        <w:rPr>
          <w:rFonts w:ascii="Calibri" w:eastAsia="Calibri" w:hAnsi="Calibri" w:cs="Times New Roman"/>
        </w:rPr>
      </w:pPr>
      <w:r w:rsidRPr="007B1E52">
        <w:rPr>
          <w:rFonts w:ascii="Calibri" w:eastAsia="Calibri" w:hAnsi="Calibri" w:cs="Times New Roman"/>
        </w:rPr>
        <w:t xml:space="preserve">La production normale est de 9000 </w:t>
      </w:r>
      <w:r w:rsidR="00FE6884">
        <w:rPr>
          <w:rFonts w:ascii="Calibri" w:eastAsia="Calibri" w:hAnsi="Calibri" w:cs="Times New Roman"/>
        </w:rPr>
        <w:t>échelles</w:t>
      </w:r>
      <w:r w:rsidRPr="007B1E52">
        <w:rPr>
          <w:rFonts w:ascii="Calibri" w:eastAsia="Calibri" w:hAnsi="Calibri" w:cs="Times New Roman"/>
        </w:rPr>
        <w:t xml:space="preserve">. Les charges pour cette production normale sont les suivantes : </w:t>
      </w:r>
    </w:p>
    <w:p w14:paraId="419052C0" w14:textId="77777777" w:rsidR="007B1E52" w:rsidRPr="007B1E52" w:rsidRDefault="007B1E52" w:rsidP="00601B6D">
      <w:pPr>
        <w:spacing w:after="0"/>
        <w:jc w:val="both"/>
        <w:rPr>
          <w:rFonts w:ascii="Calibri" w:eastAsia="Calibri" w:hAnsi="Calibri" w:cs="Times New Roman"/>
        </w:rPr>
      </w:pPr>
      <w:r w:rsidRPr="007B1E52">
        <w:rPr>
          <w:rFonts w:ascii="Calibri" w:eastAsia="Calibri" w:hAnsi="Calibri" w:cs="Times New Roman"/>
        </w:rPr>
        <w:t>-Matières premières</w:t>
      </w:r>
      <w:r w:rsidRPr="007B1E52">
        <w:rPr>
          <w:rFonts w:ascii="Calibri" w:eastAsia="Calibri" w:hAnsi="Calibri" w:cs="Times New Roman"/>
        </w:rPr>
        <w:tab/>
      </w:r>
      <w:r w:rsidRPr="007B1E52">
        <w:rPr>
          <w:rFonts w:ascii="Calibri" w:eastAsia="Calibri" w:hAnsi="Calibri" w:cs="Times New Roman"/>
        </w:rPr>
        <w:tab/>
      </w:r>
      <w:r w:rsidRPr="007B1E52">
        <w:rPr>
          <w:rFonts w:ascii="Calibri" w:eastAsia="Calibri" w:hAnsi="Calibri" w:cs="Times New Roman"/>
        </w:rPr>
        <w:tab/>
      </w:r>
      <w:r w:rsidRPr="007B1E52">
        <w:rPr>
          <w:rFonts w:ascii="Calibri" w:eastAsia="Calibri" w:hAnsi="Calibri" w:cs="Times New Roman"/>
        </w:rPr>
        <w:tab/>
        <w:t> : 180000 Kg pour 120000€</w:t>
      </w:r>
    </w:p>
    <w:p w14:paraId="58C3738E" w14:textId="77777777" w:rsidR="007B1E52" w:rsidRPr="007B1E52" w:rsidRDefault="007B1E52" w:rsidP="00601B6D">
      <w:pPr>
        <w:spacing w:after="0"/>
        <w:jc w:val="both"/>
        <w:rPr>
          <w:rFonts w:ascii="Calibri" w:eastAsia="Calibri" w:hAnsi="Calibri" w:cs="Times New Roman"/>
        </w:rPr>
      </w:pPr>
      <w:r w:rsidRPr="007B1E52">
        <w:rPr>
          <w:rFonts w:ascii="Calibri" w:eastAsia="Calibri" w:hAnsi="Calibri" w:cs="Times New Roman"/>
        </w:rPr>
        <w:t>-MOD</w:t>
      </w:r>
      <w:r w:rsidRPr="007B1E52">
        <w:rPr>
          <w:rFonts w:ascii="Calibri" w:eastAsia="Calibri" w:hAnsi="Calibri" w:cs="Times New Roman"/>
        </w:rPr>
        <w:tab/>
      </w:r>
      <w:r w:rsidRPr="007B1E52">
        <w:rPr>
          <w:rFonts w:ascii="Calibri" w:eastAsia="Calibri" w:hAnsi="Calibri" w:cs="Times New Roman"/>
        </w:rPr>
        <w:tab/>
      </w:r>
      <w:r w:rsidRPr="007B1E52">
        <w:rPr>
          <w:rFonts w:ascii="Calibri" w:eastAsia="Calibri" w:hAnsi="Calibri" w:cs="Times New Roman"/>
        </w:rPr>
        <w:tab/>
      </w:r>
      <w:r w:rsidRPr="007B1E52">
        <w:rPr>
          <w:rFonts w:ascii="Calibri" w:eastAsia="Calibri" w:hAnsi="Calibri" w:cs="Times New Roman"/>
        </w:rPr>
        <w:tab/>
      </w:r>
      <w:r w:rsidRPr="007B1E52">
        <w:rPr>
          <w:rFonts w:ascii="Calibri" w:eastAsia="Calibri" w:hAnsi="Calibri" w:cs="Times New Roman"/>
        </w:rPr>
        <w:tab/>
      </w:r>
      <w:r w:rsidRPr="007B1E52">
        <w:rPr>
          <w:rFonts w:ascii="Calibri" w:eastAsia="Calibri" w:hAnsi="Calibri" w:cs="Times New Roman"/>
        </w:rPr>
        <w:tab/>
        <w:t>: 20250 heures pour un coût total de 445 500€</w:t>
      </w:r>
    </w:p>
    <w:p w14:paraId="5D34E653" w14:textId="77777777" w:rsidR="007B1E52" w:rsidRPr="007C38D6" w:rsidRDefault="007B1E52" w:rsidP="00601B6D">
      <w:pPr>
        <w:spacing w:after="0"/>
        <w:ind w:left="4248" w:hanging="4248"/>
        <w:jc w:val="both"/>
        <w:rPr>
          <w:rFonts w:ascii="Calibri" w:eastAsia="Calibri" w:hAnsi="Calibri" w:cs="Times New Roman"/>
        </w:rPr>
      </w:pPr>
      <w:r w:rsidRPr="007C38D6">
        <w:rPr>
          <w:rFonts w:ascii="Calibri" w:eastAsia="Calibri" w:hAnsi="Calibri" w:cs="Times New Roman"/>
        </w:rPr>
        <w:t>-Charges indirectes (centre production)</w:t>
      </w:r>
      <w:r w:rsidRPr="007C38D6">
        <w:rPr>
          <w:rFonts w:ascii="Calibri" w:eastAsia="Calibri" w:hAnsi="Calibri" w:cs="Times New Roman"/>
        </w:rPr>
        <w:tab/>
        <w:t>: 1 107 000€ (dont 506 250 de charges variables) pour 13500 Heures machines</w:t>
      </w:r>
    </w:p>
    <w:p w14:paraId="5174F2E4" w14:textId="47011C07" w:rsidR="007B1E52" w:rsidRDefault="007B1E52" w:rsidP="007B1E52">
      <w:pPr>
        <w:jc w:val="both"/>
        <w:rPr>
          <w:rFonts w:ascii="Calibri" w:eastAsia="Calibri" w:hAnsi="Calibri" w:cs="Times New Roman"/>
          <w:b/>
          <w:bCs/>
          <w:iCs/>
        </w:rPr>
      </w:pPr>
      <w:r w:rsidRPr="00E50C87">
        <w:rPr>
          <w:rFonts w:ascii="Calibri" w:eastAsia="Calibri" w:hAnsi="Calibri" w:cs="Times New Roman"/>
          <w:b/>
          <w:bCs/>
          <w:iCs/>
        </w:rPr>
        <w:t>1- Réaliser la fiche standard unitaire d’un</w:t>
      </w:r>
      <w:r w:rsidR="00FE6884" w:rsidRPr="00E50C87">
        <w:rPr>
          <w:rFonts w:ascii="Calibri" w:eastAsia="Calibri" w:hAnsi="Calibri" w:cs="Times New Roman"/>
          <w:b/>
          <w:bCs/>
          <w:iCs/>
        </w:rPr>
        <w:t>e échelle</w:t>
      </w:r>
      <w:r w:rsidRPr="00E50C87">
        <w:rPr>
          <w:rFonts w:ascii="Calibri" w:eastAsia="Calibri" w:hAnsi="Calibri" w:cs="Times New Roman"/>
          <w:b/>
          <w:bCs/>
          <w:iCs/>
        </w:rPr>
        <w:t xml:space="preserve"> </w:t>
      </w:r>
    </w:p>
    <w:p w14:paraId="292ABAAB" w14:textId="77777777" w:rsidR="00E50C87" w:rsidRPr="007B1E52" w:rsidRDefault="00E50C87" w:rsidP="00E50C87">
      <w:pPr>
        <w:jc w:val="center"/>
        <w:rPr>
          <w:rFonts w:ascii="Calibri" w:eastAsia="Calibri" w:hAnsi="Calibri" w:cs="Times New Roman"/>
        </w:rPr>
      </w:pPr>
      <w:r w:rsidRPr="007B1E52">
        <w:rPr>
          <w:rFonts w:ascii="Calibri" w:eastAsia="Calibri" w:hAnsi="Calibri" w:cs="Times New Roman"/>
        </w:rPr>
        <w:t>COUT UNITAIRE PREETABLI</w:t>
      </w:r>
    </w:p>
    <w:tbl>
      <w:tblPr>
        <w:tblW w:w="6440" w:type="dxa"/>
        <w:tblInd w:w="65" w:type="dxa"/>
        <w:tblCellMar>
          <w:left w:w="70" w:type="dxa"/>
          <w:right w:w="70" w:type="dxa"/>
        </w:tblCellMar>
        <w:tblLook w:val="04A0" w:firstRow="1" w:lastRow="0" w:firstColumn="1" w:lastColumn="0" w:noHBand="0" w:noVBand="1"/>
      </w:tblPr>
      <w:tblGrid>
        <w:gridCol w:w="1840"/>
        <w:gridCol w:w="1600"/>
        <w:gridCol w:w="1480"/>
        <w:gridCol w:w="1520"/>
      </w:tblGrid>
      <w:tr w:rsidR="00E50C87" w:rsidRPr="007B1E52" w14:paraId="54ED1347" w14:textId="77777777" w:rsidTr="0081765A">
        <w:trPr>
          <w:trHeight w:val="289"/>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7F182" w14:textId="77777777" w:rsidR="00E50C87" w:rsidRPr="007B1E52" w:rsidRDefault="00E50C87" w:rsidP="0081765A">
            <w:pPr>
              <w:spacing w:after="0" w:line="240" w:lineRule="auto"/>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E08FBB1" w14:textId="77777777" w:rsidR="00E50C87" w:rsidRPr="007B1E52" w:rsidRDefault="00E50C87" w:rsidP="0081765A">
            <w:pPr>
              <w:spacing w:after="0" w:line="240" w:lineRule="auto"/>
              <w:jc w:val="center"/>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Q</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49AC8B9E" w14:textId="77777777" w:rsidR="00E50C87" w:rsidRPr="007B1E52" w:rsidRDefault="00E50C87" w:rsidP="0081765A">
            <w:pPr>
              <w:spacing w:after="0" w:line="240" w:lineRule="auto"/>
              <w:jc w:val="center"/>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PU</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7B750FD3" w14:textId="77777777" w:rsidR="00E50C87" w:rsidRPr="007B1E52" w:rsidRDefault="00E50C87" w:rsidP="0081765A">
            <w:pPr>
              <w:spacing w:after="0" w:line="240" w:lineRule="auto"/>
              <w:jc w:val="center"/>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M</w:t>
            </w:r>
          </w:p>
        </w:tc>
      </w:tr>
      <w:tr w:rsidR="00E50C87" w:rsidRPr="007B1E52" w14:paraId="40A4F6B6" w14:textId="77777777" w:rsidTr="0081765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6096DED" w14:textId="77777777" w:rsidR="00E50C87" w:rsidRPr="007B1E52" w:rsidRDefault="00E50C87" w:rsidP="0081765A">
            <w:pPr>
              <w:spacing w:after="0" w:line="240" w:lineRule="auto"/>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Matière premières</w:t>
            </w:r>
          </w:p>
        </w:tc>
        <w:tc>
          <w:tcPr>
            <w:tcW w:w="1600" w:type="dxa"/>
            <w:tcBorders>
              <w:top w:val="nil"/>
              <w:left w:val="nil"/>
              <w:bottom w:val="single" w:sz="4" w:space="0" w:color="auto"/>
              <w:right w:val="single" w:sz="4" w:space="0" w:color="auto"/>
            </w:tcBorders>
            <w:shd w:val="clear" w:color="auto" w:fill="auto"/>
            <w:noWrap/>
            <w:vAlign w:val="bottom"/>
          </w:tcPr>
          <w:p w14:paraId="52CADC7C" w14:textId="77777777" w:rsidR="00E50C87" w:rsidRPr="007B1E52" w:rsidRDefault="00E50C87" w:rsidP="0081765A">
            <w:pPr>
              <w:spacing w:after="0" w:line="240" w:lineRule="auto"/>
              <w:jc w:val="right"/>
              <w:rPr>
                <w:rFonts w:ascii="Calibri" w:eastAsia="Times New Roman" w:hAnsi="Calibri" w:cs="Times New Roman"/>
                <w:color w:val="000000"/>
                <w:lang w:eastAsia="fr-FR"/>
              </w:rPr>
            </w:pPr>
          </w:p>
        </w:tc>
        <w:tc>
          <w:tcPr>
            <w:tcW w:w="1480" w:type="dxa"/>
            <w:tcBorders>
              <w:top w:val="nil"/>
              <w:left w:val="nil"/>
              <w:bottom w:val="single" w:sz="4" w:space="0" w:color="auto"/>
              <w:right w:val="single" w:sz="4" w:space="0" w:color="auto"/>
            </w:tcBorders>
            <w:shd w:val="clear" w:color="auto" w:fill="auto"/>
            <w:noWrap/>
            <w:vAlign w:val="bottom"/>
          </w:tcPr>
          <w:p w14:paraId="4B797483" w14:textId="77777777" w:rsidR="00E50C87" w:rsidRPr="007B1E52" w:rsidRDefault="00E50C87" w:rsidP="0081765A">
            <w:pPr>
              <w:spacing w:after="0" w:line="240" w:lineRule="auto"/>
              <w:rPr>
                <w:rFonts w:ascii="Calibri" w:eastAsia="Times New Roman" w:hAnsi="Calibri" w:cs="Times New Roman"/>
                <w:color w:val="000000"/>
                <w:lang w:eastAsia="fr-FR"/>
              </w:rPr>
            </w:pPr>
          </w:p>
        </w:tc>
        <w:tc>
          <w:tcPr>
            <w:tcW w:w="1520" w:type="dxa"/>
            <w:tcBorders>
              <w:top w:val="nil"/>
              <w:left w:val="nil"/>
              <w:bottom w:val="single" w:sz="4" w:space="0" w:color="auto"/>
              <w:right w:val="single" w:sz="4" w:space="0" w:color="auto"/>
            </w:tcBorders>
            <w:shd w:val="clear" w:color="auto" w:fill="auto"/>
            <w:noWrap/>
            <w:vAlign w:val="bottom"/>
          </w:tcPr>
          <w:p w14:paraId="0D779BE9" w14:textId="77777777" w:rsidR="00E50C87" w:rsidRPr="007B1E52" w:rsidRDefault="00E50C87" w:rsidP="0081765A">
            <w:pPr>
              <w:spacing w:after="0" w:line="240" w:lineRule="auto"/>
              <w:rPr>
                <w:rFonts w:ascii="Calibri" w:eastAsia="Times New Roman" w:hAnsi="Calibri" w:cs="Times New Roman"/>
                <w:color w:val="000000"/>
                <w:lang w:eastAsia="fr-FR"/>
              </w:rPr>
            </w:pPr>
          </w:p>
        </w:tc>
      </w:tr>
      <w:tr w:rsidR="00E50C87" w:rsidRPr="007B1E52" w14:paraId="1161C9BC" w14:textId="77777777" w:rsidTr="0081765A">
        <w:trPr>
          <w:trHeight w:val="289"/>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3997F62" w14:textId="77777777" w:rsidR="00E50C87" w:rsidRPr="007B1E52" w:rsidRDefault="00E50C87" w:rsidP="0081765A">
            <w:pPr>
              <w:spacing w:after="0" w:line="240" w:lineRule="auto"/>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MOD</w:t>
            </w:r>
          </w:p>
        </w:tc>
        <w:tc>
          <w:tcPr>
            <w:tcW w:w="1600" w:type="dxa"/>
            <w:tcBorders>
              <w:top w:val="nil"/>
              <w:left w:val="nil"/>
              <w:bottom w:val="single" w:sz="4" w:space="0" w:color="auto"/>
              <w:right w:val="single" w:sz="4" w:space="0" w:color="auto"/>
            </w:tcBorders>
            <w:shd w:val="clear" w:color="auto" w:fill="auto"/>
            <w:noWrap/>
            <w:vAlign w:val="bottom"/>
          </w:tcPr>
          <w:p w14:paraId="02B88F39" w14:textId="77777777" w:rsidR="00E50C87" w:rsidRPr="007B1E52" w:rsidRDefault="00E50C87" w:rsidP="0081765A">
            <w:pPr>
              <w:spacing w:after="0" w:line="240" w:lineRule="auto"/>
              <w:jc w:val="right"/>
              <w:rPr>
                <w:rFonts w:ascii="Calibri" w:eastAsia="Times New Roman" w:hAnsi="Calibri" w:cs="Times New Roman"/>
                <w:color w:val="000000"/>
                <w:lang w:eastAsia="fr-FR"/>
              </w:rPr>
            </w:pPr>
          </w:p>
        </w:tc>
        <w:tc>
          <w:tcPr>
            <w:tcW w:w="1480" w:type="dxa"/>
            <w:tcBorders>
              <w:top w:val="nil"/>
              <w:left w:val="nil"/>
              <w:bottom w:val="single" w:sz="4" w:space="0" w:color="auto"/>
              <w:right w:val="single" w:sz="4" w:space="0" w:color="auto"/>
            </w:tcBorders>
            <w:shd w:val="clear" w:color="auto" w:fill="auto"/>
            <w:noWrap/>
            <w:vAlign w:val="bottom"/>
          </w:tcPr>
          <w:p w14:paraId="7D5B2F28" w14:textId="77777777" w:rsidR="00E50C87" w:rsidRPr="007B1E52" w:rsidRDefault="00E50C87" w:rsidP="0081765A">
            <w:pPr>
              <w:spacing w:after="0" w:line="240" w:lineRule="auto"/>
              <w:rPr>
                <w:rFonts w:ascii="Calibri" w:eastAsia="Times New Roman" w:hAnsi="Calibri" w:cs="Times New Roman"/>
                <w:color w:val="000000"/>
                <w:lang w:eastAsia="fr-FR"/>
              </w:rPr>
            </w:pPr>
          </w:p>
        </w:tc>
        <w:tc>
          <w:tcPr>
            <w:tcW w:w="1520" w:type="dxa"/>
            <w:tcBorders>
              <w:top w:val="nil"/>
              <w:left w:val="nil"/>
              <w:bottom w:val="single" w:sz="4" w:space="0" w:color="auto"/>
              <w:right w:val="single" w:sz="4" w:space="0" w:color="auto"/>
            </w:tcBorders>
            <w:shd w:val="clear" w:color="auto" w:fill="auto"/>
            <w:noWrap/>
            <w:vAlign w:val="bottom"/>
          </w:tcPr>
          <w:p w14:paraId="2E2D0D3E" w14:textId="77777777" w:rsidR="00E50C87" w:rsidRPr="007B1E52" w:rsidRDefault="00E50C87" w:rsidP="0081765A">
            <w:pPr>
              <w:spacing w:after="0" w:line="240" w:lineRule="auto"/>
              <w:rPr>
                <w:rFonts w:ascii="Calibri" w:eastAsia="Times New Roman" w:hAnsi="Calibri" w:cs="Times New Roman"/>
                <w:color w:val="000000"/>
                <w:lang w:eastAsia="fr-FR"/>
              </w:rPr>
            </w:pPr>
          </w:p>
        </w:tc>
      </w:tr>
      <w:tr w:rsidR="00E50C87" w:rsidRPr="007B1E52" w14:paraId="3B5A2082" w14:textId="77777777" w:rsidTr="0081765A">
        <w:trPr>
          <w:trHeight w:val="289"/>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F84EC56" w14:textId="77777777" w:rsidR="00E50C87" w:rsidRPr="007B1E52" w:rsidRDefault="00E50C87" w:rsidP="0081765A">
            <w:pPr>
              <w:spacing w:after="0" w:line="240" w:lineRule="auto"/>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Centre production</w:t>
            </w:r>
          </w:p>
        </w:tc>
        <w:tc>
          <w:tcPr>
            <w:tcW w:w="1600" w:type="dxa"/>
            <w:tcBorders>
              <w:top w:val="nil"/>
              <w:left w:val="nil"/>
              <w:bottom w:val="single" w:sz="4" w:space="0" w:color="auto"/>
              <w:right w:val="single" w:sz="4" w:space="0" w:color="auto"/>
            </w:tcBorders>
            <w:shd w:val="clear" w:color="auto" w:fill="auto"/>
            <w:noWrap/>
            <w:vAlign w:val="bottom"/>
          </w:tcPr>
          <w:p w14:paraId="596BA48A" w14:textId="77777777" w:rsidR="00E50C87" w:rsidRPr="007B1E52" w:rsidRDefault="00E50C87" w:rsidP="0081765A">
            <w:pPr>
              <w:spacing w:after="0" w:line="240" w:lineRule="auto"/>
              <w:jc w:val="right"/>
              <w:rPr>
                <w:rFonts w:ascii="Calibri" w:eastAsia="Times New Roman" w:hAnsi="Calibri" w:cs="Times New Roman"/>
                <w:color w:val="000000"/>
                <w:lang w:eastAsia="fr-FR"/>
              </w:rPr>
            </w:pPr>
          </w:p>
        </w:tc>
        <w:tc>
          <w:tcPr>
            <w:tcW w:w="1480" w:type="dxa"/>
            <w:tcBorders>
              <w:top w:val="nil"/>
              <w:left w:val="nil"/>
              <w:bottom w:val="single" w:sz="4" w:space="0" w:color="auto"/>
              <w:right w:val="single" w:sz="4" w:space="0" w:color="auto"/>
            </w:tcBorders>
            <w:shd w:val="clear" w:color="auto" w:fill="auto"/>
            <w:noWrap/>
            <w:vAlign w:val="bottom"/>
          </w:tcPr>
          <w:p w14:paraId="1194215F" w14:textId="77777777" w:rsidR="00E50C87" w:rsidRPr="007B1E52" w:rsidRDefault="00E50C87" w:rsidP="0081765A">
            <w:pPr>
              <w:spacing w:after="0" w:line="240" w:lineRule="auto"/>
              <w:rPr>
                <w:rFonts w:ascii="Calibri" w:eastAsia="Times New Roman" w:hAnsi="Calibri" w:cs="Times New Roman"/>
                <w:color w:val="000000"/>
                <w:lang w:eastAsia="fr-FR"/>
              </w:rPr>
            </w:pPr>
          </w:p>
        </w:tc>
        <w:tc>
          <w:tcPr>
            <w:tcW w:w="1520" w:type="dxa"/>
            <w:tcBorders>
              <w:top w:val="nil"/>
              <w:left w:val="nil"/>
              <w:bottom w:val="single" w:sz="4" w:space="0" w:color="auto"/>
              <w:right w:val="single" w:sz="4" w:space="0" w:color="auto"/>
            </w:tcBorders>
            <w:shd w:val="clear" w:color="auto" w:fill="auto"/>
            <w:noWrap/>
            <w:vAlign w:val="bottom"/>
          </w:tcPr>
          <w:p w14:paraId="7AD0E7D0" w14:textId="77777777" w:rsidR="00E50C87" w:rsidRPr="007B1E52" w:rsidRDefault="00E50C87" w:rsidP="0081765A">
            <w:pPr>
              <w:spacing w:after="0" w:line="240" w:lineRule="auto"/>
              <w:rPr>
                <w:rFonts w:ascii="Calibri" w:eastAsia="Times New Roman" w:hAnsi="Calibri" w:cs="Times New Roman"/>
                <w:color w:val="000000"/>
                <w:lang w:eastAsia="fr-FR"/>
              </w:rPr>
            </w:pPr>
          </w:p>
        </w:tc>
      </w:tr>
      <w:tr w:rsidR="00E50C87" w:rsidRPr="007B1E52" w14:paraId="6F4BF1AD" w14:textId="77777777" w:rsidTr="0081765A">
        <w:trPr>
          <w:trHeight w:val="289"/>
        </w:trPr>
        <w:tc>
          <w:tcPr>
            <w:tcW w:w="49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DDE24" w14:textId="77777777" w:rsidR="00E50C87" w:rsidRPr="007B1E52" w:rsidRDefault="00E50C87" w:rsidP="0081765A">
            <w:pPr>
              <w:spacing w:after="0" w:line="240" w:lineRule="auto"/>
              <w:jc w:val="center"/>
              <w:rPr>
                <w:rFonts w:ascii="Calibri" w:eastAsia="Times New Roman" w:hAnsi="Calibri" w:cs="Times New Roman"/>
                <w:b/>
                <w:bCs/>
                <w:color w:val="000000"/>
                <w:lang w:eastAsia="fr-FR"/>
              </w:rPr>
            </w:pPr>
            <w:r w:rsidRPr="007B1E52">
              <w:rPr>
                <w:rFonts w:ascii="Calibri" w:eastAsia="Times New Roman" w:hAnsi="Calibri" w:cs="Times New Roman"/>
                <w:b/>
                <w:bCs/>
                <w:color w:val="000000"/>
                <w:lang w:eastAsia="fr-FR"/>
              </w:rPr>
              <w:t>COUT DE PRODUCTION STANDARD</w:t>
            </w:r>
          </w:p>
        </w:tc>
        <w:tc>
          <w:tcPr>
            <w:tcW w:w="1520" w:type="dxa"/>
            <w:tcBorders>
              <w:top w:val="nil"/>
              <w:left w:val="nil"/>
              <w:bottom w:val="single" w:sz="4" w:space="0" w:color="auto"/>
              <w:right w:val="single" w:sz="4" w:space="0" w:color="auto"/>
            </w:tcBorders>
            <w:shd w:val="clear" w:color="auto" w:fill="auto"/>
            <w:noWrap/>
            <w:vAlign w:val="bottom"/>
            <w:hideMark/>
          </w:tcPr>
          <w:p w14:paraId="425FC66C" w14:textId="77777777" w:rsidR="00E50C87" w:rsidRPr="007B1E52" w:rsidRDefault="00E50C87" w:rsidP="0081765A">
            <w:pPr>
              <w:spacing w:after="0" w:line="240" w:lineRule="auto"/>
              <w:rPr>
                <w:rFonts w:ascii="Calibri" w:eastAsia="Times New Roman" w:hAnsi="Calibri" w:cs="Times New Roman"/>
                <w:color w:val="000000"/>
                <w:lang w:eastAsia="fr-FR"/>
              </w:rPr>
            </w:pPr>
          </w:p>
        </w:tc>
      </w:tr>
    </w:tbl>
    <w:p w14:paraId="478A76C9" w14:textId="77777777" w:rsidR="00E50C87" w:rsidRDefault="00E50C87" w:rsidP="007B1E52">
      <w:pPr>
        <w:jc w:val="both"/>
        <w:rPr>
          <w:rFonts w:ascii="Calibri" w:eastAsia="Calibri" w:hAnsi="Calibri" w:cs="Times New Roman"/>
        </w:rPr>
      </w:pPr>
    </w:p>
    <w:p w14:paraId="0E96EE85" w14:textId="5075855F" w:rsidR="007B1E52" w:rsidRPr="007B1E52" w:rsidRDefault="007B1E52" w:rsidP="007B1E52">
      <w:pPr>
        <w:jc w:val="both"/>
        <w:rPr>
          <w:rFonts w:ascii="Calibri" w:eastAsia="Calibri" w:hAnsi="Calibri" w:cs="Times New Roman"/>
        </w:rPr>
      </w:pPr>
      <w:r w:rsidRPr="007B1E52">
        <w:rPr>
          <w:rFonts w:ascii="Calibri" w:eastAsia="Calibri" w:hAnsi="Calibri" w:cs="Times New Roman"/>
        </w:rPr>
        <w:t xml:space="preserve">En fait la production réelle a été </w:t>
      </w:r>
      <w:r w:rsidR="00FE6884" w:rsidRPr="007B1E52">
        <w:rPr>
          <w:rFonts w:ascii="Calibri" w:eastAsia="Calibri" w:hAnsi="Calibri" w:cs="Times New Roman"/>
        </w:rPr>
        <w:t xml:space="preserve">de </w:t>
      </w:r>
      <w:r w:rsidR="00FE6884">
        <w:rPr>
          <w:rFonts w:ascii="Calibri" w:eastAsia="Calibri" w:hAnsi="Calibri" w:cs="Times New Roman"/>
        </w:rPr>
        <w:t>9230 échelles</w:t>
      </w:r>
      <w:r w:rsidRPr="007B1E52">
        <w:rPr>
          <w:rFonts w:ascii="Calibri" w:eastAsia="Calibri" w:hAnsi="Calibri" w:cs="Times New Roman"/>
        </w:rPr>
        <w:t xml:space="preserve"> fabriqué</w:t>
      </w:r>
      <w:r w:rsidR="00FE6884">
        <w:rPr>
          <w:rFonts w:ascii="Calibri" w:eastAsia="Calibri" w:hAnsi="Calibri" w:cs="Times New Roman"/>
        </w:rPr>
        <w:t>e</w:t>
      </w:r>
      <w:r w:rsidRPr="007B1E52">
        <w:rPr>
          <w:rFonts w:ascii="Calibri" w:eastAsia="Calibri" w:hAnsi="Calibri" w:cs="Times New Roman"/>
        </w:rPr>
        <w:t>s pour une activité dans le centre production de 14 200 heures machines.</w:t>
      </w:r>
    </w:p>
    <w:p w14:paraId="4F49280D" w14:textId="77777777" w:rsidR="007B1E52" w:rsidRPr="00E50C87" w:rsidRDefault="007B1E52" w:rsidP="007B1E52">
      <w:pPr>
        <w:jc w:val="both"/>
        <w:rPr>
          <w:rFonts w:ascii="Calibri" w:eastAsia="Calibri" w:hAnsi="Calibri" w:cs="Times New Roman"/>
          <w:b/>
          <w:bCs/>
          <w:iCs/>
        </w:rPr>
      </w:pPr>
      <w:r w:rsidRPr="00E50C87">
        <w:rPr>
          <w:rFonts w:ascii="Calibri" w:eastAsia="Calibri" w:hAnsi="Calibri" w:cs="Times New Roman"/>
          <w:b/>
          <w:bCs/>
          <w:iCs/>
        </w:rPr>
        <w:t xml:space="preserve">2- Réaliser le budget flexible correspondant à l’activité réelle </w:t>
      </w:r>
    </w:p>
    <w:p w14:paraId="44925C5B" w14:textId="307B84F1" w:rsidR="007B1E52" w:rsidRPr="007B1E52" w:rsidRDefault="007B1E52" w:rsidP="00C86EEC">
      <w:pPr>
        <w:rPr>
          <w:rFonts w:ascii="Calibri" w:eastAsia="Calibri" w:hAnsi="Calibri" w:cs="Times New Roman"/>
          <w:b/>
          <w:bCs/>
          <w:i/>
          <w:iCs/>
        </w:rPr>
      </w:pPr>
      <w:r w:rsidRPr="007B1E52">
        <w:rPr>
          <w:rFonts w:ascii="Calibri" w:eastAsia="Calibri" w:hAnsi="Calibri" w:cs="Times New Roman"/>
          <w:b/>
          <w:bCs/>
          <w:u w:val="single"/>
        </w:rPr>
        <w:t>Partie 2 : Eléments réels</w:t>
      </w:r>
    </w:p>
    <w:p w14:paraId="3DEDDC89" w14:textId="77777777" w:rsidR="007B1E52" w:rsidRPr="007B1E52" w:rsidRDefault="007B1E52" w:rsidP="007B1E52">
      <w:pPr>
        <w:jc w:val="both"/>
        <w:rPr>
          <w:rFonts w:ascii="Calibri" w:eastAsia="Calibri" w:hAnsi="Calibri" w:cs="Times New Roman"/>
        </w:rPr>
      </w:pPr>
      <w:r w:rsidRPr="007B1E52">
        <w:rPr>
          <w:rFonts w:ascii="Calibri" w:eastAsia="Calibri" w:hAnsi="Calibri" w:cs="Times New Roman"/>
        </w:rPr>
        <w:t xml:space="preserve">Les éléments réels sont les suivants : </w:t>
      </w:r>
    </w:p>
    <w:p w14:paraId="69324690" w14:textId="0BEF27B8" w:rsidR="007B1E52" w:rsidRPr="007B1E52" w:rsidRDefault="0055116C" w:rsidP="007B1E52">
      <w:pPr>
        <w:spacing w:after="0"/>
        <w:jc w:val="both"/>
        <w:rPr>
          <w:rFonts w:ascii="Calibri" w:eastAsia="Calibri" w:hAnsi="Calibri" w:cs="Times New Roman"/>
          <w:u w:val="single"/>
        </w:rPr>
      </w:pPr>
      <w:r w:rsidRPr="007B1E52">
        <w:rPr>
          <w:rFonts w:ascii="Calibri" w:eastAsia="Calibri" w:hAnsi="Calibri" w:cs="Times New Roman"/>
          <w:noProof/>
          <w:lang w:eastAsia="fr-FR"/>
        </w:rPr>
        <mc:AlternateContent>
          <mc:Choice Requires="wps">
            <w:drawing>
              <wp:anchor distT="0" distB="0" distL="114300" distR="114300" simplePos="0" relativeHeight="251682816" behindDoc="0" locked="0" layoutInCell="1" allowOverlap="1" wp14:anchorId="4933DA70" wp14:editId="4A49DB10">
                <wp:simplePos x="0" y="0"/>
                <wp:positionH relativeFrom="column">
                  <wp:posOffset>3430270</wp:posOffset>
                </wp:positionH>
                <wp:positionV relativeFrom="paragraph">
                  <wp:posOffset>82550</wp:posOffset>
                </wp:positionV>
                <wp:extent cx="1981200" cy="340360"/>
                <wp:effectExtent l="0" t="0" r="19050" b="21590"/>
                <wp:wrapNone/>
                <wp:docPr id="10" name="Zone de texte 10"/>
                <wp:cNvGraphicFramePr/>
                <a:graphic xmlns:a="http://schemas.openxmlformats.org/drawingml/2006/main">
                  <a:graphicData uri="http://schemas.microsoft.com/office/word/2010/wordprocessingShape">
                    <wps:wsp>
                      <wps:cNvSpPr txBox="1"/>
                      <wps:spPr>
                        <a:xfrm>
                          <a:off x="0" y="0"/>
                          <a:ext cx="1981200" cy="340360"/>
                        </a:xfrm>
                        <a:prstGeom prst="rect">
                          <a:avLst/>
                        </a:prstGeom>
                        <a:solidFill>
                          <a:sysClr val="window" lastClr="FFFFFF"/>
                        </a:solidFill>
                        <a:ln w="6350">
                          <a:solidFill>
                            <a:prstClr val="black"/>
                          </a:solidFill>
                        </a:ln>
                        <a:effectLst/>
                      </wps:spPr>
                      <wps:txbx>
                        <w:txbxContent>
                          <w:p w14:paraId="3B883A80" w14:textId="77777777" w:rsidR="007B1E52" w:rsidRDefault="007B1E52" w:rsidP="007B1E52">
                            <w:r>
                              <w:t>Le stock est valorisé au CUMP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33DA70" id="Zone de texte 10" o:spid="_x0000_s1029" type="#_x0000_t202" style="position:absolute;left:0;text-align:left;margin-left:270.1pt;margin-top:6.5pt;width:156pt;height:26.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" fillcolor="window" strokeweight=".5pt">
                <v:textbox>
                  <w:txbxContent>
                    <w:p w14:paraId="3B883A80" w14:textId="77777777" w:rsidR="007B1E52" w:rsidRDefault="007B1E52" w:rsidP="007B1E52">
                      <w:r>
                        <w:t>Le stock est valorisé au CUMP</w:t>
                      </w:r>
                    </w:p>
                  </w:txbxContent>
                </v:textbox>
              </v:shape>
            </w:pict>
          </mc:Fallback>
        </mc:AlternateContent>
      </w:r>
      <w:r w:rsidR="007B1E52" w:rsidRPr="007B1E52">
        <w:rPr>
          <w:rFonts w:ascii="Calibri" w:eastAsia="Calibri" w:hAnsi="Calibri" w:cs="Times New Roman"/>
          <w:u w:val="single"/>
        </w:rPr>
        <w:t>Etat du stock de MP :</w:t>
      </w:r>
    </w:p>
    <w:p w14:paraId="48C9F780" w14:textId="04B8D943" w:rsidR="007B1E52" w:rsidRPr="007B1E52" w:rsidRDefault="007B1E52" w:rsidP="007B1E52">
      <w:pPr>
        <w:spacing w:after="0"/>
        <w:jc w:val="both"/>
        <w:rPr>
          <w:rFonts w:ascii="Calibri" w:eastAsia="Calibri" w:hAnsi="Calibri" w:cs="Times New Roman"/>
        </w:rPr>
      </w:pPr>
      <w:r w:rsidRPr="007B1E52">
        <w:rPr>
          <w:rFonts w:ascii="Calibri" w:eastAsia="Calibri" w:hAnsi="Calibri" w:cs="Times New Roman"/>
        </w:rPr>
        <w:t>SI au 01/10/N</w:t>
      </w:r>
      <w:r w:rsidRPr="007B1E52">
        <w:rPr>
          <w:rFonts w:ascii="Calibri" w:eastAsia="Calibri" w:hAnsi="Calibri" w:cs="Times New Roman"/>
        </w:rPr>
        <w:tab/>
        <w:t>: 69000Kg (le Kg est valorisé à 0.70€)</w:t>
      </w:r>
    </w:p>
    <w:p w14:paraId="0728C6A4" w14:textId="2476D61A" w:rsidR="007B1E52" w:rsidRPr="007B1E52" w:rsidRDefault="007B1E52" w:rsidP="007B1E52">
      <w:pPr>
        <w:spacing w:after="0"/>
        <w:jc w:val="both"/>
        <w:rPr>
          <w:rFonts w:ascii="Calibri" w:eastAsia="Calibri" w:hAnsi="Calibri" w:cs="Times New Roman"/>
        </w:rPr>
      </w:pPr>
      <w:r w:rsidRPr="007B1E52">
        <w:rPr>
          <w:rFonts w:ascii="Calibri" w:eastAsia="Calibri" w:hAnsi="Calibri" w:cs="Times New Roman"/>
        </w:rPr>
        <w:t>SF au 31/12/N</w:t>
      </w:r>
      <w:r w:rsidRPr="007B1E52">
        <w:rPr>
          <w:rFonts w:ascii="Calibri" w:eastAsia="Calibri" w:hAnsi="Calibri" w:cs="Times New Roman"/>
        </w:rPr>
        <w:tab/>
        <w:t>: 81600Kg</w:t>
      </w:r>
    </w:p>
    <w:p w14:paraId="42592C96" w14:textId="63E2B964" w:rsidR="007B1E52" w:rsidRPr="007B1E52" w:rsidRDefault="007B1E52" w:rsidP="007B1E52">
      <w:pPr>
        <w:spacing w:after="0"/>
        <w:jc w:val="both"/>
        <w:rPr>
          <w:rFonts w:ascii="Calibri" w:eastAsia="Calibri" w:hAnsi="Calibri" w:cs="Times New Roman"/>
        </w:rPr>
      </w:pPr>
    </w:p>
    <w:p w14:paraId="72105A5E" w14:textId="77777777" w:rsidR="007B1E52" w:rsidRPr="007B1E52" w:rsidRDefault="007B1E52" w:rsidP="007B1E52">
      <w:pPr>
        <w:spacing w:after="0"/>
        <w:jc w:val="both"/>
        <w:rPr>
          <w:rFonts w:ascii="Calibri" w:eastAsia="Calibri" w:hAnsi="Calibri" w:cs="Times New Roman"/>
          <w:u w:val="single"/>
        </w:rPr>
      </w:pPr>
      <w:r w:rsidRPr="007B1E52">
        <w:rPr>
          <w:rFonts w:ascii="Calibri" w:eastAsia="Calibri" w:hAnsi="Calibri" w:cs="Times New Roman"/>
          <w:u w:val="single"/>
        </w:rPr>
        <w:t>Achat de MP :</w:t>
      </w:r>
    </w:p>
    <w:p w14:paraId="7867CD38" w14:textId="77777777" w:rsidR="007B1E52" w:rsidRPr="007B1E52" w:rsidRDefault="007B1E52" w:rsidP="007B1E52">
      <w:pPr>
        <w:spacing w:after="0"/>
        <w:jc w:val="both"/>
        <w:rPr>
          <w:rFonts w:ascii="Calibri" w:eastAsia="Calibri" w:hAnsi="Calibri" w:cs="Times New Roman"/>
        </w:rPr>
      </w:pPr>
      <w:r w:rsidRPr="007B1E52">
        <w:rPr>
          <w:rFonts w:ascii="Calibri" w:eastAsia="Calibri" w:hAnsi="Calibri" w:cs="Times New Roman"/>
        </w:rPr>
        <w:t>-03/10/N</w:t>
      </w:r>
      <w:r w:rsidRPr="007B1E52">
        <w:rPr>
          <w:rFonts w:ascii="Calibri" w:eastAsia="Calibri" w:hAnsi="Calibri" w:cs="Times New Roman"/>
        </w:rPr>
        <w:tab/>
        <w:t>: 90000Kg – Prix d’achat : 0.62€ Kg</w:t>
      </w:r>
    </w:p>
    <w:p w14:paraId="4138CDF6" w14:textId="77777777" w:rsidR="007B1E52" w:rsidRPr="007B1E52" w:rsidRDefault="007B1E52" w:rsidP="007B1E52">
      <w:pPr>
        <w:spacing w:after="0"/>
        <w:jc w:val="both"/>
        <w:rPr>
          <w:rFonts w:ascii="Calibri" w:eastAsia="Calibri" w:hAnsi="Calibri" w:cs="Times New Roman"/>
        </w:rPr>
      </w:pPr>
      <w:r w:rsidRPr="007B1E52">
        <w:rPr>
          <w:rFonts w:ascii="Calibri" w:eastAsia="Calibri" w:hAnsi="Calibri" w:cs="Times New Roman"/>
        </w:rPr>
        <w:t>-15/11/N</w:t>
      </w:r>
      <w:r w:rsidRPr="007B1E52">
        <w:rPr>
          <w:rFonts w:ascii="Calibri" w:eastAsia="Calibri" w:hAnsi="Calibri" w:cs="Times New Roman"/>
        </w:rPr>
        <w:tab/>
        <w:t>: 96000Kg – Prix d’achat : 0.75€ Kg</w:t>
      </w:r>
    </w:p>
    <w:p w14:paraId="3B423082" w14:textId="77777777" w:rsidR="007B1E52" w:rsidRPr="007B1E52" w:rsidRDefault="007B1E52" w:rsidP="007B1E52">
      <w:pPr>
        <w:spacing w:after="0"/>
        <w:jc w:val="both"/>
        <w:rPr>
          <w:rFonts w:ascii="Calibri" w:eastAsia="Calibri" w:hAnsi="Calibri" w:cs="Times New Roman"/>
        </w:rPr>
      </w:pPr>
    </w:p>
    <w:p w14:paraId="754BB268" w14:textId="77777777" w:rsidR="007B1E52" w:rsidRPr="007B1E52" w:rsidRDefault="007B1E52" w:rsidP="007B1E52">
      <w:pPr>
        <w:jc w:val="both"/>
        <w:rPr>
          <w:rFonts w:ascii="Calibri" w:eastAsia="Calibri" w:hAnsi="Calibri" w:cs="Times New Roman"/>
          <w:u w:val="single"/>
        </w:rPr>
      </w:pPr>
      <w:r w:rsidRPr="007B1E52">
        <w:rPr>
          <w:rFonts w:ascii="Calibri" w:eastAsia="Calibri" w:hAnsi="Calibri" w:cs="Times New Roman"/>
          <w:u w:val="single"/>
        </w:rPr>
        <w:t xml:space="preserve">Production du trimestre : </w:t>
      </w:r>
    </w:p>
    <w:p w14:paraId="74082F0C" w14:textId="2128A93E" w:rsidR="007B1E52" w:rsidRPr="007B1E52" w:rsidRDefault="007B1E52" w:rsidP="007B1E52">
      <w:pPr>
        <w:jc w:val="both"/>
        <w:rPr>
          <w:rFonts w:ascii="Calibri" w:eastAsia="Calibri" w:hAnsi="Calibri" w:cs="Times New Roman"/>
        </w:rPr>
      </w:pPr>
      <w:r w:rsidRPr="00935139">
        <w:rPr>
          <w:rFonts w:ascii="Calibri" w:eastAsia="Calibri" w:hAnsi="Calibri" w:cs="Times New Roman"/>
        </w:rPr>
        <w:t xml:space="preserve">-9 230 </w:t>
      </w:r>
      <w:r w:rsidR="00647F13" w:rsidRPr="00935139">
        <w:rPr>
          <w:rFonts w:ascii="Calibri" w:eastAsia="Calibri" w:hAnsi="Calibri" w:cs="Times New Roman"/>
        </w:rPr>
        <w:t>Echelles</w:t>
      </w:r>
    </w:p>
    <w:p w14:paraId="7901D585" w14:textId="77777777" w:rsidR="007B1E52" w:rsidRPr="007B1E52" w:rsidRDefault="007B1E52" w:rsidP="007B1E52">
      <w:pPr>
        <w:jc w:val="both"/>
        <w:rPr>
          <w:rFonts w:ascii="Calibri" w:eastAsia="Calibri" w:hAnsi="Calibri" w:cs="Times New Roman"/>
          <w:u w:val="single"/>
        </w:rPr>
      </w:pPr>
      <w:r w:rsidRPr="007B1E52">
        <w:rPr>
          <w:rFonts w:ascii="Calibri" w:eastAsia="Calibri" w:hAnsi="Calibri" w:cs="Times New Roman"/>
          <w:u w:val="single"/>
        </w:rPr>
        <w:t xml:space="preserve">MOD utilisée : </w:t>
      </w:r>
    </w:p>
    <w:p w14:paraId="56693A63" w14:textId="77777777" w:rsidR="007B1E52" w:rsidRPr="007B1E52" w:rsidRDefault="007B1E52" w:rsidP="007B1E52">
      <w:pPr>
        <w:jc w:val="both"/>
        <w:rPr>
          <w:rFonts w:ascii="Calibri" w:eastAsia="Calibri" w:hAnsi="Calibri" w:cs="Times New Roman"/>
        </w:rPr>
      </w:pPr>
      <w:r w:rsidRPr="007B1E52">
        <w:rPr>
          <w:rFonts w:ascii="Calibri" w:eastAsia="Calibri" w:hAnsi="Calibri" w:cs="Times New Roman"/>
        </w:rPr>
        <w:t>-20 400 heures à 21€ l’heure.</w:t>
      </w:r>
    </w:p>
    <w:p w14:paraId="494AC011" w14:textId="77777777" w:rsidR="00FE6884" w:rsidRDefault="00FE6884" w:rsidP="007B1E52">
      <w:pPr>
        <w:jc w:val="both"/>
        <w:rPr>
          <w:rFonts w:ascii="Calibri" w:eastAsia="Calibri" w:hAnsi="Calibri" w:cs="Times New Roman"/>
          <w:u w:val="single"/>
        </w:rPr>
      </w:pPr>
    </w:p>
    <w:p w14:paraId="1DF1D789" w14:textId="6FA5DE36" w:rsidR="007B1E52" w:rsidRPr="007B1E52" w:rsidRDefault="007B1E52" w:rsidP="007B1E52">
      <w:pPr>
        <w:jc w:val="both"/>
        <w:rPr>
          <w:rFonts w:ascii="Calibri" w:eastAsia="Calibri" w:hAnsi="Calibri" w:cs="Times New Roman"/>
          <w:u w:val="single"/>
        </w:rPr>
      </w:pPr>
      <w:r w:rsidRPr="007B1E52">
        <w:rPr>
          <w:rFonts w:ascii="Calibri" w:eastAsia="Calibri" w:hAnsi="Calibri" w:cs="Times New Roman"/>
          <w:u w:val="single"/>
        </w:rPr>
        <w:t>Charges Indirectes de l’atelier de production (H. Machine) :</w:t>
      </w:r>
    </w:p>
    <w:p w14:paraId="61E66800" w14:textId="77777777" w:rsidR="007B1E52" w:rsidRPr="007B1E52" w:rsidRDefault="007B1E52" w:rsidP="007B1E52">
      <w:pPr>
        <w:jc w:val="both"/>
        <w:rPr>
          <w:rFonts w:ascii="Calibri" w:eastAsia="Calibri" w:hAnsi="Calibri" w:cs="Times New Roman"/>
        </w:rPr>
      </w:pPr>
      <w:r w:rsidRPr="007B1E52">
        <w:rPr>
          <w:rFonts w:ascii="Calibri" w:eastAsia="Calibri" w:hAnsi="Calibri" w:cs="Times New Roman"/>
        </w:rPr>
        <w:t>-Le CUO est de 81€ pour 14200 H. Machines</w:t>
      </w:r>
    </w:p>
    <w:p w14:paraId="0B1530E3" w14:textId="1BA9FEED" w:rsidR="00E50C87" w:rsidRPr="00E50C87" w:rsidRDefault="007B1E52" w:rsidP="00E50C87">
      <w:pPr>
        <w:numPr>
          <w:ilvl w:val="0"/>
          <w:numId w:val="20"/>
        </w:numPr>
        <w:ind w:left="567" w:hanging="567"/>
        <w:contextualSpacing/>
        <w:jc w:val="both"/>
        <w:rPr>
          <w:rFonts w:ascii="Calibri" w:eastAsia="Calibri" w:hAnsi="Calibri" w:cs="Times New Roman"/>
          <w:b/>
        </w:rPr>
      </w:pPr>
      <w:r w:rsidRPr="00E50C87">
        <w:rPr>
          <w:rFonts w:ascii="Calibri" w:eastAsia="Calibri" w:hAnsi="Calibri" w:cs="Times New Roman"/>
          <w:b/>
        </w:rPr>
        <w:t xml:space="preserve">En fonction des éléments ci-dessous, déterminez le coût réel et le coût préétabli adapté à la production réelle ? </w:t>
      </w:r>
    </w:p>
    <w:p w14:paraId="746D88EF" w14:textId="77777777" w:rsidR="007B1E52" w:rsidRPr="007B1E52" w:rsidRDefault="007B1E52" w:rsidP="009A2C89">
      <w:pPr>
        <w:jc w:val="center"/>
        <w:rPr>
          <w:rFonts w:ascii="Calibri" w:eastAsia="Calibri" w:hAnsi="Calibri" w:cs="Times New Roman"/>
        </w:rPr>
      </w:pPr>
      <w:r w:rsidRPr="007B1E52">
        <w:rPr>
          <w:rFonts w:ascii="Calibri" w:eastAsia="Calibri" w:hAnsi="Calibri" w:cs="Times New Roman"/>
        </w:rPr>
        <w:t>COMPARAISON COUT REEL – COUT PREETABLI</w:t>
      </w:r>
    </w:p>
    <w:tbl>
      <w:tblPr>
        <w:tblW w:w="10667" w:type="dxa"/>
        <w:tblInd w:w="-142" w:type="dxa"/>
        <w:tblCellMar>
          <w:left w:w="70" w:type="dxa"/>
          <w:right w:w="70" w:type="dxa"/>
        </w:tblCellMar>
        <w:tblLook w:val="04A0" w:firstRow="1" w:lastRow="0" w:firstColumn="1" w:lastColumn="0" w:noHBand="0" w:noVBand="1"/>
      </w:tblPr>
      <w:tblGrid>
        <w:gridCol w:w="1840"/>
        <w:gridCol w:w="1509"/>
        <w:gridCol w:w="1215"/>
        <w:gridCol w:w="1876"/>
        <w:gridCol w:w="1445"/>
        <w:gridCol w:w="1094"/>
        <w:gridCol w:w="1688"/>
      </w:tblGrid>
      <w:tr w:rsidR="007B1E52" w:rsidRPr="007B1E52" w14:paraId="59FA4100" w14:textId="77777777" w:rsidTr="00DF778F">
        <w:trPr>
          <w:trHeight w:val="638"/>
        </w:trPr>
        <w:tc>
          <w:tcPr>
            <w:tcW w:w="1840" w:type="dxa"/>
            <w:tcBorders>
              <w:top w:val="nil"/>
              <w:left w:val="nil"/>
              <w:bottom w:val="nil"/>
              <w:right w:val="nil"/>
            </w:tcBorders>
            <w:shd w:val="clear" w:color="auto" w:fill="auto"/>
            <w:vAlign w:val="center"/>
            <w:hideMark/>
          </w:tcPr>
          <w:p w14:paraId="292B31C3" w14:textId="77777777" w:rsidR="007B1E52" w:rsidRPr="007B1E52" w:rsidRDefault="007B1E52" w:rsidP="007B1E52">
            <w:pPr>
              <w:spacing w:after="0" w:line="240" w:lineRule="auto"/>
              <w:jc w:val="center"/>
              <w:rPr>
                <w:rFonts w:ascii="Calibri" w:eastAsia="Times New Roman" w:hAnsi="Calibri" w:cs="Times New Roman"/>
                <w:b/>
                <w:bCs/>
                <w:color w:val="000000"/>
                <w:lang w:eastAsia="fr-FR"/>
              </w:rPr>
            </w:pPr>
          </w:p>
        </w:tc>
        <w:tc>
          <w:tcPr>
            <w:tcW w:w="460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920BFE8" w14:textId="77777777" w:rsidR="007B1E52" w:rsidRPr="007B1E52" w:rsidRDefault="007B1E52" w:rsidP="007B1E52">
            <w:pPr>
              <w:spacing w:after="0" w:line="240" w:lineRule="auto"/>
              <w:jc w:val="center"/>
              <w:rPr>
                <w:rFonts w:ascii="Calibri" w:eastAsia="Times New Roman" w:hAnsi="Calibri" w:cs="Times New Roman"/>
                <w:b/>
                <w:bCs/>
                <w:color w:val="000000"/>
                <w:lang w:eastAsia="fr-FR"/>
              </w:rPr>
            </w:pPr>
            <w:r w:rsidRPr="007B1E52">
              <w:rPr>
                <w:rFonts w:ascii="Calibri" w:eastAsia="Times New Roman" w:hAnsi="Calibri" w:cs="Times New Roman"/>
                <w:b/>
                <w:bCs/>
                <w:color w:val="000000"/>
                <w:lang w:eastAsia="fr-FR"/>
              </w:rPr>
              <w:t>COUT REEL</w:t>
            </w:r>
          </w:p>
        </w:tc>
        <w:tc>
          <w:tcPr>
            <w:tcW w:w="4227" w:type="dxa"/>
            <w:gridSpan w:val="3"/>
            <w:tcBorders>
              <w:top w:val="single" w:sz="4" w:space="0" w:color="auto"/>
              <w:left w:val="nil"/>
              <w:bottom w:val="single" w:sz="4" w:space="0" w:color="auto"/>
              <w:right w:val="single" w:sz="4" w:space="0" w:color="auto"/>
            </w:tcBorders>
            <w:shd w:val="clear" w:color="auto" w:fill="auto"/>
            <w:vAlign w:val="bottom"/>
            <w:hideMark/>
          </w:tcPr>
          <w:p w14:paraId="786F1EB7" w14:textId="15D87D78" w:rsidR="007B1E52" w:rsidRPr="007B1E52" w:rsidRDefault="007B1E52" w:rsidP="007B1E52">
            <w:pPr>
              <w:spacing w:after="0" w:line="240" w:lineRule="auto"/>
              <w:jc w:val="center"/>
              <w:rPr>
                <w:rFonts w:ascii="Calibri" w:eastAsia="Times New Roman" w:hAnsi="Calibri" w:cs="Times New Roman"/>
                <w:b/>
                <w:bCs/>
                <w:color w:val="000000"/>
                <w:lang w:eastAsia="fr-FR"/>
              </w:rPr>
            </w:pPr>
            <w:r w:rsidRPr="007B1E52">
              <w:rPr>
                <w:rFonts w:ascii="Calibri" w:eastAsia="Times New Roman" w:hAnsi="Calibri" w:cs="Times New Roman"/>
                <w:b/>
                <w:bCs/>
                <w:color w:val="000000"/>
                <w:lang w:eastAsia="fr-FR"/>
              </w:rPr>
              <w:t>COUT PREETABLI ADAPTE A LA PRODUCTION REELLE</w:t>
            </w:r>
            <w:r w:rsidR="007C38D6">
              <w:rPr>
                <w:rFonts w:ascii="Calibri" w:eastAsia="Times New Roman" w:hAnsi="Calibri" w:cs="Times New Roman"/>
                <w:b/>
                <w:bCs/>
                <w:color w:val="000000"/>
                <w:lang w:eastAsia="fr-FR"/>
              </w:rPr>
              <w:t xml:space="preserve"> – 9230 </w:t>
            </w:r>
            <w:r w:rsidR="00FE6884">
              <w:rPr>
                <w:rFonts w:ascii="Calibri" w:eastAsia="Times New Roman" w:hAnsi="Calibri" w:cs="Times New Roman"/>
                <w:b/>
                <w:bCs/>
                <w:color w:val="000000"/>
                <w:lang w:eastAsia="fr-FR"/>
              </w:rPr>
              <w:t>échelles</w:t>
            </w:r>
          </w:p>
        </w:tc>
      </w:tr>
      <w:tr w:rsidR="007B1E52" w:rsidRPr="007B1E52" w14:paraId="104BC6EF" w14:textId="77777777" w:rsidTr="00DF778F">
        <w:trPr>
          <w:trHeight w:val="289"/>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C73D7" w14:textId="77777777" w:rsidR="007B1E52" w:rsidRPr="007B1E52" w:rsidRDefault="007B1E52" w:rsidP="007B1E52">
            <w:pPr>
              <w:spacing w:after="0" w:line="240" w:lineRule="auto"/>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 </w:t>
            </w:r>
          </w:p>
        </w:tc>
        <w:tc>
          <w:tcPr>
            <w:tcW w:w="1509" w:type="dxa"/>
            <w:tcBorders>
              <w:top w:val="nil"/>
              <w:left w:val="nil"/>
              <w:bottom w:val="single" w:sz="4" w:space="0" w:color="auto"/>
              <w:right w:val="single" w:sz="4" w:space="0" w:color="auto"/>
            </w:tcBorders>
            <w:shd w:val="clear" w:color="auto" w:fill="auto"/>
            <w:noWrap/>
            <w:vAlign w:val="bottom"/>
            <w:hideMark/>
          </w:tcPr>
          <w:p w14:paraId="3D14ECF3" w14:textId="77777777" w:rsidR="007B1E52" w:rsidRPr="007B1E52" w:rsidRDefault="007B1E52" w:rsidP="007B1E52">
            <w:pPr>
              <w:spacing w:after="0" w:line="240" w:lineRule="auto"/>
              <w:jc w:val="center"/>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Q</w:t>
            </w:r>
          </w:p>
        </w:tc>
        <w:tc>
          <w:tcPr>
            <w:tcW w:w="1215" w:type="dxa"/>
            <w:tcBorders>
              <w:top w:val="nil"/>
              <w:left w:val="nil"/>
              <w:bottom w:val="single" w:sz="4" w:space="0" w:color="auto"/>
              <w:right w:val="single" w:sz="4" w:space="0" w:color="auto"/>
            </w:tcBorders>
            <w:shd w:val="clear" w:color="auto" w:fill="auto"/>
            <w:noWrap/>
            <w:vAlign w:val="bottom"/>
            <w:hideMark/>
          </w:tcPr>
          <w:p w14:paraId="66D30B34" w14:textId="77777777" w:rsidR="007B1E52" w:rsidRPr="007B1E52" w:rsidRDefault="007B1E52" w:rsidP="007B1E52">
            <w:pPr>
              <w:spacing w:after="0" w:line="240" w:lineRule="auto"/>
              <w:jc w:val="center"/>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PU</w:t>
            </w:r>
          </w:p>
        </w:tc>
        <w:tc>
          <w:tcPr>
            <w:tcW w:w="1876" w:type="dxa"/>
            <w:tcBorders>
              <w:top w:val="nil"/>
              <w:left w:val="nil"/>
              <w:bottom w:val="single" w:sz="4" w:space="0" w:color="auto"/>
              <w:right w:val="single" w:sz="4" w:space="0" w:color="auto"/>
            </w:tcBorders>
            <w:shd w:val="clear" w:color="auto" w:fill="auto"/>
            <w:noWrap/>
            <w:vAlign w:val="bottom"/>
            <w:hideMark/>
          </w:tcPr>
          <w:p w14:paraId="4961BD6E" w14:textId="77777777" w:rsidR="007B1E52" w:rsidRPr="007B1E52" w:rsidRDefault="007B1E52" w:rsidP="007B1E52">
            <w:pPr>
              <w:spacing w:after="0" w:line="240" w:lineRule="auto"/>
              <w:jc w:val="center"/>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M</w:t>
            </w:r>
          </w:p>
        </w:tc>
        <w:tc>
          <w:tcPr>
            <w:tcW w:w="1445" w:type="dxa"/>
            <w:tcBorders>
              <w:top w:val="nil"/>
              <w:left w:val="nil"/>
              <w:bottom w:val="single" w:sz="4" w:space="0" w:color="auto"/>
              <w:right w:val="single" w:sz="4" w:space="0" w:color="auto"/>
            </w:tcBorders>
            <w:shd w:val="clear" w:color="auto" w:fill="auto"/>
            <w:noWrap/>
            <w:vAlign w:val="bottom"/>
            <w:hideMark/>
          </w:tcPr>
          <w:p w14:paraId="45AD023F" w14:textId="77777777" w:rsidR="007B1E52" w:rsidRPr="007B1E52" w:rsidRDefault="007B1E52" w:rsidP="007B1E52">
            <w:pPr>
              <w:spacing w:after="0" w:line="240" w:lineRule="auto"/>
              <w:jc w:val="center"/>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Q</w:t>
            </w:r>
          </w:p>
        </w:tc>
        <w:tc>
          <w:tcPr>
            <w:tcW w:w="1094" w:type="dxa"/>
            <w:tcBorders>
              <w:top w:val="nil"/>
              <w:left w:val="nil"/>
              <w:bottom w:val="single" w:sz="4" w:space="0" w:color="auto"/>
              <w:right w:val="single" w:sz="4" w:space="0" w:color="auto"/>
            </w:tcBorders>
            <w:shd w:val="clear" w:color="auto" w:fill="auto"/>
            <w:noWrap/>
            <w:vAlign w:val="bottom"/>
            <w:hideMark/>
          </w:tcPr>
          <w:p w14:paraId="193C0A33" w14:textId="77777777" w:rsidR="007B1E52" w:rsidRPr="007B1E52" w:rsidRDefault="007B1E52" w:rsidP="007B1E52">
            <w:pPr>
              <w:spacing w:after="0" w:line="240" w:lineRule="auto"/>
              <w:jc w:val="center"/>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PU</w:t>
            </w:r>
          </w:p>
        </w:tc>
        <w:tc>
          <w:tcPr>
            <w:tcW w:w="1688" w:type="dxa"/>
            <w:tcBorders>
              <w:top w:val="nil"/>
              <w:left w:val="nil"/>
              <w:bottom w:val="single" w:sz="4" w:space="0" w:color="auto"/>
              <w:right w:val="single" w:sz="4" w:space="0" w:color="auto"/>
            </w:tcBorders>
            <w:shd w:val="clear" w:color="auto" w:fill="auto"/>
            <w:noWrap/>
            <w:vAlign w:val="bottom"/>
            <w:hideMark/>
          </w:tcPr>
          <w:p w14:paraId="2F5FFBCD" w14:textId="77777777" w:rsidR="007B1E52" w:rsidRPr="007B1E52" w:rsidRDefault="007B1E52" w:rsidP="007B1E52">
            <w:pPr>
              <w:spacing w:after="0" w:line="240" w:lineRule="auto"/>
              <w:jc w:val="center"/>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M</w:t>
            </w:r>
          </w:p>
        </w:tc>
      </w:tr>
      <w:tr w:rsidR="007B1E52" w:rsidRPr="007B1E52" w14:paraId="20D22A93" w14:textId="77777777" w:rsidTr="00DF778F">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461B8209" w14:textId="77777777" w:rsidR="007B1E52" w:rsidRPr="007B1E52" w:rsidRDefault="007B1E52" w:rsidP="007B1E52">
            <w:pPr>
              <w:spacing w:after="0" w:line="240" w:lineRule="auto"/>
              <w:rPr>
                <w:rFonts w:ascii="Calibri" w:eastAsia="Times New Roman" w:hAnsi="Calibri" w:cs="Times New Roman"/>
                <w:color w:val="000000"/>
                <w:lang w:eastAsia="fr-FR"/>
              </w:rPr>
            </w:pPr>
          </w:p>
        </w:tc>
        <w:tc>
          <w:tcPr>
            <w:tcW w:w="1509" w:type="dxa"/>
            <w:tcBorders>
              <w:top w:val="nil"/>
              <w:left w:val="nil"/>
              <w:bottom w:val="single" w:sz="4" w:space="0" w:color="auto"/>
              <w:right w:val="single" w:sz="4" w:space="0" w:color="auto"/>
            </w:tcBorders>
            <w:shd w:val="clear" w:color="auto" w:fill="auto"/>
            <w:noWrap/>
            <w:vAlign w:val="bottom"/>
          </w:tcPr>
          <w:p w14:paraId="28586A7D" w14:textId="77777777" w:rsidR="007B1E52" w:rsidRPr="007B1E52" w:rsidRDefault="007B1E52" w:rsidP="007B1E52">
            <w:pPr>
              <w:spacing w:after="0" w:line="240" w:lineRule="auto"/>
              <w:jc w:val="right"/>
              <w:rPr>
                <w:rFonts w:ascii="Calibri" w:eastAsia="Times New Roman" w:hAnsi="Calibri" w:cs="Times New Roman"/>
                <w:lang w:eastAsia="fr-FR"/>
              </w:rPr>
            </w:pPr>
          </w:p>
        </w:tc>
        <w:tc>
          <w:tcPr>
            <w:tcW w:w="1215" w:type="dxa"/>
            <w:tcBorders>
              <w:top w:val="nil"/>
              <w:left w:val="nil"/>
              <w:bottom w:val="single" w:sz="4" w:space="0" w:color="auto"/>
              <w:right w:val="single" w:sz="4" w:space="0" w:color="auto"/>
            </w:tcBorders>
            <w:shd w:val="clear" w:color="auto" w:fill="auto"/>
            <w:noWrap/>
            <w:vAlign w:val="bottom"/>
          </w:tcPr>
          <w:p w14:paraId="62FA015E" w14:textId="77777777" w:rsidR="007B1E52" w:rsidRPr="007B1E52" w:rsidRDefault="007B1E52" w:rsidP="007B1E52">
            <w:pPr>
              <w:spacing w:after="0" w:line="240" w:lineRule="auto"/>
              <w:rPr>
                <w:rFonts w:ascii="Calibri" w:eastAsia="Times New Roman" w:hAnsi="Calibri" w:cs="Times New Roman"/>
                <w:lang w:eastAsia="fr-FR"/>
              </w:rPr>
            </w:pPr>
          </w:p>
        </w:tc>
        <w:tc>
          <w:tcPr>
            <w:tcW w:w="1876" w:type="dxa"/>
            <w:tcBorders>
              <w:top w:val="nil"/>
              <w:left w:val="nil"/>
              <w:bottom w:val="single" w:sz="4" w:space="0" w:color="auto"/>
              <w:right w:val="single" w:sz="4" w:space="0" w:color="auto"/>
            </w:tcBorders>
            <w:shd w:val="clear" w:color="auto" w:fill="auto"/>
            <w:noWrap/>
            <w:vAlign w:val="bottom"/>
          </w:tcPr>
          <w:p w14:paraId="2C1369B0" w14:textId="77777777" w:rsidR="007B1E52" w:rsidRPr="007B1E52" w:rsidRDefault="007B1E52" w:rsidP="007B1E52">
            <w:pPr>
              <w:spacing w:after="0" w:line="240" w:lineRule="auto"/>
              <w:rPr>
                <w:rFonts w:ascii="Calibri" w:eastAsia="Times New Roman" w:hAnsi="Calibri" w:cs="Times New Roman"/>
                <w:lang w:eastAsia="fr-FR"/>
              </w:rPr>
            </w:pPr>
          </w:p>
        </w:tc>
        <w:tc>
          <w:tcPr>
            <w:tcW w:w="1445" w:type="dxa"/>
            <w:tcBorders>
              <w:top w:val="nil"/>
              <w:left w:val="nil"/>
              <w:bottom w:val="single" w:sz="4" w:space="0" w:color="auto"/>
              <w:right w:val="single" w:sz="4" w:space="0" w:color="auto"/>
            </w:tcBorders>
            <w:shd w:val="clear" w:color="auto" w:fill="auto"/>
            <w:noWrap/>
            <w:vAlign w:val="bottom"/>
          </w:tcPr>
          <w:p w14:paraId="7FCA460C" w14:textId="77777777" w:rsidR="007B1E52" w:rsidRPr="007B1E52" w:rsidRDefault="007B1E52" w:rsidP="007B1E52">
            <w:pPr>
              <w:spacing w:after="0" w:line="240" w:lineRule="auto"/>
              <w:jc w:val="right"/>
              <w:rPr>
                <w:rFonts w:ascii="Calibri" w:eastAsia="Times New Roman" w:hAnsi="Calibri" w:cs="Times New Roman"/>
                <w:lang w:eastAsia="fr-FR"/>
              </w:rPr>
            </w:pPr>
          </w:p>
        </w:tc>
        <w:tc>
          <w:tcPr>
            <w:tcW w:w="1094" w:type="dxa"/>
            <w:tcBorders>
              <w:top w:val="nil"/>
              <w:left w:val="nil"/>
              <w:bottom w:val="single" w:sz="4" w:space="0" w:color="auto"/>
              <w:right w:val="single" w:sz="4" w:space="0" w:color="auto"/>
            </w:tcBorders>
            <w:shd w:val="clear" w:color="auto" w:fill="auto"/>
            <w:noWrap/>
            <w:vAlign w:val="bottom"/>
          </w:tcPr>
          <w:p w14:paraId="0DEE34A5" w14:textId="77777777" w:rsidR="007B1E52" w:rsidRPr="007B1E52" w:rsidRDefault="007B1E52" w:rsidP="007B1E52">
            <w:pPr>
              <w:spacing w:after="0" w:line="240" w:lineRule="auto"/>
              <w:rPr>
                <w:rFonts w:ascii="Calibri" w:eastAsia="Times New Roman" w:hAnsi="Calibri" w:cs="Times New Roman"/>
                <w:lang w:eastAsia="fr-FR"/>
              </w:rPr>
            </w:pPr>
          </w:p>
        </w:tc>
        <w:tc>
          <w:tcPr>
            <w:tcW w:w="1688" w:type="dxa"/>
            <w:tcBorders>
              <w:top w:val="nil"/>
              <w:left w:val="nil"/>
              <w:bottom w:val="single" w:sz="4" w:space="0" w:color="auto"/>
              <w:right w:val="single" w:sz="4" w:space="0" w:color="auto"/>
            </w:tcBorders>
            <w:shd w:val="clear" w:color="auto" w:fill="auto"/>
            <w:noWrap/>
            <w:vAlign w:val="bottom"/>
          </w:tcPr>
          <w:p w14:paraId="06666234" w14:textId="77777777" w:rsidR="007B1E52" w:rsidRPr="007B1E52" w:rsidRDefault="007B1E52" w:rsidP="007B1E52">
            <w:pPr>
              <w:spacing w:after="0" w:line="240" w:lineRule="auto"/>
              <w:rPr>
                <w:rFonts w:ascii="Calibri" w:eastAsia="Times New Roman" w:hAnsi="Calibri" w:cs="Times New Roman"/>
                <w:lang w:eastAsia="fr-FR"/>
              </w:rPr>
            </w:pPr>
          </w:p>
        </w:tc>
      </w:tr>
      <w:tr w:rsidR="007B1E52" w:rsidRPr="007B1E52" w14:paraId="5197887D" w14:textId="77777777" w:rsidTr="00DF778F">
        <w:trPr>
          <w:trHeight w:val="289"/>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39B82065" w14:textId="77777777" w:rsidR="007B1E52" w:rsidRPr="007B1E52" w:rsidRDefault="007B1E52" w:rsidP="007B1E52">
            <w:pPr>
              <w:spacing w:after="0" w:line="240" w:lineRule="auto"/>
              <w:rPr>
                <w:rFonts w:ascii="Calibri" w:eastAsia="Times New Roman" w:hAnsi="Calibri" w:cs="Times New Roman"/>
                <w:color w:val="000000"/>
                <w:lang w:eastAsia="fr-FR"/>
              </w:rPr>
            </w:pPr>
          </w:p>
        </w:tc>
        <w:tc>
          <w:tcPr>
            <w:tcW w:w="1509" w:type="dxa"/>
            <w:tcBorders>
              <w:top w:val="nil"/>
              <w:left w:val="nil"/>
              <w:bottom w:val="single" w:sz="4" w:space="0" w:color="auto"/>
              <w:right w:val="single" w:sz="4" w:space="0" w:color="auto"/>
            </w:tcBorders>
            <w:shd w:val="clear" w:color="auto" w:fill="auto"/>
            <w:noWrap/>
            <w:vAlign w:val="bottom"/>
          </w:tcPr>
          <w:p w14:paraId="67BF981C" w14:textId="77777777" w:rsidR="007B1E52" w:rsidRPr="007B1E52" w:rsidRDefault="007B1E52" w:rsidP="007B1E52">
            <w:pPr>
              <w:spacing w:after="0" w:line="240" w:lineRule="auto"/>
              <w:jc w:val="right"/>
              <w:rPr>
                <w:rFonts w:ascii="Calibri" w:eastAsia="Times New Roman" w:hAnsi="Calibri" w:cs="Times New Roman"/>
                <w:lang w:eastAsia="fr-FR"/>
              </w:rPr>
            </w:pPr>
          </w:p>
        </w:tc>
        <w:tc>
          <w:tcPr>
            <w:tcW w:w="1215" w:type="dxa"/>
            <w:tcBorders>
              <w:top w:val="nil"/>
              <w:left w:val="nil"/>
              <w:bottom w:val="single" w:sz="4" w:space="0" w:color="auto"/>
              <w:right w:val="single" w:sz="4" w:space="0" w:color="auto"/>
            </w:tcBorders>
            <w:shd w:val="clear" w:color="auto" w:fill="auto"/>
            <w:noWrap/>
            <w:vAlign w:val="bottom"/>
          </w:tcPr>
          <w:p w14:paraId="3C3B46B5" w14:textId="77777777" w:rsidR="007B1E52" w:rsidRPr="007B1E52" w:rsidRDefault="007B1E52" w:rsidP="007B1E52">
            <w:pPr>
              <w:spacing w:after="0" w:line="240" w:lineRule="auto"/>
              <w:rPr>
                <w:rFonts w:ascii="Calibri" w:eastAsia="Times New Roman" w:hAnsi="Calibri" w:cs="Times New Roman"/>
                <w:lang w:eastAsia="fr-FR"/>
              </w:rPr>
            </w:pPr>
          </w:p>
        </w:tc>
        <w:tc>
          <w:tcPr>
            <w:tcW w:w="1876" w:type="dxa"/>
            <w:tcBorders>
              <w:top w:val="nil"/>
              <w:left w:val="nil"/>
              <w:bottom w:val="single" w:sz="4" w:space="0" w:color="auto"/>
              <w:right w:val="single" w:sz="4" w:space="0" w:color="auto"/>
            </w:tcBorders>
            <w:shd w:val="clear" w:color="auto" w:fill="auto"/>
            <w:noWrap/>
            <w:vAlign w:val="bottom"/>
          </w:tcPr>
          <w:p w14:paraId="4914741B" w14:textId="77777777" w:rsidR="007B1E52" w:rsidRPr="007B1E52" w:rsidRDefault="007B1E52" w:rsidP="007B1E52">
            <w:pPr>
              <w:spacing w:after="0" w:line="240" w:lineRule="auto"/>
              <w:rPr>
                <w:rFonts w:ascii="Calibri" w:eastAsia="Times New Roman" w:hAnsi="Calibri" w:cs="Times New Roman"/>
                <w:lang w:eastAsia="fr-FR"/>
              </w:rPr>
            </w:pPr>
          </w:p>
        </w:tc>
        <w:tc>
          <w:tcPr>
            <w:tcW w:w="1445" w:type="dxa"/>
            <w:tcBorders>
              <w:top w:val="nil"/>
              <w:left w:val="nil"/>
              <w:bottom w:val="single" w:sz="4" w:space="0" w:color="auto"/>
              <w:right w:val="single" w:sz="4" w:space="0" w:color="auto"/>
            </w:tcBorders>
            <w:shd w:val="clear" w:color="auto" w:fill="auto"/>
            <w:noWrap/>
            <w:vAlign w:val="bottom"/>
          </w:tcPr>
          <w:p w14:paraId="30B70E4B" w14:textId="77777777" w:rsidR="007B1E52" w:rsidRPr="007B1E52" w:rsidRDefault="007B1E52" w:rsidP="007B1E52">
            <w:pPr>
              <w:spacing w:after="0" w:line="240" w:lineRule="auto"/>
              <w:jc w:val="right"/>
              <w:rPr>
                <w:rFonts w:ascii="Calibri" w:eastAsia="Times New Roman" w:hAnsi="Calibri" w:cs="Times New Roman"/>
                <w:lang w:eastAsia="fr-FR"/>
              </w:rPr>
            </w:pPr>
          </w:p>
        </w:tc>
        <w:tc>
          <w:tcPr>
            <w:tcW w:w="1094" w:type="dxa"/>
            <w:tcBorders>
              <w:top w:val="nil"/>
              <w:left w:val="nil"/>
              <w:bottom w:val="single" w:sz="4" w:space="0" w:color="auto"/>
              <w:right w:val="single" w:sz="4" w:space="0" w:color="auto"/>
            </w:tcBorders>
            <w:shd w:val="clear" w:color="auto" w:fill="auto"/>
            <w:noWrap/>
            <w:vAlign w:val="bottom"/>
          </w:tcPr>
          <w:p w14:paraId="79AC2EF5" w14:textId="77777777" w:rsidR="007B1E52" w:rsidRPr="007B1E52" w:rsidRDefault="007B1E52" w:rsidP="007B1E52">
            <w:pPr>
              <w:spacing w:after="0" w:line="240" w:lineRule="auto"/>
              <w:rPr>
                <w:rFonts w:ascii="Calibri" w:eastAsia="Times New Roman" w:hAnsi="Calibri" w:cs="Times New Roman"/>
                <w:lang w:eastAsia="fr-FR"/>
              </w:rPr>
            </w:pPr>
          </w:p>
        </w:tc>
        <w:tc>
          <w:tcPr>
            <w:tcW w:w="1688" w:type="dxa"/>
            <w:tcBorders>
              <w:top w:val="nil"/>
              <w:left w:val="nil"/>
              <w:bottom w:val="single" w:sz="4" w:space="0" w:color="auto"/>
              <w:right w:val="single" w:sz="4" w:space="0" w:color="auto"/>
            </w:tcBorders>
            <w:shd w:val="clear" w:color="auto" w:fill="auto"/>
            <w:noWrap/>
            <w:vAlign w:val="bottom"/>
          </w:tcPr>
          <w:p w14:paraId="5D92536E" w14:textId="77777777" w:rsidR="007B1E52" w:rsidRPr="007B1E52" w:rsidRDefault="007B1E52" w:rsidP="007B1E52">
            <w:pPr>
              <w:spacing w:after="0" w:line="240" w:lineRule="auto"/>
              <w:rPr>
                <w:rFonts w:ascii="Calibri" w:eastAsia="Times New Roman" w:hAnsi="Calibri" w:cs="Times New Roman"/>
                <w:lang w:eastAsia="fr-FR"/>
              </w:rPr>
            </w:pPr>
          </w:p>
        </w:tc>
      </w:tr>
      <w:tr w:rsidR="007B1E52" w:rsidRPr="007B1E52" w14:paraId="7B0B15BD" w14:textId="77777777" w:rsidTr="00DF778F">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3D5C01F8" w14:textId="77777777" w:rsidR="007B1E52" w:rsidRPr="007B1E52" w:rsidRDefault="007B1E52" w:rsidP="007B1E52">
            <w:pPr>
              <w:spacing w:after="0" w:line="240" w:lineRule="auto"/>
              <w:rPr>
                <w:rFonts w:ascii="Calibri" w:eastAsia="Times New Roman" w:hAnsi="Calibri" w:cs="Times New Roman"/>
                <w:color w:val="000000"/>
                <w:lang w:eastAsia="fr-FR"/>
              </w:rPr>
            </w:pPr>
          </w:p>
        </w:tc>
        <w:tc>
          <w:tcPr>
            <w:tcW w:w="1509" w:type="dxa"/>
            <w:tcBorders>
              <w:top w:val="nil"/>
              <w:left w:val="nil"/>
              <w:bottom w:val="single" w:sz="4" w:space="0" w:color="auto"/>
              <w:right w:val="single" w:sz="4" w:space="0" w:color="auto"/>
            </w:tcBorders>
            <w:shd w:val="clear" w:color="auto" w:fill="auto"/>
            <w:noWrap/>
            <w:vAlign w:val="bottom"/>
          </w:tcPr>
          <w:p w14:paraId="0DC469C7" w14:textId="77777777" w:rsidR="007B1E52" w:rsidRPr="007B1E52" w:rsidRDefault="007B1E52" w:rsidP="007B1E52">
            <w:pPr>
              <w:spacing w:after="0" w:line="240" w:lineRule="auto"/>
              <w:jc w:val="right"/>
              <w:rPr>
                <w:rFonts w:ascii="Calibri" w:eastAsia="Times New Roman" w:hAnsi="Calibri" w:cs="Times New Roman"/>
                <w:lang w:eastAsia="fr-FR"/>
              </w:rPr>
            </w:pPr>
          </w:p>
        </w:tc>
        <w:tc>
          <w:tcPr>
            <w:tcW w:w="1215" w:type="dxa"/>
            <w:tcBorders>
              <w:top w:val="nil"/>
              <w:left w:val="nil"/>
              <w:bottom w:val="single" w:sz="4" w:space="0" w:color="auto"/>
              <w:right w:val="single" w:sz="4" w:space="0" w:color="auto"/>
            </w:tcBorders>
            <w:shd w:val="clear" w:color="auto" w:fill="auto"/>
            <w:noWrap/>
            <w:vAlign w:val="bottom"/>
          </w:tcPr>
          <w:p w14:paraId="431AB33C" w14:textId="77777777" w:rsidR="007B1E52" w:rsidRPr="007B1E52" w:rsidRDefault="007B1E52" w:rsidP="007B1E52">
            <w:pPr>
              <w:spacing w:after="0" w:line="240" w:lineRule="auto"/>
              <w:rPr>
                <w:rFonts w:ascii="Calibri" w:eastAsia="Times New Roman" w:hAnsi="Calibri" w:cs="Times New Roman"/>
                <w:lang w:eastAsia="fr-FR"/>
              </w:rPr>
            </w:pPr>
          </w:p>
        </w:tc>
        <w:tc>
          <w:tcPr>
            <w:tcW w:w="1876" w:type="dxa"/>
            <w:tcBorders>
              <w:top w:val="nil"/>
              <w:left w:val="nil"/>
              <w:bottom w:val="single" w:sz="4" w:space="0" w:color="auto"/>
              <w:right w:val="single" w:sz="4" w:space="0" w:color="auto"/>
            </w:tcBorders>
            <w:shd w:val="clear" w:color="auto" w:fill="auto"/>
            <w:noWrap/>
            <w:vAlign w:val="bottom"/>
          </w:tcPr>
          <w:p w14:paraId="725AEA9F" w14:textId="77777777" w:rsidR="007B1E52" w:rsidRPr="007B1E52" w:rsidRDefault="007B1E52" w:rsidP="007B1E52">
            <w:pPr>
              <w:spacing w:after="0" w:line="240" w:lineRule="auto"/>
              <w:rPr>
                <w:rFonts w:ascii="Calibri" w:eastAsia="Times New Roman" w:hAnsi="Calibri" w:cs="Times New Roman"/>
                <w:lang w:eastAsia="fr-FR"/>
              </w:rPr>
            </w:pPr>
          </w:p>
        </w:tc>
        <w:tc>
          <w:tcPr>
            <w:tcW w:w="1445" w:type="dxa"/>
            <w:tcBorders>
              <w:top w:val="nil"/>
              <w:left w:val="nil"/>
              <w:bottom w:val="single" w:sz="4" w:space="0" w:color="auto"/>
              <w:right w:val="single" w:sz="4" w:space="0" w:color="auto"/>
            </w:tcBorders>
            <w:shd w:val="clear" w:color="auto" w:fill="auto"/>
            <w:noWrap/>
            <w:vAlign w:val="bottom"/>
          </w:tcPr>
          <w:p w14:paraId="24E7D032" w14:textId="77777777" w:rsidR="007B1E52" w:rsidRPr="007B1E52" w:rsidRDefault="007B1E52" w:rsidP="007B1E52">
            <w:pPr>
              <w:spacing w:after="0" w:line="240" w:lineRule="auto"/>
              <w:jc w:val="right"/>
              <w:rPr>
                <w:rFonts w:ascii="Calibri" w:eastAsia="Times New Roman" w:hAnsi="Calibri" w:cs="Times New Roman"/>
                <w:lang w:eastAsia="fr-FR"/>
              </w:rPr>
            </w:pPr>
          </w:p>
        </w:tc>
        <w:tc>
          <w:tcPr>
            <w:tcW w:w="1094" w:type="dxa"/>
            <w:tcBorders>
              <w:top w:val="nil"/>
              <w:left w:val="nil"/>
              <w:bottom w:val="single" w:sz="4" w:space="0" w:color="auto"/>
              <w:right w:val="single" w:sz="4" w:space="0" w:color="auto"/>
            </w:tcBorders>
            <w:shd w:val="clear" w:color="auto" w:fill="auto"/>
            <w:noWrap/>
            <w:vAlign w:val="bottom"/>
          </w:tcPr>
          <w:p w14:paraId="6C2AE082" w14:textId="77777777" w:rsidR="007B1E52" w:rsidRPr="007B1E52" w:rsidRDefault="007B1E52" w:rsidP="007B1E52">
            <w:pPr>
              <w:spacing w:after="0" w:line="240" w:lineRule="auto"/>
              <w:rPr>
                <w:rFonts w:ascii="Calibri" w:eastAsia="Times New Roman" w:hAnsi="Calibri" w:cs="Times New Roman"/>
                <w:lang w:eastAsia="fr-FR"/>
              </w:rPr>
            </w:pPr>
          </w:p>
        </w:tc>
        <w:tc>
          <w:tcPr>
            <w:tcW w:w="1688" w:type="dxa"/>
            <w:tcBorders>
              <w:top w:val="nil"/>
              <w:left w:val="nil"/>
              <w:bottom w:val="single" w:sz="4" w:space="0" w:color="auto"/>
              <w:right w:val="single" w:sz="4" w:space="0" w:color="auto"/>
            </w:tcBorders>
            <w:shd w:val="clear" w:color="auto" w:fill="auto"/>
            <w:noWrap/>
            <w:vAlign w:val="bottom"/>
          </w:tcPr>
          <w:p w14:paraId="43F3CCF8" w14:textId="77777777" w:rsidR="007B1E52" w:rsidRPr="007B1E52" w:rsidRDefault="007B1E52" w:rsidP="007B1E52">
            <w:pPr>
              <w:spacing w:after="0" w:line="240" w:lineRule="auto"/>
              <w:rPr>
                <w:rFonts w:ascii="Calibri" w:eastAsia="Times New Roman" w:hAnsi="Calibri" w:cs="Times New Roman"/>
                <w:lang w:eastAsia="fr-FR"/>
              </w:rPr>
            </w:pPr>
          </w:p>
        </w:tc>
      </w:tr>
      <w:tr w:rsidR="007B1E52" w:rsidRPr="007B1E52" w14:paraId="0B483086" w14:textId="77777777" w:rsidTr="00DF778F">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734DF715" w14:textId="13F10663" w:rsidR="007B1E52" w:rsidRPr="007B1E52" w:rsidRDefault="007C38D6" w:rsidP="007B1E52">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TOTAL</w:t>
            </w:r>
          </w:p>
        </w:tc>
        <w:tc>
          <w:tcPr>
            <w:tcW w:w="1509" w:type="dxa"/>
            <w:tcBorders>
              <w:top w:val="nil"/>
              <w:left w:val="nil"/>
              <w:bottom w:val="single" w:sz="4" w:space="0" w:color="auto"/>
              <w:right w:val="single" w:sz="4" w:space="0" w:color="auto"/>
            </w:tcBorders>
            <w:shd w:val="clear" w:color="auto" w:fill="auto"/>
            <w:noWrap/>
            <w:vAlign w:val="bottom"/>
          </w:tcPr>
          <w:p w14:paraId="110CD18D" w14:textId="77777777" w:rsidR="007B1E52" w:rsidRPr="007B1E52" w:rsidRDefault="007B1E52" w:rsidP="007B1E52">
            <w:pPr>
              <w:spacing w:after="0" w:line="240" w:lineRule="auto"/>
              <w:jc w:val="right"/>
              <w:rPr>
                <w:rFonts w:ascii="Calibri" w:eastAsia="Times New Roman" w:hAnsi="Calibri" w:cs="Times New Roman"/>
                <w:lang w:eastAsia="fr-FR"/>
              </w:rPr>
            </w:pPr>
          </w:p>
        </w:tc>
        <w:tc>
          <w:tcPr>
            <w:tcW w:w="1215" w:type="dxa"/>
            <w:tcBorders>
              <w:top w:val="nil"/>
              <w:left w:val="nil"/>
              <w:bottom w:val="single" w:sz="4" w:space="0" w:color="auto"/>
              <w:right w:val="single" w:sz="4" w:space="0" w:color="auto"/>
            </w:tcBorders>
            <w:shd w:val="clear" w:color="auto" w:fill="auto"/>
            <w:noWrap/>
            <w:vAlign w:val="bottom"/>
          </w:tcPr>
          <w:p w14:paraId="33CFB782" w14:textId="77777777" w:rsidR="007B1E52" w:rsidRPr="007B1E52" w:rsidRDefault="007B1E52" w:rsidP="007B1E52">
            <w:pPr>
              <w:spacing w:after="0" w:line="240" w:lineRule="auto"/>
              <w:rPr>
                <w:rFonts w:ascii="Calibri" w:eastAsia="Times New Roman" w:hAnsi="Calibri" w:cs="Times New Roman"/>
                <w:lang w:eastAsia="fr-FR"/>
              </w:rPr>
            </w:pPr>
          </w:p>
        </w:tc>
        <w:tc>
          <w:tcPr>
            <w:tcW w:w="1876" w:type="dxa"/>
            <w:tcBorders>
              <w:top w:val="nil"/>
              <w:left w:val="nil"/>
              <w:bottom w:val="single" w:sz="4" w:space="0" w:color="auto"/>
              <w:right w:val="single" w:sz="4" w:space="0" w:color="auto"/>
            </w:tcBorders>
            <w:shd w:val="clear" w:color="auto" w:fill="auto"/>
            <w:noWrap/>
            <w:vAlign w:val="bottom"/>
          </w:tcPr>
          <w:p w14:paraId="42BFD34A" w14:textId="77777777" w:rsidR="007B1E52" w:rsidRPr="007B1E52" w:rsidRDefault="007B1E52" w:rsidP="007B1E52">
            <w:pPr>
              <w:spacing w:after="0" w:line="240" w:lineRule="auto"/>
              <w:rPr>
                <w:rFonts w:ascii="Calibri" w:eastAsia="Times New Roman" w:hAnsi="Calibri" w:cs="Times New Roman"/>
                <w:lang w:eastAsia="fr-FR"/>
              </w:rPr>
            </w:pPr>
          </w:p>
        </w:tc>
        <w:tc>
          <w:tcPr>
            <w:tcW w:w="1445" w:type="dxa"/>
            <w:tcBorders>
              <w:top w:val="nil"/>
              <w:left w:val="nil"/>
              <w:bottom w:val="single" w:sz="4" w:space="0" w:color="auto"/>
              <w:right w:val="single" w:sz="4" w:space="0" w:color="auto"/>
            </w:tcBorders>
            <w:shd w:val="clear" w:color="auto" w:fill="auto"/>
            <w:noWrap/>
            <w:vAlign w:val="bottom"/>
          </w:tcPr>
          <w:p w14:paraId="54198849" w14:textId="77777777" w:rsidR="007B1E52" w:rsidRPr="007B1E52" w:rsidRDefault="007B1E52" w:rsidP="007B1E52">
            <w:pPr>
              <w:spacing w:after="0" w:line="240" w:lineRule="auto"/>
              <w:jc w:val="right"/>
              <w:rPr>
                <w:rFonts w:ascii="Calibri" w:eastAsia="Times New Roman" w:hAnsi="Calibri" w:cs="Times New Roman"/>
                <w:lang w:eastAsia="fr-FR"/>
              </w:rPr>
            </w:pPr>
          </w:p>
        </w:tc>
        <w:tc>
          <w:tcPr>
            <w:tcW w:w="1094" w:type="dxa"/>
            <w:tcBorders>
              <w:top w:val="nil"/>
              <w:left w:val="nil"/>
              <w:bottom w:val="single" w:sz="4" w:space="0" w:color="auto"/>
              <w:right w:val="single" w:sz="4" w:space="0" w:color="auto"/>
            </w:tcBorders>
            <w:shd w:val="clear" w:color="auto" w:fill="auto"/>
            <w:noWrap/>
            <w:vAlign w:val="bottom"/>
          </w:tcPr>
          <w:p w14:paraId="728E4084" w14:textId="77777777" w:rsidR="007B1E52" w:rsidRPr="007B1E52" w:rsidRDefault="007B1E52" w:rsidP="007B1E52">
            <w:pPr>
              <w:spacing w:after="0" w:line="240" w:lineRule="auto"/>
              <w:rPr>
                <w:rFonts w:ascii="Calibri" w:eastAsia="Times New Roman" w:hAnsi="Calibri" w:cs="Times New Roman"/>
                <w:lang w:eastAsia="fr-FR"/>
              </w:rPr>
            </w:pPr>
          </w:p>
        </w:tc>
        <w:tc>
          <w:tcPr>
            <w:tcW w:w="1688" w:type="dxa"/>
            <w:tcBorders>
              <w:top w:val="nil"/>
              <w:left w:val="nil"/>
              <w:bottom w:val="single" w:sz="4" w:space="0" w:color="auto"/>
              <w:right w:val="single" w:sz="4" w:space="0" w:color="auto"/>
            </w:tcBorders>
            <w:shd w:val="clear" w:color="auto" w:fill="auto"/>
            <w:noWrap/>
            <w:vAlign w:val="bottom"/>
          </w:tcPr>
          <w:p w14:paraId="564E0CA6" w14:textId="77777777" w:rsidR="007B1E52" w:rsidRPr="007B1E52" w:rsidRDefault="007B1E52" w:rsidP="007B1E52">
            <w:pPr>
              <w:spacing w:after="0" w:line="240" w:lineRule="auto"/>
              <w:rPr>
                <w:rFonts w:ascii="Calibri" w:eastAsia="Times New Roman" w:hAnsi="Calibri" w:cs="Times New Roman"/>
                <w:lang w:eastAsia="fr-FR"/>
              </w:rPr>
            </w:pPr>
          </w:p>
        </w:tc>
      </w:tr>
    </w:tbl>
    <w:p w14:paraId="6B7A2D97" w14:textId="77777777" w:rsidR="007B1E52" w:rsidRDefault="007B1E52" w:rsidP="007B1E52">
      <w:pPr>
        <w:rPr>
          <w:rFonts w:ascii="Calibri" w:eastAsia="Calibri" w:hAnsi="Calibri" w:cs="Times New Roman"/>
        </w:rPr>
      </w:pPr>
    </w:p>
    <w:p w14:paraId="39353E8E" w14:textId="77777777" w:rsidR="004B737E" w:rsidRDefault="004B737E" w:rsidP="00060E37">
      <w:pPr>
        <w:pStyle w:val="Titre3"/>
      </w:pPr>
    </w:p>
    <w:p w14:paraId="1904E236" w14:textId="1EA34029" w:rsidR="001E31B9" w:rsidRDefault="001E31B9" w:rsidP="006426B9">
      <w:pPr>
        <w:pStyle w:val="Titre1"/>
      </w:pPr>
      <w:bookmarkStart w:id="9" w:name="_Toc217997134"/>
      <w:r>
        <w:t xml:space="preserve">Thème </w:t>
      </w:r>
      <w:r w:rsidR="00E87A55">
        <w:t>2</w:t>
      </w:r>
      <w:proofErr w:type="gramStart"/>
      <w:r>
        <w:t xml:space="preserve">   :</w:t>
      </w:r>
      <w:proofErr w:type="gramEnd"/>
      <w:r>
        <w:t xml:space="preserve"> Les écarts sur charges de production</w:t>
      </w:r>
      <w:bookmarkEnd w:id="9"/>
    </w:p>
    <w:p w14:paraId="7BD82EC5" w14:textId="77777777" w:rsidR="00E30400" w:rsidRDefault="00E30400" w:rsidP="00E30400"/>
    <w:p w14:paraId="4F3F1690" w14:textId="631271FA" w:rsidR="004E3600" w:rsidRPr="004E3600" w:rsidRDefault="004E3600" w:rsidP="00E50C87">
      <w:pPr>
        <w:pStyle w:val="Titre2"/>
        <w:numPr>
          <w:ilvl w:val="0"/>
          <w:numId w:val="22"/>
        </w:numPr>
      </w:pPr>
      <w:bookmarkStart w:id="10" w:name="_Toc217997135"/>
      <w:r w:rsidRPr="004E3600">
        <w:t xml:space="preserve">L’écart </w:t>
      </w:r>
      <w:r w:rsidR="00935139">
        <w:t>global de la production constatée (réelle)</w:t>
      </w:r>
      <w:bookmarkEnd w:id="10"/>
    </w:p>
    <w:p w14:paraId="08467CC6" w14:textId="5D6EA9BB" w:rsidR="00935139" w:rsidRDefault="00935139" w:rsidP="00935139"/>
    <w:p w14:paraId="79726570" w14:textId="1C5C9E6F" w:rsidR="00935139" w:rsidRDefault="00935139" w:rsidP="00935139">
      <w:r>
        <w:t xml:space="preserve">Cet écart à pour objectif de vérifier </w:t>
      </w:r>
      <w:proofErr w:type="gramStart"/>
      <w:r>
        <w:t>si ,</w:t>
      </w:r>
      <w:proofErr w:type="gramEnd"/>
      <w:r>
        <w:t xml:space="preserve"> lors de la production  réelle, les éléments standards (quantitatifs et monétaires) ont été respectés.</w:t>
      </w:r>
    </w:p>
    <w:p w14:paraId="2836D9B3" w14:textId="5B4A658B" w:rsidR="00935139" w:rsidRDefault="00935139" w:rsidP="00935139"/>
    <w:p w14:paraId="50266434" w14:textId="77777777" w:rsidR="00935139" w:rsidRPr="00935139" w:rsidRDefault="00935139" w:rsidP="00935139"/>
    <w:p w14:paraId="07B897A8" w14:textId="77777777" w:rsidR="004E3600" w:rsidRPr="004E3600" w:rsidRDefault="004E3600" w:rsidP="004E3600">
      <w:r w:rsidRPr="004E3600">
        <w:t>Il s’agit de l’écart lié aux coûts des facteurs de production (matières premières, main d’œuvre, autres charges).</w:t>
      </w:r>
    </w:p>
    <w:p w14:paraId="157B53B3" w14:textId="171AD63A" w:rsidR="004E3600" w:rsidRPr="004E3600" w:rsidRDefault="004E3600" w:rsidP="004E3600"/>
    <w:p w14:paraId="3746A410" w14:textId="7B9930EE" w:rsidR="004E3600" w:rsidRPr="004E3600" w:rsidRDefault="00935139" w:rsidP="004E3600">
      <w:r w:rsidRPr="004E3600">
        <w:rPr>
          <w:noProof/>
        </w:rPr>
        <mc:AlternateContent>
          <mc:Choice Requires="wps">
            <w:drawing>
              <wp:anchor distT="0" distB="0" distL="114300" distR="114300" simplePos="0" relativeHeight="251691008" behindDoc="0" locked="0" layoutInCell="1" allowOverlap="1" wp14:anchorId="1B30A159" wp14:editId="6CE5BC1C">
                <wp:simplePos x="0" y="0"/>
                <wp:positionH relativeFrom="column">
                  <wp:posOffset>1266825</wp:posOffset>
                </wp:positionH>
                <wp:positionV relativeFrom="paragraph">
                  <wp:posOffset>222885</wp:posOffset>
                </wp:positionV>
                <wp:extent cx="1828800" cy="1828800"/>
                <wp:effectExtent l="0" t="0" r="0" b="0"/>
                <wp:wrapSquare wrapText="bothSides"/>
                <wp:docPr id="23" name="Zone de texte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6B46AF36" w14:textId="77777777" w:rsidR="004E3600" w:rsidRPr="00DB7F61" w:rsidRDefault="004E3600" w:rsidP="004E3600">
                            <w:pPr>
                              <w:pStyle w:val="Paragraphedeliste"/>
                              <w:spacing w:after="0"/>
                              <w:ind w:left="0"/>
                              <w:jc w:val="center"/>
                              <w:rPr>
                                <w:b/>
                              </w:rPr>
                            </w:pPr>
                            <w:r w:rsidRPr="00DB7F61">
                              <w:rPr>
                                <w:b/>
                              </w:rPr>
                              <w:t>ECART GLOBAL SUR LA PRODUCTION CONSTATEE</w:t>
                            </w:r>
                          </w:p>
                          <w:p w14:paraId="11BC98D7" w14:textId="77777777" w:rsidR="004E3600" w:rsidRPr="00DB7F61" w:rsidRDefault="004E3600" w:rsidP="004E3600">
                            <w:pPr>
                              <w:pStyle w:val="Paragraphedeliste"/>
                              <w:spacing w:after="0"/>
                              <w:ind w:left="0"/>
                              <w:jc w:val="center"/>
                              <w:rPr>
                                <w:b/>
                              </w:rPr>
                            </w:pPr>
                            <w:r w:rsidRPr="00DB7F61">
                              <w:rPr>
                                <w:b/>
                              </w:rPr>
                              <w:t>=</w:t>
                            </w:r>
                          </w:p>
                          <w:p w14:paraId="0B402B14" w14:textId="77777777" w:rsidR="004E3600" w:rsidRPr="00DB7F61" w:rsidRDefault="004E3600" w:rsidP="004E3600">
                            <w:pPr>
                              <w:pStyle w:val="Paragraphedeliste"/>
                              <w:spacing w:after="0"/>
                              <w:ind w:left="0"/>
                              <w:jc w:val="center"/>
                              <w:rPr>
                                <w:b/>
                              </w:rPr>
                            </w:pPr>
                            <w:r w:rsidRPr="00DB7F61">
                              <w:rPr>
                                <w:b/>
                              </w:rPr>
                              <w:t>COUT REEL DE LA PRODUCTION CONSTATEE</w:t>
                            </w:r>
                          </w:p>
                          <w:p w14:paraId="37C14FDE" w14:textId="77777777" w:rsidR="004E3600" w:rsidRPr="00DB7F61" w:rsidRDefault="004E3600" w:rsidP="004E3600">
                            <w:pPr>
                              <w:spacing w:after="0" w:line="240" w:lineRule="auto"/>
                              <w:jc w:val="center"/>
                              <w:rPr>
                                <w:b/>
                              </w:rPr>
                            </w:pPr>
                            <w:r w:rsidRPr="00DB7F61">
                              <w:rPr>
                                <w:b/>
                              </w:rPr>
                              <w:t>–</w:t>
                            </w:r>
                          </w:p>
                          <w:p w14:paraId="0E21DAEF" w14:textId="77777777" w:rsidR="004E3600" w:rsidRPr="00DB7F61" w:rsidRDefault="004E3600" w:rsidP="004E3600">
                            <w:pPr>
                              <w:spacing w:after="0" w:line="240" w:lineRule="auto"/>
                              <w:jc w:val="center"/>
                              <w:rPr>
                                <w:b/>
                              </w:rPr>
                            </w:pPr>
                            <w:r w:rsidRPr="00DB7F61">
                              <w:rPr>
                                <w:b/>
                              </w:rPr>
                              <w:t xml:space="preserve">COUT PREETABLI ADAPTE A LA PRODUCTION CONSTATEE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30A159" id="Zone de texte 23" o:spid="_x0000_s1030" type="#_x0000_t202" style="position:absolute;margin-left:99.75pt;margin-top:17.55pt;width:2in;height:2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" filled="f" strokeweight=".5pt">
                <v:textbox style="mso-fit-shape-to-text:t">
                  <w:txbxContent>
                    <w:p w14:paraId="6B46AF36" w14:textId="77777777" w:rsidR="004E3600" w:rsidRPr="00DB7F61" w:rsidRDefault="004E3600" w:rsidP="004E3600">
                      <w:pPr>
                        <w:pStyle w:val="Paragraphedeliste"/>
                        <w:spacing w:after="0"/>
                        <w:ind w:left="0"/>
                        <w:jc w:val="center"/>
                        <w:rPr>
                          <w:b/>
                        </w:rPr>
                      </w:pPr>
                      <w:r w:rsidRPr="00DB7F61">
                        <w:rPr>
                          <w:b/>
                        </w:rPr>
                        <w:t>ECART GLOBAL SUR LA PRODUCTION CONSTATEE</w:t>
                      </w:r>
                    </w:p>
                    <w:p w14:paraId="11BC98D7" w14:textId="77777777" w:rsidR="004E3600" w:rsidRPr="00DB7F61" w:rsidRDefault="004E3600" w:rsidP="004E3600">
                      <w:pPr>
                        <w:pStyle w:val="Paragraphedeliste"/>
                        <w:spacing w:after="0"/>
                        <w:ind w:left="0"/>
                        <w:jc w:val="center"/>
                        <w:rPr>
                          <w:b/>
                        </w:rPr>
                      </w:pPr>
                      <w:r w:rsidRPr="00DB7F61">
                        <w:rPr>
                          <w:b/>
                        </w:rPr>
                        <w:t>=</w:t>
                      </w:r>
                    </w:p>
                    <w:p w14:paraId="0B402B14" w14:textId="77777777" w:rsidR="004E3600" w:rsidRPr="00DB7F61" w:rsidRDefault="004E3600" w:rsidP="004E3600">
                      <w:pPr>
                        <w:pStyle w:val="Paragraphedeliste"/>
                        <w:spacing w:after="0"/>
                        <w:ind w:left="0"/>
                        <w:jc w:val="center"/>
                        <w:rPr>
                          <w:b/>
                        </w:rPr>
                      </w:pPr>
                      <w:r w:rsidRPr="00DB7F61">
                        <w:rPr>
                          <w:b/>
                        </w:rPr>
                        <w:t>COUT REEL DE LA PRODUCTION CONSTATEE</w:t>
                      </w:r>
                    </w:p>
                    <w:p w14:paraId="37C14FDE" w14:textId="77777777" w:rsidR="004E3600" w:rsidRPr="00DB7F61" w:rsidRDefault="004E3600" w:rsidP="004E3600">
                      <w:pPr>
                        <w:spacing w:after="0" w:line="240" w:lineRule="auto"/>
                        <w:jc w:val="center"/>
                        <w:rPr>
                          <w:b/>
                        </w:rPr>
                      </w:pPr>
                      <w:r w:rsidRPr="00DB7F61">
                        <w:rPr>
                          <w:b/>
                        </w:rPr>
                        <w:t>–</w:t>
                      </w:r>
                    </w:p>
                    <w:p w14:paraId="0E21DAEF" w14:textId="77777777" w:rsidR="004E3600" w:rsidRPr="00DB7F61" w:rsidRDefault="004E3600" w:rsidP="004E3600">
                      <w:pPr>
                        <w:spacing w:after="0" w:line="240" w:lineRule="auto"/>
                        <w:jc w:val="center"/>
                        <w:rPr>
                          <w:b/>
                        </w:rPr>
                      </w:pPr>
                      <w:r w:rsidRPr="00DB7F61">
                        <w:rPr>
                          <w:b/>
                        </w:rPr>
                        <w:t xml:space="preserve">COUT PREETABLI ADAPTE A LA PRODUCTION CONSTATEE </w:t>
                      </w:r>
                    </w:p>
                  </w:txbxContent>
                </v:textbox>
                <w10:wrap type="square"/>
              </v:shape>
            </w:pict>
          </mc:Fallback>
        </mc:AlternateContent>
      </w:r>
    </w:p>
    <w:p w14:paraId="2C10CFD5" w14:textId="77777777" w:rsidR="004E3600" w:rsidRPr="004E3600" w:rsidRDefault="004E3600" w:rsidP="004E3600"/>
    <w:p w14:paraId="5DBD4F32" w14:textId="0DA7D849" w:rsidR="000E5567" w:rsidRDefault="000E5567"/>
    <w:p w14:paraId="38139E35" w14:textId="77777777" w:rsidR="00562B90" w:rsidRDefault="00562B90">
      <w:r>
        <w:br w:type="page"/>
      </w:r>
    </w:p>
    <w:p w14:paraId="764CDB85" w14:textId="2B8C1523" w:rsidR="004E3600" w:rsidRPr="004E3600" w:rsidRDefault="004E3600" w:rsidP="000363EA">
      <w:pPr>
        <w:numPr>
          <w:ilvl w:val="0"/>
          <w:numId w:val="2"/>
        </w:numPr>
      </w:pPr>
      <w:r w:rsidRPr="004E3600">
        <w:t>Exemple</w:t>
      </w:r>
    </w:p>
    <w:p w14:paraId="7D8E6337" w14:textId="77777777" w:rsidR="004E3600" w:rsidRPr="004E3600" w:rsidRDefault="004E3600" w:rsidP="004E3600">
      <w:r w:rsidRPr="004E3600">
        <w:t>La société LMB à déterminée pour le mois de septembre trois niveaux de production :</w:t>
      </w:r>
    </w:p>
    <w:p w14:paraId="5A813661" w14:textId="77777777" w:rsidR="004E3600" w:rsidRPr="004E3600" w:rsidRDefault="004E3600" w:rsidP="000363EA">
      <w:pPr>
        <w:numPr>
          <w:ilvl w:val="0"/>
          <w:numId w:val="3"/>
        </w:numPr>
        <w:spacing w:after="0"/>
        <w:ind w:left="1797" w:hanging="357"/>
      </w:pPr>
      <w:r w:rsidRPr="004E3600">
        <w:t>Production normale</w:t>
      </w:r>
      <w:r w:rsidRPr="004E3600">
        <w:tab/>
        <w:t>: 5 000 moteurs</w:t>
      </w:r>
    </w:p>
    <w:p w14:paraId="2A275F59" w14:textId="5987439B" w:rsidR="00A55084" w:rsidRPr="004E3600" w:rsidRDefault="004E3600" w:rsidP="000363EA">
      <w:pPr>
        <w:numPr>
          <w:ilvl w:val="0"/>
          <w:numId w:val="3"/>
        </w:numPr>
        <w:spacing w:after="0"/>
        <w:ind w:left="1797" w:hanging="357"/>
      </w:pPr>
      <w:r w:rsidRPr="004E3600">
        <w:t>Production réelle</w:t>
      </w:r>
      <w:r w:rsidRPr="004E3600">
        <w:tab/>
      </w:r>
      <w:r w:rsidRPr="004E3600">
        <w:tab/>
        <w:t>: 4 200 moteurs</w:t>
      </w:r>
    </w:p>
    <w:p w14:paraId="47057FE6" w14:textId="77777777" w:rsidR="004E3600" w:rsidRPr="004E3600" w:rsidRDefault="004E3600" w:rsidP="004E3600">
      <w:r w:rsidRPr="004E3600">
        <w:t>Le coût préétabli correspond à l’activité normale (5 000 moteurs)</w:t>
      </w:r>
    </w:p>
    <w:tbl>
      <w:tblPr>
        <w:tblW w:w="0" w:type="auto"/>
        <w:tblInd w:w="-426" w:type="dxa"/>
        <w:tblCellMar>
          <w:left w:w="70" w:type="dxa"/>
          <w:right w:w="70" w:type="dxa"/>
        </w:tblCellMar>
        <w:tblLook w:val="04A0" w:firstRow="1" w:lastRow="0" w:firstColumn="1" w:lastColumn="0" w:noHBand="0" w:noVBand="1"/>
      </w:tblPr>
      <w:tblGrid>
        <w:gridCol w:w="1844"/>
        <w:gridCol w:w="1597"/>
        <w:gridCol w:w="1238"/>
        <w:gridCol w:w="1134"/>
        <w:gridCol w:w="1276"/>
        <w:gridCol w:w="850"/>
        <w:gridCol w:w="851"/>
        <w:gridCol w:w="1127"/>
      </w:tblGrid>
      <w:tr w:rsidR="004E3600" w:rsidRPr="004E3600" w14:paraId="70829A2F" w14:textId="77777777" w:rsidTr="00E50C87">
        <w:trPr>
          <w:trHeight w:val="288"/>
        </w:trPr>
        <w:tc>
          <w:tcPr>
            <w:tcW w:w="1844" w:type="dxa"/>
            <w:tcBorders>
              <w:top w:val="nil"/>
              <w:left w:val="nil"/>
              <w:bottom w:val="nil"/>
              <w:right w:val="nil"/>
            </w:tcBorders>
            <w:shd w:val="clear" w:color="auto" w:fill="auto"/>
            <w:noWrap/>
            <w:vAlign w:val="bottom"/>
            <w:hideMark/>
          </w:tcPr>
          <w:p w14:paraId="39086AA7" w14:textId="77777777" w:rsidR="004E3600" w:rsidRPr="004E3600" w:rsidRDefault="004E3600" w:rsidP="004E3600"/>
        </w:tc>
        <w:tc>
          <w:tcPr>
            <w:tcW w:w="1597" w:type="dxa"/>
            <w:tcBorders>
              <w:top w:val="nil"/>
              <w:left w:val="nil"/>
              <w:bottom w:val="nil"/>
              <w:right w:val="nil"/>
            </w:tcBorders>
            <w:shd w:val="clear" w:color="auto" w:fill="auto"/>
            <w:noWrap/>
            <w:vAlign w:val="bottom"/>
            <w:hideMark/>
          </w:tcPr>
          <w:p w14:paraId="12F0692E" w14:textId="77777777" w:rsidR="004E3600" w:rsidRPr="004E3600" w:rsidRDefault="004E3600" w:rsidP="004E3600"/>
        </w:tc>
        <w:tc>
          <w:tcPr>
            <w:tcW w:w="36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FBB64" w14:textId="77777777" w:rsidR="004E3600" w:rsidRPr="004E3600" w:rsidRDefault="004E3600" w:rsidP="00263E63">
            <w:pPr>
              <w:jc w:val="center"/>
              <w:rPr>
                <w:b/>
                <w:bCs/>
              </w:rPr>
            </w:pPr>
            <w:r w:rsidRPr="004E3600">
              <w:rPr>
                <w:b/>
                <w:bCs/>
              </w:rPr>
              <w:t>COUT GLOBAL (5000 moteurs)</w:t>
            </w:r>
          </w:p>
        </w:tc>
        <w:tc>
          <w:tcPr>
            <w:tcW w:w="2828"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CC4AF37" w14:textId="77777777" w:rsidR="004E3600" w:rsidRPr="004E3600" w:rsidRDefault="004E3600" w:rsidP="00263E63">
            <w:pPr>
              <w:jc w:val="center"/>
              <w:rPr>
                <w:b/>
                <w:bCs/>
              </w:rPr>
            </w:pPr>
            <w:r w:rsidRPr="004E3600">
              <w:rPr>
                <w:b/>
                <w:bCs/>
              </w:rPr>
              <w:t>COUT UNITAIRE</w:t>
            </w:r>
          </w:p>
        </w:tc>
      </w:tr>
      <w:tr w:rsidR="004E3600" w:rsidRPr="004E3600" w14:paraId="51431BAC" w14:textId="77777777" w:rsidTr="00E50C87">
        <w:trPr>
          <w:trHeight w:val="288"/>
        </w:trPr>
        <w:tc>
          <w:tcPr>
            <w:tcW w:w="1844" w:type="dxa"/>
            <w:tcBorders>
              <w:top w:val="nil"/>
              <w:left w:val="nil"/>
              <w:bottom w:val="nil"/>
              <w:right w:val="nil"/>
            </w:tcBorders>
            <w:shd w:val="clear" w:color="auto" w:fill="auto"/>
            <w:noWrap/>
            <w:vAlign w:val="bottom"/>
            <w:hideMark/>
          </w:tcPr>
          <w:p w14:paraId="5D61E8AB" w14:textId="77777777" w:rsidR="004E3600" w:rsidRPr="004E3600" w:rsidRDefault="004E3600" w:rsidP="004E3600">
            <w:pPr>
              <w:rPr>
                <w:b/>
                <w:bCs/>
              </w:rPr>
            </w:pPr>
          </w:p>
        </w:tc>
        <w:tc>
          <w:tcPr>
            <w:tcW w:w="1597" w:type="dxa"/>
            <w:tcBorders>
              <w:top w:val="nil"/>
              <w:left w:val="nil"/>
              <w:bottom w:val="nil"/>
              <w:right w:val="nil"/>
            </w:tcBorders>
            <w:shd w:val="clear" w:color="auto" w:fill="auto"/>
            <w:noWrap/>
            <w:vAlign w:val="bottom"/>
            <w:hideMark/>
          </w:tcPr>
          <w:p w14:paraId="1027E208" w14:textId="77777777" w:rsidR="004E3600" w:rsidRPr="004E3600" w:rsidRDefault="004E3600" w:rsidP="004E3600"/>
        </w:tc>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651714B0" w14:textId="77777777" w:rsidR="004E3600" w:rsidRPr="004E3600" w:rsidRDefault="004E3600" w:rsidP="007C2445">
            <w:pPr>
              <w:jc w:val="center"/>
              <w:rPr>
                <w:b/>
                <w:bCs/>
              </w:rPr>
            </w:pPr>
            <w:r w:rsidRPr="004E3600">
              <w:rPr>
                <w:b/>
                <w:bCs/>
              </w:rPr>
              <w:t>Q</w:t>
            </w:r>
          </w:p>
        </w:tc>
        <w:tc>
          <w:tcPr>
            <w:tcW w:w="1134" w:type="dxa"/>
            <w:tcBorders>
              <w:top w:val="nil"/>
              <w:left w:val="nil"/>
              <w:bottom w:val="single" w:sz="4" w:space="0" w:color="auto"/>
              <w:right w:val="single" w:sz="4" w:space="0" w:color="auto"/>
            </w:tcBorders>
            <w:shd w:val="clear" w:color="auto" w:fill="auto"/>
            <w:noWrap/>
            <w:vAlign w:val="bottom"/>
            <w:hideMark/>
          </w:tcPr>
          <w:p w14:paraId="41817E3A" w14:textId="77777777" w:rsidR="004E3600" w:rsidRPr="004E3600" w:rsidRDefault="004E3600" w:rsidP="007C2445">
            <w:pPr>
              <w:jc w:val="center"/>
              <w:rPr>
                <w:b/>
                <w:bCs/>
              </w:rPr>
            </w:pPr>
            <w:r w:rsidRPr="004E3600">
              <w:rPr>
                <w:b/>
                <w:bCs/>
              </w:rPr>
              <w:t>PU</w:t>
            </w:r>
          </w:p>
        </w:tc>
        <w:tc>
          <w:tcPr>
            <w:tcW w:w="1276" w:type="dxa"/>
            <w:tcBorders>
              <w:top w:val="nil"/>
              <w:left w:val="nil"/>
              <w:bottom w:val="single" w:sz="4" w:space="0" w:color="auto"/>
              <w:right w:val="single" w:sz="4" w:space="0" w:color="auto"/>
            </w:tcBorders>
            <w:shd w:val="clear" w:color="auto" w:fill="auto"/>
            <w:noWrap/>
            <w:vAlign w:val="bottom"/>
            <w:hideMark/>
          </w:tcPr>
          <w:p w14:paraId="1FD44C31" w14:textId="77777777" w:rsidR="004E3600" w:rsidRPr="004E3600" w:rsidRDefault="004E3600" w:rsidP="007C2445">
            <w:pPr>
              <w:jc w:val="center"/>
              <w:rPr>
                <w:b/>
                <w:bCs/>
              </w:rPr>
            </w:pPr>
            <w:r w:rsidRPr="004E3600">
              <w:rPr>
                <w:b/>
                <w:bCs/>
              </w:rPr>
              <w:t>M</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hideMark/>
          </w:tcPr>
          <w:p w14:paraId="2E7BB477" w14:textId="77777777" w:rsidR="004E3600" w:rsidRPr="004E3600" w:rsidRDefault="004E3600" w:rsidP="007C2445">
            <w:pPr>
              <w:jc w:val="center"/>
              <w:rPr>
                <w:b/>
                <w:bCs/>
              </w:rPr>
            </w:pPr>
            <w:r w:rsidRPr="004E3600">
              <w:rPr>
                <w:b/>
                <w:bCs/>
              </w:rPr>
              <w:t>Q</w:t>
            </w:r>
          </w:p>
        </w:tc>
        <w:tc>
          <w:tcPr>
            <w:tcW w:w="851" w:type="dxa"/>
            <w:tcBorders>
              <w:top w:val="nil"/>
              <w:left w:val="nil"/>
              <w:bottom w:val="single" w:sz="4" w:space="0" w:color="auto"/>
              <w:right w:val="single" w:sz="4" w:space="0" w:color="auto"/>
            </w:tcBorders>
            <w:shd w:val="clear" w:color="auto" w:fill="F2F2F2" w:themeFill="background1" w:themeFillShade="F2"/>
            <w:noWrap/>
            <w:vAlign w:val="bottom"/>
            <w:hideMark/>
          </w:tcPr>
          <w:p w14:paraId="5AC709B4" w14:textId="77777777" w:rsidR="004E3600" w:rsidRPr="004E3600" w:rsidRDefault="004E3600" w:rsidP="007C2445">
            <w:pPr>
              <w:jc w:val="center"/>
              <w:rPr>
                <w:b/>
                <w:bCs/>
              </w:rPr>
            </w:pPr>
            <w:r w:rsidRPr="004E3600">
              <w:rPr>
                <w:b/>
                <w:bCs/>
              </w:rPr>
              <w:t>PU</w:t>
            </w:r>
          </w:p>
        </w:tc>
        <w:tc>
          <w:tcPr>
            <w:tcW w:w="1127" w:type="dxa"/>
            <w:tcBorders>
              <w:top w:val="nil"/>
              <w:left w:val="nil"/>
              <w:bottom w:val="single" w:sz="4" w:space="0" w:color="auto"/>
              <w:right w:val="single" w:sz="4" w:space="0" w:color="auto"/>
            </w:tcBorders>
            <w:shd w:val="clear" w:color="auto" w:fill="F2F2F2" w:themeFill="background1" w:themeFillShade="F2"/>
            <w:noWrap/>
            <w:vAlign w:val="bottom"/>
            <w:hideMark/>
          </w:tcPr>
          <w:p w14:paraId="20CC1B61" w14:textId="77777777" w:rsidR="004E3600" w:rsidRPr="004E3600" w:rsidRDefault="004E3600" w:rsidP="007C2445">
            <w:pPr>
              <w:jc w:val="center"/>
              <w:rPr>
                <w:b/>
                <w:bCs/>
              </w:rPr>
            </w:pPr>
            <w:r w:rsidRPr="004E3600">
              <w:rPr>
                <w:b/>
                <w:bCs/>
              </w:rPr>
              <w:t>M</w:t>
            </w:r>
          </w:p>
        </w:tc>
      </w:tr>
      <w:tr w:rsidR="004E3600" w:rsidRPr="004E3600" w14:paraId="7B609062" w14:textId="77777777" w:rsidTr="00E50C87">
        <w:trPr>
          <w:trHeight w:val="288"/>
        </w:trPr>
        <w:tc>
          <w:tcPr>
            <w:tcW w:w="18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9819C" w14:textId="77777777" w:rsidR="004E3600" w:rsidRPr="004E3600" w:rsidRDefault="004E3600" w:rsidP="004E3600">
            <w:pPr>
              <w:rPr>
                <w:b/>
                <w:bCs/>
              </w:rPr>
            </w:pPr>
            <w:r w:rsidRPr="004E3600">
              <w:rPr>
                <w:b/>
                <w:bCs/>
              </w:rPr>
              <w:t>Charges directes</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343DF545" w14:textId="20400008" w:rsidR="004E3600" w:rsidRPr="004E3600" w:rsidRDefault="007C2445" w:rsidP="004E3600">
            <w:pPr>
              <w:rPr>
                <w:b/>
                <w:bCs/>
              </w:rPr>
            </w:pPr>
            <w:r w:rsidRPr="004E3600">
              <w:rPr>
                <w:b/>
                <w:bCs/>
              </w:rPr>
              <w:t>Matières Premières</w:t>
            </w:r>
            <w:r w:rsidR="00890730">
              <w:rPr>
                <w:b/>
                <w:bCs/>
              </w:rPr>
              <w:t xml:space="preserve"> (Kg)</w:t>
            </w:r>
          </w:p>
        </w:tc>
        <w:tc>
          <w:tcPr>
            <w:tcW w:w="1238" w:type="dxa"/>
            <w:tcBorders>
              <w:top w:val="nil"/>
              <w:left w:val="nil"/>
              <w:bottom w:val="single" w:sz="4" w:space="0" w:color="auto"/>
              <w:right w:val="single" w:sz="4" w:space="0" w:color="auto"/>
            </w:tcBorders>
            <w:shd w:val="clear" w:color="auto" w:fill="auto"/>
            <w:noWrap/>
            <w:vAlign w:val="bottom"/>
            <w:hideMark/>
          </w:tcPr>
          <w:p w14:paraId="47F7295D" w14:textId="77777777" w:rsidR="004E3600" w:rsidRPr="004E3600" w:rsidRDefault="004E3600" w:rsidP="004E3600">
            <w:r w:rsidRPr="004E3600">
              <w:t>20000</w:t>
            </w:r>
          </w:p>
        </w:tc>
        <w:tc>
          <w:tcPr>
            <w:tcW w:w="1134" w:type="dxa"/>
            <w:tcBorders>
              <w:top w:val="nil"/>
              <w:left w:val="nil"/>
              <w:bottom w:val="single" w:sz="4" w:space="0" w:color="auto"/>
              <w:right w:val="single" w:sz="4" w:space="0" w:color="auto"/>
            </w:tcBorders>
            <w:shd w:val="clear" w:color="auto" w:fill="auto"/>
            <w:noWrap/>
            <w:vAlign w:val="bottom"/>
            <w:hideMark/>
          </w:tcPr>
          <w:p w14:paraId="6FFAB1B2" w14:textId="77777777" w:rsidR="004E3600" w:rsidRPr="004E3600" w:rsidRDefault="004E3600" w:rsidP="00E63A03">
            <w:pPr>
              <w:jc w:val="center"/>
            </w:pPr>
            <w:r w:rsidRPr="004E3600">
              <w:t>40 €</w:t>
            </w:r>
          </w:p>
        </w:tc>
        <w:tc>
          <w:tcPr>
            <w:tcW w:w="1276" w:type="dxa"/>
            <w:tcBorders>
              <w:top w:val="nil"/>
              <w:left w:val="nil"/>
              <w:bottom w:val="single" w:sz="4" w:space="0" w:color="auto"/>
              <w:right w:val="single" w:sz="4" w:space="0" w:color="auto"/>
            </w:tcBorders>
            <w:shd w:val="clear" w:color="auto" w:fill="auto"/>
            <w:noWrap/>
            <w:vAlign w:val="bottom"/>
            <w:hideMark/>
          </w:tcPr>
          <w:p w14:paraId="7F7FDC7E" w14:textId="77777777" w:rsidR="004E3600" w:rsidRPr="004E3600" w:rsidRDefault="004E3600" w:rsidP="00E63A03">
            <w:pPr>
              <w:jc w:val="right"/>
            </w:pPr>
            <w:r w:rsidRPr="004E3600">
              <w:t>800 000 €</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hideMark/>
          </w:tcPr>
          <w:p w14:paraId="673ABE17" w14:textId="77777777" w:rsidR="004E3600" w:rsidRPr="004E3600" w:rsidRDefault="004E3600" w:rsidP="00E63A03">
            <w:pPr>
              <w:jc w:val="center"/>
            </w:pPr>
            <w:r w:rsidRPr="004E3600">
              <w:t>4</w:t>
            </w:r>
          </w:p>
        </w:tc>
        <w:tc>
          <w:tcPr>
            <w:tcW w:w="851" w:type="dxa"/>
            <w:tcBorders>
              <w:top w:val="nil"/>
              <w:left w:val="nil"/>
              <w:bottom w:val="single" w:sz="4" w:space="0" w:color="auto"/>
              <w:right w:val="single" w:sz="4" w:space="0" w:color="auto"/>
            </w:tcBorders>
            <w:shd w:val="clear" w:color="auto" w:fill="F2F2F2" w:themeFill="background1" w:themeFillShade="F2"/>
            <w:noWrap/>
            <w:vAlign w:val="bottom"/>
            <w:hideMark/>
          </w:tcPr>
          <w:p w14:paraId="539B5CFC" w14:textId="77777777" w:rsidR="004E3600" w:rsidRPr="004E3600" w:rsidRDefault="004E3600" w:rsidP="00E63A03">
            <w:pPr>
              <w:jc w:val="center"/>
            </w:pPr>
            <w:r w:rsidRPr="004E3600">
              <w:t>40 €</w:t>
            </w:r>
          </w:p>
        </w:tc>
        <w:tc>
          <w:tcPr>
            <w:tcW w:w="1127" w:type="dxa"/>
            <w:tcBorders>
              <w:top w:val="nil"/>
              <w:left w:val="nil"/>
              <w:bottom w:val="single" w:sz="4" w:space="0" w:color="auto"/>
              <w:right w:val="single" w:sz="4" w:space="0" w:color="auto"/>
            </w:tcBorders>
            <w:shd w:val="clear" w:color="auto" w:fill="F2F2F2" w:themeFill="background1" w:themeFillShade="F2"/>
            <w:noWrap/>
            <w:vAlign w:val="bottom"/>
            <w:hideMark/>
          </w:tcPr>
          <w:p w14:paraId="0A4B0737" w14:textId="77777777" w:rsidR="004E3600" w:rsidRPr="004E3600" w:rsidRDefault="004E3600" w:rsidP="00E63A03">
            <w:pPr>
              <w:jc w:val="right"/>
            </w:pPr>
            <w:r w:rsidRPr="004E3600">
              <w:t>160 €</w:t>
            </w:r>
          </w:p>
        </w:tc>
      </w:tr>
      <w:tr w:rsidR="004E3600" w:rsidRPr="004E3600" w14:paraId="24907228" w14:textId="77777777" w:rsidTr="00E50C87">
        <w:trPr>
          <w:trHeight w:val="288"/>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429003C6" w14:textId="77777777" w:rsidR="004E3600" w:rsidRPr="004E3600" w:rsidRDefault="004E3600" w:rsidP="004E3600">
            <w:pPr>
              <w:rPr>
                <w:b/>
                <w:bCs/>
              </w:rPr>
            </w:pPr>
          </w:p>
        </w:tc>
        <w:tc>
          <w:tcPr>
            <w:tcW w:w="1597" w:type="dxa"/>
            <w:tcBorders>
              <w:top w:val="nil"/>
              <w:left w:val="nil"/>
              <w:bottom w:val="single" w:sz="4" w:space="0" w:color="auto"/>
              <w:right w:val="single" w:sz="4" w:space="0" w:color="auto"/>
            </w:tcBorders>
            <w:shd w:val="clear" w:color="auto" w:fill="auto"/>
            <w:noWrap/>
            <w:vAlign w:val="bottom"/>
            <w:hideMark/>
          </w:tcPr>
          <w:p w14:paraId="29EDACA8" w14:textId="539AABF0" w:rsidR="004E3600" w:rsidRPr="004E3600" w:rsidRDefault="004E3600" w:rsidP="004E3600">
            <w:pPr>
              <w:rPr>
                <w:b/>
                <w:bCs/>
              </w:rPr>
            </w:pPr>
            <w:r w:rsidRPr="004E3600">
              <w:rPr>
                <w:b/>
                <w:bCs/>
              </w:rPr>
              <w:t>MOD</w:t>
            </w:r>
            <w:r w:rsidR="00890730">
              <w:rPr>
                <w:b/>
                <w:bCs/>
              </w:rPr>
              <w:t xml:space="preserve"> (h)</w:t>
            </w:r>
          </w:p>
        </w:tc>
        <w:tc>
          <w:tcPr>
            <w:tcW w:w="1238" w:type="dxa"/>
            <w:tcBorders>
              <w:top w:val="nil"/>
              <w:left w:val="nil"/>
              <w:bottom w:val="single" w:sz="4" w:space="0" w:color="auto"/>
              <w:right w:val="single" w:sz="4" w:space="0" w:color="auto"/>
            </w:tcBorders>
            <w:shd w:val="clear" w:color="auto" w:fill="auto"/>
            <w:noWrap/>
            <w:vAlign w:val="bottom"/>
            <w:hideMark/>
          </w:tcPr>
          <w:p w14:paraId="1E0567D3" w14:textId="77777777" w:rsidR="004E3600" w:rsidRPr="004E3600" w:rsidRDefault="004E3600" w:rsidP="004E3600">
            <w:r w:rsidRPr="004E3600">
              <w:t>3000</w:t>
            </w:r>
          </w:p>
        </w:tc>
        <w:tc>
          <w:tcPr>
            <w:tcW w:w="1134" w:type="dxa"/>
            <w:tcBorders>
              <w:top w:val="nil"/>
              <w:left w:val="nil"/>
              <w:bottom w:val="single" w:sz="4" w:space="0" w:color="auto"/>
              <w:right w:val="single" w:sz="4" w:space="0" w:color="auto"/>
            </w:tcBorders>
            <w:shd w:val="clear" w:color="auto" w:fill="auto"/>
            <w:noWrap/>
            <w:vAlign w:val="bottom"/>
            <w:hideMark/>
          </w:tcPr>
          <w:p w14:paraId="506CC55F" w14:textId="77777777" w:rsidR="004E3600" w:rsidRPr="004E3600" w:rsidRDefault="004E3600" w:rsidP="00E63A03">
            <w:pPr>
              <w:jc w:val="center"/>
            </w:pPr>
            <w:r w:rsidRPr="004E3600">
              <w:t>140 €</w:t>
            </w:r>
          </w:p>
        </w:tc>
        <w:tc>
          <w:tcPr>
            <w:tcW w:w="1276" w:type="dxa"/>
            <w:tcBorders>
              <w:top w:val="nil"/>
              <w:left w:val="nil"/>
              <w:bottom w:val="single" w:sz="4" w:space="0" w:color="auto"/>
              <w:right w:val="single" w:sz="4" w:space="0" w:color="auto"/>
            </w:tcBorders>
            <w:shd w:val="clear" w:color="auto" w:fill="auto"/>
            <w:noWrap/>
            <w:vAlign w:val="bottom"/>
            <w:hideMark/>
          </w:tcPr>
          <w:p w14:paraId="77DC9E6E" w14:textId="77777777" w:rsidR="004E3600" w:rsidRPr="004E3600" w:rsidRDefault="004E3600" w:rsidP="00E63A03">
            <w:pPr>
              <w:jc w:val="right"/>
            </w:pPr>
            <w:r w:rsidRPr="004E3600">
              <w:t>420 000 €</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hideMark/>
          </w:tcPr>
          <w:p w14:paraId="65B6E8C1" w14:textId="77777777" w:rsidR="004E3600" w:rsidRPr="004E3600" w:rsidRDefault="004E3600" w:rsidP="00E63A03">
            <w:pPr>
              <w:jc w:val="center"/>
            </w:pPr>
            <w:r w:rsidRPr="004E3600">
              <w:t>0,6</w:t>
            </w:r>
          </w:p>
        </w:tc>
        <w:tc>
          <w:tcPr>
            <w:tcW w:w="851" w:type="dxa"/>
            <w:tcBorders>
              <w:top w:val="nil"/>
              <w:left w:val="nil"/>
              <w:bottom w:val="single" w:sz="4" w:space="0" w:color="auto"/>
              <w:right w:val="single" w:sz="4" w:space="0" w:color="auto"/>
            </w:tcBorders>
            <w:shd w:val="clear" w:color="auto" w:fill="F2F2F2" w:themeFill="background1" w:themeFillShade="F2"/>
            <w:noWrap/>
            <w:vAlign w:val="bottom"/>
            <w:hideMark/>
          </w:tcPr>
          <w:p w14:paraId="350C2BA0" w14:textId="77777777" w:rsidR="004E3600" w:rsidRPr="004E3600" w:rsidRDefault="004E3600" w:rsidP="00E63A03">
            <w:pPr>
              <w:jc w:val="center"/>
            </w:pPr>
            <w:r w:rsidRPr="004E3600">
              <w:t>140 €</w:t>
            </w:r>
          </w:p>
        </w:tc>
        <w:tc>
          <w:tcPr>
            <w:tcW w:w="1127" w:type="dxa"/>
            <w:tcBorders>
              <w:top w:val="nil"/>
              <w:left w:val="nil"/>
              <w:bottom w:val="single" w:sz="4" w:space="0" w:color="auto"/>
              <w:right w:val="single" w:sz="4" w:space="0" w:color="auto"/>
            </w:tcBorders>
            <w:shd w:val="clear" w:color="auto" w:fill="F2F2F2" w:themeFill="background1" w:themeFillShade="F2"/>
            <w:noWrap/>
            <w:vAlign w:val="bottom"/>
            <w:hideMark/>
          </w:tcPr>
          <w:p w14:paraId="2EF2681A" w14:textId="77777777" w:rsidR="004E3600" w:rsidRPr="004E3600" w:rsidRDefault="004E3600" w:rsidP="00E63A03">
            <w:pPr>
              <w:jc w:val="right"/>
            </w:pPr>
            <w:r w:rsidRPr="004E3600">
              <w:t>84 €</w:t>
            </w:r>
          </w:p>
        </w:tc>
      </w:tr>
      <w:tr w:rsidR="007C2445" w:rsidRPr="004E3600" w14:paraId="60C77D41" w14:textId="77777777" w:rsidTr="00E50C87">
        <w:trPr>
          <w:trHeight w:val="288"/>
        </w:trPr>
        <w:tc>
          <w:tcPr>
            <w:tcW w:w="1844" w:type="dxa"/>
            <w:vMerge w:val="restart"/>
            <w:tcBorders>
              <w:top w:val="nil"/>
              <w:left w:val="single" w:sz="4" w:space="0" w:color="auto"/>
              <w:right w:val="single" w:sz="4" w:space="0" w:color="auto"/>
            </w:tcBorders>
            <w:shd w:val="clear" w:color="auto" w:fill="auto"/>
            <w:noWrap/>
            <w:vAlign w:val="bottom"/>
            <w:hideMark/>
          </w:tcPr>
          <w:p w14:paraId="5CA687AC" w14:textId="77777777" w:rsidR="007C2445" w:rsidRPr="004E3600" w:rsidRDefault="007C2445" w:rsidP="007C2445">
            <w:pPr>
              <w:jc w:val="center"/>
              <w:rPr>
                <w:b/>
                <w:bCs/>
              </w:rPr>
            </w:pPr>
            <w:r w:rsidRPr="004E3600">
              <w:rPr>
                <w:b/>
                <w:bCs/>
              </w:rPr>
              <w:t>Charges indirectes</w:t>
            </w:r>
          </w:p>
          <w:p w14:paraId="547831A9" w14:textId="0BC25995" w:rsidR="007C2445" w:rsidRPr="004E3600" w:rsidRDefault="007C2445" w:rsidP="007C2445">
            <w:pPr>
              <w:jc w:val="center"/>
              <w:rPr>
                <w:b/>
                <w:bCs/>
              </w:rPr>
            </w:pPr>
          </w:p>
        </w:tc>
        <w:tc>
          <w:tcPr>
            <w:tcW w:w="1597" w:type="dxa"/>
            <w:tcBorders>
              <w:top w:val="nil"/>
              <w:left w:val="nil"/>
              <w:bottom w:val="single" w:sz="4" w:space="0" w:color="auto"/>
              <w:right w:val="single" w:sz="4" w:space="0" w:color="auto"/>
            </w:tcBorders>
            <w:shd w:val="clear" w:color="auto" w:fill="auto"/>
            <w:noWrap/>
            <w:vAlign w:val="bottom"/>
            <w:hideMark/>
          </w:tcPr>
          <w:p w14:paraId="14421B4B" w14:textId="77777777" w:rsidR="00B15EED" w:rsidRDefault="007C2445" w:rsidP="004E3600">
            <w:pPr>
              <w:rPr>
                <w:b/>
                <w:bCs/>
              </w:rPr>
            </w:pPr>
            <w:r w:rsidRPr="004E3600">
              <w:rPr>
                <w:b/>
                <w:bCs/>
              </w:rPr>
              <w:t>Fabrication</w:t>
            </w:r>
          </w:p>
          <w:p w14:paraId="22160506" w14:textId="3619BBB0" w:rsidR="007C2445" w:rsidRPr="004E3600" w:rsidRDefault="00890730" w:rsidP="004E3600">
            <w:pPr>
              <w:rPr>
                <w:b/>
                <w:bCs/>
              </w:rPr>
            </w:pPr>
            <w:r>
              <w:rPr>
                <w:b/>
                <w:bCs/>
              </w:rPr>
              <w:t xml:space="preserve"> (UO</w:t>
            </w:r>
            <w:r w:rsidR="00B15EED">
              <w:rPr>
                <w:b/>
                <w:bCs/>
              </w:rPr>
              <w:t xml:space="preserve"> -&gt; Moteur</w:t>
            </w:r>
            <w:r>
              <w:rPr>
                <w:b/>
                <w:bCs/>
              </w:rPr>
              <w:t>)</w:t>
            </w:r>
          </w:p>
        </w:tc>
        <w:tc>
          <w:tcPr>
            <w:tcW w:w="1238" w:type="dxa"/>
            <w:tcBorders>
              <w:top w:val="nil"/>
              <w:left w:val="nil"/>
              <w:bottom w:val="single" w:sz="4" w:space="0" w:color="auto"/>
              <w:right w:val="single" w:sz="4" w:space="0" w:color="auto"/>
            </w:tcBorders>
            <w:shd w:val="clear" w:color="auto" w:fill="auto"/>
            <w:noWrap/>
            <w:vAlign w:val="bottom"/>
            <w:hideMark/>
          </w:tcPr>
          <w:p w14:paraId="41CB8ED9" w14:textId="77777777" w:rsidR="007C2445" w:rsidRPr="004E3600" w:rsidRDefault="007C2445" w:rsidP="004E3600">
            <w:r w:rsidRPr="004E3600">
              <w:t>5000</w:t>
            </w:r>
          </w:p>
        </w:tc>
        <w:tc>
          <w:tcPr>
            <w:tcW w:w="1134" w:type="dxa"/>
            <w:tcBorders>
              <w:top w:val="nil"/>
              <w:left w:val="nil"/>
              <w:bottom w:val="single" w:sz="4" w:space="0" w:color="auto"/>
              <w:right w:val="single" w:sz="4" w:space="0" w:color="auto"/>
            </w:tcBorders>
            <w:shd w:val="clear" w:color="auto" w:fill="auto"/>
            <w:noWrap/>
            <w:vAlign w:val="bottom"/>
            <w:hideMark/>
          </w:tcPr>
          <w:p w14:paraId="3933E23D" w14:textId="77777777" w:rsidR="007C2445" w:rsidRPr="004E3600" w:rsidRDefault="007C2445" w:rsidP="00E63A03">
            <w:pPr>
              <w:jc w:val="center"/>
            </w:pPr>
            <w:r w:rsidRPr="004E3600">
              <w:t>40 €</w:t>
            </w:r>
          </w:p>
        </w:tc>
        <w:tc>
          <w:tcPr>
            <w:tcW w:w="1276" w:type="dxa"/>
            <w:tcBorders>
              <w:top w:val="nil"/>
              <w:left w:val="nil"/>
              <w:bottom w:val="single" w:sz="4" w:space="0" w:color="auto"/>
              <w:right w:val="single" w:sz="4" w:space="0" w:color="auto"/>
            </w:tcBorders>
            <w:shd w:val="clear" w:color="auto" w:fill="auto"/>
            <w:noWrap/>
            <w:vAlign w:val="bottom"/>
            <w:hideMark/>
          </w:tcPr>
          <w:p w14:paraId="167B1BF9" w14:textId="77777777" w:rsidR="007C2445" w:rsidRPr="004E3600" w:rsidRDefault="007C2445" w:rsidP="00E63A03">
            <w:pPr>
              <w:jc w:val="right"/>
            </w:pPr>
            <w:r w:rsidRPr="004E3600">
              <w:t>200 000 €</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hideMark/>
          </w:tcPr>
          <w:p w14:paraId="0BECE2D2" w14:textId="77777777" w:rsidR="007C2445" w:rsidRPr="004E3600" w:rsidRDefault="007C2445" w:rsidP="00E63A03">
            <w:pPr>
              <w:jc w:val="center"/>
            </w:pPr>
            <w:r w:rsidRPr="004E3600">
              <w:t>1</w:t>
            </w:r>
          </w:p>
        </w:tc>
        <w:tc>
          <w:tcPr>
            <w:tcW w:w="851" w:type="dxa"/>
            <w:tcBorders>
              <w:top w:val="nil"/>
              <w:left w:val="nil"/>
              <w:bottom w:val="single" w:sz="4" w:space="0" w:color="auto"/>
              <w:right w:val="single" w:sz="4" w:space="0" w:color="auto"/>
            </w:tcBorders>
            <w:shd w:val="clear" w:color="auto" w:fill="F2F2F2" w:themeFill="background1" w:themeFillShade="F2"/>
            <w:noWrap/>
            <w:vAlign w:val="bottom"/>
            <w:hideMark/>
          </w:tcPr>
          <w:p w14:paraId="19C65115" w14:textId="77777777" w:rsidR="007C2445" w:rsidRPr="004E3600" w:rsidRDefault="007C2445" w:rsidP="00E63A03">
            <w:pPr>
              <w:jc w:val="center"/>
            </w:pPr>
            <w:r w:rsidRPr="004E3600">
              <w:t>40 €</w:t>
            </w:r>
          </w:p>
        </w:tc>
        <w:tc>
          <w:tcPr>
            <w:tcW w:w="1127" w:type="dxa"/>
            <w:tcBorders>
              <w:top w:val="nil"/>
              <w:left w:val="nil"/>
              <w:bottom w:val="single" w:sz="4" w:space="0" w:color="auto"/>
              <w:right w:val="single" w:sz="4" w:space="0" w:color="auto"/>
            </w:tcBorders>
            <w:shd w:val="clear" w:color="auto" w:fill="F2F2F2" w:themeFill="background1" w:themeFillShade="F2"/>
            <w:noWrap/>
            <w:vAlign w:val="bottom"/>
            <w:hideMark/>
          </w:tcPr>
          <w:p w14:paraId="68214E58" w14:textId="77777777" w:rsidR="007C2445" w:rsidRPr="004E3600" w:rsidRDefault="007C2445" w:rsidP="00E63A03">
            <w:pPr>
              <w:jc w:val="right"/>
            </w:pPr>
            <w:r w:rsidRPr="004E3600">
              <w:t>40 €</w:t>
            </w:r>
          </w:p>
        </w:tc>
      </w:tr>
      <w:tr w:rsidR="007C2445" w:rsidRPr="004E3600" w14:paraId="6CECEB95" w14:textId="77777777" w:rsidTr="00E50C87">
        <w:trPr>
          <w:trHeight w:val="288"/>
        </w:trPr>
        <w:tc>
          <w:tcPr>
            <w:tcW w:w="1844" w:type="dxa"/>
            <w:vMerge/>
            <w:tcBorders>
              <w:left w:val="single" w:sz="4" w:space="0" w:color="auto"/>
              <w:bottom w:val="single" w:sz="4" w:space="0" w:color="auto"/>
              <w:right w:val="single" w:sz="4" w:space="0" w:color="auto"/>
            </w:tcBorders>
            <w:shd w:val="clear" w:color="auto" w:fill="auto"/>
            <w:noWrap/>
            <w:vAlign w:val="bottom"/>
            <w:hideMark/>
          </w:tcPr>
          <w:p w14:paraId="601D070B" w14:textId="00462BD3" w:rsidR="007C2445" w:rsidRPr="004E3600" w:rsidRDefault="007C2445" w:rsidP="004E3600">
            <w:pPr>
              <w:rPr>
                <w:b/>
                <w:bCs/>
              </w:rPr>
            </w:pPr>
          </w:p>
        </w:tc>
        <w:tc>
          <w:tcPr>
            <w:tcW w:w="1597" w:type="dxa"/>
            <w:tcBorders>
              <w:top w:val="nil"/>
              <w:left w:val="nil"/>
              <w:bottom w:val="single" w:sz="4" w:space="0" w:color="auto"/>
              <w:right w:val="single" w:sz="4" w:space="0" w:color="auto"/>
            </w:tcBorders>
            <w:shd w:val="clear" w:color="auto" w:fill="auto"/>
            <w:noWrap/>
            <w:vAlign w:val="bottom"/>
            <w:hideMark/>
          </w:tcPr>
          <w:p w14:paraId="5BD807CD" w14:textId="77777777" w:rsidR="00B15EED" w:rsidRDefault="007C2445" w:rsidP="004E3600">
            <w:pPr>
              <w:rPr>
                <w:b/>
                <w:bCs/>
              </w:rPr>
            </w:pPr>
            <w:r w:rsidRPr="004E3600">
              <w:rPr>
                <w:b/>
                <w:bCs/>
              </w:rPr>
              <w:t>Montage</w:t>
            </w:r>
          </w:p>
          <w:p w14:paraId="54A4286E" w14:textId="471DC33E" w:rsidR="007C2445" w:rsidRPr="004E3600" w:rsidRDefault="00890730" w:rsidP="004E3600">
            <w:pPr>
              <w:rPr>
                <w:b/>
                <w:bCs/>
              </w:rPr>
            </w:pPr>
            <w:r>
              <w:rPr>
                <w:b/>
                <w:bCs/>
              </w:rPr>
              <w:t xml:space="preserve"> (UO</w:t>
            </w:r>
            <w:r w:rsidR="00B15EED">
              <w:rPr>
                <w:b/>
                <w:bCs/>
              </w:rPr>
              <w:t xml:space="preserve"> -&gt; Heures</w:t>
            </w:r>
            <w:r>
              <w:rPr>
                <w:b/>
                <w:bCs/>
              </w:rPr>
              <w:t>)</w:t>
            </w:r>
          </w:p>
        </w:tc>
        <w:tc>
          <w:tcPr>
            <w:tcW w:w="1238" w:type="dxa"/>
            <w:tcBorders>
              <w:top w:val="nil"/>
              <w:left w:val="nil"/>
              <w:bottom w:val="single" w:sz="4" w:space="0" w:color="auto"/>
              <w:right w:val="single" w:sz="4" w:space="0" w:color="auto"/>
            </w:tcBorders>
            <w:shd w:val="clear" w:color="auto" w:fill="auto"/>
            <w:noWrap/>
            <w:vAlign w:val="bottom"/>
            <w:hideMark/>
          </w:tcPr>
          <w:p w14:paraId="38AFF255" w14:textId="635BFB6A" w:rsidR="007C2445" w:rsidRPr="004E3600" w:rsidRDefault="007C2445" w:rsidP="004E3600">
            <w:r w:rsidRPr="004E3600">
              <w:t>3000</w:t>
            </w:r>
          </w:p>
        </w:tc>
        <w:tc>
          <w:tcPr>
            <w:tcW w:w="1134" w:type="dxa"/>
            <w:tcBorders>
              <w:top w:val="nil"/>
              <w:left w:val="nil"/>
              <w:bottom w:val="single" w:sz="4" w:space="0" w:color="auto"/>
              <w:right w:val="single" w:sz="4" w:space="0" w:color="auto"/>
            </w:tcBorders>
            <w:shd w:val="clear" w:color="auto" w:fill="auto"/>
            <w:noWrap/>
            <w:vAlign w:val="bottom"/>
            <w:hideMark/>
          </w:tcPr>
          <w:p w14:paraId="50F06FB5" w14:textId="77777777" w:rsidR="007C2445" w:rsidRPr="004E3600" w:rsidRDefault="007C2445" w:rsidP="00E63A03">
            <w:pPr>
              <w:jc w:val="center"/>
            </w:pPr>
            <w:r w:rsidRPr="004E3600">
              <w:t>60 €</w:t>
            </w:r>
          </w:p>
        </w:tc>
        <w:tc>
          <w:tcPr>
            <w:tcW w:w="1276" w:type="dxa"/>
            <w:tcBorders>
              <w:top w:val="nil"/>
              <w:left w:val="nil"/>
              <w:bottom w:val="single" w:sz="4" w:space="0" w:color="auto"/>
              <w:right w:val="single" w:sz="4" w:space="0" w:color="auto"/>
            </w:tcBorders>
            <w:shd w:val="clear" w:color="auto" w:fill="auto"/>
            <w:noWrap/>
            <w:vAlign w:val="bottom"/>
            <w:hideMark/>
          </w:tcPr>
          <w:p w14:paraId="32FA61E0" w14:textId="77777777" w:rsidR="007C2445" w:rsidRPr="004E3600" w:rsidRDefault="007C2445" w:rsidP="00E63A03">
            <w:pPr>
              <w:jc w:val="right"/>
            </w:pPr>
            <w:r w:rsidRPr="004E3600">
              <w:t>180 000 €</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hideMark/>
          </w:tcPr>
          <w:p w14:paraId="4A899029" w14:textId="77777777" w:rsidR="007C2445" w:rsidRPr="004E3600" w:rsidRDefault="007C2445" w:rsidP="00E63A03">
            <w:pPr>
              <w:jc w:val="center"/>
            </w:pPr>
            <w:r w:rsidRPr="004E3600">
              <w:t>0,6</w:t>
            </w:r>
          </w:p>
        </w:tc>
        <w:tc>
          <w:tcPr>
            <w:tcW w:w="851" w:type="dxa"/>
            <w:tcBorders>
              <w:top w:val="nil"/>
              <w:left w:val="nil"/>
              <w:bottom w:val="single" w:sz="4" w:space="0" w:color="auto"/>
              <w:right w:val="single" w:sz="4" w:space="0" w:color="auto"/>
            </w:tcBorders>
            <w:shd w:val="clear" w:color="auto" w:fill="F2F2F2" w:themeFill="background1" w:themeFillShade="F2"/>
            <w:noWrap/>
            <w:vAlign w:val="bottom"/>
            <w:hideMark/>
          </w:tcPr>
          <w:p w14:paraId="1A6C612B" w14:textId="77777777" w:rsidR="007C2445" w:rsidRPr="004E3600" w:rsidRDefault="007C2445" w:rsidP="00E63A03">
            <w:pPr>
              <w:jc w:val="center"/>
            </w:pPr>
            <w:r w:rsidRPr="004E3600">
              <w:t>60 €</w:t>
            </w:r>
          </w:p>
        </w:tc>
        <w:tc>
          <w:tcPr>
            <w:tcW w:w="1127" w:type="dxa"/>
            <w:tcBorders>
              <w:top w:val="nil"/>
              <w:left w:val="nil"/>
              <w:bottom w:val="single" w:sz="4" w:space="0" w:color="auto"/>
              <w:right w:val="single" w:sz="4" w:space="0" w:color="auto"/>
            </w:tcBorders>
            <w:shd w:val="clear" w:color="auto" w:fill="F2F2F2" w:themeFill="background1" w:themeFillShade="F2"/>
            <w:noWrap/>
            <w:vAlign w:val="bottom"/>
            <w:hideMark/>
          </w:tcPr>
          <w:p w14:paraId="4AD87427" w14:textId="77777777" w:rsidR="007C2445" w:rsidRPr="004E3600" w:rsidRDefault="007C2445" w:rsidP="00E63A03">
            <w:pPr>
              <w:jc w:val="right"/>
            </w:pPr>
            <w:r w:rsidRPr="004E3600">
              <w:t>36 €</w:t>
            </w:r>
          </w:p>
        </w:tc>
      </w:tr>
      <w:tr w:rsidR="004E3600" w:rsidRPr="004E3600" w14:paraId="542EC081" w14:textId="77777777" w:rsidTr="00E50C87">
        <w:trPr>
          <w:trHeight w:val="288"/>
        </w:trPr>
        <w:tc>
          <w:tcPr>
            <w:tcW w:w="3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6B727" w14:textId="77777777" w:rsidR="004E3600" w:rsidRPr="004E3600" w:rsidRDefault="004E3600" w:rsidP="004E3600">
            <w:pPr>
              <w:rPr>
                <w:b/>
                <w:bCs/>
              </w:rPr>
            </w:pPr>
            <w:r w:rsidRPr="004E3600">
              <w:rPr>
                <w:b/>
                <w:bCs/>
              </w:rPr>
              <w:t>COUT DE PRODUCTION PREETABLI</w:t>
            </w:r>
          </w:p>
        </w:tc>
        <w:tc>
          <w:tcPr>
            <w:tcW w:w="1238" w:type="dxa"/>
            <w:tcBorders>
              <w:top w:val="nil"/>
              <w:left w:val="nil"/>
              <w:bottom w:val="single" w:sz="4" w:space="0" w:color="auto"/>
              <w:right w:val="single" w:sz="4" w:space="0" w:color="auto"/>
            </w:tcBorders>
            <w:shd w:val="clear" w:color="auto" w:fill="auto"/>
            <w:noWrap/>
            <w:vAlign w:val="bottom"/>
            <w:hideMark/>
          </w:tcPr>
          <w:p w14:paraId="7A7D2F1A" w14:textId="77777777" w:rsidR="004E3600" w:rsidRPr="004E3600" w:rsidRDefault="004E3600" w:rsidP="004E3600">
            <w:r w:rsidRPr="004E3600">
              <w:t>5000</w:t>
            </w:r>
          </w:p>
        </w:tc>
        <w:tc>
          <w:tcPr>
            <w:tcW w:w="1134" w:type="dxa"/>
            <w:tcBorders>
              <w:top w:val="nil"/>
              <w:left w:val="nil"/>
              <w:bottom w:val="single" w:sz="4" w:space="0" w:color="auto"/>
              <w:right w:val="single" w:sz="4" w:space="0" w:color="auto"/>
            </w:tcBorders>
            <w:shd w:val="clear" w:color="auto" w:fill="auto"/>
            <w:noWrap/>
            <w:vAlign w:val="bottom"/>
            <w:hideMark/>
          </w:tcPr>
          <w:p w14:paraId="2F84F3C7" w14:textId="77777777" w:rsidR="004E3600" w:rsidRPr="004E3600" w:rsidRDefault="004E3600" w:rsidP="00E63A03">
            <w:pPr>
              <w:jc w:val="center"/>
              <w:rPr>
                <w:b/>
                <w:bCs/>
              </w:rPr>
            </w:pPr>
            <w:r w:rsidRPr="004E3600">
              <w:rPr>
                <w:b/>
                <w:bCs/>
              </w:rPr>
              <w:t>320 €</w:t>
            </w:r>
          </w:p>
        </w:tc>
        <w:tc>
          <w:tcPr>
            <w:tcW w:w="1276" w:type="dxa"/>
            <w:tcBorders>
              <w:top w:val="nil"/>
              <w:left w:val="nil"/>
              <w:bottom w:val="single" w:sz="4" w:space="0" w:color="auto"/>
              <w:right w:val="single" w:sz="4" w:space="0" w:color="auto"/>
            </w:tcBorders>
            <w:shd w:val="clear" w:color="auto" w:fill="auto"/>
            <w:noWrap/>
            <w:vAlign w:val="bottom"/>
            <w:hideMark/>
          </w:tcPr>
          <w:p w14:paraId="1A88F289" w14:textId="77777777" w:rsidR="004E3600" w:rsidRPr="004E3600" w:rsidRDefault="004E3600" w:rsidP="00E63A03">
            <w:pPr>
              <w:jc w:val="right"/>
            </w:pPr>
            <w:r w:rsidRPr="004E3600">
              <w:t>1 600 000 €</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hideMark/>
          </w:tcPr>
          <w:p w14:paraId="12CD3210" w14:textId="77777777" w:rsidR="004E3600" w:rsidRPr="004E3600" w:rsidRDefault="004E3600" w:rsidP="00E63A03">
            <w:pPr>
              <w:jc w:val="center"/>
            </w:pPr>
            <w:r w:rsidRPr="004E3600">
              <w:t>1</w:t>
            </w:r>
          </w:p>
        </w:tc>
        <w:tc>
          <w:tcPr>
            <w:tcW w:w="851" w:type="dxa"/>
            <w:tcBorders>
              <w:top w:val="nil"/>
              <w:left w:val="nil"/>
              <w:bottom w:val="single" w:sz="4" w:space="0" w:color="auto"/>
              <w:right w:val="single" w:sz="4" w:space="0" w:color="auto"/>
            </w:tcBorders>
            <w:shd w:val="clear" w:color="auto" w:fill="F2F2F2" w:themeFill="background1" w:themeFillShade="F2"/>
            <w:noWrap/>
            <w:vAlign w:val="bottom"/>
            <w:hideMark/>
          </w:tcPr>
          <w:p w14:paraId="65063D71" w14:textId="77777777" w:rsidR="004E3600" w:rsidRPr="004E3600" w:rsidRDefault="004E3600" w:rsidP="00E63A03">
            <w:pPr>
              <w:jc w:val="center"/>
            </w:pPr>
          </w:p>
        </w:tc>
        <w:tc>
          <w:tcPr>
            <w:tcW w:w="1127" w:type="dxa"/>
            <w:tcBorders>
              <w:top w:val="nil"/>
              <w:left w:val="nil"/>
              <w:bottom w:val="single" w:sz="4" w:space="0" w:color="auto"/>
              <w:right w:val="single" w:sz="4" w:space="0" w:color="auto"/>
            </w:tcBorders>
            <w:shd w:val="clear" w:color="auto" w:fill="F2F2F2" w:themeFill="background1" w:themeFillShade="F2"/>
            <w:noWrap/>
            <w:vAlign w:val="bottom"/>
            <w:hideMark/>
          </w:tcPr>
          <w:p w14:paraId="3B7009A5" w14:textId="77777777" w:rsidR="004E3600" w:rsidRPr="004E3600" w:rsidRDefault="004E3600" w:rsidP="00E63A03">
            <w:pPr>
              <w:jc w:val="right"/>
              <w:rPr>
                <w:b/>
                <w:bCs/>
              </w:rPr>
            </w:pPr>
            <w:r w:rsidRPr="004E3600">
              <w:rPr>
                <w:b/>
                <w:bCs/>
              </w:rPr>
              <w:t>320 €</w:t>
            </w:r>
          </w:p>
        </w:tc>
      </w:tr>
    </w:tbl>
    <w:p w14:paraId="209BEC3B" w14:textId="77777777" w:rsidR="004E3600" w:rsidRPr="004E3600" w:rsidRDefault="004E3600" w:rsidP="004E3600"/>
    <w:p w14:paraId="18C26555" w14:textId="77777777" w:rsidR="004E3600" w:rsidRPr="004E3600" w:rsidRDefault="004E3600" w:rsidP="004E3600">
      <w:r w:rsidRPr="004E3600">
        <w:t>Le coût réel et les coûts préétablis adaptés sont les suivants :</w:t>
      </w:r>
    </w:p>
    <w:tbl>
      <w:tblPr>
        <w:tblW w:w="10833" w:type="dxa"/>
        <w:tblInd w:w="-284" w:type="dxa"/>
        <w:tblCellMar>
          <w:left w:w="70" w:type="dxa"/>
          <w:right w:w="70" w:type="dxa"/>
        </w:tblCellMar>
        <w:tblLook w:val="04A0" w:firstRow="1" w:lastRow="0" w:firstColumn="1" w:lastColumn="0" w:noHBand="0" w:noVBand="1"/>
      </w:tblPr>
      <w:tblGrid>
        <w:gridCol w:w="1661"/>
        <w:gridCol w:w="1168"/>
        <w:gridCol w:w="873"/>
        <w:gridCol w:w="977"/>
        <w:gridCol w:w="1252"/>
        <w:gridCol w:w="1086"/>
        <w:gridCol w:w="1014"/>
        <w:gridCol w:w="1424"/>
        <w:gridCol w:w="1378"/>
      </w:tblGrid>
      <w:tr w:rsidR="004E3600" w:rsidRPr="004E3600" w14:paraId="29AB53EA" w14:textId="77777777" w:rsidTr="00E50C87">
        <w:trPr>
          <w:trHeight w:val="570"/>
        </w:trPr>
        <w:tc>
          <w:tcPr>
            <w:tcW w:w="1661" w:type="dxa"/>
            <w:tcBorders>
              <w:top w:val="nil"/>
              <w:left w:val="nil"/>
              <w:bottom w:val="nil"/>
              <w:right w:val="nil"/>
            </w:tcBorders>
            <w:shd w:val="clear" w:color="auto" w:fill="auto"/>
            <w:noWrap/>
            <w:vAlign w:val="bottom"/>
            <w:hideMark/>
          </w:tcPr>
          <w:p w14:paraId="74B635CF" w14:textId="77777777" w:rsidR="004E3600" w:rsidRPr="004E3600" w:rsidRDefault="004E3600" w:rsidP="004E3600"/>
        </w:tc>
        <w:tc>
          <w:tcPr>
            <w:tcW w:w="1168" w:type="dxa"/>
            <w:tcBorders>
              <w:top w:val="nil"/>
              <w:left w:val="nil"/>
              <w:bottom w:val="nil"/>
              <w:right w:val="nil"/>
            </w:tcBorders>
            <w:shd w:val="clear" w:color="auto" w:fill="auto"/>
            <w:noWrap/>
            <w:vAlign w:val="bottom"/>
            <w:hideMark/>
          </w:tcPr>
          <w:p w14:paraId="0D3B2E6E" w14:textId="77777777" w:rsidR="004E3600" w:rsidRPr="004E3600" w:rsidRDefault="004E3600" w:rsidP="004E3600"/>
        </w:tc>
        <w:tc>
          <w:tcPr>
            <w:tcW w:w="31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0D88D" w14:textId="6FD1F998" w:rsidR="004E3600" w:rsidRPr="004E3600" w:rsidRDefault="004E3600" w:rsidP="009F0BDB">
            <w:pPr>
              <w:jc w:val="center"/>
              <w:rPr>
                <w:b/>
                <w:bCs/>
              </w:rPr>
            </w:pPr>
            <w:r w:rsidRPr="004E3600">
              <w:rPr>
                <w:b/>
                <w:bCs/>
              </w:rPr>
              <w:t xml:space="preserve">COUT </w:t>
            </w:r>
            <w:r w:rsidR="009F0BDB" w:rsidRPr="004E3600">
              <w:rPr>
                <w:b/>
                <w:bCs/>
              </w:rPr>
              <w:t>REEL (</w:t>
            </w:r>
            <w:r w:rsidRPr="004E3600">
              <w:rPr>
                <w:b/>
                <w:bCs/>
              </w:rPr>
              <w:t>4200 moteurs)</w:t>
            </w:r>
          </w:p>
        </w:tc>
        <w:tc>
          <w:tcPr>
            <w:tcW w:w="3524" w:type="dxa"/>
            <w:gridSpan w:val="3"/>
            <w:tcBorders>
              <w:top w:val="single" w:sz="4" w:space="0" w:color="auto"/>
              <w:left w:val="nil"/>
              <w:bottom w:val="single" w:sz="4" w:space="0" w:color="auto"/>
              <w:right w:val="single" w:sz="4" w:space="0" w:color="000000"/>
            </w:tcBorders>
            <w:shd w:val="clear" w:color="auto" w:fill="auto"/>
            <w:vAlign w:val="bottom"/>
            <w:hideMark/>
          </w:tcPr>
          <w:p w14:paraId="2E30619B" w14:textId="77777777" w:rsidR="004E3600" w:rsidRPr="004E3600" w:rsidRDefault="004E3600" w:rsidP="009F0BDB">
            <w:pPr>
              <w:jc w:val="center"/>
              <w:rPr>
                <w:b/>
                <w:bCs/>
              </w:rPr>
            </w:pPr>
            <w:r w:rsidRPr="004E3600">
              <w:rPr>
                <w:b/>
                <w:bCs/>
              </w:rPr>
              <w:t>COUT PREETABLI ADAPTE A LA PRODUCTION CONSTATEE (REELLE)</w:t>
            </w:r>
          </w:p>
        </w:tc>
        <w:tc>
          <w:tcPr>
            <w:tcW w:w="137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11D3C9F" w14:textId="77777777" w:rsidR="004E3600" w:rsidRPr="004E3600" w:rsidRDefault="004E3600" w:rsidP="00E50C87">
            <w:pPr>
              <w:jc w:val="center"/>
              <w:rPr>
                <w:b/>
                <w:bCs/>
              </w:rPr>
            </w:pPr>
            <w:r w:rsidRPr="004E3600">
              <w:rPr>
                <w:b/>
                <w:bCs/>
              </w:rPr>
              <w:t>Ecarts globaux</w:t>
            </w:r>
          </w:p>
        </w:tc>
      </w:tr>
      <w:tr w:rsidR="004E3600" w:rsidRPr="004E3600" w14:paraId="7BF176E8" w14:textId="77777777" w:rsidTr="00E50C87">
        <w:trPr>
          <w:trHeight w:val="288"/>
        </w:trPr>
        <w:tc>
          <w:tcPr>
            <w:tcW w:w="1661" w:type="dxa"/>
            <w:tcBorders>
              <w:top w:val="nil"/>
              <w:left w:val="nil"/>
              <w:bottom w:val="nil"/>
              <w:right w:val="nil"/>
            </w:tcBorders>
            <w:shd w:val="clear" w:color="auto" w:fill="auto"/>
            <w:noWrap/>
            <w:vAlign w:val="bottom"/>
            <w:hideMark/>
          </w:tcPr>
          <w:p w14:paraId="2CBEFBAB" w14:textId="77777777" w:rsidR="004E3600" w:rsidRPr="004E3600" w:rsidRDefault="004E3600" w:rsidP="004E3600">
            <w:pPr>
              <w:rPr>
                <w:b/>
                <w:bCs/>
              </w:rPr>
            </w:pPr>
          </w:p>
        </w:tc>
        <w:tc>
          <w:tcPr>
            <w:tcW w:w="1168" w:type="dxa"/>
            <w:tcBorders>
              <w:top w:val="nil"/>
              <w:left w:val="nil"/>
              <w:bottom w:val="nil"/>
              <w:right w:val="nil"/>
            </w:tcBorders>
            <w:shd w:val="clear" w:color="auto" w:fill="auto"/>
            <w:noWrap/>
            <w:vAlign w:val="bottom"/>
            <w:hideMark/>
          </w:tcPr>
          <w:p w14:paraId="35C9A9C9" w14:textId="77777777" w:rsidR="004E3600" w:rsidRPr="004E3600" w:rsidRDefault="004E3600" w:rsidP="004E3600"/>
        </w:tc>
        <w:tc>
          <w:tcPr>
            <w:tcW w:w="873" w:type="dxa"/>
            <w:tcBorders>
              <w:top w:val="nil"/>
              <w:left w:val="single" w:sz="4" w:space="0" w:color="auto"/>
              <w:bottom w:val="single" w:sz="4" w:space="0" w:color="auto"/>
              <w:right w:val="single" w:sz="4" w:space="0" w:color="auto"/>
            </w:tcBorders>
            <w:shd w:val="clear" w:color="auto" w:fill="auto"/>
            <w:noWrap/>
            <w:vAlign w:val="bottom"/>
            <w:hideMark/>
          </w:tcPr>
          <w:p w14:paraId="1483559F" w14:textId="77777777" w:rsidR="004E3600" w:rsidRPr="004E3600" w:rsidRDefault="004E3600" w:rsidP="004E3600">
            <w:pPr>
              <w:rPr>
                <w:b/>
                <w:bCs/>
              </w:rPr>
            </w:pPr>
            <w:r w:rsidRPr="004E3600">
              <w:rPr>
                <w:b/>
                <w:bCs/>
              </w:rPr>
              <w:t>Q</w:t>
            </w:r>
          </w:p>
        </w:tc>
        <w:tc>
          <w:tcPr>
            <w:tcW w:w="977" w:type="dxa"/>
            <w:tcBorders>
              <w:top w:val="nil"/>
              <w:left w:val="nil"/>
              <w:bottom w:val="single" w:sz="4" w:space="0" w:color="auto"/>
              <w:right w:val="single" w:sz="4" w:space="0" w:color="auto"/>
            </w:tcBorders>
            <w:shd w:val="clear" w:color="auto" w:fill="auto"/>
            <w:noWrap/>
            <w:vAlign w:val="bottom"/>
            <w:hideMark/>
          </w:tcPr>
          <w:p w14:paraId="0D7860D3" w14:textId="77777777" w:rsidR="004E3600" w:rsidRPr="004E3600" w:rsidRDefault="004E3600" w:rsidP="004E3600">
            <w:pPr>
              <w:rPr>
                <w:b/>
                <w:bCs/>
              </w:rPr>
            </w:pPr>
            <w:r w:rsidRPr="004E3600">
              <w:rPr>
                <w:b/>
                <w:bCs/>
              </w:rPr>
              <w:t>PU</w:t>
            </w:r>
          </w:p>
        </w:tc>
        <w:tc>
          <w:tcPr>
            <w:tcW w:w="1252" w:type="dxa"/>
            <w:tcBorders>
              <w:top w:val="nil"/>
              <w:left w:val="nil"/>
              <w:bottom w:val="single" w:sz="4" w:space="0" w:color="auto"/>
              <w:right w:val="single" w:sz="4" w:space="0" w:color="auto"/>
            </w:tcBorders>
            <w:shd w:val="clear" w:color="auto" w:fill="auto"/>
            <w:noWrap/>
            <w:vAlign w:val="bottom"/>
            <w:hideMark/>
          </w:tcPr>
          <w:p w14:paraId="5E272AA2" w14:textId="77777777" w:rsidR="004E3600" w:rsidRPr="004E3600" w:rsidRDefault="004E3600" w:rsidP="004E3600">
            <w:pPr>
              <w:rPr>
                <w:b/>
                <w:bCs/>
              </w:rPr>
            </w:pPr>
            <w:r w:rsidRPr="004E3600">
              <w:rPr>
                <w:b/>
                <w:bCs/>
              </w:rPr>
              <w:t>M</w:t>
            </w:r>
          </w:p>
        </w:tc>
        <w:tc>
          <w:tcPr>
            <w:tcW w:w="1086" w:type="dxa"/>
            <w:tcBorders>
              <w:top w:val="nil"/>
              <w:left w:val="nil"/>
              <w:bottom w:val="single" w:sz="4" w:space="0" w:color="auto"/>
              <w:right w:val="single" w:sz="4" w:space="0" w:color="auto"/>
            </w:tcBorders>
            <w:shd w:val="clear" w:color="auto" w:fill="auto"/>
            <w:noWrap/>
            <w:vAlign w:val="bottom"/>
            <w:hideMark/>
          </w:tcPr>
          <w:p w14:paraId="1F9B7A98" w14:textId="77777777" w:rsidR="004E3600" w:rsidRPr="004E3600" w:rsidRDefault="004E3600" w:rsidP="004E3600">
            <w:pPr>
              <w:rPr>
                <w:b/>
                <w:bCs/>
              </w:rPr>
            </w:pPr>
            <w:r w:rsidRPr="004E3600">
              <w:rPr>
                <w:b/>
                <w:bCs/>
              </w:rPr>
              <w:t>Q</w:t>
            </w:r>
          </w:p>
        </w:tc>
        <w:tc>
          <w:tcPr>
            <w:tcW w:w="1014" w:type="dxa"/>
            <w:tcBorders>
              <w:top w:val="nil"/>
              <w:left w:val="nil"/>
              <w:bottom w:val="single" w:sz="4" w:space="0" w:color="auto"/>
              <w:right w:val="single" w:sz="4" w:space="0" w:color="auto"/>
            </w:tcBorders>
            <w:shd w:val="clear" w:color="auto" w:fill="auto"/>
            <w:noWrap/>
            <w:vAlign w:val="bottom"/>
            <w:hideMark/>
          </w:tcPr>
          <w:p w14:paraId="2ABAE8B8" w14:textId="77777777" w:rsidR="004E3600" w:rsidRPr="004E3600" w:rsidRDefault="004E3600" w:rsidP="004E3600">
            <w:pPr>
              <w:rPr>
                <w:b/>
                <w:bCs/>
              </w:rPr>
            </w:pPr>
            <w:r w:rsidRPr="004E3600">
              <w:rPr>
                <w:b/>
                <w:bCs/>
              </w:rPr>
              <w:t>PU</w:t>
            </w:r>
          </w:p>
        </w:tc>
        <w:tc>
          <w:tcPr>
            <w:tcW w:w="1424" w:type="dxa"/>
            <w:tcBorders>
              <w:top w:val="nil"/>
              <w:left w:val="nil"/>
              <w:bottom w:val="single" w:sz="4" w:space="0" w:color="auto"/>
              <w:right w:val="single" w:sz="4" w:space="0" w:color="auto"/>
            </w:tcBorders>
            <w:shd w:val="clear" w:color="auto" w:fill="auto"/>
            <w:noWrap/>
            <w:vAlign w:val="bottom"/>
            <w:hideMark/>
          </w:tcPr>
          <w:p w14:paraId="5F7EA9F7" w14:textId="77777777" w:rsidR="004E3600" w:rsidRPr="004E3600" w:rsidRDefault="004E3600" w:rsidP="004E3600">
            <w:pPr>
              <w:rPr>
                <w:b/>
                <w:bCs/>
              </w:rPr>
            </w:pPr>
            <w:r w:rsidRPr="004E3600">
              <w:rPr>
                <w:b/>
                <w:bCs/>
              </w:rPr>
              <w:t>M</w:t>
            </w:r>
          </w:p>
        </w:tc>
        <w:tc>
          <w:tcPr>
            <w:tcW w:w="1378" w:type="dxa"/>
            <w:tcBorders>
              <w:top w:val="nil"/>
              <w:left w:val="nil"/>
              <w:bottom w:val="single" w:sz="4" w:space="0" w:color="auto"/>
              <w:right w:val="single" w:sz="4" w:space="0" w:color="auto"/>
            </w:tcBorders>
            <w:shd w:val="clear" w:color="auto" w:fill="F2F2F2" w:themeFill="background1" w:themeFillShade="F2"/>
            <w:noWrap/>
            <w:vAlign w:val="bottom"/>
            <w:hideMark/>
          </w:tcPr>
          <w:p w14:paraId="194B61BE" w14:textId="34C46492" w:rsidR="004E3600" w:rsidRPr="004E3600" w:rsidRDefault="004E3600" w:rsidP="00E50C87">
            <w:pPr>
              <w:jc w:val="center"/>
            </w:pPr>
          </w:p>
        </w:tc>
      </w:tr>
      <w:tr w:rsidR="004E3600" w:rsidRPr="004E3600" w14:paraId="50C0B686" w14:textId="77777777" w:rsidTr="00E50C87">
        <w:trPr>
          <w:trHeight w:val="288"/>
        </w:trPr>
        <w:tc>
          <w:tcPr>
            <w:tcW w:w="16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BAE05" w14:textId="77777777" w:rsidR="004E3600" w:rsidRPr="004E3600" w:rsidRDefault="004E3600" w:rsidP="004E3600">
            <w:pPr>
              <w:rPr>
                <w:b/>
                <w:bCs/>
              </w:rPr>
            </w:pPr>
            <w:r w:rsidRPr="004E3600">
              <w:rPr>
                <w:b/>
                <w:bCs/>
              </w:rPr>
              <w:t>Charges directes</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32FFECE1" w14:textId="4787B3BB" w:rsidR="004E3600" w:rsidRPr="004E3600" w:rsidRDefault="000E5567" w:rsidP="004E3600">
            <w:pPr>
              <w:rPr>
                <w:b/>
                <w:bCs/>
              </w:rPr>
            </w:pPr>
            <w:r w:rsidRPr="004E3600">
              <w:rPr>
                <w:b/>
                <w:bCs/>
              </w:rPr>
              <w:t>Matières Premières</w:t>
            </w:r>
          </w:p>
        </w:tc>
        <w:tc>
          <w:tcPr>
            <w:tcW w:w="873" w:type="dxa"/>
            <w:tcBorders>
              <w:top w:val="nil"/>
              <w:left w:val="nil"/>
              <w:bottom w:val="single" w:sz="4" w:space="0" w:color="auto"/>
              <w:right w:val="single" w:sz="4" w:space="0" w:color="auto"/>
            </w:tcBorders>
            <w:shd w:val="clear" w:color="auto" w:fill="auto"/>
            <w:noWrap/>
            <w:vAlign w:val="bottom"/>
            <w:hideMark/>
          </w:tcPr>
          <w:p w14:paraId="1F2F3F58" w14:textId="77777777" w:rsidR="004E3600" w:rsidRPr="004E3600" w:rsidRDefault="004E3600" w:rsidP="004E3600">
            <w:r w:rsidRPr="004E3600">
              <w:t>16500</w:t>
            </w:r>
          </w:p>
        </w:tc>
        <w:tc>
          <w:tcPr>
            <w:tcW w:w="977" w:type="dxa"/>
            <w:tcBorders>
              <w:top w:val="nil"/>
              <w:left w:val="nil"/>
              <w:bottom w:val="single" w:sz="4" w:space="0" w:color="auto"/>
              <w:right w:val="single" w:sz="4" w:space="0" w:color="auto"/>
            </w:tcBorders>
            <w:shd w:val="clear" w:color="auto" w:fill="auto"/>
            <w:noWrap/>
            <w:vAlign w:val="bottom"/>
            <w:hideMark/>
          </w:tcPr>
          <w:p w14:paraId="729DD102" w14:textId="77777777" w:rsidR="004E3600" w:rsidRPr="004E3600" w:rsidRDefault="004E3600" w:rsidP="004E3600">
            <w:r w:rsidRPr="004E3600">
              <w:t>42 €</w:t>
            </w:r>
          </w:p>
        </w:tc>
        <w:tc>
          <w:tcPr>
            <w:tcW w:w="1252" w:type="dxa"/>
            <w:tcBorders>
              <w:top w:val="nil"/>
              <w:left w:val="nil"/>
              <w:bottom w:val="single" w:sz="4" w:space="0" w:color="auto"/>
              <w:right w:val="single" w:sz="4" w:space="0" w:color="auto"/>
            </w:tcBorders>
            <w:shd w:val="clear" w:color="auto" w:fill="auto"/>
            <w:noWrap/>
            <w:vAlign w:val="bottom"/>
            <w:hideMark/>
          </w:tcPr>
          <w:p w14:paraId="2B6822DA" w14:textId="77777777" w:rsidR="004E3600" w:rsidRPr="004E3600" w:rsidRDefault="004E3600" w:rsidP="004E3600">
            <w:r w:rsidRPr="004E3600">
              <w:t>693 000 €</w:t>
            </w:r>
          </w:p>
        </w:tc>
        <w:tc>
          <w:tcPr>
            <w:tcW w:w="1086" w:type="dxa"/>
            <w:tcBorders>
              <w:top w:val="nil"/>
              <w:left w:val="nil"/>
              <w:bottom w:val="single" w:sz="4" w:space="0" w:color="auto"/>
              <w:right w:val="single" w:sz="4" w:space="0" w:color="auto"/>
            </w:tcBorders>
            <w:shd w:val="clear" w:color="auto" w:fill="auto"/>
            <w:noWrap/>
            <w:vAlign w:val="bottom"/>
            <w:hideMark/>
          </w:tcPr>
          <w:p w14:paraId="550DD90A" w14:textId="77777777" w:rsidR="004E3600" w:rsidRPr="004E3600" w:rsidRDefault="004E3600" w:rsidP="004E3600">
            <w:r w:rsidRPr="004E3600">
              <w:t>16800</w:t>
            </w:r>
          </w:p>
        </w:tc>
        <w:tc>
          <w:tcPr>
            <w:tcW w:w="1014" w:type="dxa"/>
            <w:tcBorders>
              <w:top w:val="nil"/>
              <w:left w:val="nil"/>
              <w:bottom w:val="single" w:sz="4" w:space="0" w:color="auto"/>
              <w:right w:val="single" w:sz="4" w:space="0" w:color="auto"/>
            </w:tcBorders>
            <w:shd w:val="clear" w:color="auto" w:fill="auto"/>
            <w:noWrap/>
            <w:vAlign w:val="bottom"/>
            <w:hideMark/>
          </w:tcPr>
          <w:p w14:paraId="0F4C384A" w14:textId="77777777" w:rsidR="004E3600" w:rsidRPr="004E3600" w:rsidRDefault="004E3600" w:rsidP="004E3600">
            <w:r w:rsidRPr="004E3600">
              <w:t>40 €</w:t>
            </w:r>
          </w:p>
        </w:tc>
        <w:tc>
          <w:tcPr>
            <w:tcW w:w="1424" w:type="dxa"/>
            <w:tcBorders>
              <w:top w:val="nil"/>
              <w:left w:val="nil"/>
              <w:bottom w:val="single" w:sz="4" w:space="0" w:color="auto"/>
              <w:right w:val="single" w:sz="4" w:space="0" w:color="auto"/>
            </w:tcBorders>
            <w:shd w:val="clear" w:color="auto" w:fill="auto"/>
            <w:noWrap/>
            <w:vAlign w:val="bottom"/>
            <w:hideMark/>
          </w:tcPr>
          <w:p w14:paraId="7A1838AF" w14:textId="77777777" w:rsidR="004E3600" w:rsidRPr="004E3600" w:rsidRDefault="004E3600" w:rsidP="004E3600">
            <w:r w:rsidRPr="004E3600">
              <w:t>672 000 €</w:t>
            </w:r>
          </w:p>
        </w:tc>
        <w:tc>
          <w:tcPr>
            <w:tcW w:w="1378" w:type="dxa"/>
            <w:tcBorders>
              <w:top w:val="nil"/>
              <w:left w:val="nil"/>
              <w:bottom w:val="single" w:sz="4" w:space="0" w:color="auto"/>
              <w:right w:val="single" w:sz="4" w:space="0" w:color="auto"/>
            </w:tcBorders>
            <w:shd w:val="clear" w:color="auto" w:fill="F2F2F2" w:themeFill="background1" w:themeFillShade="F2"/>
            <w:noWrap/>
            <w:vAlign w:val="bottom"/>
            <w:hideMark/>
          </w:tcPr>
          <w:p w14:paraId="0E438E8F" w14:textId="77777777" w:rsidR="004E3600" w:rsidRPr="004E3600" w:rsidRDefault="004E3600" w:rsidP="00E50C87">
            <w:pPr>
              <w:jc w:val="center"/>
            </w:pPr>
            <w:r w:rsidRPr="004E3600">
              <w:t>21 000 €</w:t>
            </w:r>
          </w:p>
        </w:tc>
      </w:tr>
      <w:tr w:rsidR="004E3600" w:rsidRPr="004E3600" w14:paraId="39EABB3F" w14:textId="77777777" w:rsidTr="00E50C87">
        <w:trPr>
          <w:trHeight w:val="288"/>
        </w:trPr>
        <w:tc>
          <w:tcPr>
            <w:tcW w:w="1661" w:type="dxa"/>
            <w:vMerge/>
            <w:tcBorders>
              <w:top w:val="single" w:sz="4" w:space="0" w:color="auto"/>
              <w:left w:val="single" w:sz="4" w:space="0" w:color="auto"/>
              <w:bottom w:val="single" w:sz="4" w:space="0" w:color="auto"/>
              <w:right w:val="single" w:sz="4" w:space="0" w:color="auto"/>
            </w:tcBorders>
            <w:vAlign w:val="center"/>
            <w:hideMark/>
          </w:tcPr>
          <w:p w14:paraId="0C2723D3" w14:textId="77777777" w:rsidR="004E3600" w:rsidRPr="004E3600" w:rsidRDefault="004E3600" w:rsidP="004E3600">
            <w:pPr>
              <w:rPr>
                <w:b/>
                <w:bCs/>
              </w:rPr>
            </w:pPr>
          </w:p>
        </w:tc>
        <w:tc>
          <w:tcPr>
            <w:tcW w:w="1168" w:type="dxa"/>
            <w:tcBorders>
              <w:top w:val="nil"/>
              <w:left w:val="nil"/>
              <w:bottom w:val="single" w:sz="4" w:space="0" w:color="auto"/>
              <w:right w:val="single" w:sz="4" w:space="0" w:color="auto"/>
            </w:tcBorders>
            <w:shd w:val="clear" w:color="auto" w:fill="auto"/>
            <w:noWrap/>
            <w:vAlign w:val="bottom"/>
            <w:hideMark/>
          </w:tcPr>
          <w:p w14:paraId="549613C4" w14:textId="77777777" w:rsidR="004E3600" w:rsidRPr="004E3600" w:rsidRDefault="004E3600" w:rsidP="004E3600">
            <w:pPr>
              <w:rPr>
                <w:b/>
                <w:bCs/>
              </w:rPr>
            </w:pPr>
            <w:r w:rsidRPr="004E3600">
              <w:rPr>
                <w:b/>
                <w:bCs/>
              </w:rPr>
              <w:t>MOD</w:t>
            </w:r>
          </w:p>
        </w:tc>
        <w:tc>
          <w:tcPr>
            <w:tcW w:w="873" w:type="dxa"/>
            <w:tcBorders>
              <w:top w:val="nil"/>
              <w:left w:val="nil"/>
              <w:bottom w:val="single" w:sz="4" w:space="0" w:color="auto"/>
              <w:right w:val="single" w:sz="4" w:space="0" w:color="auto"/>
            </w:tcBorders>
            <w:shd w:val="clear" w:color="auto" w:fill="auto"/>
            <w:noWrap/>
            <w:vAlign w:val="bottom"/>
            <w:hideMark/>
          </w:tcPr>
          <w:p w14:paraId="1C81364C" w14:textId="77777777" w:rsidR="004E3600" w:rsidRPr="004E3600" w:rsidRDefault="004E3600" w:rsidP="004E3600">
            <w:r w:rsidRPr="004E3600">
              <w:t>2480</w:t>
            </w:r>
          </w:p>
        </w:tc>
        <w:tc>
          <w:tcPr>
            <w:tcW w:w="977" w:type="dxa"/>
            <w:tcBorders>
              <w:top w:val="nil"/>
              <w:left w:val="nil"/>
              <w:bottom w:val="single" w:sz="4" w:space="0" w:color="auto"/>
              <w:right w:val="single" w:sz="4" w:space="0" w:color="auto"/>
            </w:tcBorders>
            <w:shd w:val="clear" w:color="auto" w:fill="auto"/>
            <w:noWrap/>
            <w:vAlign w:val="bottom"/>
            <w:hideMark/>
          </w:tcPr>
          <w:p w14:paraId="240CD143" w14:textId="77777777" w:rsidR="004E3600" w:rsidRPr="004E3600" w:rsidRDefault="004E3600" w:rsidP="004E3600">
            <w:r w:rsidRPr="004E3600">
              <w:t>141 €</w:t>
            </w:r>
          </w:p>
        </w:tc>
        <w:tc>
          <w:tcPr>
            <w:tcW w:w="1252" w:type="dxa"/>
            <w:tcBorders>
              <w:top w:val="nil"/>
              <w:left w:val="nil"/>
              <w:bottom w:val="single" w:sz="4" w:space="0" w:color="auto"/>
              <w:right w:val="single" w:sz="4" w:space="0" w:color="auto"/>
            </w:tcBorders>
            <w:shd w:val="clear" w:color="auto" w:fill="auto"/>
            <w:noWrap/>
            <w:vAlign w:val="bottom"/>
            <w:hideMark/>
          </w:tcPr>
          <w:p w14:paraId="0655800A" w14:textId="77777777" w:rsidR="004E3600" w:rsidRPr="004E3600" w:rsidRDefault="004E3600" w:rsidP="004E3600">
            <w:r w:rsidRPr="004E3600">
              <w:t>349 680 €</w:t>
            </w:r>
          </w:p>
        </w:tc>
        <w:tc>
          <w:tcPr>
            <w:tcW w:w="1086" w:type="dxa"/>
            <w:tcBorders>
              <w:top w:val="nil"/>
              <w:left w:val="nil"/>
              <w:bottom w:val="single" w:sz="4" w:space="0" w:color="auto"/>
              <w:right w:val="single" w:sz="4" w:space="0" w:color="auto"/>
            </w:tcBorders>
            <w:shd w:val="clear" w:color="auto" w:fill="auto"/>
            <w:noWrap/>
            <w:vAlign w:val="bottom"/>
          </w:tcPr>
          <w:p w14:paraId="258C5267" w14:textId="3A44DABA" w:rsidR="004E3600" w:rsidRPr="004E3600" w:rsidRDefault="004E3600" w:rsidP="004E3600">
            <w:r w:rsidRPr="004E3600">
              <w:t>2520</w:t>
            </w:r>
          </w:p>
        </w:tc>
        <w:tc>
          <w:tcPr>
            <w:tcW w:w="1014" w:type="dxa"/>
            <w:tcBorders>
              <w:top w:val="nil"/>
              <w:left w:val="nil"/>
              <w:bottom w:val="single" w:sz="4" w:space="0" w:color="auto"/>
              <w:right w:val="single" w:sz="4" w:space="0" w:color="auto"/>
            </w:tcBorders>
            <w:shd w:val="clear" w:color="auto" w:fill="auto"/>
            <w:noWrap/>
            <w:vAlign w:val="bottom"/>
          </w:tcPr>
          <w:p w14:paraId="13420732" w14:textId="77777777" w:rsidR="004E3600" w:rsidRPr="004E3600" w:rsidRDefault="004E3600" w:rsidP="004E3600">
            <w:r w:rsidRPr="004E3600">
              <w:t>140€</w:t>
            </w:r>
          </w:p>
        </w:tc>
        <w:tc>
          <w:tcPr>
            <w:tcW w:w="1424" w:type="dxa"/>
            <w:tcBorders>
              <w:top w:val="nil"/>
              <w:left w:val="nil"/>
              <w:bottom w:val="single" w:sz="4" w:space="0" w:color="auto"/>
              <w:right w:val="single" w:sz="4" w:space="0" w:color="auto"/>
            </w:tcBorders>
            <w:shd w:val="clear" w:color="auto" w:fill="auto"/>
            <w:noWrap/>
            <w:vAlign w:val="bottom"/>
          </w:tcPr>
          <w:p w14:paraId="671AD178" w14:textId="77777777" w:rsidR="004E3600" w:rsidRPr="004E3600" w:rsidRDefault="004E3600" w:rsidP="004E3600">
            <w:r w:rsidRPr="004E3600">
              <w:t>352 800€</w:t>
            </w:r>
          </w:p>
        </w:tc>
        <w:tc>
          <w:tcPr>
            <w:tcW w:w="1378" w:type="dxa"/>
            <w:tcBorders>
              <w:top w:val="nil"/>
              <w:left w:val="nil"/>
              <w:bottom w:val="single" w:sz="4" w:space="0" w:color="auto"/>
              <w:right w:val="single" w:sz="4" w:space="0" w:color="auto"/>
            </w:tcBorders>
            <w:shd w:val="clear" w:color="auto" w:fill="F2F2F2" w:themeFill="background1" w:themeFillShade="F2"/>
            <w:noWrap/>
            <w:vAlign w:val="bottom"/>
            <w:hideMark/>
          </w:tcPr>
          <w:p w14:paraId="0AE2CD4D" w14:textId="77777777" w:rsidR="004E3600" w:rsidRPr="004E3600" w:rsidRDefault="004E3600" w:rsidP="00E50C87">
            <w:pPr>
              <w:jc w:val="center"/>
            </w:pPr>
            <w:r w:rsidRPr="004E3600">
              <w:t>-        3 120 €</w:t>
            </w:r>
          </w:p>
        </w:tc>
      </w:tr>
      <w:tr w:rsidR="000E5567" w:rsidRPr="004E3600" w14:paraId="0A453653" w14:textId="77777777" w:rsidTr="00E50C87">
        <w:trPr>
          <w:trHeight w:val="288"/>
        </w:trPr>
        <w:tc>
          <w:tcPr>
            <w:tcW w:w="1661" w:type="dxa"/>
            <w:vMerge w:val="restart"/>
            <w:tcBorders>
              <w:top w:val="nil"/>
              <w:left w:val="single" w:sz="4" w:space="0" w:color="auto"/>
              <w:right w:val="single" w:sz="4" w:space="0" w:color="auto"/>
            </w:tcBorders>
            <w:shd w:val="clear" w:color="auto" w:fill="auto"/>
            <w:noWrap/>
            <w:vAlign w:val="bottom"/>
            <w:hideMark/>
          </w:tcPr>
          <w:p w14:paraId="44F02F26" w14:textId="77777777" w:rsidR="000E5567" w:rsidRPr="004E3600" w:rsidRDefault="000E5567" w:rsidP="000E5567">
            <w:pPr>
              <w:jc w:val="center"/>
              <w:rPr>
                <w:b/>
                <w:bCs/>
              </w:rPr>
            </w:pPr>
            <w:r w:rsidRPr="004E3600">
              <w:rPr>
                <w:b/>
                <w:bCs/>
              </w:rPr>
              <w:t>Charges indirectes</w:t>
            </w:r>
          </w:p>
          <w:p w14:paraId="7D1E232B" w14:textId="26B68B11" w:rsidR="000E5567" w:rsidRPr="004E3600" w:rsidRDefault="000E5567" w:rsidP="000E5567">
            <w:pPr>
              <w:jc w:val="center"/>
              <w:rPr>
                <w:b/>
                <w:bCs/>
              </w:rPr>
            </w:pPr>
          </w:p>
        </w:tc>
        <w:tc>
          <w:tcPr>
            <w:tcW w:w="1168" w:type="dxa"/>
            <w:tcBorders>
              <w:top w:val="nil"/>
              <w:left w:val="nil"/>
              <w:bottom w:val="single" w:sz="4" w:space="0" w:color="auto"/>
              <w:right w:val="single" w:sz="4" w:space="0" w:color="auto"/>
            </w:tcBorders>
            <w:shd w:val="clear" w:color="auto" w:fill="auto"/>
            <w:noWrap/>
            <w:vAlign w:val="bottom"/>
            <w:hideMark/>
          </w:tcPr>
          <w:p w14:paraId="08382D2C" w14:textId="77777777" w:rsidR="000E5567" w:rsidRPr="004E3600" w:rsidRDefault="000E5567" w:rsidP="004E3600">
            <w:pPr>
              <w:rPr>
                <w:b/>
                <w:bCs/>
              </w:rPr>
            </w:pPr>
            <w:r w:rsidRPr="004E3600">
              <w:rPr>
                <w:b/>
                <w:bCs/>
              </w:rPr>
              <w:t>Fabrication</w:t>
            </w:r>
          </w:p>
        </w:tc>
        <w:tc>
          <w:tcPr>
            <w:tcW w:w="873" w:type="dxa"/>
            <w:tcBorders>
              <w:top w:val="nil"/>
              <w:left w:val="nil"/>
              <w:bottom w:val="single" w:sz="4" w:space="0" w:color="auto"/>
              <w:right w:val="single" w:sz="4" w:space="0" w:color="auto"/>
            </w:tcBorders>
            <w:shd w:val="clear" w:color="auto" w:fill="auto"/>
            <w:noWrap/>
            <w:vAlign w:val="bottom"/>
            <w:hideMark/>
          </w:tcPr>
          <w:p w14:paraId="6E29B0E5" w14:textId="77777777" w:rsidR="000E5567" w:rsidRPr="004E3600" w:rsidRDefault="000E5567" w:rsidP="004E3600">
            <w:r w:rsidRPr="004E3600">
              <w:t>4000</w:t>
            </w:r>
          </w:p>
        </w:tc>
        <w:tc>
          <w:tcPr>
            <w:tcW w:w="977" w:type="dxa"/>
            <w:tcBorders>
              <w:top w:val="nil"/>
              <w:left w:val="nil"/>
              <w:bottom w:val="single" w:sz="4" w:space="0" w:color="auto"/>
              <w:right w:val="single" w:sz="4" w:space="0" w:color="auto"/>
            </w:tcBorders>
            <w:shd w:val="clear" w:color="auto" w:fill="auto"/>
            <w:noWrap/>
            <w:vAlign w:val="bottom"/>
            <w:hideMark/>
          </w:tcPr>
          <w:p w14:paraId="50743F12" w14:textId="77777777" w:rsidR="000E5567" w:rsidRPr="004E3600" w:rsidRDefault="000E5567" w:rsidP="004E3600">
            <w:r w:rsidRPr="004E3600">
              <w:t>42 €</w:t>
            </w:r>
          </w:p>
        </w:tc>
        <w:tc>
          <w:tcPr>
            <w:tcW w:w="1252" w:type="dxa"/>
            <w:tcBorders>
              <w:top w:val="nil"/>
              <w:left w:val="nil"/>
              <w:bottom w:val="single" w:sz="4" w:space="0" w:color="auto"/>
              <w:right w:val="single" w:sz="4" w:space="0" w:color="auto"/>
            </w:tcBorders>
            <w:shd w:val="clear" w:color="auto" w:fill="auto"/>
            <w:noWrap/>
            <w:vAlign w:val="bottom"/>
            <w:hideMark/>
          </w:tcPr>
          <w:p w14:paraId="16A47560" w14:textId="77777777" w:rsidR="000E5567" w:rsidRPr="004E3600" w:rsidRDefault="000E5567" w:rsidP="004E3600">
            <w:r w:rsidRPr="004E3600">
              <w:t>168 000 €</w:t>
            </w:r>
          </w:p>
        </w:tc>
        <w:tc>
          <w:tcPr>
            <w:tcW w:w="1086" w:type="dxa"/>
            <w:tcBorders>
              <w:top w:val="nil"/>
              <w:left w:val="nil"/>
              <w:bottom w:val="single" w:sz="4" w:space="0" w:color="auto"/>
              <w:right w:val="single" w:sz="4" w:space="0" w:color="auto"/>
            </w:tcBorders>
            <w:shd w:val="clear" w:color="auto" w:fill="auto"/>
            <w:noWrap/>
            <w:vAlign w:val="bottom"/>
            <w:hideMark/>
          </w:tcPr>
          <w:p w14:paraId="3E37A391" w14:textId="77777777" w:rsidR="000E5567" w:rsidRPr="004E3600" w:rsidRDefault="000E5567" w:rsidP="004E3600">
            <w:r w:rsidRPr="004E3600">
              <w:t>4200</w:t>
            </w:r>
          </w:p>
        </w:tc>
        <w:tc>
          <w:tcPr>
            <w:tcW w:w="1014" w:type="dxa"/>
            <w:tcBorders>
              <w:top w:val="nil"/>
              <w:left w:val="nil"/>
              <w:bottom w:val="single" w:sz="4" w:space="0" w:color="auto"/>
              <w:right w:val="single" w:sz="4" w:space="0" w:color="auto"/>
            </w:tcBorders>
            <w:shd w:val="clear" w:color="auto" w:fill="auto"/>
            <w:noWrap/>
            <w:vAlign w:val="bottom"/>
            <w:hideMark/>
          </w:tcPr>
          <w:p w14:paraId="778AB449" w14:textId="77777777" w:rsidR="000E5567" w:rsidRPr="004E3600" w:rsidRDefault="000E5567" w:rsidP="004E3600">
            <w:r w:rsidRPr="004E3600">
              <w:t>40 €</w:t>
            </w:r>
          </w:p>
        </w:tc>
        <w:tc>
          <w:tcPr>
            <w:tcW w:w="1424" w:type="dxa"/>
            <w:tcBorders>
              <w:top w:val="nil"/>
              <w:left w:val="nil"/>
              <w:bottom w:val="single" w:sz="4" w:space="0" w:color="auto"/>
              <w:right w:val="single" w:sz="4" w:space="0" w:color="auto"/>
            </w:tcBorders>
            <w:shd w:val="clear" w:color="auto" w:fill="auto"/>
            <w:noWrap/>
            <w:vAlign w:val="bottom"/>
            <w:hideMark/>
          </w:tcPr>
          <w:p w14:paraId="1F3340B8" w14:textId="77777777" w:rsidR="000E5567" w:rsidRPr="004E3600" w:rsidRDefault="000E5567" w:rsidP="004E3600">
            <w:r w:rsidRPr="004E3600">
              <w:t>168 000 €</w:t>
            </w:r>
          </w:p>
        </w:tc>
        <w:tc>
          <w:tcPr>
            <w:tcW w:w="1378" w:type="dxa"/>
            <w:tcBorders>
              <w:top w:val="nil"/>
              <w:left w:val="nil"/>
              <w:bottom w:val="single" w:sz="4" w:space="0" w:color="auto"/>
              <w:right w:val="single" w:sz="4" w:space="0" w:color="auto"/>
            </w:tcBorders>
            <w:shd w:val="clear" w:color="auto" w:fill="F2F2F2" w:themeFill="background1" w:themeFillShade="F2"/>
            <w:noWrap/>
            <w:vAlign w:val="bottom"/>
            <w:hideMark/>
          </w:tcPr>
          <w:p w14:paraId="0C46916A" w14:textId="77777777" w:rsidR="000E5567" w:rsidRPr="004E3600" w:rsidRDefault="000E5567" w:rsidP="00E50C87">
            <w:pPr>
              <w:jc w:val="center"/>
            </w:pPr>
            <w:r w:rsidRPr="004E3600">
              <w:t>-   €</w:t>
            </w:r>
          </w:p>
        </w:tc>
      </w:tr>
      <w:tr w:rsidR="000E5567" w:rsidRPr="004E3600" w14:paraId="7514E38A" w14:textId="77777777" w:rsidTr="00E50C87">
        <w:trPr>
          <w:trHeight w:val="288"/>
        </w:trPr>
        <w:tc>
          <w:tcPr>
            <w:tcW w:w="1661" w:type="dxa"/>
            <w:vMerge/>
            <w:tcBorders>
              <w:left w:val="single" w:sz="4" w:space="0" w:color="auto"/>
              <w:bottom w:val="single" w:sz="4" w:space="0" w:color="auto"/>
              <w:right w:val="single" w:sz="4" w:space="0" w:color="auto"/>
            </w:tcBorders>
            <w:shd w:val="clear" w:color="auto" w:fill="auto"/>
            <w:noWrap/>
            <w:vAlign w:val="bottom"/>
            <w:hideMark/>
          </w:tcPr>
          <w:p w14:paraId="1C41C514" w14:textId="48A963A7" w:rsidR="000E5567" w:rsidRPr="004E3600" w:rsidRDefault="000E5567" w:rsidP="004E3600">
            <w:pPr>
              <w:rPr>
                <w:b/>
                <w:bCs/>
              </w:rPr>
            </w:pPr>
          </w:p>
        </w:tc>
        <w:tc>
          <w:tcPr>
            <w:tcW w:w="1168" w:type="dxa"/>
            <w:tcBorders>
              <w:top w:val="nil"/>
              <w:left w:val="nil"/>
              <w:bottom w:val="single" w:sz="4" w:space="0" w:color="auto"/>
              <w:right w:val="single" w:sz="4" w:space="0" w:color="auto"/>
            </w:tcBorders>
            <w:shd w:val="clear" w:color="auto" w:fill="auto"/>
            <w:noWrap/>
            <w:vAlign w:val="bottom"/>
            <w:hideMark/>
          </w:tcPr>
          <w:p w14:paraId="22324937" w14:textId="77777777" w:rsidR="000E5567" w:rsidRPr="004E3600" w:rsidRDefault="000E5567" w:rsidP="004E3600">
            <w:pPr>
              <w:rPr>
                <w:b/>
                <w:bCs/>
              </w:rPr>
            </w:pPr>
            <w:r w:rsidRPr="004E3600">
              <w:rPr>
                <w:b/>
                <w:bCs/>
              </w:rPr>
              <w:t>Montage</w:t>
            </w:r>
          </w:p>
        </w:tc>
        <w:tc>
          <w:tcPr>
            <w:tcW w:w="873" w:type="dxa"/>
            <w:tcBorders>
              <w:top w:val="nil"/>
              <w:left w:val="nil"/>
              <w:bottom w:val="single" w:sz="4" w:space="0" w:color="auto"/>
              <w:right w:val="single" w:sz="4" w:space="0" w:color="auto"/>
            </w:tcBorders>
            <w:shd w:val="clear" w:color="auto" w:fill="auto"/>
            <w:noWrap/>
            <w:vAlign w:val="bottom"/>
            <w:hideMark/>
          </w:tcPr>
          <w:p w14:paraId="7E2F7840" w14:textId="13CDD1DC" w:rsidR="000E5567" w:rsidRPr="004E3600" w:rsidRDefault="000E5567" w:rsidP="004E3600">
            <w:r w:rsidRPr="004E3600">
              <w:t xml:space="preserve">2480 </w:t>
            </w:r>
          </w:p>
        </w:tc>
        <w:tc>
          <w:tcPr>
            <w:tcW w:w="977" w:type="dxa"/>
            <w:tcBorders>
              <w:top w:val="nil"/>
              <w:left w:val="nil"/>
              <w:bottom w:val="single" w:sz="4" w:space="0" w:color="auto"/>
              <w:right w:val="single" w:sz="4" w:space="0" w:color="auto"/>
            </w:tcBorders>
            <w:shd w:val="clear" w:color="auto" w:fill="auto"/>
            <w:noWrap/>
            <w:vAlign w:val="bottom"/>
            <w:hideMark/>
          </w:tcPr>
          <w:p w14:paraId="7E253512" w14:textId="77777777" w:rsidR="000E5567" w:rsidRPr="004E3600" w:rsidRDefault="000E5567" w:rsidP="004E3600">
            <w:r w:rsidRPr="004E3600">
              <w:t>58 €</w:t>
            </w:r>
          </w:p>
        </w:tc>
        <w:tc>
          <w:tcPr>
            <w:tcW w:w="1252" w:type="dxa"/>
            <w:tcBorders>
              <w:top w:val="nil"/>
              <w:left w:val="nil"/>
              <w:bottom w:val="single" w:sz="4" w:space="0" w:color="auto"/>
              <w:right w:val="single" w:sz="4" w:space="0" w:color="auto"/>
            </w:tcBorders>
            <w:shd w:val="clear" w:color="auto" w:fill="auto"/>
            <w:noWrap/>
            <w:vAlign w:val="bottom"/>
            <w:hideMark/>
          </w:tcPr>
          <w:p w14:paraId="7471DD43" w14:textId="77777777" w:rsidR="000E5567" w:rsidRPr="004E3600" w:rsidRDefault="000E5567" w:rsidP="004E3600">
            <w:r w:rsidRPr="004E3600">
              <w:t>143 840 €</w:t>
            </w:r>
          </w:p>
        </w:tc>
        <w:tc>
          <w:tcPr>
            <w:tcW w:w="1086" w:type="dxa"/>
            <w:tcBorders>
              <w:top w:val="nil"/>
              <w:left w:val="nil"/>
              <w:bottom w:val="single" w:sz="4" w:space="0" w:color="auto"/>
              <w:right w:val="single" w:sz="4" w:space="0" w:color="auto"/>
            </w:tcBorders>
            <w:shd w:val="clear" w:color="auto" w:fill="auto"/>
            <w:noWrap/>
            <w:vAlign w:val="bottom"/>
            <w:hideMark/>
          </w:tcPr>
          <w:p w14:paraId="4F423891" w14:textId="77777777" w:rsidR="000E5567" w:rsidRPr="004E3600" w:rsidRDefault="000E5567" w:rsidP="004E3600">
            <w:r w:rsidRPr="004E3600">
              <w:t>2520</w:t>
            </w:r>
          </w:p>
        </w:tc>
        <w:tc>
          <w:tcPr>
            <w:tcW w:w="1014" w:type="dxa"/>
            <w:tcBorders>
              <w:top w:val="nil"/>
              <w:left w:val="nil"/>
              <w:bottom w:val="single" w:sz="4" w:space="0" w:color="auto"/>
              <w:right w:val="single" w:sz="4" w:space="0" w:color="auto"/>
            </w:tcBorders>
            <w:shd w:val="clear" w:color="auto" w:fill="auto"/>
            <w:noWrap/>
            <w:vAlign w:val="bottom"/>
            <w:hideMark/>
          </w:tcPr>
          <w:p w14:paraId="3A80FBCD" w14:textId="77777777" w:rsidR="000E5567" w:rsidRPr="004E3600" w:rsidRDefault="000E5567" w:rsidP="004E3600">
            <w:r w:rsidRPr="004E3600">
              <w:t>60 €</w:t>
            </w:r>
          </w:p>
        </w:tc>
        <w:tc>
          <w:tcPr>
            <w:tcW w:w="1424" w:type="dxa"/>
            <w:tcBorders>
              <w:top w:val="nil"/>
              <w:left w:val="nil"/>
              <w:bottom w:val="single" w:sz="4" w:space="0" w:color="auto"/>
              <w:right w:val="single" w:sz="4" w:space="0" w:color="auto"/>
            </w:tcBorders>
            <w:shd w:val="clear" w:color="auto" w:fill="auto"/>
            <w:noWrap/>
            <w:vAlign w:val="bottom"/>
            <w:hideMark/>
          </w:tcPr>
          <w:p w14:paraId="0148BB3F" w14:textId="77777777" w:rsidR="000E5567" w:rsidRPr="004E3600" w:rsidRDefault="000E5567" w:rsidP="004E3600">
            <w:r w:rsidRPr="004E3600">
              <w:t>151 200 €</w:t>
            </w:r>
          </w:p>
        </w:tc>
        <w:tc>
          <w:tcPr>
            <w:tcW w:w="1378" w:type="dxa"/>
            <w:tcBorders>
              <w:top w:val="nil"/>
              <w:left w:val="nil"/>
              <w:bottom w:val="single" w:sz="4" w:space="0" w:color="auto"/>
              <w:right w:val="single" w:sz="4" w:space="0" w:color="auto"/>
            </w:tcBorders>
            <w:shd w:val="clear" w:color="auto" w:fill="F2F2F2" w:themeFill="background1" w:themeFillShade="F2"/>
            <w:noWrap/>
            <w:vAlign w:val="bottom"/>
            <w:hideMark/>
          </w:tcPr>
          <w:p w14:paraId="5E441635" w14:textId="77777777" w:rsidR="000E5567" w:rsidRPr="004E3600" w:rsidRDefault="000E5567" w:rsidP="00E50C87">
            <w:pPr>
              <w:jc w:val="center"/>
            </w:pPr>
            <w:r w:rsidRPr="004E3600">
              <w:t>-        7 360 €</w:t>
            </w:r>
          </w:p>
        </w:tc>
      </w:tr>
      <w:tr w:rsidR="004E3600" w:rsidRPr="004E3600" w14:paraId="004D1049" w14:textId="77777777" w:rsidTr="00E50C87">
        <w:trPr>
          <w:trHeight w:val="288"/>
        </w:trPr>
        <w:tc>
          <w:tcPr>
            <w:tcW w:w="28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A2D34" w14:textId="77777777" w:rsidR="004E3600" w:rsidRPr="004E3600" w:rsidRDefault="004E3600" w:rsidP="004E3600">
            <w:pPr>
              <w:rPr>
                <w:b/>
                <w:bCs/>
              </w:rPr>
            </w:pPr>
            <w:r w:rsidRPr="004E3600">
              <w:rPr>
                <w:b/>
                <w:bCs/>
              </w:rPr>
              <w:t>COUT DE PRODUCTION PREETABLI</w:t>
            </w:r>
          </w:p>
        </w:tc>
        <w:tc>
          <w:tcPr>
            <w:tcW w:w="873" w:type="dxa"/>
            <w:tcBorders>
              <w:top w:val="nil"/>
              <w:left w:val="nil"/>
              <w:bottom w:val="single" w:sz="4" w:space="0" w:color="auto"/>
              <w:right w:val="single" w:sz="4" w:space="0" w:color="auto"/>
            </w:tcBorders>
            <w:shd w:val="clear" w:color="auto" w:fill="auto"/>
            <w:noWrap/>
            <w:vAlign w:val="bottom"/>
            <w:hideMark/>
          </w:tcPr>
          <w:p w14:paraId="2D54F856" w14:textId="77777777" w:rsidR="004E3600" w:rsidRPr="004E3600" w:rsidRDefault="004E3600" w:rsidP="004E3600">
            <w:r w:rsidRPr="004E3600">
              <w:t>4200</w:t>
            </w:r>
          </w:p>
        </w:tc>
        <w:tc>
          <w:tcPr>
            <w:tcW w:w="977" w:type="dxa"/>
            <w:tcBorders>
              <w:top w:val="nil"/>
              <w:left w:val="nil"/>
              <w:bottom w:val="single" w:sz="4" w:space="0" w:color="auto"/>
              <w:right w:val="single" w:sz="4" w:space="0" w:color="auto"/>
            </w:tcBorders>
            <w:shd w:val="clear" w:color="auto" w:fill="auto"/>
            <w:noWrap/>
            <w:vAlign w:val="bottom"/>
            <w:hideMark/>
          </w:tcPr>
          <w:p w14:paraId="2FC7C9EB" w14:textId="77777777" w:rsidR="004E3600" w:rsidRPr="004E3600" w:rsidRDefault="004E3600" w:rsidP="004E3600">
            <w:pPr>
              <w:rPr>
                <w:b/>
                <w:bCs/>
              </w:rPr>
            </w:pPr>
            <w:r w:rsidRPr="004E3600">
              <w:rPr>
                <w:b/>
                <w:bCs/>
              </w:rPr>
              <w:t>322,50 €</w:t>
            </w:r>
          </w:p>
        </w:tc>
        <w:tc>
          <w:tcPr>
            <w:tcW w:w="1252" w:type="dxa"/>
            <w:tcBorders>
              <w:top w:val="nil"/>
              <w:left w:val="nil"/>
              <w:bottom w:val="single" w:sz="4" w:space="0" w:color="auto"/>
              <w:right w:val="single" w:sz="4" w:space="0" w:color="auto"/>
            </w:tcBorders>
            <w:shd w:val="clear" w:color="auto" w:fill="auto"/>
            <w:noWrap/>
            <w:vAlign w:val="bottom"/>
            <w:hideMark/>
          </w:tcPr>
          <w:p w14:paraId="1E9A0B93" w14:textId="77777777" w:rsidR="004E3600" w:rsidRPr="004E3600" w:rsidRDefault="004E3600" w:rsidP="004E3600">
            <w:r w:rsidRPr="004E3600">
              <w:t>1 354 520 €</w:t>
            </w:r>
          </w:p>
        </w:tc>
        <w:tc>
          <w:tcPr>
            <w:tcW w:w="1086" w:type="dxa"/>
            <w:tcBorders>
              <w:top w:val="nil"/>
              <w:left w:val="nil"/>
              <w:bottom w:val="single" w:sz="4" w:space="0" w:color="auto"/>
              <w:right w:val="single" w:sz="4" w:space="0" w:color="auto"/>
            </w:tcBorders>
            <w:shd w:val="clear" w:color="auto" w:fill="auto"/>
            <w:noWrap/>
            <w:vAlign w:val="bottom"/>
            <w:hideMark/>
          </w:tcPr>
          <w:p w14:paraId="16BAB9A8" w14:textId="77777777" w:rsidR="004E3600" w:rsidRPr="004E3600" w:rsidRDefault="004E3600" w:rsidP="004E3600">
            <w:r w:rsidRPr="004E3600">
              <w:t>4200</w:t>
            </w:r>
          </w:p>
        </w:tc>
        <w:tc>
          <w:tcPr>
            <w:tcW w:w="1014" w:type="dxa"/>
            <w:tcBorders>
              <w:top w:val="nil"/>
              <w:left w:val="nil"/>
              <w:bottom w:val="single" w:sz="4" w:space="0" w:color="auto"/>
              <w:right w:val="single" w:sz="4" w:space="0" w:color="auto"/>
            </w:tcBorders>
            <w:shd w:val="clear" w:color="auto" w:fill="auto"/>
            <w:noWrap/>
            <w:vAlign w:val="bottom"/>
            <w:hideMark/>
          </w:tcPr>
          <w:p w14:paraId="14711ECD" w14:textId="77777777" w:rsidR="004E3600" w:rsidRPr="004E3600" w:rsidRDefault="004E3600" w:rsidP="004E3600">
            <w:pPr>
              <w:rPr>
                <w:b/>
                <w:bCs/>
              </w:rPr>
            </w:pPr>
            <w:r w:rsidRPr="004E3600">
              <w:rPr>
                <w:b/>
                <w:bCs/>
              </w:rPr>
              <w:t>320 €</w:t>
            </w:r>
          </w:p>
        </w:tc>
        <w:tc>
          <w:tcPr>
            <w:tcW w:w="1424" w:type="dxa"/>
            <w:tcBorders>
              <w:top w:val="nil"/>
              <w:left w:val="nil"/>
              <w:bottom w:val="single" w:sz="4" w:space="0" w:color="auto"/>
              <w:right w:val="single" w:sz="4" w:space="0" w:color="auto"/>
            </w:tcBorders>
            <w:shd w:val="clear" w:color="auto" w:fill="auto"/>
            <w:noWrap/>
            <w:vAlign w:val="bottom"/>
            <w:hideMark/>
          </w:tcPr>
          <w:p w14:paraId="52B75DDC" w14:textId="77777777" w:rsidR="004E3600" w:rsidRPr="004E3600" w:rsidRDefault="004E3600" w:rsidP="004E3600">
            <w:pPr>
              <w:rPr>
                <w:b/>
                <w:bCs/>
              </w:rPr>
            </w:pPr>
            <w:r w:rsidRPr="004E3600">
              <w:rPr>
                <w:b/>
                <w:bCs/>
              </w:rPr>
              <w:t>1 344 000 €</w:t>
            </w:r>
          </w:p>
        </w:tc>
        <w:tc>
          <w:tcPr>
            <w:tcW w:w="1378" w:type="dxa"/>
            <w:tcBorders>
              <w:top w:val="nil"/>
              <w:left w:val="nil"/>
              <w:bottom w:val="single" w:sz="4" w:space="0" w:color="auto"/>
              <w:right w:val="single" w:sz="4" w:space="0" w:color="auto"/>
            </w:tcBorders>
            <w:shd w:val="clear" w:color="auto" w:fill="F2F2F2" w:themeFill="background1" w:themeFillShade="F2"/>
            <w:noWrap/>
            <w:vAlign w:val="bottom"/>
            <w:hideMark/>
          </w:tcPr>
          <w:p w14:paraId="5F98B463" w14:textId="77777777" w:rsidR="004E3600" w:rsidRPr="004E3600" w:rsidRDefault="004E3600" w:rsidP="00E50C87">
            <w:pPr>
              <w:jc w:val="center"/>
            </w:pPr>
            <w:r w:rsidRPr="004E3600">
              <w:t>10 520 €</w:t>
            </w:r>
          </w:p>
        </w:tc>
      </w:tr>
    </w:tbl>
    <w:p w14:paraId="27767D97" w14:textId="77777777" w:rsidR="004E3600" w:rsidRPr="004E3600" w:rsidRDefault="004E3600" w:rsidP="004E3600">
      <w:r w:rsidRPr="004E3600">
        <w:t>4200 * 0.60 = 2520</w:t>
      </w:r>
    </w:p>
    <w:p w14:paraId="723DF5F9" w14:textId="77777777" w:rsidR="00EC5EF6" w:rsidRPr="004E3600" w:rsidRDefault="00EC5EF6" w:rsidP="00EC5EF6">
      <w:pPr>
        <w:spacing w:after="0"/>
      </w:pPr>
    </w:p>
    <w:p w14:paraId="5D99B8B4" w14:textId="3F43A5AC" w:rsidR="004E3600" w:rsidRPr="00EC5EF6" w:rsidRDefault="00935139" w:rsidP="00935139">
      <w:pPr>
        <w:pStyle w:val="Paragraphedeliste"/>
        <w:spacing w:after="0"/>
        <w:rPr>
          <w:b/>
        </w:rPr>
      </w:pPr>
      <w:r w:rsidRPr="00935139">
        <w:rPr>
          <w:b/>
        </w:rPr>
        <w:sym w:font="Wingdings" w:char="F0E0"/>
      </w:r>
      <w:r>
        <w:rPr>
          <w:b/>
        </w:rPr>
        <w:t xml:space="preserve">   </w:t>
      </w:r>
      <w:r w:rsidR="004E3600" w:rsidRPr="00EC5EF6">
        <w:rPr>
          <w:b/>
        </w:rPr>
        <w:t>ECART GLOBAL SUR LA PRODUCTION CONSTATEE = 1 354 320€ - 1 344 000€ =   10 520 Défavorable</w:t>
      </w:r>
    </w:p>
    <w:p w14:paraId="3F2026EA" w14:textId="77777777" w:rsidR="004E3600" w:rsidRDefault="004E3600" w:rsidP="004E3600"/>
    <w:p w14:paraId="40346F97" w14:textId="77777777" w:rsidR="00D2641B" w:rsidRPr="004E3600" w:rsidRDefault="00D2641B" w:rsidP="004E3600"/>
    <w:p w14:paraId="4F81C642" w14:textId="77777777" w:rsidR="004E3600" w:rsidRPr="004E3600" w:rsidRDefault="004E3600" w:rsidP="00E50C87">
      <w:pPr>
        <w:pStyle w:val="Titre2"/>
        <w:numPr>
          <w:ilvl w:val="0"/>
          <w:numId w:val="22"/>
        </w:numPr>
      </w:pPr>
      <w:bookmarkStart w:id="11" w:name="_Toc217997136"/>
      <w:r w:rsidRPr="004E3600">
        <w:t>L’analyse de l’écart global sur charge directe</w:t>
      </w:r>
      <w:bookmarkEnd w:id="11"/>
    </w:p>
    <w:p w14:paraId="409FB75B" w14:textId="77777777" w:rsidR="004E3600" w:rsidRPr="004E3600" w:rsidRDefault="004E3600" w:rsidP="004E3600"/>
    <w:p w14:paraId="4A49EEAE" w14:textId="77777777" w:rsidR="004E3600" w:rsidRPr="004E3600" w:rsidRDefault="004E3600" w:rsidP="00E50C87">
      <w:pPr>
        <w:pStyle w:val="Titre3"/>
        <w:numPr>
          <w:ilvl w:val="0"/>
          <w:numId w:val="25"/>
        </w:numPr>
      </w:pPr>
      <w:bookmarkStart w:id="12" w:name="_Toc217997137"/>
      <w:r w:rsidRPr="004E3600">
        <w:t>L’écart sur coût</w:t>
      </w:r>
      <w:bookmarkEnd w:id="12"/>
    </w:p>
    <w:p w14:paraId="11567423" w14:textId="77777777" w:rsidR="004E3600" w:rsidRPr="004E3600" w:rsidRDefault="004E3600" w:rsidP="004E3600"/>
    <w:p w14:paraId="6DD1B7EB" w14:textId="27B3CDB4" w:rsidR="00A0134A" w:rsidRDefault="004E3600" w:rsidP="00A0134A">
      <w:pPr>
        <w:pBdr>
          <w:top w:val="single" w:sz="4" w:space="1" w:color="auto"/>
          <w:left w:val="single" w:sz="4" w:space="4" w:color="auto"/>
          <w:bottom w:val="single" w:sz="4" w:space="1" w:color="auto"/>
          <w:right w:val="single" w:sz="4" w:space="4" w:color="auto"/>
        </w:pBdr>
        <w:jc w:val="center"/>
        <w:rPr>
          <w:b/>
        </w:rPr>
      </w:pPr>
      <w:r w:rsidRPr="004E3600">
        <w:rPr>
          <w:b/>
        </w:rPr>
        <w:t>ECART SUR COUT</w:t>
      </w:r>
    </w:p>
    <w:p w14:paraId="39E52B1D" w14:textId="77777777" w:rsidR="00A0134A" w:rsidRDefault="004E3600" w:rsidP="00A0134A">
      <w:pPr>
        <w:pBdr>
          <w:top w:val="single" w:sz="4" w:space="1" w:color="auto"/>
          <w:left w:val="single" w:sz="4" w:space="4" w:color="auto"/>
          <w:bottom w:val="single" w:sz="4" w:space="1" w:color="auto"/>
          <w:right w:val="single" w:sz="4" w:space="4" w:color="auto"/>
        </w:pBdr>
        <w:jc w:val="center"/>
      </w:pPr>
      <w:r w:rsidRPr="004E3600">
        <w:t>=</w:t>
      </w:r>
    </w:p>
    <w:p w14:paraId="3CB21DE9" w14:textId="37E747E2" w:rsidR="004E3600" w:rsidRPr="004E3600" w:rsidRDefault="004E3600" w:rsidP="00A0134A">
      <w:pPr>
        <w:pBdr>
          <w:top w:val="single" w:sz="4" w:space="1" w:color="auto"/>
          <w:left w:val="single" w:sz="4" w:space="4" w:color="auto"/>
          <w:bottom w:val="single" w:sz="4" w:space="1" w:color="auto"/>
          <w:right w:val="single" w:sz="4" w:space="4" w:color="auto"/>
        </w:pBdr>
        <w:jc w:val="center"/>
      </w:pPr>
      <w:r w:rsidRPr="004E3600">
        <w:t>(COUT UNITAIRE REEL – COUT UNITAIRE PRETABLI) * QUANTITE REELLE</w:t>
      </w:r>
    </w:p>
    <w:p w14:paraId="59EDC115" w14:textId="77777777" w:rsidR="004E3600" w:rsidRDefault="004E3600" w:rsidP="00E50C87">
      <w:pPr>
        <w:pStyle w:val="Titre3"/>
        <w:numPr>
          <w:ilvl w:val="0"/>
          <w:numId w:val="25"/>
        </w:numPr>
      </w:pPr>
      <w:bookmarkStart w:id="13" w:name="_Toc217997138"/>
      <w:r w:rsidRPr="004E3600">
        <w:t>L’écart sur quantité</w:t>
      </w:r>
      <w:bookmarkEnd w:id="13"/>
    </w:p>
    <w:p w14:paraId="0F01347C" w14:textId="77777777" w:rsidR="00A0134A" w:rsidRPr="00A0134A" w:rsidRDefault="00A0134A" w:rsidP="00A0134A"/>
    <w:p w14:paraId="0FDEE26C" w14:textId="77777777" w:rsidR="00A0134A" w:rsidRDefault="004E3600" w:rsidP="00A0134A">
      <w:pPr>
        <w:pBdr>
          <w:top w:val="single" w:sz="4" w:space="1" w:color="auto"/>
          <w:left w:val="single" w:sz="4" w:space="4" w:color="auto"/>
          <w:bottom w:val="single" w:sz="4" w:space="1" w:color="auto"/>
          <w:right w:val="single" w:sz="4" w:space="4" w:color="auto"/>
        </w:pBdr>
        <w:jc w:val="center"/>
        <w:rPr>
          <w:b/>
        </w:rPr>
      </w:pPr>
      <w:r w:rsidRPr="004E3600">
        <w:rPr>
          <w:b/>
        </w:rPr>
        <w:t>ECART SUR QUANTITE</w:t>
      </w:r>
    </w:p>
    <w:p w14:paraId="5323028A" w14:textId="5FDAA5FA" w:rsidR="00A0134A" w:rsidRDefault="004E3600" w:rsidP="00A0134A">
      <w:pPr>
        <w:pBdr>
          <w:top w:val="single" w:sz="4" w:space="1" w:color="auto"/>
          <w:left w:val="single" w:sz="4" w:space="4" w:color="auto"/>
          <w:bottom w:val="single" w:sz="4" w:space="1" w:color="auto"/>
          <w:right w:val="single" w:sz="4" w:space="4" w:color="auto"/>
        </w:pBdr>
        <w:jc w:val="center"/>
      </w:pPr>
      <w:r w:rsidRPr="004E3600">
        <w:t>=</w:t>
      </w:r>
    </w:p>
    <w:p w14:paraId="11153772" w14:textId="621E5A16" w:rsidR="004E3600" w:rsidRPr="004E3600" w:rsidRDefault="004E3600" w:rsidP="00A0134A">
      <w:pPr>
        <w:pBdr>
          <w:top w:val="single" w:sz="4" w:space="1" w:color="auto"/>
          <w:left w:val="single" w:sz="4" w:space="4" w:color="auto"/>
          <w:bottom w:val="single" w:sz="4" w:space="1" w:color="auto"/>
          <w:right w:val="single" w:sz="4" w:space="4" w:color="auto"/>
        </w:pBdr>
        <w:jc w:val="center"/>
        <w:rPr>
          <w:b/>
        </w:rPr>
      </w:pPr>
      <w:r w:rsidRPr="004E3600">
        <w:t>(QUANTITE REELLE – QUANTITE PRETABLI ADAPTEE A LA PRODUCTION RELLE) * COUT PREETABLI</w:t>
      </w:r>
    </w:p>
    <w:p w14:paraId="75FCCAB5" w14:textId="3E61B392" w:rsidR="004E3600" w:rsidRPr="004E3600" w:rsidRDefault="004E3600" w:rsidP="004E3600">
      <w:pPr>
        <w:rPr>
          <w:u w:val="single"/>
        </w:rPr>
      </w:pPr>
      <w:r w:rsidRPr="004E3600">
        <w:rPr>
          <w:u w:val="single"/>
        </w:rPr>
        <w:t xml:space="preserve">Exemple sur la </w:t>
      </w:r>
      <w:proofErr w:type="gramStart"/>
      <w:r w:rsidRPr="004E3600">
        <w:rPr>
          <w:u w:val="single"/>
        </w:rPr>
        <w:t>MOD:</w:t>
      </w:r>
      <w:proofErr w:type="gramEnd"/>
    </w:p>
    <w:p w14:paraId="6E369173" w14:textId="77777777" w:rsidR="004E3600" w:rsidRPr="00E50C87" w:rsidRDefault="004E3600" w:rsidP="004E3600">
      <w:pPr>
        <w:rPr>
          <w:b/>
        </w:rPr>
      </w:pPr>
      <w:r w:rsidRPr="004E3600">
        <w:t xml:space="preserve">ECART GLOBAL = 349 680 € - 352 800€ = </w:t>
      </w:r>
      <w:r w:rsidRPr="00E50C87">
        <w:rPr>
          <w:b/>
        </w:rPr>
        <w:t>-3 120€ Favorable</w:t>
      </w:r>
    </w:p>
    <w:p w14:paraId="3E76D02E" w14:textId="7CC1E26C" w:rsidR="004E3600" w:rsidRPr="00E50C87" w:rsidRDefault="004E3600" w:rsidP="004E3600">
      <w:pPr>
        <w:rPr>
          <w:b/>
        </w:rPr>
      </w:pPr>
      <w:r w:rsidRPr="004E3600">
        <w:t xml:space="preserve">ECART SUR </w:t>
      </w:r>
      <w:r w:rsidR="00E50C87" w:rsidRPr="004E3600">
        <w:t>COUT =</w:t>
      </w:r>
      <w:r w:rsidRPr="004E3600">
        <w:t xml:space="preserve"> (141 – 140) * 2480</w:t>
      </w:r>
      <w:proofErr w:type="gramStart"/>
      <w:r w:rsidRPr="004E3600">
        <w:t xml:space="preserve">=  </w:t>
      </w:r>
      <w:r w:rsidRPr="00E50C87">
        <w:rPr>
          <w:b/>
        </w:rPr>
        <w:t>2</w:t>
      </w:r>
      <w:proofErr w:type="gramEnd"/>
      <w:r w:rsidRPr="00E50C87">
        <w:rPr>
          <w:b/>
        </w:rPr>
        <w:t xml:space="preserve"> 480€ Défavorable</w:t>
      </w:r>
    </w:p>
    <w:p w14:paraId="6F1D41A9" w14:textId="77777777" w:rsidR="004E3600" w:rsidRPr="004E3600" w:rsidRDefault="004E3600" w:rsidP="004E3600">
      <w:r w:rsidRPr="004E3600">
        <w:t xml:space="preserve">ECART SUR QUANTITE </w:t>
      </w:r>
      <w:r w:rsidRPr="004E3600">
        <w:tab/>
        <w:t xml:space="preserve">= (2480 – 2520) * 140 </w:t>
      </w:r>
      <w:proofErr w:type="gramStart"/>
      <w:r w:rsidRPr="004E3600">
        <w:t xml:space="preserve">=  </w:t>
      </w:r>
      <w:r w:rsidRPr="00E50C87">
        <w:rPr>
          <w:b/>
        </w:rPr>
        <w:t>-</w:t>
      </w:r>
      <w:proofErr w:type="gramEnd"/>
      <w:r w:rsidRPr="00E50C87">
        <w:rPr>
          <w:b/>
        </w:rPr>
        <w:t>5 600€ Favorable</w:t>
      </w:r>
    </w:p>
    <w:p w14:paraId="506CDF23" w14:textId="5F4D245A" w:rsidR="004E3600" w:rsidRPr="004E3600" w:rsidRDefault="004E3600" w:rsidP="004E3600">
      <w:pPr>
        <w:rPr>
          <w:b/>
        </w:rPr>
      </w:pPr>
      <w:r w:rsidRPr="004E3600">
        <w:rPr>
          <w:b/>
        </w:rPr>
        <w:t>Schéma de calcul des écarts sur coût directs</w:t>
      </w:r>
    </w:p>
    <w:p w14:paraId="170F64BA" w14:textId="5A9D324D" w:rsidR="00060E37" w:rsidRDefault="00B83F7C" w:rsidP="004E3600">
      <w:r>
        <w:rPr>
          <w:noProof/>
          <w:lang w:eastAsia="fr-FR"/>
        </w:rPr>
        <w:drawing>
          <wp:inline distT="0" distB="0" distL="0" distR="0" wp14:anchorId="29DFF1CE" wp14:editId="140D9875">
            <wp:extent cx="4150360" cy="1051560"/>
            <wp:effectExtent l="0" t="0" r="40640" b="53340"/>
            <wp:docPr id="8"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F937F2F" w14:textId="03601FC5" w:rsidR="00060E37" w:rsidRPr="002E6EA6" w:rsidRDefault="00060E37" w:rsidP="00060E37">
      <w:pPr>
        <w:pStyle w:val="Titre3"/>
      </w:pPr>
      <w:bookmarkStart w:id="14" w:name="_Toc217997139"/>
      <w:r w:rsidRPr="002E6EA6">
        <w:t xml:space="preserve">Exercice </w:t>
      </w:r>
      <w:r w:rsidR="00D90E9F">
        <w:t>2</w:t>
      </w:r>
      <w:r>
        <w:t> : L’analyse des écarts de charges directes</w:t>
      </w:r>
      <w:bookmarkEnd w:id="14"/>
    </w:p>
    <w:p w14:paraId="388327AF" w14:textId="77777777" w:rsidR="00060E37" w:rsidRPr="00E50C87" w:rsidRDefault="00060E37" w:rsidP="00060E37">
      <w:r w:rsidRPr="00E50C87">
        <w:t xml:space="preserve">Le comptable de la </w:t>
      </w:r>
      <w:r w:rsidRPr="00E50C87">
        <w:rPr>
          <w:bCs/>
        </w:rPr>
        <w:t xml:space="preserve">Société KAZED </w:t>
      </w:r>
      <w:r w:rsidRPr="00E50C87">
        <w:t xml:space="preserve">vous confie les documents et annexes suivants concernant le produit </w:t>
      </w:r>
      <w:r w:rsidRPr="00E50C87">
        <w:rPr>
          <w:bCs/>
        </w:rPr>
        <w:t xml:space="preserve">ZK </w:t>
      </w:r>
      <w:r w:rsidRPr="00E50C87">
        <w:t xml:space="preserve">: </w:t>
      </w:r>
    </w:p>
    <w:p w14:paraId="1A9636D9" w14:textId="77777777" w:rsidR="00060E37" w:rsidRPr="002E6EA6" w:rsidRDefault="00060E37" w:rsidP="00E50C87">
      <w:pPr>
        <w:numPr>
          <w:ilvl w:val="0"/>
          <w:numId w:val="29"/>
        </w:numPr>
        <w:spacing w:after="0"/>
      </w:pPr>
      <w:r w:rsidRPr="002E6EA6">
        <w:t xml:space="preserve">Document 1 : Coût standard d'une unité de produit ZK. </w:t>
      </w:r>
    </w:p>
    <w:p w14:paraId="0FC2E73F" w14:textId="77777777" w:rsidR="00060E37" w:rsidRPr="002E6EA6" w:rsidRDefault="00060E37" w:rsidP="00E50C87">
      <w:pPr>
        <w:numPr>
          <w:ilvl w:val="0"/>
          <w:numId w:val="29"/>
        </w:numPr>
        <w:spacing w:after="0"/>
      </w:pPr>
      <w:r w:rsidRPr="002E6EA6">
        <w:t>Document 2 : Charges réelles constatées pour le mois de décembre.</w:t>
      </w:r>
    </w:p>
    <w:p w14:paraId="432E0925" w14:textId="77777777" w:rsidR="00060E37" w:rsidRPr="002E6EA6" w:rsidRDefault="00060E37" w:rsidP="00060E37"/>
    <w:p w14:paraId="58219F31" w14:textId="77777777" w:rsidR="00060E37" w:rsidRPr="002E6EA6" w:rsidRDefault="00060E37" w:rsidP="00060E37">
      <w:r w:rsidRPr="002E6EA6">
        <w:t xml:space="preserve">Par ailleurs, on vous communique les niveaux de production suivants : </w:t>
      </w:r>
    </w:p>
    <w:p w14:paraId="1CE4F0F9" w14:textId="77777777" w:rsidR="00060E37" w:rsidRPr="002E6EA6" w:rsidRDefault="00060E37" w:rsidP="00060E37">
      <w:pPr>
        <w:numPr>
          <w:ilvl w:val="0"/>
          <w:numId w:val="5"/>
        </w:numPr>
        <w:spacing w:after="0"/>
      </w:pPr>
      <w:r w:rsidRPr="002E6EA6">
        <w:t xml:space="preserve">La </w:t>
      </w:r>
      <w:r w:rsidRPr="002E6EA6">
        <w:rPr>
          <w:b/>
          <w:bCs/>
        </w:rPr>
        <w:t xml:space="preserve">production réelle </w:t>
      </w:r>
      <w:r w:rsidRPr="002E6EA6">
        <w:t xml:space="preserve">de la période a été de </w:t>
      </w:r>
      <w:r w:rsidRPr="002E6EA6">
        <w:rPr>
          <w:b/>
          <w:bCs/>
        </w:rPr>
        <w:t xml:space="preserve">7 000 unités. </w:t>
      </w:r>
    </w:p>
    <w:p w14:paraId="15FD2F97" w14:textId="77777777" w:rsidR="00060E37" w:rsidRPr="002E6EA6" w:rsidRDefault="00060E37" w:rsidP="00060E37">
      <w:pPr>
        <w:numPr>
          <w:ilvl w:val="0"/>
          <w:numId w:val="5"/>
        </w:numPr>
        <w:spacing w:after="0"/>
      </w:pPr>
      <w:r w:rsidRPr="002E6EA6">
        <w:t xml:space="preserve">La </w:t>
      </w:r>
      <w:r w:rsidRPr="002E6EA6">
        <w:rPr>
          <w:b/>
          <w:bCs/>
        </w:rPr>
        <w:t xml:space="preserve">production prévue </w:t>
      </w:r>
      <w:r w:rsidRPr="002E6EA6">
        <w:t xml:space="preserve">pour la période était de </w:t>
      </w:r>
      <w:r w:rsidRPr="002E6EA6">
        <w:rPr>
          <w:b/>
          <w:bCs/>
        </w:rPr>
        <w:t>7 200 unités</w:t>
      </w:r>
      <w:r w:rsidRPr="002E6EA6">
        <w:t xml:space="preserve">. </w:t>
      </w:r>
    </w:p>
    <w:p w14:paraId="2D177100" w14:textId="120464AA" w:rsidR="00060E37" w:rsidRPr="00E50C87" w:rsidRDefault="00060E37" w:rsidP="00060E37"/>
    <w:p w14:paraId="7756C8DD" w14:textId="77777777" w:rsidR="00060E37" w:rsidRPr="00E50C87" w:rsidRDefault="00060E37" w:rsidP="00E50C87">
      <w:pPr>
        <w:numPr>
          <w:ilvl w:val="0"/>
          <w:numId w:val="70"/>
        </w:numPr>
        <w:rPr>
          <w:b/>
          <w:bCs/>
        </w:rPr>
      </w:pPr>
      <w:r w:rsidRPr="00E50C87">
        <w:rPr>
          <w:b/>
          <w:bCs/>
        </w:rPr>
        <w:t>Concernant la MOD déterminez</w:t>
      </w:r>
    </w:p>
    <w:p w14:paraId="3F35246F" w14:textId="77777777" w:rsidR="00060E37" w:rsidRPr="00E50C87" w:rsidRDefault="00060E37" w:rsidP="00E50C87">
      <w:pPr>
        <w:numPr>
          <w:ilvl w:val="1"/>
          <w:numId w:val="70"/>
        </w:numPr>
        <w:spacing w:after="0"/>
        <w:ind w:left="1418"/>
        <w:rPr>
          <w:b/>
          <w:bCs/>
        </w:rPr>
      </w:pPr>
      <w:r w:rsidRPr="00E50C87">
        <w:rPr>
          <w:b/>
          <w:bCs/>
        </w:rPr>
        <w:t>L’écart global</w:t>
      </w:r>
    </w:p>
    <w:p w14:paraId="74C39568" w14:textId="77777777" w:rsidR="00060E37" w:rsidRPr="00E50C87" w:rsidRDefault="00060E37" w:rsidP="00E50C87">
      <w:pPr>
        <w:numPr>
          <w:ilvl w:val="1"/>
          <w:numId w:val="70"/>
        </w:numPr>
        <w:ind w:left="1418"/>
        <w:rPr>
          <w:b/>
          <w:bCs/>
        </w:rPr>
      </w:pPr>
      <w:r w:rsidRPr="00E50C87">
        <w:rPr>
          <w:b/>
          <w:bCs/>
        </w:rPr>
        <w:t xml:space="preserve">Scinder l’écart global de MOD en </w:t>
      </w:r>
    </w:p>
    <w:p w14:paraId="0E47A3E1" w14:textId="77777777" w:rsidR="00060E37" w:rsidRPr="00E50C87" w:rsidRDefault="00060E37" w:rsidP="00E50C87">
      <w:pPr>
        <w:numPr>
          <w:ilvl w:val="2"/>
          <w:numId w:val="70"/>
        </w:numPr>
        <w:spacing w:after="0"/>
        <w:ind w:left="2268" w:hanging="708"/>
        <w:rPr>
          <w:b/>
          <w:bCs/>
        </w:rPr>
      </w:pPr>
      <w:r w:rsidRPr="00E50C87">
        <w:rPr>
          <w:b/>
          <w:bCs/>
        </w:rPr>
        <w:t>Ecart sur quantité</w:t>
      </w:r>
    </w:p>
    <w:p w14:paraId="6D66B432" w14:textId="77777777" w:rsidR="00060E37" w:rsidRPr="00E50C87" w:rsidRDefault="00060E37" w:rsidP="00E50C87">
      <w:pPr>
        <w:numPr>
          <w:ilvl w:val="2"/>
          <w:numId w:val="70"/>
        </w:numPr>
        <w:spacing w:after="0"/>
        <w:ind w:left="2268" w:hanging="708"/>
        <w:rPr>
          <w:b/>
          <w:bCs/>
        </w:rPr>
      </w:pPr>
      <w:r w:rsidRPr="00E50C87">
        <w:rPr>
          <w:b/>
          <w:bCs/>
        </w:rPr>
        <w:t>Ecart sur prix</w:t>
      </w:r>
    </w:p>
    <w:p w14:paraId="181BCA9E" w14:textId="77777777" w:rsidR="00060E37" w:rsidRDefault="00060E37" w:rsidP="00060E37">
      <w:pPr>
        <w:spacing w:after="0"/>
        <w:ind w:left="2160"/>
        <w:rPr>
          <w:b/>
          <w:bCs/>
          <w:i/>
        </w:rPr>
      </w:pPr>
    </w:p>
    <w:p w14:paraId="7D38CAF7" w14:textId="77777777" w:rsidR="00060E37" w:rsidRPr="00E50C87" w:rsidRDefault="00060E37" w:rsidP="00E50C87">
      <w:pPr>
        <w:numPr>
          <w:ilvl w:val="0"/>
          <w:numId w:val="70"/>
        </w:numPr>
        <w:rPr>
          <w:b/>
        </w:rPr>
      </w:pPr>
      <w:r w:rsidRPr="00E50C87">
        <w:rPr>
          <w:b/>
          <w:bCs/>
        </w:rPr>
        <w:t>Déterminez l’écart global de chaque matière première</w:t>
      </w:r>
    </w:p>
    <w:p w14:paraId="06CF4F15" w14:textId="77777777" w:rsidR="00060E37" w:rsidRPr="00E50C87" w:rsidRDefault="00060E37" w:rsidP="00E50C87">
      <w:pPr>
        <w:numPr>
          <w:ilvl w:val="0"/>
          <w:numId w:val="70"/>
        </w:numPr>
        <w:rPr>
          <w:b/>
        </w:rPr>
      </w:pPr>
      <w:r w:rsidRPr="00E50C87">
        <w:rPr>
          <w:b/>
          <w:bCs/>
        </w:rPr>
        <w:t>Analyser l’écart global de chaque matière première en écart sur quantité et écart sur prix</w:t>
      </w:r>
    </w:p>
    <w:p w14:paraId="5A199B17" w14:textId="77777777" w:rsidR="00060E37" w:rsidRPr="002E6EA6" w:rsidRDefault="00060E37" w:rsidP="00060E37"/>
    <w:p w14:paraId="235F9F9E" w14:textId="77777777" w:rsidR="00060E37" w:rsidRPr="002E6EA6" w:rsidRDefault="00060E37" w:rsidP="00060E37">
      <w:pPr>
        <w:rPr>
          <w:b/>
        </w:rPr>
      </w:pPr>
      <w:r>
        <w:rPr>
          <w:b/>
        </w:rPr>
        <w:t>Document</w:t>
      </w:r>
      <w:r w:rsidRPr="002E6EA6">
        <w:rPr>
          <w:b/>
        </w:rPr>
        <w:t xml:space="preserve"> 1 : Fiche du coût standard unitaire</w:t>
      </w:r>
    </w:p>
    <w:tbl>
      <w:tblPr>
        <w:tblW w:w="6379" w:type="dxa"/>
        <w:tblInd w:w="-5" w:type="dxa"/>
        <w:tblCellMar>
          <w:left w:w="70" w:type="dxa"/>
          <w:right w:w="70" w:type="dxa"/>
        </w:tblCellMar>
        <w:tblLook w:val="04A0" w:firstRow="1" w:lastRow="0" w:firstColumn="1" w:lastColumn="0" w:noHBand="0" w:noVBand="1"/>
      </w:tblPr>
      <w:tblGrid>
        <w:gridCol w:w="1985"/>
        <w:gridCol w:w="1615"/>
        <w:gridCol w:w="1220"/>
        <w:gridCol w:w="1559"/>
      </w:tblGrid>
      <w:tr w:rsidR="00060E37" w:rsidRPr="002E6EA6" w14:paraId="3064C5C6" w14:textId="77777777" w:rsidTr="0081765A">
        <w:trPr>
          <w:trHeight w:val="399"/>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B3735" w14:textId="77777777" w:rsidR="00060E37" w:rsidRPr="002E6EA6" w:rsidRDefault="00060E37" w:rsidP="0081765A">
            <w:r w:rsidRPr="002E6EA6">
              <w:t> </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14:paraId="6001B8AE" w14:textId="77777777" w:rsidR="00060E37" w:rsidRPr="002E6EA6" w:rsidRDefault="00060E37" w:rsidP="0081765A">
            <w:pPr>
              <w:jc w:val="center"/>
            </w:pPr>
            <w:r w:rsidRPr="002E6EA6">
              <w:t>Quantité</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D16CF8A" w14:textId="77777777" w:rsidR="00060E37" w:rsidRPr="002E6EA6" w:rsidRDefault="00060E37" w:rsidP="0081765A">
            <w:pPr>
              <w:jc w:val="center"/>
            </w:pPr>
            <w:r w:rsidRPr="002E6EA6">
              <w:t>P. U</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24C34A" w14:textId="77777777" w:rsidR="00060E37" w:rsidRPr="002E6EA6" w:rsidRDefault="00060E37" w:rsidP="0081765A">
            <w:pPr>
              <w:jc w:val="center"/>
            </w:pPr>
            <w:r w:rsidRPr="002E6EA6">
              <w:t>Montant</w:t>
            </w:r>
          </w:p>
        </w:tc>
      </w:tr>
      <w:tr w:rsidR="00060E37" w:rsidRPr="002E6EA6" w14:paraId="0BAFEBC9" w14:textId="77777777" w:rsidTr="0081765A">
        <w:trPr>
          <w:trHeight w:val="306"/>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504193E" w14:textId="77777777" w:rsidR="00060E37" w:rsidRPr="002E6EA6" w:rsidRDefault="00060E37" w:rsidP="0081765A">
            <w:r w:rsidRPr="002E6EA6">
              <w:t>Mat A</w:t>
            </w:r>
          </w:p>
        </w:tc>
        <w:tc>
          <w:tcPr>
            <w:tcW w:w="1615" w:type="dxa"/>
            <w:tcBorders>
              <w:top w:val="nil"/>
              <w:left w:val="nil"/>
              <w:bottom w:val="single" w:sz="4" w:space="0" w:color="auto"/>
              <w:right w:val="single" w:sz="4" w:space="0" w:color="auto"/>
            </w:tcBorders>
            <w:shd w:val="clear" w:color="auto" w:fill="auto"/>
            <w:noWrap/>
            <w:vAlign w:val="bottom"/>
            <w:hideMark/>
          </w:tcPr>
          <w:p w14:paraId="294930F9" w14:textId="77777777" w:rsidR="00060E37" w:rsidRPr="002E6EA6" w:rsidRDefault="00060E37" w:rsidP="0081765A">
            <w:pPr>
              <w:jc w:val="center"/>
            </w:pPr>
            <w:r w:rsidRPr="002E6EA6">
              <w:t>8 Kg</w:t>
            </w:r>
          </w:p>
        </w:tc>
        <w:tc>
          <w:tcPr>
            <w:tcW w:w="1220" w:type="dxa"/>
            <w:tcBorders>
              <w:top w:val="nil"/>
              <w:left w:val="nil"/>
              <w:bottom w:val="single" w:sz="4" w:space="0" w:color="auto"/>
              <w:right w:val="single" w:sz="4" w:space="0" w:color="auto"/>
            </w:tcBorders>
            <w:shd w:val="clear" w:color="auto" w:fill="auto"/>
            <w:noWrap/>
            <w:vAlign w:val="bottom"/>
            <w:hideMark/>
          </w:tcPr>
          <w:p w14:paraId="77E884F0" w14:textId="77777777" w:rsidR="00060E37" w:rsidRPr="002E6EA6" w:rsidRDefault="00060E37" w:rsidP="0081765A">
            <w:pPr>
              <w:jc w:val="center"/>
            </w:pPr>
            <w:r w:rsidRPr="002E6EA6">
              <w:t>40,00 €</w:t>
            </w:r>
          </w:p>
        </w:tc>
        <w:tc>
          <w:tcPr>
            <w:tcW w:w="1559" w:type="dxa"/>
            <w:tcBorders>
              <w:top w:val="nil"/>
              <w:left w:val="nil"/>
              <w:bottom w:val="single" w:sz="4" w:space="0" w:color="auto"/>
              <w:right w:val="single" w:sz="4" w:space="0" w:color="auto"/>
            </w:tcBorders>
            <w:shd w:val="clear" w:color="auto" w:fill="auto"/>
            <w:noWrap/>
            <w:vAlign w:val="bottom"/>
            <w:hideMark/>
          </w:tcPr>
          <w:p w14:paraId="2E40EC24" w14:textId="77777777" w:rsidR="00060E37" w:rsidRPr="002E6EA6" w:rsidRDefault="00060E37" w:rsidP="0081765A">
            <w:pPr>
              <w:jc w:val="center"/>
            </w:pPr>
            <w:r w:rsidRPr="002E6EA6">
              <w:t>320,00 €</w:t>
            </w:r>
          </w:p>
        </w:tc>
      </w:tr>
      <w:tr w:rsidR="00060E37" w:rsidRPr="002E6EA6" w14:paraId="6FDB735A" w14:textId="77777777" w:rsidTr="0081765A">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6F5352A" w14:textId="77777777" w:rsidR="00060E37" w:rsidRPr="002E6EA6" w:rsidRDefault="00060E37" w:rsidP="0081765A">
            <w:r w:rsidRPr="002E6EA6">
              <w:t>Mat B</w:t>
            </w:r>
          </w:p>
        </w:tc>
        <w:tc>
          <w:tcPr>
            <w:tcW w:w="1615" w:type="dxa"/>
            <w:tcBorders>
              <w:top w:val="nil"/>
              <w:left w:val="nil"/>
              <w:bottom w:val="single" w:sz="4" w:space="0" w:color="auto"/>
              <w:right w:val="single" w:sz="4" w:space="0" w:color="auto"/>
            </w:tcBorders>
            <w:shd w:val="clear" w:color="auto" w:fill="auto"/>
            <w:noWrap/>
            <w:vAlign w:val="bottom"/>
            <w:hideMark/>
          </w:tcPr>
          <w:p w14:paraId="38058079" w14:textId="77777777" w:rsidR="00060E37" w:rsidRPr="002E6EA6" w:rsidRDefault="00060E37" w:rsidP="0081765A">
            <w:pPr>
              <w:jc w:val="center"/>
            </w:pPr>
            <w:r w:rsidRPr="002E6EA6">
              <w:t>2 Kg</w:t>
            </w:r>
          </w:p>
        </w:tc>
        <w:tc>
          <w:tcPr>
            <w:tcW w:w="1220" w:type="dxa"/>
            <w:tcBorders>
              <w:top w:val="nil"/>
              <w:left w:val="nil"/>
              <w:bottom w:val="single" w:sz="4" w:space="0" w:color="auto"/>
              <w:right w:val="single" w:sz="4" w:space="0" w:color="auto"/>
            </w:tcBorders>
            <w:shd w:val="clear" w:color="auto" w:fill="auto"/>
            <w:noWrap/>
            <w:vAlign w:val="bottom"/>
            <w:hideMark/>
          </w:tcPr>
          <w:p w14:paraId="461E714E" w14:textId="77777777" w:rsidR="00060E37" w:rsidRPr="002E6EA6" w:rsidRDefault="00060E37" w:rsidP="0081765A">
            <w:pPr>
              <w:jc w:val="center"/>
            </w:pPr>
            <w:r w:rsidRPr="002E6EA6">
              <w:t>15,00 €</w:t>
            </w:r>
          </w:p>
        </w:tc>
        <w:tc>
          <w:tcPr>
            <w:tcW w:w="1559" w:type="dxa"/>
            <w:tcBorders>
              <w:top w:val="nil"/>
              <w:left w:val="nil"/>
              <w:bottom w:val="single" w:sz="4" w:space="0" w:color="auto"/>
              <w:right w:val="single" w:sz="4" w:space="0" w:color="auto"/>
            </w:tcBorders>
            <w:shd w:val="clear" w:color="auto" w:fill="auto"/>
            <w:noWrap/>
            <w:vAlign w:val="bottom"/>
            <w:hideMark/>
          </w:tcPr>
          <w:p w14:paraId="18EDA4E4" w14:textId="77777777" w:rsidR="00060E37" w:rsidRPr="002E6EA6" w:rsidRDefault="00060E37" w:rsidP="0081765A">
            <w:pPr>
              <w:jc w:val="center"/>
            </w:pPr>
            <w:r w:rsidRPr="002E6EA6">
              <w:t>30,00 €</w:t>
            </w:r>
          </w:p>
        </w:tc>
      </w:tr>
      <w:tr w:rsidR="00060E37" w:rsidRPr="002E6EA6" w14:paraId="0811CEE8" w14:textId="77777777" w:rsidTr="0081765A">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0E52A32" w14:textId="77777777" w:rsidR="00060E37" w:rsidRPr="002E6EA6" w:rsidRDefault="00060E37" w:rsidP="0081765A">
            <w:r w:rsidRPr="002E6EA6">
              <w:t>MOD</w:t>
            </w:r>
          </w:p>
        </w:tc>
        <w:tc>
          <w:tcPr>
            <w:tcW w:w="1615" w:type="dxa"/>
            <w:tcBorders>
              <w:top w:val="nil"/>
              <w:left w:val="nil"/>
              <w:bottom w:val="single" w:sz="4" w:space="0" w:color="auto"/>
              <w:right w:val="single" w:sz="4" w:space="0" w:color="auto"/>
            </w:tcBorders>
            <w:shd w:val="clear" w:color="auto" w:fill="auto"/>
            <w:noWrap/>
            <w:vAlign w:val="bottom"/>
            <w:hideMark/>
          </w:tcPr>
          <w:p w14:paraId="0290AC97" w14:textId="77777777" w:rsidR="00060E37" w:rsidRPr="002E6EA6" w:rsidRDefault="00060E37" w:rsidP="0081765A">
            <w:pPr>
              <w:jc w:val="center"/>
            </w:pPr>
            <w:r w:rsidRPr="002E6EA6">
              <w:t>5 h</w:t>
            </w:r>
          </w:p>
        </w:tc>
        <w:tc>
          <w:tcPr>
            <w:tcW w:w="1220" w:type="dxa"/>
            <w:tcBorders>
              <w:top w:val="nil"/>
              <w:left w:val="nil"/>
              <w:bottom w:val="single" w:sz="4" w:space="0" w:color="auto"/>
              <w:right w:val="single" w:sz="4" w:space="0" w:color="auto"/>
            </w:tcBorders>
            <w:shd w:val="clear" w:color="auto" w:fill="auto"/>
            <w:noWrap/>
            <w:vAlign w:val="bottom"/>
            <w:hideMark/>
          </w:tcPr>
          <w:p w14:paraId="0339C9F7" w14:textId="77777777" w:rsidR="00060E37" w:rsidRPr="002E6EA6" w:rsidRDefault="00060E37" w:rsidP="0081765A">
            <w:pPr>
              <w:jc w:val="center"/>
            </w:pPr>
            <w:r w:rsidRPr="002E6EA6">
              <w:t>50,00 €</w:t>
            </w:r>
          </w:p>
        </w:tc>
        <w:tc>
          <w:tcPr>
            <w:tcW w:w="1559" w:type="dxa"/>
            <w:tcBorders>
              <w:top w:val="nil"/>
              <w:left w:val="nil"/>
              <w:bottom w:val="single" w:sz="4" w:space="0" w:color="auto"/>
              <w:right w:val="single" w:sz="4" w:space="0" w:color="auto"/>
            </w:tcBorders>
            <w:shd w:val="clear" w:color="auto" w:fill="auto"/>
            <w:noWrap/>
            <w:vAlign w:val="bottom"/>
            <w:hideMark/>
          </w:tcPr>
          <w:p w14:paraId="5B05C98B" w14:textId="77777777" w:rsidR="00060E37" w:rsidRPr="002E6EA6" w:rsidRDefault="00060E37" w:rsidP="0081765A">
            <w:pPr>
              <w:jc w:val="center"/>
            </w:pPr>
            <w:r w:rsidRPr="002E6EA6">
              <w:t>250,00 €</w:t>
            </w:r>
          </w:p>
        </w:tc>
      </w:tr>
      <w:tr w:rsidR="00060E37" w:rsidRPr="002E6EA6" w14:paraId="6B543E07" w14:textId="77777777" w:rsidTr="0081765A">
        <w:trPr>
          <w:trHeight w:val="288"/>
        </w:trPr>
        <w:tc>
          <w:tcPr>
            <w:tcW w:w="48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3B5E51" w14:textId="77777777" w:rsidR="00060E37" w:rsidRPr="002E6EA6" w:rsidRDefault="00060E37" w:rsidP="0081765A">
            <w:pPr>
              <w:rPr>
                <w:b/>
              </w:rPr>
            </w:pPr>
            <w:r w:rsidRPr="002E6EA6">
              <w:rPr>
                <w:b/>
              </w:rPr>
              <w:t>Cout variable unitaire standard</w:t>
            </w:r>
          </w:p>
        </w:tc>
        <w:tc>
          <w:tcPr>
            <w:tcW w:w="1559" w:type="dxa"/>
            <w:tcBorders>
              <w:top w:val="nil"/>
              <w:left w:val="nil"/>
              <w:bottom w:val="single" w:sz="4" w:space="0" w:color="auto"/>
              <w:right w:val="single" w:sz="4" w:space="0" w:color="auto"/>
            </w:tcBorders>
            <w:shd w:val="clear" w:color="auto" w:fill="auto"/>
            <w:noWrap/>
            <w:vAlign w:val="bottom"/>
            <w:hideMark/>
          </w:tcPr>
          <w:p w14:paraId="369E2091" w14:textId="77777777" w:rsidR="00060E37" w:rsidRPr="002E6EA6" w:rsidRDefault="00060E37" w:rsidP="0081765A">
            <w:pPr>
              <w:rPr>
                <w:b/>
              </w:rPr>
            </w:pPr>
            <w:r w:rsidRPr="002E6EA6">
              <w:rPr>
                <w:b/>
              </w:rPr>
              <w:t xml:space="preserve">     600,00 € </w:t>
            </w:r>
          </w:p>
        </w:tc>
      </w:tr>
    </w:tbl>
    <w:p w14:paraId="19DC8D34" w14:textId="77777777" w:rsidR="00060E37" w:rsidRPr="002E6EA6" w:rsidRDefault="00060E37" w:rsidP="00060E37"/>
    <w:p w14:paraId="3D21C4B4" w14:textId="77777777" w:rsidR="00060E37" w:rsidRPr="002E6EA6" w:rsidRDefault="00060E37" w:rsidP="00060E37">
      <w:pPr>
        <w:rPr>
          <w:b/>
        </w:rPr>
      </w:pPr>
      <w:r>
        <w:rPr>
          <w:b/>
        </w:rPr>
        <w:t xml:space="preserve">Document </w:t>
      </w:r>
      <w:r w:rsidRPr="002E6EA6">
        <w:rPr>
          <w:b/>
        </w:rPr>
        <w:t>2 : Coût</w:t>
      </w:r>
      <w:r>
        <w:rPr>
          <w:b/>
        </w:rPr>
        <w:t>s</w:t>
      </w:r>
      <w:r w:rsidRPr="002E6EA6">
        <w:rPr>
          <w:b/>
        </w:rPr>
        <w:t xml:space="preserve"> réel</w:t>
      </w:r>
      <w:r>
        <w:rPr>
          <w:b/>
        </w:rPr>
        <w:t>s</w:t>
      </w:r>
      <w:r w:rsidRPr="002E6EA6">
        <w:rPr>
          <w:b/>
        </w:rPr>
        <w:t xml:space="preserve"> de la période</w:t>
      </w:r>
    </w:p>
    <w:tbl>
      <w:tblPr>
        <w:tblW w:w="6096" w:type="dxa"/>
        <w:tblInd w:w="-5" w:type="dxa"/>
        <w:tblCellMar>
          <w:left w:w="70" w:type="dxa"/>
          <w:right w:w="70" w:type="dxa"/>
        </w:tblCellMar>
        <w:tblLook w:val="04A0" w:firstRow="1" w:lastRow="0" w:firstColumn="1" w:lastColumn="0" w:noHBand="0" w:noVBand="1"/>
      </w:tblPr>
      <w:tblGrid>
        <w:gridCol w:w="1240"/>
        <w:gridCol w:w="2588"/>
        <w:gridCol w:w="2268"/>
      </w:tblGrid>
      <w:tr w:rsidR="00060E37" w:rsidRPr="002E6EA6" w14:paraId="20379420" w14:textId="77777777" w:rsidTr="0081765A">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40BCD" w14:textId="77777777" w:rsidR="00060E37" w:rsidRPr="002E6EA6" w:rsidRDefault="00060E37" w:rsidP="0081765A">
            <w:r w:rsidRPr="002E6EA6">
              <w:t> </w:t>
            </w:r>
          </w:p>
        </w:tc>
        <w:tc>
          <w:tcPr>
            <w:tcW w:w="2588" w:type="dxa"/>
            <w:tcBorders>
              <w:top w:val="single" w:sz="4" w:space="0" w:color="auto"/>
              <w:left w:val="nil"/>
              <w:bottom w:val="single" w:sz="4" w:space="0" w:color="auto"/>
              <w:right w:val="single" w:sz="4" w:space="0" w:color="auto"/>
            </w:tcBorders>
            <w:shd w:val="clear" w:color="auto" w:fill="auto"/>
            <w:noWrap/>
            <w:vAlign w:val="bottom"/>
            <w:hideMark/>
          </w:tcPr>
          <w:p w14:paraId="0BC58C38" w14:textId="77777777" w:rsidR="00060E37" w:rsidRPr="002E6EA6" w:rsidRDefault="00060E37" w:rsidP="0081765A">
            <w:pPr>
              <w:jc w:val="center"/>
            </w:pPr>
            <w:r w:rsidRPr="002E6EA6">
              <w:t>Quantité</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4A10488" w14:textId="77777777" w:rsidR="00060E37" w:rsidRPr="002E6EA6" w:rsidRDefault="00060E37" w:rsidP="0081765A">
            <w:pPr>
              <w:jc w:val="center"/>
            </w:pPr>
            <w:r w:rsidRPr="002E6EA6">
              <w:t>P. U</w:t>
            </w:r>
          </w:p>
        </w:tc>
      </w:tr>
      <w:tr w:rsidR="00060E37" w:rsidRPr="002E6EA6" w14:paraId="653C2E8E" w14:textId="77777777" w:rsidTr="0081765A">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F3A4461" w14:textId="77777777" w:rsidR="00060E37" w:rsidRPr="002E6EA6" w:rsidRDefault="00060E37" w:rsidP="0081765A">
            <w:r w:rsidRPr="002E6EA6">
              <w:t>Mat A</w:t>
            </w:r>
          </w:p>
        </w:tc>
        <w:tc>
          <w:tcPr>
            <w:tcW w:w="2588" w:type="dxa"/>
            <w:tcBorders>
              <w:top w:val="nil"/>
              <w:left w:val="nil"/>
              <w:bottom w:val="single" w:sz="4" w:space="0" w:color="auto"/>
              <w:right w:val="single" w:sz="4" w:space="0" w:color="auto"/>
            </w:tcBorders>
            <w:shd w:val="clear" w:color="auto" w:fill="auto"/>
            <w:noWrap/>
            <w:vAlign w:val="bottom"/>
            <w:hideMark/>
          </w:tcPr>
          <w:p w14:paraId="495DEBEB" w14:textId="77777777" w:rsidR="00060E37" w:rsidRPr="002E6EA6" w:rsidRDefault="00060E37" w:rsidP="0081765A">
            <w:pPr>
              <w:jc w:val="center"/>
            </w:pPr>
            <w:r w:rsidRPr="002E6EA6">
              <w:t>6</w:t>
            </w:r>
            <w:r>
              <w:t>1</w:t>
            </w:r>
            <w:r w:rsidRPr="002E6EA6">
              <w:t>000 Kg</w:t>
            </w:r>
          </w:p>
        </w:tc>
        <w:tc>
          <w:tcPr>
            <w:tcW w:w="2268" w:type="dxa"/>
            <w:tcBorders>
              <w:top w:val="nil"/>
              <w:left w:val="nil"/>
              <w:bottom w:val="single" w:sz="4" w:space="0" w:color="auto"/>
              <w:right w:val="single" w:sz="4" w:space="0" w:color="auto"/>
            </w:tcBorders>
            <w:shd w:val="clear" w:color="auto" w:fill="auto"/>
            <w:noWrap/>
            <w:vAlign w:val="bottom"/>
            <w:hideMark/>
          </w:tcPr>
          <w:p w14:paraId="3330766E" w14:textId="77777777" w:rsidR="00060E37" w:rsidRPr="002E6EA6" w:rsidRDefault="00060E37" w:rsidP="0081765A">
            <w:pPr>
              <w:jc w:val="center"/>
            </w:pPr>
            <w:r w:rsidRPr="002E6EA6">
              <w:t>42.00€</w:t>
            </w:r>
          </w:p>
        </w:tc>
      </w:tr>
      <w:tr w:rsidR="00060E37" w:rsidRPr="002E6EA6" w14:paraId="4777303B" w14:textId="77777777" w:rsidTr="0081765A">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0D2DA32" w14:textId="77777777" w:rsidR="00060E37" w:rsidRPr="002E6EA6" w:rsidRDefault="00060E37" w:rsidP="0081765A">
            <w:r w:rsidRPr="002E6EA6">
              <w:t>Mat B</w:t>
            </w:r>
          </w:p>
        </w:tc>
        <w:tc>
          <w:tcPr>
            <w:tcW w:w="2588" w:type="dxa"/>
            <w:tcBorders>
              <w:top w:val="nil"/>
              <w:left w:val="nil"/>
              <w:bottom w:val="single" w:sz="4" w:space="0" w:color="auto"/>
              <w:right w:val="single" w:sz="4" w:space="0" w:color="auto"/>
            </w:tcBorders>
            <w:shd w:val="clear" w:color="auto" w:fill="auto"/>
            <w:noWrap/>
            <w:vAlign w:val="bottom"/>
            <w:hideMark/>
          </w:tcPr>
          <w:p w14:paraId="44099D7C" w14:textId="77777777" w:rsidR="00060E37" w:rsidRPr="002E6EA6" w:rsidRDefault="00060E37" w:rsidP="0081765A">
            <w:pPr>
              <w:jc w:val="center"/>
            </w:pPr>
            <w:r w:rsidRPr="002E6EA6">
              <w:t>12000 Kg</w:t>
            </w:r>
          </w:p>
        </w:tc>
        <w:tc>
          <w:tcPr>
            <w:tcW w:w="2268" w:type="dxa"/>
            <w:tcBorders>
              <w:top w:val="nil"/>
              <w:left w:val="nil"/>
              <w:bottom w:val="single" w:sz="4" w:space="0" w:color="auto"/>
              <w:right w:val="single" w:sz="4" w:space="0" w:color="auto"/>
            </w:tcBorders>
            <w:shd w:val="clear" w:color="auto" w:fill="auto"/>
            <w:noWrap/>
            <w:vAlign w:val="bottom"/>
            <w:hideMark/>
          </w:tcPr>
          <w:p w14:paraId="3FEB7869" w14:textId="77777777" w:rsidR="00060E37" w:rsidRPr="002E6EA6" w:rsidRDefault="00060E37" w:rsidP="0081765A">
            <w:pPr>
              <w:jc w:val="center"/>
            </w:pPr>
            <w:r w:rsidRPr="002E6EA6">
              <w:t>14.00€</w:t>
            </w:r>
          </w:p>
        </w:tc>
      </w:tr>
      <w:tr w:rsidR="00060E37" w:rsidRPr="002E6EA6" w14:paraId="107A7A81" w14:textId="77777777" w:rsidTr="0081765A">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2822A57" w14:textId="77777777" w:rsidR="00060E37" w:rsidRPr="002E6EA6" w:rsidRDefault="00060E37" w:rsidP="0081765A">
            <w:r w:rsidRPr="002E6EA6">
              <w:t>MOD</w:t>
            </w:r>
          </w:p>
        </w:tc>
        <w:tc>
          <w:tcPr>
            <w:tcW w:w="2588" w:type="dxa"/>
            <w:tcBorders>
              <w:top w:val="nil"/>
              <w:left w:val="nil"/>
              <w:bottom w:val="single" w:sz="4" w:space="0" w:color="auto"/>
              <w:right w:val="single" w:sz="4" w:space="0" w:color="auto"/>
            </w:tcBorders>
            <w:shd w:val="clear" w:color="auto" w:fill="auto"/>
            <w:noWrap/>
            <w:vAlign w:val="bottom"/>
          </w:tcPr>
          <w:p w14:paraId="169F1C75" w14:textId="77777777" w:rsidR="00060E37" w:rsidRPr="002E6EA6" w:rsidRDefault="00060E37" w:rsidP="0081765A">
            <w:pPr>
              <w:jc w:val="center"/>
            </w:pPr>
            <w:r w:rsidRPr="002E6EA6">
              <w:t>37000 H</w:t>
            </w:r>
          </w:p>
        </w:tc>
        <w:tc>
          <w:tcPr>
            <w:tcW w:w="2268" w:type="dxa"/>
            <w:tcBorders>
              <w:top w:val="nil"/>
              <w:left w:val="nil"/>
              <w:bottom w:val="single" w:sz="4" w:space="0" w:color="auto"/>
              <w:right w:val="single" w:sz="4" w:space="0" w:color="auto"/>
            </w:tcBorders>
            <w:shd w:val="clear" w:color="auto" w:fill="auto"/>
            <w:noWrap/>
            <w:vAlign w:val="bottom"/>
          </w:tcPr>
          <w:p w14:paraId="7113679A" w14:textId="77777777" w:rsidR="00060E37" w:rsidRPr="002E6EA6" w:rsidRDefault="00060E37" w:rsidP="0081765A">
            <w:pPr>
              <w:jc w:val="center"/>
            </w:pPr>
            <w:r w:rsidRPr="002E6EA6">
              <w:t>51.00€</w:t>
            </w:r>
          </w:p>
        </w:tc>
      </w:tr>
    </w:tbl>
    <w:p w14:paraId="14BDCF8F" w14:textId="77777777" w:rsidR="00060E37" w:rsidRPr="004E3600" w:rsidRDefault="00060E37" w:rsidP="004E3600"/>
    <w:p w14:paraId="0A14C939" w14:textId="77777777" w:rsidR="004E3600" w:rsidRPr="004E3600" w:rsidRDefault="004E3600" w:rsidP="00E50C87">
      <w:pPr>
        <w:pStyle w:val="Titre2"/>
        <w:numPr>
          <w:ilvl w:val="0"/>
          <w:numId w:val="22"/>
        </w:numPr>
      </w:pPr>
      <w:bookmarkStart w:id="15" w:name="_Toc217997140"/>
      <w:r w:rsidRPr="004E3600">
        <w:t>L’analyse de l’écart global sur charges indirectes</w:t>
      </w:r>
      <w:bookmarkEnd w:id="15"/>
    </w:p>
    <w:p w14:paraId="5A784B46" w14:textId="77777777" w:rsidR="004E3600" w:rsidRPr="004E3600" w:rsidRDefault="004E3600" w:rsidP="004E3600"/>
    <w:p w14:paraId="53ECA5C7" w14:textId="77777777" w:rsidR="004E3600" w:rsidRPr="004E3600" w:rsidRDefault="004E3600" w:rsidP="00E50C87">
      <w:pPr>
        <w:pStyle w:val="Titre3"/>
        <w:numPr>
          <w:ilvl w:val="0"/>
          <w:numId w:val="26"/>
        </w:numPr>
      </w:pPr>
      <w:bookmarkStart w:id="16" w:name="_Toc217997141"/>
      <w:r w:rsidRPr="004E3600">
        <w:t>Le budget flexible</w:t>
      </w:r>
      <w:bookmarkEnd w:id="16"/>
    </w:p>
    <w:p w14:paraId="38A0ABF8" w14:textId="77777777" w:rsidR="004E3600" w:rsidRPr="004E3600" w:rsidRDefault="004E3600" w:rsidP="004E3600">
      <w:r w:rsidRPr="004E3600">
        <w:t xml:space="preserve">Il s’agit d’un budget calculé en fonction de plusieurs niveaux d’activité envisagés. </w:t>
      </w:r>
    </w:p>
    <w:p w14:paraId="06F2196C" w14:textId="77777777" w:rsidR="004E3600" w:rsidRPr="004E3600" w:rsidRDefault="004E3600" w:rsidP="004E3600">
      <w:r w:rsidRPr="004E3600">
        <w:t xml:space="preserve">A l’intérieur du niveau d’activité les charges fixes restent identiques. </w:t>
      </w:r>
    </w:p>
    <w:p w14:paraId="10C5ECEC" w14:textId="77777777" w:rsidR="004E3600" w:rsidRPr="004E3600" w:rsidRDefault="004E3600" w:rsidP="004E3600">
      <w:r w:rsidRPr="004E3600">
        <w:t>L’équation du budget flexible est de la forme :</w:t>
      </w:r>
      <w:r w:rsidRPr="004E3600">
        <w:rPr>
          <w:b/>
          <w:bCs/>
        </w:rPr>
        <w:t xml:space="preserve"> f(x) = </w:t>
      </w:r>
      <w:proofErr w:type="spellStart"/>
      <w:r w:rsidRPr="004E3600">
        <w:rPr>
          <w:b/>
          <w:bCs/>
        </w:rPr>
        <w:t>ax</w:t>
      </w:r>
      <w:proofErr w:type="spellEnd"/>
      <w:r w:rsidRPr="004E3600">
        <w:rPr>
          <w:b/>
          <w:bCs/>
        </w:rPr>
        <w:t xml:space="preserve"> + b</w:t>
      </w:r>
      <w:r w:rsidRPr="004E3600">
        <w:t xml:space="preserve"> </w:t>
      </w:r>
    </w:p>
    <w:p w14:paraId="141EE56A" w14:textId="77777777" w:rsidR="004E3600" w:rsidRPr="004E3600" w:rsidRDefault="004E3600" w:rsidP="004E3600">
      <w:r w:rsidRPr="004E3600">
        <w:t>Le coût standard de l’unité d’</w:t>
      </w:r>
      <w:proofErr w:type="spellStart"/>
      <w:r w:rsidRPr="004E3600">
        <w:t>oeuvre</w:t>
      </w:r>
      <w:proofErr w:type="spellEnd"/>
      <w:r w:rsidRPr="004E3600">
        <w:t xml:space="preserve"> (</w:t>
      </w:r>
      <w:r w:rsidRPr="004E3600">
        <w:rPr>
          <w:b/>
          <w:bCs/>
        </w:rPr>
        <w:t>CSUO</w:t>
      </w:r>
      <w:r w:rsidRPr="004E3600">
        <w:t xml:space="preserve">) pour chaque niveau d’activité est donc obtenu par la fonction : </w:t>
      </w:r>
      <w:r w:rsidRPr="004E3600">
        <w:rPr>
          <w:b/>
          <w:bCs/>
        </w:rPr>
        <w:t>a + b/ x</w:t>
      </w:r>
      <w:r w:rsidRPr="004E3600">
        <w:t xml:space="preserve"> </w:t>
      </w:r>
    </w:p>
    <w:p w14:paraId="0053D885" w14:textId="77777777" w:rsidR="004E3600" w:rsidRPr="004E3600" w:rsidRDefault="004E3600" w:rsidP="004E3600">
      <w:proofErr w:type="gramStart"/>
      <w:r w:rsidRPr="004E3600">
        <w:t>dans</w:t>
      </w:r>
      <w:proofErr w:type="gramEnd"/>
      <w:r w:rsidRPr="004E3600">
        <w:t xml:space="preserve"> laquelle : </w:t>
      </w:r>
    </w:p>
    <w:p w14:paraId="2BA624F5" w14:textId="77777777" w:rsidR="004E3600" w:rsidRPr="004E3600" w:rsidRDefault="004E3600" w:rsidP="000363EA">
      <w:pPr>
        <w:numPr>
          <w:ilvl w:val="0"/>
          <w:numId w:val="4"/>
        </w:numPr>
        <w:spacing w:after="0"/>
        <w:ind w:left="714" w:hanging="357"/>
      </w:pPr>
      <w:proofErr w:type="gramStart"/>
      <w:r w:rsidRPr="004E3600">
        <w:rPr>
          <w:b/>
          <w:bCs/>
        </w:rPr>
        <w:t>a</w:t>
      </w:r>
      <w:proofErr w:type="gramEnd"/>
      <w:r w:rsidRPr="004E3600">
        <w:t xml:space="preserve"> = coût variable unitaire </w:t>
      </w:r>
    </w:p>
    <w:p w14:paraId="1FE49F27" w14:textId="77777777" w:rsidR="004E3600" w:rsidRPr="004E3600" w:rsidRDefault="004E3600" w:rsidP="000363EA">
      <w:pPr>
        <w:numPr>
          <w:ilvl w:val="0"/>
          <w:numId w:val="4"/>
        </w:numPr>
        <w:spacing w:after="0"/>
        <w:ind w:left="714" w:hanging="357"/>
      </w:pPr>
      <w:proofErr w:type="gramStart"/>
      <w:r w:rsidRPr="004E3600">
        <w:rPr>
          <w:b/>
          <w:bCs/>
        </w:rPr>
        <w:t>b</w:t>
      </w:r>
      <w:proofErr w:type="gramEnd"/>
      <w:r w:rsidRPr="004E3600">
        <w:t xml:space="preserve"> = charges fixes pour le niveau d’activité considéré </w:t>
      </w:r>
    </w:p>
    <w:p w14:paraId="20BA5C5C" w14:textId="77777777" w:rsidR="004E3600" w:rsidRPr="004E3600" w:rsidRDefault="004E3600" w:rsidP="000363EA">
      <w:pPr>
        <w:numPr>
          <w:ilvl w:val="0"/>
          <w:numId w:val="4"/>
        </w:numPr>
        <w:spacing w:after="0"/>
        <w:ind w:left="714" w:hanging="357"/>
      </w:pPr>
      <w:proofErr w:type="gramStart"/>
      <w:r w:rsidRPr="004E3600">
        <w:rPr>
          <w:b/>
          <w:bCs/>
        </w:rPr>
        <w:t>x</w:t>
      </w:r>
      <w:proofErr w:type="gramEnd"/>
      <w:r w:rsidRPr="004E3600">
        <w:t xml:space="preserve"> = nombre d’unités d’œuvre </w:t>
      </w:r>
    </w:p>
    <w:p w14:paraId="2875E9F3" w14:textId="77777777" w:rsidR="004E3600" w:rsidRPr="004E3600" w:rsidRDefault="004E3600" w:rsidP="004E3600">
      <w:r w:rsidRPr="004E3600">
        <w:t xml:space="preserve">Exemple : </w:t>
      </w:r>
    </w:p>
    <w:tbl>
      <w:tblPr>
        <w:tblW w:w="10240" w:type="dxa"/>
        <w:tblInd w:w="70" w:type="dxa"/>
        <w:tblCellMar>
          <w:left w:w="70" w:type="dxa"/>
          <w:right w:w="70" w:type="dxa"/>
        </w:tblCellMar>
        <w:tblLook w:val="04A0" w:firstRow="1" w:lastRow="0" w:firstColumn="1" w:lastColumn="0" w:noHBand="0" w:noVBand="1"/>
      </w:tblPr>
      <w:tblGrid>
        <w:gridCol w:w="3544"/>
        <w:gridCol w:w="3402"/>
        <w:gridCol w:w="3294"/>
      </w:tblGrid>
      <w:tr w:rsidR="004E3600" w:rsidRPr="004E3600" w14:paraId="70CE01ED" w14:textId="77777777" w:rsidTr="00263343">
        <w:trPr>
          <w:trHeight w:val="288"/>
        </w:trPr>
        <w:tc>
          <w:tcPr>
            <w:tcW w:w="102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CCF6A" w14:textId="77777777" w:rsidR="004E3600" w:rsidRPr="004E3600" w:rsidRDefault="004E3600" w:rsidP="00800C8F">
            <w:pPr>
              <w:jc w:val="center"/>
              <w:rPr>
                <w:b/>
                <w:bCs/>
              </w:rPr>
            </w:pPr>
            <w:r w:rsidRPr="004E3600">
              <w:rPr>
                <w:b/>
                <w:bCs/>
              </w:rPr>
              <w:t>Budget flexible de l'atelier Montage</w:t>
            </w:r>
          </w:p>
        </w:tc>
      </w:tr>
      <w:tr w:rsidR="004E3600" w:rsidRPr="004E3600" w14:paraId="4BBEFCA6" w14:textId="77777777" w:rsidTr="00263343">
        <w:trPr>
          <w:trHeight w:val="525"/>
        </w:trPr>
        <w:tc>
          <w:tcPr>
            <w:tcW w:w="354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A2CDAEF" w14:textId="69D96A39" w:rsidR="004E3600" w:rsidRPr="004E3600" w:rsidRDefault="004E3600" w:rsidP="00800C8F">
            <w:pPr>
              <w:jc w:val="center"/>
              <w:rPr>
                <w:b/>
                <w:bCs/>
              </w:rPr>
            </w:pPr>
          </w:p>
        </w:tc>
        <w:tc>
          <w:tcPr>
            <w:tcW w:w="3402" w:type="dxa"/>
            <w:tcBorders>
              <w:top w:val="nil"/>
              <w:left w:val="nil"/>
              <w:bottom w:val="single" w:sz="4" w:space="0" w:color="auto"/>
              <w:right w:val="single" w:sz="4" w:space="0" w:color="auto"/>
            </w:tcBorders>
            <w:shd w:val="clear" w:color="auto" w:fill="auto"/>
            <w:vAlign w:val="center"/>
          </w:tcPr>
          <w:p w14:paraId="15D7C3CA" w14:textId="77777777" w:rsidR="004E3600" w:rsidRPr="004E3600" w:rsidRDefault="004E3600" w:rsidP="00800C8F">
            <w:pPr>
              <w:jc w:val="center"/>
              <w:rPr>
                <w:b/>
                <w:bCs/>
              </w:rPr>
            </w:pPr>
            <w:r w:rsidRPr="004E3600">
              <w:rPr>
                <w:b/>
                <w:bCs/>
              </w:rPr>
              <w:t>Activité normale (3000)</w:t>
            </w:r>
          </w:p>
        </w:tc>
        <w:tc>
          <w:tcPr>
            <w:tcW w:w="3294" w:type="dxa"/>
            <w:tcBorders>
              <w:top w:val="nil"/>
              <w:left w:val="nil"/>
              <w:bottom w:val="single" w:sz="4" w:space="0" w:color="auto"/>
              <w:right w:val="single" w:sz="4" w:space="0" w:color="auto"/>
            </w:tcBorders>
            <w:shd w:val="clear" w:color="auto" w:fill="auto"/>
            <w:vAlign w:val="center"/>
          </w:tcPr>
          <w:p w14:paraId="117EE25E" w14:textId="77777777" w:rsidR="004E3600" w:rsidRPr="004E3600" w:rsidRDefault="004E3600" w:rsidP="00800C8F">
            <w:pPr>
              <w:jc w:val="center"/>
              <w:rPr>
                <w:b/>
                <w:bCs/>
              </w:rPr>
            </w:pPr>
            <w:r w:rsidRPr="004E3600">
              <w:rPr>
                <w:b/>
                <w:bCs/>
              </w:rPr>
              <w:t>U.O utilisées réellement (2480)</w:t>
            </w:r>
          </w:p>
        </w:tc>
      </w:tr>
      <w:tr w:rsidR="004E3600" w:rsidRPr="004E3600" w14:paraId="2E9D6170" w14:textId="77777777" w:rsidTr="00263343">
        <w:trPr>
          <w:trHeight w:val="288"/>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F5799" w14:textId="77777777" w:rsidR="004E3600" w:rsidRPr="004E3600" w:rsidRDefault="004E3600" w:rsidP="00800C8F">
            <w:pPr>
              <w:jc w:val="center"/>
            </w:pPr>
            <w:r w:rsidRPr="004E3600">
              <w:t>Charges fixes</w:t>
            </w:r>
          </w:p>
        </w:tc>
        <w:tc>
          <w:tcPr>
            <w:tcW w:w="3402" w:type="dxa"/>
            <w:tcBorders>
              <w:top w:val="nil"/>
              <w:left w:val="nil"/>
              <w:bottom w:val="single" w:sz="4" w:space="0" w:color="auto"/>
              <w:right w:val="single" w:sz="4" w:space="0" w:color="auto"/>
            </w:tcBorders>
            <w:shd w:val="clear" w:color="auto" w:fill="auto"/>
            <w:noWrap/>
            <w:vAlign w:val="center"/>
          </w:tcPr>
          <w:p w14:paraId="11008CFC" w14:textId="77777777" w:rsidR="004E3600" w:rsidRPr="004E3600" w:rsidRDefault="004E3600" w:rsidP="00800C8F">
            <w:pPr>
              <w:jc w:val="center"/>
            </w:pPr>
            <w:r w:rsidRPr="004E3600">
              <w:t>120 000 €</w:t>
            </w:r>
          </w:p>
        </w:tc>
        <w:tc>
          <w:tcPr>
            <w:tcW w:w="3294" w:type="dxa"/>
            <w:tcBorders>
              <w:top w:val="nil"/>
              <w:left w:val="nil"/>
              <w:bottom w:val="single" w:sz="4" w:space="0" w:color="auto"/>
              <w:right w:val="single" w:sz="4" w:space="0" w:color="auto"/>
            </w:tcBorders>
            <w:shd w:val="clear" w:color="auto" w:fill="auto"/>
            <w:noWrap/>
            <w:vAlign w:val="center"/>
          </w:tcPr>
          <w:p w14:paraId="5D2D5186" w14:textId="77777777" w:rsidR="004E3600" w:rsidRPr="004E3600" w:rsidRDefault="004E3600" w:rsidP="00800C8F">
            <w:pPr>
              <w:jc w:val="center"/>
            </w:pPr>
            <w:r w:rsidRPr="004E3600">
              <w:t>120 000 €</w:t>
            </w:r>
          </w:p>
        </w:tc>
      </w:tr>
      <w:tr w:rsidR="004E3600" w:rsidRPr="004E3600" w14:paraId="3560FF6E" w14:textId="77777777" w:rsidTr="00263343">
        <w:trPr>
          <w:trHeight w:val="288"/>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FE4C5" w14:textId="77777777" w:rsidR="004E3600" w:rsidRPr="004E3600" w:rsidRDefault="004E3600" w:rsidP="00800C8F">
            <w:pPr>
              <w:jc w:val="center"/>
            </w:pPr>
            <w:r w:rsidRPr="004E3600">
              <w:t>Charges variables</w:t>
            </w:r>
          </w:p>
        </w:tc>
        <w:tc>
          <w:tcPr>
            <w:tcW w:w="3402" w:type="dxa"/>
            <w:tcBorders>
              <w:top w:val="nil"/>
              <w:left w:val="nil"/>
              <w:bottom w:val="single" w:sz="4" w:space="0" w:color="auto"/>
              <w:right w:val="single" w:sz="4" w:space="0" w:color="auto"/>
            </w:tcBorders>
            <w:shd w:val="clear" w:color="auto" w:fill="auto"/>
            <w:noWrap/>
            <w:vAlign w:val="center"/>
          </w:tcPr>
          <w:p w14:paraId="04E846AA" w14:textId="77777777" w:rsidR="004E3600" w:rsidRPr="004E3600" w:rsidRDefault="004E3600" w:rsidP="00800C8F">
            <w:pPr>
              <w:jc w:val="center"/>
            </w:pPr>
            <w:r w:rsidRPr="004E3600">
              <w:t>60 000 €</w:t>
            </w:r>
          </w:p>
        </w:tc>
        <w:tc>
          <w:tcPr>
            <w:tcW w:w="3294" w:type="dxa"/>
            <w:tcBorders>
              <w:top w:val="nil"/>
              <w:left w:val="nil"/>
              <w:bottom w:val="single" w:sz="4" w:space="0" w:color="auto"/>
              <w:right w:val="single" w:sz="4" w:space="0" w:color="auto"/>
            </w:tcBorders>
            <w:shd w:val="clear" w:color="auto" w:fill="auto"/>
            <w:noWrap/>
            <w:vAlign w:val="center"/>
          </w:tcPr>
          <w:p w14:paraId="5DEBAD37" w14:textId="77777777" w:rsidR="004E3600" w:rsidRPr="004E3600" w:rsidRDefault="004E3600" w:rsidP="00800C8F">
            <w:pPr>
              <w:jc w:val="center"/>
            </w:pPr>
            <w:r w:rsidRPr="004E3600">
              <w:t>49 600 € (2480 * 20)</w:t>
            </w:r>
          </w:p>
        </w:tc>
      </w:tr>
      <w:tr w:rsidR="004E3600" w:rsidRPr="004E3600" w14:paraId="75217518" w14:textId="77777777" w:rsidTr="009A6131">
        <w:trPr>
          <w:trHeight w:val="288"/>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400BE" w14:textId="77777777" w:rsidR="004E3600" w:rsidRPr="004E3600" w:rsidRDefault="004E3600" w:rsidP="00800C8F">
            <w:pPr>
              <w:jc w:val="center"/>
            </w:pPr>
            <w:r w:rsidRPr="004E3600">
              <w:t>TOTAL Charges</w:t>
            </w:r>
          </w:p>
        </w:tc>
        <w:tc>
          <w:tcPr>
            <w:tcW w:w="3402" w:type="dxa"/>
            <w:tcBorders>
              <w:top w:val="nil"/>
              <w:left w:val="nil"/>
              <w:bottom w:val="single" w:sz="4" w:space="0" w:color="auto"/>
              <w:right w:val="single" w:sz="4" w:space="0" w:color="auto"/>
            </w:tcBorders>
            <w:shd w:val="clear" w:color="auto" w:fill="auto"/>
            <w:noWrap/>
            <w:vAlign w:val="center"/>
          </w:tcPr>
          <w:p w14:paraId="170D5470" w14:textId="77777777" w:rsidR="004E3600" w:rsidRPr="004E3600" w:rsidRDefault="004E3600" w:rsidP="00800C8F">
            <w:pPr>
              <w:jc w:val="center"/>
              <w:rPr>
                <w:b/>
                <w:bCs/>
              </w:rPr>
            </w:pPr>
            <w:r w:rsidRPr="004E3600">
              <w:rPr>
                <w:b/>
                <w:bCs/>
              </w:rPr>
              <w:t>180 000 €</w:t>
            </w:r>
          </w:p>
        </w:tc>
        <w:tc>
          <w:tcPr>
            <w:tcW w:w="3294" w:type="dxa"/>
            <w:tcBorders>
              <w:top w:val="nil"/>
              <w:left w:val="nil"/>
              <w:bottom w:val="single" w:sz="4" w:space="0" w:color="auto"/>
              <w:right w:val="single" w:sz="4" w:space="0" w:color="auto"/>
            </w:tcBorders>
            <w:shd w:val="clear" w:color="auto" w:fill="auto"/>
            <w:noWrap/>
            <w:vAlign w:val="center"/>
          </w:tcPr>
          <w:p w14:paraId="756D173D" w14:textId="77777777" w:rsidR="004E3600" w:rsidRPr="004E3600" w:rsidRDefault="004E3600" w:rsidP="00800C8F">
            <w:pPr>
              <w:jc w:val="center"/>
              <w:rPr>
                <w:b/>
                <w:bCs/>
              </w:rPr>
            </w:pPr>
            <w:r w:rsidRPr="004E3600">
              <w:rPr>
                <w:b/>
                <w:bCs/>
              </w:rPr>
              <w:t>169 600 €</w:t>
            </w:r>
          </w:p>
        </w:tc>
      </w:tr>
      <w:tr w:rsidR="004E3600" w:rsidRPr="004E3600" w14:paraId="75D77D5D" w14:textId="77777777" w:rsidTr="009A6131">
        <w:trPr>
          <w:trHeight w:val="288"/>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61654" w14:textId="77777777" w:rsidR="004E3600" w:rsidRPr="004E3600" w:rsidRDefault="004E3600" w:rsidP="00800C8F">
            <w:pPr>
              <w:jc w:val="center"/>
            </w:pPr>
            <w:r w:rsidRPr="004E3600">
              <w:t>Nombre unités d'œuvres</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5BE34AB0" w14:textId="77777777" w:rsidR="004E3600" w:rsidRPr="004E3600" w:rsidRDefault="004E3600" w:rsidP="00800C8F">
            <w:pPr>
              <w:jc w:val="center"/>
            </w:pPr>
            <w:r w:rsidRPr="004E3600">
              <w:t>3000</w:t>
            </w:r>
          </w:p>
        </w:tc>
        <w:tc>
          <w:tcPr>
            <w:tcW w:w="3294" w:type="dxa"/>
            <w:tcBorders>
              <w:top w:val="single" w:sz="4" w:space="0" w:color="auto"/>
              <w:left w:val="nil"/>
              <w:bottom w:val="single" w:sz="4" w:space="0" w:color="auto"/>
              <w:right w:val="single" w:sz="4" w:space="0" w:color="auto"/>
            </w:tcBorders>
            <w:shd w:val="clear" w:color="auto" w:fill="auto"/>
            <w:noWrap/>
            <w:vAlign w:val="center"/>
          </w:tcPr>
          <w:p w14:paraId="39B5284A" w14:textId="77777777" w:rsidR="004E3600" w:rsidRPr="004E3600" w:rsidRDefault="004E3600" w:rsidP="00800C8F">
            <w:pPr>
              <w:jc w:val="center"/>
              <w:rPr>
                <w:b/>
                <w:bCs/>
              </w:rPr>
            </w:pPr>
            <w:r w:rsidRPr="004E3600">
              <w:rPr>
                <w:b/>
                <w:bCs/>
              </w:rPr>
              <w:t>2480</w:t>
            </w:r>
          </w:p>
        </w:tc>
      </w:tr>
      <w:tr w:rsidR="00C33980" w:rsidRPr="004E3600" w14:paraId="6CFB04B0" w14:textId="77777777" w:rsidTr="009A6131">
        <w:trPr>
          <w:trHeight w:val="288"/>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57615" w14:textId="5F7AB35D" w:rsidR="00C33980" w:rsidRPr="004E3600" w:rsidRDefault="009A6131" w:rsidP="00800C8F">
            <w:pPr>
              <w:jc w:val="center"/>
            </w:pPr>
            <w:r>
              <w:t>CUO Standard</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38CFC305" w14:textId="17B61795" w:rsidR="00C33980" w:rsidRPr="004E3600" w:rsidRDefault="009A6131" w:rsidP="00800C8F">
            <w:pPr>
              <w:jc w:val="center"/>
            </w:pPr>
            <w:r>
              <w:t>60€</w:t>
            </w:r>
          </w:p>
        </w:tc>
        <w:tc>
          <w:tcPr>
            <w:tcW w:w="3294" w:type="dxa"/>
            <w:tcBorders>
              <w:top w:val="single" w:sz="4" w:space="0" w:color="auto"/>
              <w:left w:val="nil"/>
              <w:bottom w:val="single" w:sz="4" w:space="0" w:color="auto"/>
              <w:right w:val="single" w:sz="4" w:space="0" w:color="auto"/>
            </w:tcBorders>
            <w:shd w:val="clear" w:color="auto" w:fill="auto"/>
            <w:noWrap/>
            <w:vAlign w:val="center"/>
          </w:tcPr>
          <w:p w14:paraId="157963EC" w14:textId="77777777" w:rsidR="00C33980" w:rsidRPr="004E3600" w:rsidRDefault="00C33980" w:rsidP="00800C8F">
            <w:pPr>
              <w:jc w:val="center"/>
              <w:rPr>
                <w:b/>
                <w:bCs/>
              </w:rPr>
            </w:pPr>
          </w:p>
        </w:tc>
      </w:tr>
    </w:tbl>
    <w:p w14:paraId="2F9F1DD5" w14:textId="53077C3A" w:rsidR="00E50C87" w:rsidRDefault="00E50C87"/>
    <w:p w14:paraId="2B756C08" w14:textId="77777777" w:rsidR="004E3600" w:rsidRDefault="004E3600" w:rsidP="00E50C87">
      <w:pPr>
        <w:pStyle w:val="Titre3"/>
        <w:numPr>
          <w:ilvl w:val="0"/>
          <w:numId w:val="26"/>
        </w:numPr>
      </w:pPr>
      <w:bookmarkStart w:id="17" w:name="_Toc217997142"/>
      <w:r w:rsidRPr="004E3600">
        <w:t>Le calcul des écarts sur charges indirectes</w:t>
      </w:r>
      <w:bookmarkEnd w:id="17"/>
    </w:p>
    <w:p w14:paraId="0C54FBD2" w14:textId="77777777" w:rsidR="00054421" w:rsidRPr="00054421" w:rsidRDefault="00054421" w:rsidP="00054421"/>
    <w:p w14:paraId="58B4CD84" w14:textId="77777777" w:rsidR="00054421" w:rsidRPr="004E3600" w:rsidRDefault="00054421" w:rsidP="00054421">
      <w:r w:rsidRPr="004E3600">
        <w:t xml:space="preserve">ECART </w:t>
      </w:r>
      <w:proofErr w:type="gramStart"/>
      <w:r w:rsidRPr="004E3600">
        <w:t>GLOBAL  =</w:t>
      </w:r>
      <w:proofErr w:type="gramEnd"/>
      <w:r w:rsidRPr="004E3600">
        <w:t xml:space="preserve"> 143 840€ – 151 200€ (2520UO * 60) = - 7360€ Favorable</w:t>
      </w:r>
    </w:p>
    <w:p w14:paraId="2B3D383E" w14:textId="77777777" w:rsidR="00054421" w:rsidRPr="004E3600" w:rsidRDefault="00054421" w:rsidP="00054421">
      <w:r w:rsidRPr="004E3600">
        <w:t>L’écart global est analysé en 3 sous écarts :</w:t>
      </w:r>
    </w:p>
    <w:p w14:paraId="66A35C97" w14:textId="77777777" w:rsidR="00054421" w:rsidRPr="004E3600" w:rsidRDefault="00054421" w:rsidP="00E50C87">
      <w:pPr>
        <w:pStyle w:val="Paragraphedeliste"/>
        <w:numPr>
          <w:ilvl w:val="0"/>
          <w:numId w:val="28"/>
        </w:numPr>
      </w:pPr>
      <w:r w:rsidRPr="004E3600">
        <w:t>L’écart sur budget (ou sur coût)</w:t>
      </w:r>
    </w:p>
    <w:p w14:paraId="2424044B" w14:textId="77777777" w:rsidR="00054421" w:rsidRPr="004E3600" w:rsidRDefault="00054421" w:rsidP="00E50C87">
      <w:pPr>
        <w:pStyle w:val="Paragraphedeliste"/>
        <w:numPr>
          <w:ilvl w:val="0"/>
          <w:numId w:val="28"/>
        </w:numPr>
      </w:pPr>
      <w:r w:rsidRPr="004E3600">
        <w:t>L’écart sur activité</w:t>
      </w:r>
    </w:p>
    <w:p w14:paraId="3F004077" w14:textId="1B04C945" w:rsidR="004E3600" w:rsidRDefault="00054421" w:rsidP="00E50C87">
      <w:pPr>
        <w:pStyle w:val="Paragraphedeliste"/>
        <w:numPr>
          <w:ilvl w:val="0"/>
          <w:numId w:val="28"/>
        </w:numPr>
      </w:pPr>
      <w:r w:rsidRPr="004E3600">
        <w:t>L’écart sur rendement</w:t>
      </w:r>
    </w:p>
    <w:p w14:paraId="21AA1816" w14:textId="77777777" w:rsidR="00E50C87" w:rsidRPr="004E3600" w:rsidRDefault="00E50C87" w:rsidP="00E50C87">
      <w:pPr>
        <w:pStyle w:val="Paragraphedeliste"/>
        <w:ind w:left="1080"/>
      </w:pPr>
    </w:p>
    <w:p w14:paraId="07B5FD76" w14:textId="77777777" w:rsidR="004E3600" w:rsidRPr="003A6C19" w:rsidRDefault="004E3600" w:rsidP="00E50C87">
      <w:pPr>
        <w:pStyle w:val="Paragraphedeliste"/>
        <w:numPr>
          <w:ilvl w:val="0"/>
          <w:numId w:val="27"/>
        </w:numPr>
        <w:rPr>
          <w:u w:val="single"/>
        </w:rPr>
      </w:pPr>
      <w:r w:rsidRPr="003A6C19">
        <w:rPr>
          <w:u w:val="single"/>
        </w:rPr>
        <w:t>L’écart sur budget (ou sur coût)</w:t>
      </w:r>
    </w:p>
    <w:p w14:paraId="6BC93E61" w14:textId="77777777" w:rsidR="004E3600" w:rsidRPr="004E3600" w:rsidRDefault="004E3600" w:rsidP="004E3600">
      <w:r w:rsidRPr="004E3600">
        <w:rPr>
          <w:b/>
          <w:u w:val="single"/>
        </w:rPr>
        <w:t>Cet écart peut être rapproché de l’écart sur coût</w:t>
      </w:r>
      <w:r w:rsidRPr="004E3600">
        <w:t>.  Cet écart traduit la différence entre le montant des charges indirectes réellement constaté pour le centre d’analyse et le coût préétabli adapté à l’activité réelle (ou budget flexible).</w:t>
      </w:r>
    </w:p>
    <w:p w14:paraId="226AF704" w14:textId="77777777" w:rsidR="004E3600" w:rsidRPr="004E3600" w:rsidRDefault="004E3600" w:rsidP="004E3600">
      <w:pPr>
        <w:rPr>
          <w:b/>
        </w:rPr>
      </w:pPr>
      <w:r w:rsidRPr="004E3600">
        <w:rPr>
          <w:b/>
        </w:rPr>
        <w:t>Ecart sur budget   = Coût réel des charges indirectes – Montant du budget flexible</w:t>
      </w:r>
    </w:p>
    <w:p w14:paraId="7C931DF4" w14:textId="77777777" w:rsidR="004E3600" w:rsidRPr="004E3600" w:rsidRDefault="004E3600" w:rsidP="004E3600">
      <w:pPr>
        <w:rPr>
          <w:b/>
        </w:rPr>
      </w:pPr>
      <w:r w:rsidRPr="004E3600">
        <w:rPr>
          <w:noProof/>
        </w:rPr>
        <mc:AlternateContent>
          <mc:Choice Requires="wps">
            <w:drawing>
              <wp:anchor distT="0" distB="0" distL="114300" distR="114300" simplePos="0" relativeHeight="251693056" behindDoc="0" locked="0" layoutInCell="1" allowOverlap="1" wp14:anchorId="06C2971C" wp14:editId="58ED27D1">
                <wp:simplePos x="0" y="0"/>
                <wp:positionH relativeFrom="column">
                  <wp:posOffset>2674620</wp:posOffset>
                </wp:positionH>
                <wp:positionV relativeFrom="paragraph">
                  <wp:posOffset>43180</wp:posOffset>
                </wp:positionV>
                <wp:extent cx="3458845" cy="1828800"/>
                <wp:effectExtent l="57150" t="38100" r="84455" b="104140"/>
                <wp:wrapSquare wrapText="bothSides"/>
                <wp:docPr id="24" name="Zone de texte 24"/>
                <wp:cNvGraphicFramePr/>
                <a:graphic xmlns:a="http://schemas.openxmlformats.org/drawingml/2006/main">
                  <a:graphicData uri="http://schemas.microsoft.com/office/word/2010/wordprocessingShape">
                    <wps:wsp>
                      <wps:cNvSpPr txBox="1"/>
                      <wps:spPr>
                        <a:xfrm>
                          <a:off x="0" y="0"/>
                          <a:ext cx="3458845" cy="1828800"/>
                        </a:xfrm>
                        <a:prstGeom prst="rect">
                          <a:avLst/>
                        </a:prstGeom>
                        <a:ln/>
                      </wps:spPr>
                      <wps:style>
                        <a:lnRef idx="1">
                          <a:schemeClr val="dk1"/>
                        </a:lnRef>
                        <a:fillRef idx="2">
                          <a:schemeClr val="dk1"/>
                        </a:fillRef>
                        <a:effectRef idx="1">
                          <a:schemeClr val="dk1"/>
                        </a:effectRef>
                        <a:fontRef idx="minor">
                          <a:schemeClr val="dk1"/>
                        </a:fontRef>
                      </wps:style>
                      <wps:txbx>
                        <w:txbxContent>
                          <w:p w14:paraId="69F66F3D" w14:textId="77777777" w:rsidR="004E3600" w:rsidRPr="0000242C" w:rsidRDefault="004E3600" w:rsidP="004E3600">
                            <w:pPr>
                              <w:ind w:left="360"/>
                            </w:pPr>
                            <w:r>
                              <w:t>Cela démontre que le coût variable unitaire du centre d’analyse a été plus faible que prévu.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6C2971C" id="Zone de texte 24" o:spid="_x0000_s1031" type="#_x0000_t202" style="position:absolute;margin-left:210.6pt;margin-top:3.4pt;width:272.35pt;height:2in;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" fillcolor="gray [1616]" strokecolor="black [3040]">
                <v:fill color2="#d9d9d9 [496]" rotate="t" angle="180" colors="0 #bcbcbc;22938f #d0d0d0;1 #ededed" focus="100%" type="gradient"/>
                <v:shadow on="t" color="black" opacity="24903f" origin=",.5" offset="0,.55556mm"/>
                <v:textbox style="mso-fit-shape-to-text:t">
                  <w:txbxContent>
                    <w:p w14:paraId="69F66F3D" w14:textId="77777777" w:rsidR="004E3600" w:rsidRPr="0000242C" w:rsidRDefault="004E3600" w:rsidP="004E3600">
                      <w:pPr>
                        <w:ind w:left="360"/>
                      </w:pPr>
                      <w:r>
                        <w:t>Cela démontre que le coût variable unitaire du centre d’analyse a été plus faible que prévu.</w:t>
                      </w:r>
                    </w:p>
                  </w:txbxContent>
                </v:textbox>
                <w10:wrap type="square"/>
              </v:shape>
            </w:pict>
          </mc:Fallback>
        </mc:AlternateContent>
      </w:r>
      <w:r w:rsidRPr="004E3600">
        <w:rPr>
          <w:b/>
        </w:rPr>
        <w:t>Exemple (Atelier Montage) :</w:t>
      </w:r>
    </w:p>
    <w:p w14:paraId="32F1211D" w14:textId="77777777" w:rsidR="004E3600" w:rsidRPr="004E3600" w:rsidRDefault="004E3600" w:rsidP="004E3600">
      <w:pPr>
        <w:rPr>
          <w:b/>
        </w:rPr>
      </w:pPr>
      <w:r w:rsidRPr="004E3600">
        <w:rPr>
          <w:b/>
        </w:rPr>
        <w:t>143840€ –169600€ = -25760€ Favorable</w:t>
      </w:r>
    </w:p>
    <w:p w14:paraId="67901898" w14:textId="77777777" w:rsidR="004E3600" w:rsidRPr="003A6C19" w:rsidRDefault="004E3600" w:rsidP="00E50C87">
      <w:pPr>
        <w:pStyle w:val="Paragraphedeliste"/>
        <w:numPr>
          <w:ilvl w:val="0"/>
          <w:numId w:val="27"/>
        </w:numPr>
        <w:rPr>
          <w:u w:val="single"/>
        </w:rPr>
      </w:pPr>
      <w:r w:rsidRPr="003A6C19">
        <w:rPr>
          <w:u w:val="single"/>
        </w:rPr>
        <w:t>L’écart sur activité</w:t>
      </w:r>
    </w:p>
    <w:p w14:paraId="1E0C6EDD" w14:textId="77777777" w:rsidR="004E3600" w:rsidRPr="004E3600" w:rsidRDefault="004E3600" w:rsidP="004E3600">
      <w:pPr>
        <w:rPr>
          <w:b/>
        </w:rPr>
      </w:pPr>
      <w:r w:rsidRPr="004E3600">
        <w:t>Cet écart reprend les concepts de l’imputation rationnelle des charges fixes</w:t>
      </w:r>
      <w:r w:rsidRPr="004E3600">
        <w:rPr>
          <w:b/>
        </w:rPr>
        <w:t>. Est-ce que les charges fixes ont été correctement absorbées ?</w:t>
      </w:r>
    </w:p>
    <w:p w14:paraId="5E05E07C" w14:textId="77777777" w:rsidR="004E3600" w:rsidRPr="004E3600" w:rsidRDefault="004E3600" w:rsidP="004E3600">
      <w:r w:rsidRPr="004E3600">
        <w:t xml:space="preserve">Il s’agit de la différence entre le budget prévu pour l’activité réelle constatée et le coût préétabli correspondant à la même activité. </w:t>
      </w:r>
    </w:p>
    <w:p w14:paraId="2281EAD6" w14:textId="77777777" w:rsidR="004E3600" w:rsidRPr="004E3600" w:rsidRDefault="004E3600" w:rsidP="004E3600">
      <w:r w:rsidRPr="004E3600">
        <w:t>L’écart concerne l’imputation des charges fixes. Son origine se situe par une différence entre l’activité réelle et l’activité normale.</w:t>
      </w:r>
    </w:p>
    <w:p w14:paraId="6D1ADBE5" w14:textId="77777777" w:rsidR="004E3600" w:rsidRPr="004E3600" w:rsidRDefault="004E3600" w:rsidP="004E3600">
      <w:pPr>
        <w:rPr>
          <w:b/>
        </w:rPr>
      </w:pPr>
      <w:r w:rsidRPr="004E3600">
        <w:rPr>
          <w:b/>
        </w:rPr>
        <w:t>Ecart sur activité = Montant du budget flexible – (CUO préétabli * activité réelle)</w:t>
      </w:r>
    </w:p>
    <w:p w14:paraId="3A72DD53" w14:textId="77777777" w:rsidR="004E3600" w:rsidRPr="004E3600" w:rsidRDefault="004E3600" w:rsidP="004E3600">
      <w:pPr>
        <w:rPr>
          <w:b/>
        </w:rPr>
      </w:pPr>
      <w:proofErr w:type="gramStart"/>
      <w:r w:rsidRPr="004E3600">
        <w:rPr>
          <w:b/>
        </w:rPr>
        <w:t>OU</w:t>
      </w:r>
      <w:proofErr w:type="gramEnd"/>
    </w:p>
    <w:p w14:paraId="63A179D0" w14:textId="77777777" w:rsidR="004E3600" w:rsidRPr="004E3600" w:rsidRDefault="004E3600" w:rsidP="004E3600">
      <w:pPr>
        <w:rPr>
          <w:b/>
        </w:rPr>
      </w:pPr>
      <w:r w:rsidRPr="004E3600">
        <w:rPr>
          <w:b/>
        </w:rPr>
        <w:t xml:space="preserve"> </w:t>
      </w:r>
      <w:r w:rsidRPr="004E3600">
        <w:rPr>
          <w:b/>
          <w:bCs/>
        </w:rPr>
        <w:t>E/A = Coût fixe préétabli de l’unité d’œuvre x (Activité Normale - Activité Réelle)</w:t>
      </w:r>
    </w:p>
    <w:p w14:paraId="44CB1766" w14:textId="165096B8" w:rsidR="004E3600" w:rsidRPr="004E3600" w:rsidRDefault="00E50C87" w:rsidP="004E3600">
      <w:pPr>
        <w:rPr>
          <w:b/>
        </w:rPr>
      </w:pPr>
      <w:r w:rsidRPr="004E3600">
        <w:rPr>
          <w:noProof/>
        </w:rPr>
        <mc:AlternateContent>
          <mc:Choice Requires="wps">
            <w:drawing>
              <wp:anchor distT="0" distB="0" distL="114300" distR="114300" simplePos="0" relativeHeight="251692032" behindDoc="0" locked="0" layoutInCell="1" allowOverlap="1" wp14:anchorId="1339F59A" wp14:editId="3BB27A72">
                <wp:simplePos x="0" y="0"/>
                <wp:positionH relativeFrom="column">
                  <wp:posOffset>3159125</wp:posOffset>
                </wp:positionH>
                <wp:positionV relativeFrom="paragraph">
                  <wp:posOffset>252730</wp:posOffset>
                </wp:positionV>
                <wp:extent cx="3159125" cy="1828800"/>
                <wp:effectExtent l="57150" t="38100" r="79375" b="104140"/>
                <wp:wrapSquare wrapText="bothSides"/>
                <wp:docPr id="25" name="Zone de texte 25"/>
                <wp:cNvGraphicFramePr/>
                <a:graphic xmlns:a="http://schemas.openxmlformats.org/drawingml/2006/main">
                  <a:graphicData uri="http://schemas.microsoft.com/office/word/2010/wordprocessingShape">
                    <wps:wsp>
                      <wps:cNvSpPr txBox="1"/>
                      <wps:spPr>
                        <a:xfrm>
                          <a:off x="0" y="0"/>
                          <a:ext cx="3159125" cy="1828800"/>
                        </a:xfrm>
                        <a:prstGeom prst="rect">
                          <a:avLst/>
                        </a:prstGeom>
                        <a:ln/>
                      </wps:spPr>
                      <wps:style>
                        <a:lnRef idx="1">
                          <a:schemeClr val="dk1"/>
                        </a:lnRef>
                        <a:fillRef idx="2">
                          <a:schemeClr val="dk1"/>
                        </a:fillRef>
                        <a:effectRef idx="1">
                          <a:schemeClr val="dk1"/>
                        </a:effectRef>
                        <a:fontRef idx="minor">
                          <a:schemeClr val="dk1"/>
                        </a:fontRef>
                      </wps:style>
                      <wps:txbx>
                        <w:txbxContent>
                          <w:p w14:paraId="2E83A13E" w14:textId="77777777" w:rsidR="004E3600" w:rsidRPr="007E1240" w:rsidRDefault="004E3600" w:rsidP="004E3600">
                            <w:pPr>
                              <w:ind w:left="360"/>
                            </w:pPr>
                            <w:r>
                              <w:t>Les charges fixes ont été mal absorbée (activité normale : 3000 heures)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339F59A" id="Zone de texte 25" o:spid="_x0000_s1032" type="#_x0000_t202" style="position:absolute;margin-left:248.75pt;margin-top:19.9pt;width:248.75pt;height:2in;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" fillcolor="gray [1616]" strokecolor="black [3040]">
                <v:fill color2="#d9d9d9 [496]" rotate="t" angle="180" colors="0 #bcbcbc;22938f #d0d0d0;1 #ededed" focus="100%" type="gradient"/>
                <v:shadow on="t" color="black" opacity="24903f" origin=",.5" offset="0,.55556mm"/>
                <v:textbox style="mso-fit-shape-to-text:t">
                  <w:txbxContent>
                    <w:p w14:paraId="2E83A13E" w14:textId="77777777" w:rsidR="004E3600" w:rsidRPr="007E1240" w:rsidRDefault="004E3600" w:rsidP="004E3600">
                      <w:pPr>
                        <w:ind w:left="360"/>
                      </w:pPr>
                      <w:r>
                        <w:t>Les charges fixes ont été mal absorbée (activité normale : 3000 heures)</w:t>
                      </w:r>
                    </w:p>
                  </w:txbxContent>
                </v:textbox>
                <w10:wrap type="square"/>
              </v:shape>
            </w:pict>
          </mc:Fallback>
        </mc:AlternateContent>
      </w:r>
      <w:r w:rsidR="004E3600" w:rsidRPr="004E3600">
        <w:rPr>
          <w:b/>
        </w:rPr>
        <w:t xml:space="preserve">Exemple : </w:t>
      </w:r>
      <w:r w:rsidR="004E3600" w:rsidRPr="004E3600">
        <w:rPr>
          <w:b/>
        </w:rPr>
        <w:tab/>
      </w:r>
      <w:r w:rsidR="004E3600" w:rsidRPr="004E3600">
        <w:rPr>
          <w:b/>
        </w:rPr>
        <w:tab/>
      </w:r>
      <w:r w:rsidR="004E3600" w:rsidRPr="004E3600">
        <w:rPr>
          <w:b/>
        </w:rPr>
        <w:tab/>
      </w:r>
    </w:p>
    <w:p w14:paraId="3E4D810B" w14:textId="236289E3" w:rsidR="004E3600" w:rsidRPr="004E3600" w:rsidRDefault="004E3600" w:rsidP="004E3600">
      <w:pPr>
        <w:rPr>
          <w:b/>
        </w:rPr>
      </w:pPr>
      <w:r w:rsidRPr="004E3600">
        <w:rPr>
          <w:b/>
        </w:rPr>
        <w:t xml:space="preserve">169600€ - (2480 * 60) = 20 800€ Défavorable </w:t>
      </w:r>
    </w:p>
    <w:p w14:paraId="3E5C466F" w14:textId="77777777" w:rsidR="004E3600" w:rsidRDefault="004E3600" w:rsidP="004E3600">
      <w:pPr>
        <w:rPr>
          <w:b/>
        </w:rPr>
      </w:pPr>
      <w:r w:rsidRPr="004E3600">
        <w:rPr>
          <w:b/>
        </w:rPr>
        <w:t>40 * (3000 – 2480) = 20 800 Défavorable</w:t>
      </w:r>
    </w:p>
    <w:p w14:paraId="4311CD5B" w14:textId="32DC1821" w:rsidR="00E50C87" w:rsidRDefault="00E50C87">
      <w:pPr>
        <w:rPr>
          <w:b/>
        </w:rPr>
      </w:pPr>
    </w:p>
    <w:p w14:paraId="7506D614" w14:textId="77777777" w:rsidR="004E3600" w:rsidRPr="003A6C19" w:rsidRDefault="004E3600" w:rsidP="00E50C87">
      <w:pPr>
        <w:pStyle w:val="Paragraphedeliste"/>
        <w:numPr>
          <w:ilvl w:val="0"/>
          <w:numId w:val="27"/>
        </w:numPr>
        <w:rPr>
          <w:u w:val="single"/>
        </w:rPr>
      </w:pPr>
      <w:r w:rsidRPr="003A6C19">
        <w:rPr>
          <w:u w:val="single"/>
        </w:rPr>
        <w:t>L’écart sur rendement</w:t>
      </w:r>
    </w:p>
    <w:p w14:paraId="224FC197" w14:textId="77777777" w:rsidR="004E3600" w:rsidRPr="004E3600" w:rsidRDefault="004E3600" w:rsidP="004E3600">
      <w:pPr>
        <w:rPr>
          <w:b/>
        </w:rPr>
      </w:pPr>
      <w:r w:rsidRPr="004E3600">
        <w:rPr>
          <w:b/>
        </w:rPr>
        <w:t>Nous pouvons le rapprocher de l’écart sur quantité des charges directes</w:t>
      </w:r>
    </w:p>
    <w:p w14:paraId="68C28F4D" w14:textId="77777777" w:rsidR="004E3600" w:rsidRPr="004E3600" w:rsidRDefault="004E3600" w:rsidP="004E3600">
      <w:pPr>
        <w:rPr>
          <w:i/>
        </w:rPr>
      </w:pPr>
      <w:r w:rsidRPr="004E3600">
        <w:t>Il provient du fait que pour une production réalisée,</w:t>
      </w:r>
      <w:r w:rsidRPr="004E3600">
        <w:rPr>
          <w:i/>
        </w:rPr>
        <w:t xml:space="preserve"> </w:t>
      </w:r>
      <w:r w:rsidRPr="004E3600">
        <w:rPr>
          <w:bCs/>
          <w:iCs/>
        </w:rPr>
        <w:t>la consommation d’unités d’œuvre est différente des prévisions, d’où un écart sur quantité d’unités consommées</w:t>
      </w:r>
      <w:r w:rsidRPr="004E3600">
        <w:rPr>
          <w:i/>
        </w:rPr>
        <w:t>.</w:t>
      </w:r>
    </w:p>
    <w:p w14:paraId="0B0067D3" w14:textId="77777777" w:rsidR="004E3600" w:rsidRPr="004E3600" w:rsidRDefault="004E3600" w:rsidP="004E3600">
      <w:pPr>
        <w:rPr>
          <w:b/>
        </w:rPr>
      </w:pPr>
      <w:r w:rsidRPr="004E3600">
        <w:t xml:space="preserve">Ecart sur rendement = </w:t>
      </w:r>
      <w:r w:rsidRPr="004E3600">
        <w:rPr>
          <w:b/>
        </w:rPr>
        <w:t>(CUO préétabli * Nbre UO réels) – (CUO préétabli * Nbre UO adaptés)</w:t>
      </w:r>
    </w:p>
    <w:p w14:paraId="299BBDE1" w14:textId="77777777" w:rsidR="004E3600" w:rsidRPr="004E3600" w:rsidRDefault="004E3600" w:rsidP="004E3600">
      <w:r w:rsidRPr="004E3600">
        <w:rPr>
          <w:noProof/>
        </w:rPr>
        <mc:AlternateContent>
          <mc:Choice Requires="wps">
            <w:drawing>
              <wp:anchor distT="0" distB="0" distL="114300" distR="114300" simplePos="0" relativeHeight="251694080" behindDoc="0" locked="0" layoutInCell="1" allowOverlap="1" wp14:anchorId="7408A8E7" wp14:editId="2447AD43">
                <wp:simplePos x="0" y="0"/>
                <wp:positionH relativeFrom="column">
                  <wp:posOffset>3036570</wp:posOffset>
                </wp:positionH>
                <wp:positionV relativeFrom="paragraph">
                  <wp:posOffset>187325</wp:posOffset>
                </wp:positionV>
                <wp:extent cx="3332480" cy="1828800"/>
                <wp:effectExtent l="57150" t="38100" r="77470" b="104140"/>
                <wp:wrapSquare wrapText="bothSides"/>
                <wp:docPr id="26" name="Zone de texte 26"/>
                <wp:cNvGraphicFramePr/>
                <a:graphic xmlns:a="http://schemas.openxmlformats.org/drawingml/2006/main">
                  <a:graphicData uri="http://schemas.microsoft.com/office/word/2010/wordprocessingShape">
                    <wps:wsp>
                      <wps:cNvSpPr txBox="1"/>
                      <wps:spPr>
                        <a:xfrm>
                          <a:off x="0" y="0"/>
                          <a:ext cx="3332480" cy="1828800"/>
                        </a:xfrm>
                        <a:prstGeom prst="rect">
                          <a:avLst/>
                        </a:prstGeom>
                        <a:ln/>
                      </wps:spPr>
                      <wps:style>
                        <a:lnRef idx="1">
                          <a:schemeClr val="dk1"/>
                        </a:lnRef>
                        <a:fillRef idx="2">
                          <a:schemeClr val="dk1"/>
                        </a:fillRef>
                        <a:effectRef idx="1">
                          <a:schemeClr val="dk1"/>
                        </a:effectRef>
                        <a:fontRef idx="minor">
                          <a:schemeClr val="dk1"/>
                        </a:fontRef>
                      </wps:style>
                      <wps:txbx>
                        <w:txbxContent>
                          <w:p w14:paraId="0D7DA0EB" w14:textId="77777777" w:rsidR="004E3600" w:rsidRPr="000B76C4" w:rsidRDefault="004E3600" w:rsidP="004E3600">
                            <w:pPr>
                              <w:ind w:left="360"/>
                            </w:pPr>
                            <w:r>
                              <w:t>Il a été utilisé moins d’unités d’œuvres (heures machines) que prévu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08A8E7" id="Zone de texte 26" o:spid="_x0000_s1033" type="#_x0000_t202" style="position:absolute;margin-left:239.1pt;margin-top:14.75pt;width:262.4pt;height:2in;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" fillcolor="gray [1616]" strokecolor="black [3040]">
                <v:fill color2="#d9d9d9 [496]" rotate="t" angle="180" colors="0 #bcbcbc;22938f #d0d0d0;1 #ededed" focus="100%" type="gradient"/>
                <v:shadow on="t" color="black" opacity="24903f" origin=",.5" offset="0,.55556mm"/>
                <v:textbox style="mso-fit-shape-to-text:t">
                  <w:txbxContent>
                    <w:p w14:paraId="0D7DA0EB" w14:textId="77777777" w:rsidR="004E3600" w:rsidRPr="000B76C4" w:rsidRDefault="004E3600" w:rsidP="004E3600">
                      <w:pPr>
                        <w:ind w:left="360"/>
                      </w:pPr>
                      <w:r>
                        <w:t>Il a été utilisé moins d’unités d’œuvres (heures machines) que prévu</w:t>
                      </w:r>
                    </w:p>
                  </w:txbxContent>
                </v:textbox>
                <w10:wrap type="square"/>
              </v:shape>
            </w:pict>
          </mc:Fallback>
        </mc:AlternateContent>
      </w:r>
      <w:r w:rsidRPr="004E3600">
        <w:t>Exemple :</w:t>
      </w:r>
    </w:p>
    <w:p w14:paraId="56D02B5E" w14:textId="77777777" w:rsidR="004E3600" w:rsidRPr="004E3600" w:rsidRDefault="004E3600" w:rsidP="004E3600">
      <w:pPr>
        <w:rPr>
          <w:b/>
        </w:rPr>
      </w:pPr>
      <w:r w:rsidRPr="004E3600">
        <w:rPr>
          <w:b/>
        </w:rPr>
        <w:t xml:space="preserve">(2480* 60) – (2520*60) </w:t>
      </w:r>
      <w:proofErr w:type="gramStart"/>
      <w:r w:rsidRPr="004E3600">
        <w:rPr>
          <w:b/>
        </w:rPr>
        <w:t>=  -</w:t>
      </w:r>
      <w:proofErr w:type="gramEnd"/>
      <w:r w:rsidRPr="004E3600">
        <w:rPr>
          <w:b/>
        </w:rPr>
        <w:t xml:space="preserve"> 2 400€ Favorable</w:t>
      </w:r>
    </w:p>
    <w:p w14:paraId="0B1C8BB2" w14:textId="77777777" w:rsidR="004E3600" w:rsidRDefault="004E3600" w:rsidP="004E3600">
      <w:pPr>
        <w:rPr>
          <w:b/>
        </w:rPr>
      </w:pPr>
      <w:r w:rsidRPr="004E3600">
        <w:rPr>
          <w:b/>
        </w:rPr>
        <w:t>(2480 – 2520</w:t>
      </w:r>
      <w:proofErr w:type="gramStart"/>
      <w:r w:rsidRPr="004E3600">
        <w:rPr>
          <w:b/>
        </w:rPr>
        <w:t>)  *</w:t>
      </w:r>
      <w:proofErr w:type="gramEnd"/>
      <w:r w:rsidRPr="004E3600">
        <w:rPr>
          <w:b/>
        </w:rPr>
        <w:t xml:space="preserve"> 60  = - 2400 Favorable</w:t>
      </w:r>
    </w:p>
    <w:p w14:paraId="4F5449F2" w14:textId="77777777" w:rsidR="00271CEE" w:rsidRPr="004E3600" w:rsidRDefault="00271CEE" w:rsidP="004E3600">
      <w:pPr>
        <w:rPr>
          <w:b/>
        </w:rPr>
      </w:pPr>
    </w:p>
    <w:p w14:paraId="7DE496BE" w14:textId="2F1EE03D" w:rsidR="00271CEE" w:rsidRDefault="00271CEE" w:rsidP="00271CEE">
      <w:pPr>
        <w:rPr>
          <w:b/>
        </w:rPr>
      </w:pPr>
      <w:r w:rsidRPr="004E3600">
        <w:rPr>
          <w:b/>
        </w:rPr>
        <w:t xml:space="preserve">Schéma de calcul des écarts sur coût </w:t>
      </w:r>
      <w:r>
        <w:rPr>
          <w:b/>
        </w:rPr>
        <w:t>in</w:t>
      </w:r>
      <w:r w:rsidRPr="004E3600">
        <w:rPr>
          <w:b/>
        </w:rPr>
        <w:t>directs</w:t>
      </w:r>
    </w:p>
    <w:p w14:paraId="74A366FE" w14:textId="1FCD1D69" w:rsidR="008D547D" w:rsidRPr="004E3600" w:rsidRDefault="008D547D" w:rsidP="00271CEE">
      <w:pPr>
        <w:rPr>
          <w:b/>
        </w:rPr>
      </w:pPr>
      <w:r>
        <w:rPr>
          <w:noProof/>
          <w:lang w:eastAsia="fr-FR"/>
        </w:rPr>
        <w:drawing>
          <wp:inline distT="0" distB="0" distL="0" distR="0" wp14:anchorId="1AEE0C41" wp14:editId="550E8AA7">
            <wp:extent cx="3657600" cy="1574800"/>
            <wp:effectExtent l="0" t="19050" r="38100" b="25400"/>
            <wp:docPr id="13" name="Diagramme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FE45B52" w14:textId="77777777" w:rsidR="00B63631" w:rsidRPr="00B63631" w:rsidRDefault="00B63631" w:rsidP="00B63631"/>
    <w:p w14:paraId="31FAA08E" w14:textId="31B7174A" w:rsidR="002E6EA6" w:rsidRPr="002E6EA6" w:rsidRDefault="002E6EA6" w:rsidP="00060E37">
      <w:pPr>
        <w:pStyle w:val="Titre3"/>
      </w:pPr>
      <w:bookmarkStart w:id="18" w:name="_Toc217997143"/>
      <w:r w:rsidRPr="002E6EA6">
        <w:t>Exercice</w:t>
      </w:r>
      <w:r w:rsidR="00FC34B3">
        <w:t xml:space="preserve"> </w:t>
      </w:r>
      <w:r w:rsidR="00D90E9F">
        <w:t>3</w:t>
      </w:r>
      <w:r w:rsidR="00060E37">
        <w:t> :</w:t>
      </w:r>
      <w:r w:rsidR="00B27A3A">
        <w:t xml:space="preserve"> L’analyse des écarts de charges indirectes</w:t>
      </w:r>
      <w:bookmarkEnd w:id="18"/>
    </w:p>
    <w:p w14:paraId="76EE3223" w14:textId="77777777" w:rsidR="002E6EA6" w:rsidRPr="002E6EA6" w:rsidRDefault="002E6EA6" w:rsidP="002E6EA6">
      <w:r w:rsidRPr="002E6EA6">
        <w:t xml:space="preserve">L’entreprise </w:t>
      </w:r>
      <w:r w:rsidRPr="002E6EA6">
        <w:rPr>
          <w:bCs/>
        </w:rPr>
        <w:t xml:space="preserve">ROSE </w:t>
      </w:r>
      <w:r w:rsidRPr="002E6EA6">
        <w:t xml:space="preserve">fabrique un produit « </w:t>
      </w:r>
      <w:r w:rsidRPr="002E6EA6">
        <w:rPr>
          <w:bCs/>
        </w:rPr>
        <w:t xml:space="preserve">GE </w:t>
      </w:r>
      <w:r w:rsidRPr="002E6EA6">
        <w:t xml:space="preserve">». Au cours du processus d’élaboration d’un produit final, la matière première utilisée transite dans un </w:t>
      </w:r>
      <w:r w:rsidRPr="002E6EA6">
        <w:rPr>
          <w:bCs/>
        </w:rPr>
        <w:t xml:space="preserve">atelier A </w:t>
      </w:r>
      <w:r w:rsidRPr="002E6EA6">
        <w:t xml:space="preserve">dont l’activité est exprimée en </w:t>
      </w:r>
      <w:r w:rsidRPr="002E6EA6">
        <w:rPr>
          <w:bCs/>
        </w:rPr>
        <w:t>Heures-Machines</w:t>
      </w:r>
      <w:r w:rsidRPr="002E6EA6">
        <w:t xml:space="preserve">. </w:t>
      </w:r>
    </w:p>
    <w:p w14:paraId="1C4BD76F" w14:textId="6CCEAF17" w:rsidR="00626486" w:rsidRDefault="00626486"/>
    <w:p w14:paraId="2B065EA7" w14:textId="3CCCEA78" w:rsidR="002E6EA6" w:rsidRPr="002E6EA6" w:rsidRDefault="002E6EA6" w:rsidP="002E6EA6">
      <w:r w:rsidRPr="002E6EA6">
        <w:t xml:space="preserve">La </w:t>
      </w:r>
      <w:r w:rsidRPr="002E6EA6">
        <w:rPr>
          <w:bCs/>
        </w:rPr>
        <w:t xml:space="preserve">fiche de coût préétabli, </w:t>
      </w:r>
      <w:r w:rsidRPr="002E6EA6">
        <w:t xml:space="preserve">établi par le contrôle de gestion fait apparaître, les informations suivantes : </w:t>
      </w:r>
    </w:p>
    <w:p w14:paraId="2E6A02E9" w14:textId="77777777" w:rsidR="002E6EA6" w:rsidRPr="002E6EA6" w:rsidRDefault="002E6EA6" w:rsidP="00E50C87">
      <w:pPr>
        <w:numPr>
          <w:ilvl w:val="0"/>
          <w:numId w:val="30"/>
        </w:numPr>
        <w:spacing w:after="0"/>
      </w:pPr>
      <w:proofErr w:type="gramStart"/>
      <w:r w:rsidRPr="002E6EA6">
        <w:t>activité</w:t>
      </w:r>
      <w:proofErr w:type="gramEnd"/>
      <w:r w:rsidRPr="002E6EA6">
        <w:t xml:space="preserve"> préétablie par produit (</w:t>
      </w:r>
      <w:r w:rsidRPr="002E6EA6">
        <w:rPr>
          <w:bCs/>
        </w:rPr>
        <w:t>NUO par produit</w:t>
      </w:r>
      <w:r w:rsidRPr="002E6EA6">
        <w:t xml:space="preserve">): </w:t>
      </w:r>
      <w:r w:rsidRPr="002E6EA6">
        <w:rPr>
          <w:bCs/>
        </w:rPr>
        <w:t>12 Heures</w:t>
      </w:r>
      <w:r w:rsidRPr="002E6EA6">
        <w:t xml:space="preserve">, </w:t>
      </w:r>
    </w:p>
    <w:p w14:paraId="33FE811B" w14:textId="77777777" w:rsidR="002E6EA6" w:rsidRPr="002E6EA6" w:rsidRDefault="002E6EA6" w:rsidP="00E50C87">
      <w:pPr>
        <w:numPr>
          <w:ilvl w:val="0"/>
          <w:numId w:val="30"/>
        </w:numPr>
        <w:spacing w:after="0"/>
      </w:pPr>
      <w:proofErr w:type="gramStart"/>
      <w:r w:rsidRPr="002E6EA6">
        <w:t>coût</w:t>
      </w:r>
      <w:proofErr w:type="gramEnd"/>
      <w:r w:rsidRPr="002E6EA6">
        <w:t xml:space="preserve"> standard de l’unité d’œuvre (l’heure) (</w:t>
      </w:r>
      <w:r w:rsidRPr="002E6EA6">
        <w:rPr>
          <w:bCs/>
        </w:rPr>
        <w:t>CSUO</w:t>
      </w:r>
      <w:r w:rsidRPr="002E6EA6">
        <w:t xml:space="preserve">): </w:t>
      </w:r>
      <w:r w:rsidRPr="002E6EA6">
        <w:rPr>
          <w:bCs/>
        </w:rPr>
        <w:t xml:space="preserve">60 € </w:t>
      </w:r>
      <w:r w:rsidRPr="002E6EA6">
        <w:t xml:space="preserve">dont </w:t>
      </w:r>
      <w:r w:rsidRPr="002E6EA6">
        <w:rPr>
          <w:bCs/>
        </w:rPr>
        <w:t xml:space="preserve">51,50 € </w:t>
      </w:r>
      <w:r w:rsidRPr="002E6EA6">
        <w:t xml:space="preserve">de charges variables, </w:t>
      </w:r>
    </w:p>
    <w:p w14:paraId="45ABC831" w14:textId="77777777" w:rsidR="002E6EA6" w:rsidRPr="002E6EA6" w:rsidRDefault="002E6EA6" w:rsidP="00E50C87">
      <w:pPr>
        <w:numPr>
          <w:ilvl w:val="0"/>
          <w:numId w:val="30"/>
        </w:numPr>
        <w:spacing w:after="0"/>
      </w:pPr>
      <w:proofErr w:type="gramStart"/>
      <w:r w:rsidRPr="002E6EA6">
        <w:t>charges</w:t>
      </w:r>
      <w:proofErr w:type="gramEnd"/>
      <w:r w:rsidRPr="002E6EA6">
        <w:t xml:space="preserve"> fixes totales de l’atelier : </w:t>
      </w:r>
      <w:r w:rsidRPr="002E6EA6">
        <w:rPr>
          <w:bCs/>
        </w:rPr>
        <w:t>1 020 000€</w:t>
      </w:r>
      <w:r w:rsidRPr="002E6EA6">
        <w:t xml:space="preserve">, </w:t>
      </w:r>
    </w:p>
    <w:p w14:paraId="6A2BE267" w14:textId="77777777" w:rsidR="002E6EA6" w:rsidRPr="002E6EA6" w:rsidRDefault="002E6EA6" w:rsidP="00E50C87">
      <w:pPr>
        <w:numPr>
          <w:ilvl w:val="0"/>
          <w:numId w:val="30"/>
        </w:numPr>
        <w:spacing w:after="0"/>
      </w:pPr>
      <w:proofErr w:type="gramStart"/>
      <w:r w:rsidRPr="002E6EA6">
        <w:t>unité</w:t>
      </w:r>
      <w:proofErr w:type="gramEnd"/>
      <w:r w:rsidRPr="002E6EA6">
        <w:t xml:space="preserve"> d’œuvre retenue : </w:t>
      </w:r>
      <w:r w:rsidRPr="002E6EA6">
        <w:rPr>
          <w:bCs/>
        </w:rPr>
        <w:t>heure machine</w:t>
      </w:r>
      <w:r w:rsidRPr="002E6EA6">
        <w:t xml:space="preserve">. </w:t>
      </w:r>
    </w:p>
    <w:p w14:paraId="5034F7AC" w14:textId="77777777" w:rsidR="00B27A3A" w:rsidRDefault="00B27A3A" w:rsidP="002E6EA6"/>
    <w:p w14:paraId="3F1D4387" w14:textId="02068BFC" w:rsidR="002E6EA6" w:rsidRPr="002E6EA6" w:rsidRDefault="002E6EA6" w:rsidP="002E6EA6">
      <w:r w:rsidRPr="002E6EA6">
        <w:t xml:space="preserve">La </w:t>
      </w:r>
      <w:r w:rsidRPr="002E6EA6">
        <w:rPr>
          <w:bCs/>
        </w:rPr>
        <w:t xml:space="preserve">production normale ou prévue </w:t>
      </w:r>
      <w:r w:rsidRPr="002E6EA6">
        <w:t xml:space="preserve">est de </w:t>
      </w:r>
      <w:r w:rsidRPr="002E6EA6">
        <w:rPr>
          <w:bCs/>
        </w:rPr>
        <w:t>10 000 unités</w:t>
      </w:r>
      <w:r w:rsidRPr="002E6EA6">
        <w:t>.</w:t>
      </w:r>
    </w:p>
    <w:p w14:paraId="60B467C2" w14:textId="77777777" w:rsidR="002E6EA6" w:rsidRPr="002E6EA6" w:rsidRDefault="002E6EA6" w:rsidP="002E6EA6">
      <w:r w:rsidRPr="002E6EA6">
        <w:t xml:space="preserve">Les services comptables fournissent en fin de mois les éléments suivants issus de la production réelle : </w:t>
      </w:r>
    </w:p>
    <w:p w14:paraId="03FD75E4" w14:textId="77777777" w:rsidR="002E6EA6" w:rsidRPr="002E6EA6" w:rsidRDefault="002E6EA6" w:rsidP="00E50C87">
      <w:pPr>
        <w:numPr>
          <w:ilvl w:val="0"/>
          <w:numId w:val="6"/>
        </w:numPr>
        <w:spacing w:after="0"/>
      </w:pPr>
      <w:proofErr w:type="gramStart"/>
      <w:r w:rsidRPr="002E6EA6">
        <w:rPr>
          <w:bCs/>
        </w:rPr>
        <w:t>production</w:t>
      </w:r>
      <w:proofErr w:type="gramEnd"/>
      <w:r w:rsidRPr="002E6EA6">
        <w:rPr>
          <w:bCs/>
        </w:rPr>
        <w:t xml:space="preserve"> </w:t>
      </w:r>
      <w:r w:rsidRPr="002E6EA6">
        <w:t xml:space="preserve">réelle : </w:t>
      </w:r>
      <w:r w:rsidRPr="002E6EA6">
        <w:rPr>
          <w:bCs/>
        </w:rPr>
        <w:t>12 000 unités</w:t>
      </w:r>
      <w:r w:rsidRPr="002E6EA6">
        <w:t xml:space="preserve">, </w:t>
      </w:r>
    </w:p>
    <w:p w14:paraId="2DA05B56" w14:textId="77777777" w:rsidR="002E6EA6" w:rsidRPr="002E6EA6" w:rsidRDefault="002E6EA6" w:rsidP="00E50C87">
      <w:pPr>
        <w:numPr>
          <w:ilvl w:val="0"/>
          <w:numId w:val="6"/>
        </w:numPr>
        <w:spacing w:after="0"/>
      </w:pPr>
      <w:proofErr w:type="gramStart"/>
      <w:r w:rsidRPr="002E6EA6">
        <w:rPr>
          <w:bCs/>
        </w:rPr>
        <w:t>activité</w:t>
      </w:r>
      <w:proofErr w:type="gramEnd"/>
      <w:r w:rsidRPr="002E6EA6">
        <w:rPr>
          <w:bCs/>
        </w:rPr>
        <w:t xml:space="preserve"> </w:t>
      </w:r>
      <w:r w:rsidRPr="002E6EA6">
        <w:t xml:space="preserve">réelle (nombre d’heures réel) : </w:t>
      </w:r>
      <w:r w:rsidRPr="002E6EA6">
        <w:rPr>
          <w:bCs/>
        </w:rPr>
        <w:t>145 000 H</w:t>
      </w:r>
      <w:r w:rsidRPr="002E6EA6">
        <w:t xml:space="preserve">, </w:t>
      </w:r>
    </w:p>
    <w:p w14:paraId="7BDCABDC" w14:textId="77777777" w:rsidR="002E6EA6" w:rsidRPr="002E6EA6" w:rsidRDefault="002E6EA6" w:rsidP="00E50C87">
      <w:pPr>
        <w:numPr>
          <w:ilvl w:val="0"/>
          <w:numId w:val="6"/>
        </w:numPr>
        <w:spacing w:after="0"/>
      </w:pPr>
      <w:proofErr w:type="gramStart"/>
      <w:r w:rsidRPr="002E6EA6">
        <w:rPr>
          <w:bCs/>
        </w:rPr>
        <w:t>coût</w:t>
      </w:r>
      <w:proofErr w:type="gramEnd"/>
      <w:r w:rsidRPr="002E6EA6">
        <w:rPr>
          <w:bCs/>
        </w:rPr>
        <w:t xml:space="preserve"> total </w:t>
      </w:r>
      <w:r w:rsidRPr="002E6EA6">
        <w:t xml:space="preserve">réel du centre A : </w:t>
      </w:r>
      <w:r w:rsidRPr="002E6EA6">
        <w:rPr>
          <w:bCs/>
        </w:rPr>
        <w:t>10 500 000 €</w:t>
      </w:r>
      <w:r w:rsidRPr="002E6EA6">
        <w:t xml:space="preserve">. </w:t>
      </w:r>
    </w:p>
    <w:p w14:paraId="5BBA0AE9" w14:textId="77777777" w:rsidR="002E6EA6" w:rsidRPr="002E6EA6" w:rsidRDefault="002E6EA6" w:rsidP="002E6EA6"/>
    <w:p w14:paraId="680DE8D2" w14:textId="41DEFB69" w:rsidR="002E6EA6" w:rsidRPr="00E50C87" w:rsidRDefault="002E6EA6" w:rsidP="00E50C87">
      <w:pPr>
        <w:numPr>
          <w:ilvl w:val="0"/>
          <w:numId w:val="7"/>
        </w:numPr>
        <w:rPr>
          <w:b/>
        </w:rPr>
      </w:pPr>
      <w:r w:rsidRPr="00E50C87">
        <w:rPr>
          <w:b/>
          <w:bCs/>
        </w:rPr>
        <w:t>Pour les charges indirectes du centre d’analyse « atelier A », calculer et analyser :</w:t>
      </w:r>
    </w:p>
    <w:p w14:paraId="304243E2" w14:textId="5ECFCA0E" w:rsidR="002E6EA6" w:rsidRPr="00E50C87" w:rsidRDefault="002E6EA6" w:rsidP="00E50C87">
      <w:pPr>
        <w:pStyle w:val="Paragraphedeliste"/>
        <w:numPr>
          <w:ilvl w:val="0"/>
          <w:numId w:val="71"/>
        </w:numPr>
        <w:spacing w:after="0"/>
        <w:rPr>
          <w:b/>
          <w:bCs/>
        </w:rPr>
      </w:pPr>
      <w:proofErr w:type="gramStart"/>
      <w:r w:rsidRPr="00E50C87">
        <w:rPr>
          <w:b/>
          <w:bCs/>
        </w:rPr>
        <w:t>l’écart</w:t>
      </w:r>
      <w:proofErr w:type="gramEnd"/>
      <w:r w:rsidRPr="00E50C87">
        <w:rPr>
          <w:b/>
          <w:bCs/>
        </w:rPr>
        <w:t xml:space="preserve"> global pour la production réelle, </w:t>
      </w:r>
    </w:p>
    <w:p w14:paraId="325BD891" w14:textId="6C79E983" w:rsidR="002E6EA6" w:rsidRPr="00E50C87" w:rsidRDefault="002E6EA6" w:rsidP="00E50C87">
      <w:pPr>
        <w:pStyle w:val="Paragraphedeliste"/>
        <w:numPr>
          <w:ilvl w:val="0"/>
          <w:numId w:val="71"/>
        </w:numPr>
        <w:spacing w:after="0"/>
        <w:rPr>
          <w:b/>
        </w:rPr>
      </w:pPr>
      <w:proofErr w:type="gramStart"/>
      <w:r w:rsidRPr="00E50C87">
        <w:rPr>
          <w:b/>
          <w:bCs/>
        </w:rPr>
        <w:t>les</w:t>
      </w:r>
      <w:proofErr w:type="gramEnd"/>
      <w:r w:rsidRPr="00E50C87">
        <w:rPr>
          <w:b/>
          <w:bCs/>
        </w:rPr>
        <w:t xml:space="preserve"> sous-écarts sur charges indirectes du centre d’analyse « atelier A ». </w:t>
      </w:r>
    </w:p>
    <w:p w14:paraId="082E47FE" w14:textId="77777777" w:rsidR="00E50C87" w:rsidRDefault="00E50C87" w:rsidP="00060E37">
      <w:pPr>
        <w:pStyle w:val="Titre3"/>
      </w:pPr>
    </w:p>
    <w:p w14:paraId="17264DAF" w14:textId="5F02E0B2" w:rsidR="002E6EA6" w:rsidRPr="002E6EA6" w:rsidRDefault="002E6EA6" w:rsidP="00060E37">
      <w:pPr>
        <w:pStyle w:val="Titre3"/>
      </w:pPr>
      <w:bookmarkStart w:id="19" w:name="_Toc217997144"/>
      <w:r w:rsidRPr="002E6EA6">
        <w:t xml:space="preserve">Exercice </w:t>
      </w:r>
      <w:r w:rsidR="00D90E9F">
        <w:t>4</w:t>
      </w:r>
      <w:r w:rsidR="00B14B91">
        <w:t> : Synthèse</w:t>
      </w:r>
      <w:bookmarkEnd w:id="19"/>
    </w:p>
    <w:p w14:paraId="337EE4DA" w14:textId="77777777" w:rsidR="002E6EA6" w:rsidRPr="002E6EA6" w:rsidRDefault="002E6EA6" w:rsidP="002E6EA6">
      <w:r w:rsidRPr="002E6EA6">
        <w:t>La société GRX fabrique des enceintes Bluetooth de haute technologie.</w:t>
      </w:r>
    </w:p>
    <w:p w14:paraId="261E5477" w14:textId="77777777" w:rsidR="002E6EA6" w:rsidRPr="002E6EA6" w:rsidRDefault="002E6EA6" w:rsidP="002E6EA6">
      <w:r w:rsidRPr="002E6EA6">
        <w:t xml:space="preserve">La fiche standard d’une enceinte est la suivante : </w:t>
      </w:r>
      <w:r w:rsidRPr="002E6EA6">
        <w:tab/>
      </w:r>
    </w:p>
    <w:tbl>
      <w:tblPr>
        <w:tblW w:w="6961" w:type="dxa"/>
        <w:tblInd w:w="55" w:type="dxa"/>
        <w:tblCellMar>
          <w:left w:w="70" w:type="dxa"/>
          <w:right w:w="70" w:type="dxa"/>
        </w:tblCellMar>
        <w:tblLook w:val="04A0" w:firstRow="1" w:lastRow="0" w:firstColumn="1" w:lastColumn="0" w:noHBand="0" w:noVBand="1"/>
      </w:tblPr>
      <w:tblGrid>
        <w:gridCol w:w="2775"/>
        <w:gridCol w:w="1635"/>
        <w:gridCol w:w="2551"/>
      </w:tblGrid>
      <w:tr w:rsidR="002E6EA6" w:rsidRPr="00E50C87" w14:paraId="5E3A4C9C" w14:textId="77777777" w:rsidTr="00E50C87">
        <w:trPr>
          <w:cantSplit/>
          <w:trHeight w:hRule="exact" w:val="227"/>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B27D4" w14:textId="77777777" w:rsidR="002E6EA6" w:rsidRPr="00E50C87" w:rsidRDefault="002E6EA6" w:rsidP="002E6EA6">
            <w:pPr>
              <w:rPr>
                <w:sz w:val="18"/>
                <w:szCs w:val="18"/>
              </w:rPr>
            </w:pPr>
            <w:r w:rsidRPr="00E50C87">
              <w:rPr>
                <w:sz w:val="18"/>
                <w:szCs w:val="18"/>
              </w:rPr>
              <w:t> </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7F53DE9B" w14:textId="77777777" w:rsidR="002E6EA6" w:rsidRPr="00E50C87" w:rsidRDefault="002E6EA6" w:rsidP="00E50C87">
            <w:pPr>
              <w:jc w:val="center"/>
              <w:rPr>
                <w:b/>
                <w:bCs/>
                <w:sz w:val="18"/>
                <w:szCs w:val="18"/>
              </w:rPr>
            </w:pPr>
            <w:r w:rsidRPr="00E50C87">
              <w:rPr>
                <w:b/>
                <w:bCs/>
                <w:sz w:val="18"/>
                <w:szCs w:val="18"/>
              </w:rPr>
              <w:t>Quantité</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4F8FE468" w14:textId="77777777" w:rsidR="002E6EA6" w:rsidRPr="00E50C87" w:rsidRDefault="002E6EA6" w:rsidP="00E50C87">
            <w:pPr>
              <w:jc w:val="center"/>
              <w:rPr>
                <w:b/>
                <w:bCs/>
                <w:sz w:val="18"/>
                <w:szCs w:val="18"/>
              </w:rPr>
            </w:pPr>
            <w:r w:rsidRPr="00E50C87">
              <w:rPr>
                <w:b/>
                <w:bCs/>
                <w:sz w:val="18"/>
                <w:szCs w:val="18"/>
              </w:rPr>
              <w:t>P.U.</w:t>
            </w:r>
          </w:p>
        </w:tc>
      </w:tr>
      <w:tr w:rsidR="002E6EA6" w:rsidRPr="00E50C87" w14:paraId="45E250A8" w14:textId="77777777" w:rsidTr="00E50C87">
        <w:trPr>
          <w:cantSplit/>
          <w:trHeight w:hRule="exact" w:val="227"/>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D99ECE9" w14:textId="77777777" w:rsidR="002E6EA6" w:rsidRPr="00E50C87" w:rsidRDefault="002E6EA6" w:rsidP="002E6EA6">
            <w:pPr>
              <w:rPr>
                <w:sz w:val="18"/>
                <w:szCs w:val="18"/>
              </w:rPr>
            </w:pPr>
            <w:r w:rsidRPr="00E50C87">
              <w:rPr>
                <w:sz w:val="18"/>
                <w:szCs w:val="18"/>
              </w:rPr>
              <w:t>Plastique</w:t>
            </w:r>
          </w:p>
        </w:tc>
        <w:tc>
          <w:tcPr>
            <w:tcW w:w="1635" w:type="dxa"/>
            <w:tcBorders>
              <w:top w:val="nil"/>
              <w:left w:val="nil"/>
              <w:bottom w:val="single" w:sz="4" w:space="0" w:color="auto"/>
              <w:right w:val="single" w:sz="4" w:space="0" w:color="auto"/>
            </w:tcBorders>
            <w:shd w:val="clear" w:color="auto" w:fill="auto"/>
            <w:noWrap/>
            <w:vAlign w:val="bottom"/>
            <w:hideMark/>
          </w:tcPr>
          <w:p w14:paraId="1522AA99" w14:textId="77777777" w:rsidR="002E6EA6" w:rsidRPr="00E50C87" w:rsidRDefault="002E6EA6" w:rsidP="002E6EA6">
            <w:pPr>
              <w:rPr>
                <w:sz w:val="18"/>
                <w:szCs w:val="18"/>
              </w:rPr>
            </w:pPr>
            <w:r w:rsidRPr="00E50C87">
              <w:rPr>
                <w:sz w:val="18"/>
                <w:szCs w:val="18"/>
              </w:rPr>
              <w:t>18 kg</w:t>
            </w:r>
          </w:p>
        </w:tc>
        <w:tc>
          <w:tcPr>
            <w:tcW w:w="2551" w:type="dxa"/>
            <w:tcBorders>
              <w:top w:val="nil"/>
              <w:left w:val="nil"/>
              <w:bottom w:val="single" w:sz="4" w:space="0" w:color="auto"/>
              <w:right w:val="single" w:sz="4" w:space="0" w:color="auto"/>
            </w:tcBorders>
            <w:shd w:val="clear" w:color="auto" w:fill="auto"/>
            <w:noWrap/>
            <w:vAlign w:val="bottom"/>
            <w:hideMark/>
          </w:tcPr>
          <w:p w14:paraId="6DF75E1C" w14:textId="77777777" w:rsidR="002E6EA6" w:rsidRPr="00E50C87" w:rsidRDefault="002E6EA6" w:rsidP="002E6EA6">
            <w:pPr>
              <w:rPr>
                <w:sz w:val="18"/>
                <w:szCs w:val="18"/>
              </w:rPr>
            </w:pPr>
            <w:r w:rsidRPr="00E50C87">
              <w:rPr>
                <w:sz w:val="18"/>
                <w:szCs w:val="18"/>
              </w:rPr>
              <w:t xml:space="preserve">                20,00 € </w:t>
            </w:r>
          </w:p>
        </w:tc>
      </w:tr>
      <w:tr w:rsidR="002E6EA6" w:rsidRPr="00E50C87" w14:paraId="50F66E11" w14:textId="77777777" w:rsidTr="00E50C87">
        <w:trPr>
          <w:cantSplit/>
          <w:trHeight w:hRule="exact" w:val="227"/>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63D19DF" w14:textId="77777777" w:rsidR="002E6EA6" w:rsidRPr="00E50C87" w:rsidRDefault="002E6EA6" w:rsidP="002E6EA6">
            <w:pPr>
              <w:rPr>
                <w:sz w:val="18"/>
                <w:szCs w:val="18"/>
              </w:rPr>
            </w:pPr>
            <w:r w:rsidRPr="00E50C87">
              <w:rPr>
                <w:sz w:val="18"/>
                <w:szCs w:val="18"/>
              </w:rPr>
              <w:t>Autres composants</w:t>
            </w:r>
          </w:p>
        </w:tc>
        <w:tc>
          <w:tcPr>
            <w:tcW w:w="1635" w:type="dxa"/>
            <w:tcBorders>
              <w:top w:val="nil"/>
              <w:left w:val="nil"/>
              <w:bottom w:val="single" w:sz="4" w:space="0" w:color="auto"/>
              <w:right w:val="single" w:sz="4" w:space="0" w:color="auto"/>
            </w:tcBorders>
            <w:shd w:val="clear" w:color="auto" w:fill="auto"/>
            <w:noWrap/>
            <w:vAlign w:val="bottom"/>
            <w:hideMark/>
          </w:tcPr>
          <w:p w14:paraId="41163583" w14:textId="77777777" w:rsidR="002E6EA6" w:rsidRPr="00E50C87" w:rsidRDefault="002E6EA6" w:rsidP="002E6EA6">
            <w:pPr>
              <w:rPr>
                <w:sz w:val="18"/>
                <w:szCs w:val="18"/>
              </w:rPr>
            </w:pPr>
            <w:r w:rsidRPr="00E50C87">
              <w:rPr>
                <w:sz w:val="18"/>
                <w:szCs w:val="18"/>
              </w:rPr>
              <w:t>1</w:t>
            </w:r>
          </w:p>
        </w:tc>
        <w:tc>
          <w:tcPr>
            <w:tcW w:w="2551" w:type="dxa"/>
            <w:tcBorders>
              <w:top w:val="nil"/>
              <w:left w:val="nil"/>
              <w:bottom w:val="single" w:sz="4" w:space="0" w:color="auto"/>
              <w:right w:val="single" w:sz="4" w:space="0" w:color="auto"/>
            </w:tcBorders>
            <w:shd w:val="clear" w:color="auto" w:fill="auto"/>
            <w:noWrap/>
            <w:vAlign w:val="bottom"/>
            <w:hideMark/>
          </w:tcPr>
          <w:p w14:paraId="0C0FB098" w14:textId="77777777" w:rsidR="002E6EA6" w:rsidRPr="00E50C87" w:rsidRDefault="002E6EA6" w:rsidP="002E6EA6">
            <w:pPr>
              <w:rPr>
                <w:sz w:val="18"/>
                <w:szCs w:val="18"/>
              </w:rPr>
            </w:pPr>
            <w:r w:rsidRPr="00E50C87">
              <w:rPr>
                <w:sz w:val="18"/>
                <w:szCs w:val="18"/>
              </w:rPr>
              <w:t xml:space="preserve">              185,00 € </w:t>
            </w:r>
          </w:p>
        </w:tc>
      </w:tr>
      <w:tr w:rsidR="002E6EA6" w:rsidRPr="00E50C87" w14:paraId="67F4E39F" w14:textId="77777777" w:rsidTr="00E50C87">
        <w:trPr>
          <w:cantSplit/>
          <w:trHeight w:hRule="exact" w:val="227"/>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8E95A85" w14:textId="77777777" w:rsidR="002E6EA6" w:rsidRPr="00E50C87" w:rsidRDefault="002E6EA6" w:rsidP="002E6EA6">
            <w:pPr>
              <w:rPr>
                <w:sz w:val="18"/>
                <w:szCs w:val="18"/>
              </w:rPr>
            </w:pPr>
            <w:r w:rsidRPr="00E50C87">
              <w:rPr>
                <w:sz w:val="18"/>
                <w:szCs w:val="18"/>
              </w:rPr>
              <w:t>MOD</w:t>
            </w:r>
          </w:p>
        </w:tc>
        <w:tc>
          <w:tcPr>
            <w:tcW w:w="1635" w:type="dxa"/>
            <w:tcBorders>
              <w:top w:val="nil"/>
              <w:left w:val="nil"/>
              <w:bottom w:val="single" w:sz="4" w:space="0" w:color="auto"/>
              <w:right w:val="single" w:sz="4" w:space="0" w:color="auto"/>
            </w:tcBorders>
            <w:shd w:val="clear" w:color="auto" w:fill="auto"/>
            <w:noWrap/>
            <w:vAlign w:val="bottom"/>
            <w:hideMark/>
          </w:tcPr>
          <w:p w14:paraId="4B4259B6" w14:textId="77777777" w:rsidR="002E6EA6" w:rsidRPr="00E50C87" w:rsidRDefault="002E6EA6" w:rsidP="002E6EA6">
            <w:pPr>
              <w:rPr>
                <w:sz w:val="18"/>
                <w:szCs w:val="18"/>
              </w:rPr>
            </w:pPr>
            <w:r w:rsidRPr="00E50C87">
              <w:rPr>
                <w:sz w:val="18"/>
                <w:szCs w:val="18"/>
              </w:rPr>
              <w:t>2 heures et 15 mn</w:t>
            </w:r>
          </w:p>
        </w:tc>
        <w:tc>
          <w:tcPr>
            <w:tcW w:w="2551" w:type="dxa"/>
            <w:tcBorders>
              <w:top w:val="nil"/>
              <w:left w:val="nil"/>
              <w:bottom w:val="single" w:sz="4" w:space="0" w:color="auto"/>
              <w:right w:val="single" w:sz="4" w:space="0" w:color="auto"/>
            </w:tcBorders>
            <w:shd w:val="clear" w:color="auto" w:fill="auto"/>
            <w:noWrap/>
            <w:vAlign w:val="bottom"/>
            <w:hideMark/>
          </w:tcPr>
          <w:p w14:paraId="4B787A33" w14:textId="77777777" w:rsidR="002E6EA6" w:rsidRPr="00E50C87" w:rsidRDefault="002E6EA6" w:rsidP="002E6EA6">
            <w:pPr>
              <w:rPr>
                <w:sz w:val="18"/>
                <w:szCs w:val="18"/>
              </w:rPr>
            </w:pPr>
            <w:r w:rsidRPr="00E50C87">
              <w:rPr>
                <w:sz w:val="18"/>
                <w:szCs w:val="18"/>
              </w:rPr>
              <w:t xml:space="preserve">                29,00 € </w:t>
            </w:r>
          </w:p>
        </w:tc>
      </w:tr>
      <w:tr w:rsidR="002E6EA6" w:rsidRPr="00E50C87" w14:paraId="31407346" w14:textId="77777777" w:rsidTr="00E50C87">
        <w:trPr>
          <w:cantSplit/>
          <w:trHeight w:hRule="exact" w:val="227"/>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8CD3696" w14:textId="77777777" w:rsidR="002E6EA6" w:rsidRPr="00E50C87" w:rsidRDefault="002E6EA6" w:rsidP="002E6EA6">
            <w:pPr>
              <w:rPr>
                <w:sz w:val="18"/>
                <w:szCs w:val="18"/>
              </w:rPr>
            </w:pPr>
            <w:r w:rsidRPr="00E50C87">
              <w:rPr>
                <w:sz w:val="18"/>
                <w:szCs w:val="18"/>
              </w:rPr>
              <w:t>Charges indirectes de l'atelier</w:t>
            </w:r>
          </w:p>
        </w:tc>
        <w:tc>
          <w:tcPr>
            <w:tcW w:w="1635" w:type="dxa"/>
            <w:tcBorders>
              <w:top w:val="nil"/>
              <w:left w:val="nil"/>
              <w:bottom w:val="single" w:sz="4" w:space="0" w:color="auto"/>
              <w:right w:val="single" w:sz="4" w:space="0" w:color="auto"/>
            </w:tcBorders>
            <w:shd w:val="clear" w:color="auto" w:fill="auto"/>
            <w:noWrap/>
            <w:vAlign w:val="bottom"/>
            <w:hideMark/>
          </w:tcPr>
          <w:p w14:paraId="33B3DA94" w14:textId="77777777" w:rsidR="002E6EA6" w:rsidRPr="00E50C87" w:rsidRDefault="002E6EA6" w:rsidP="002E6EA6">
            <w:pPr>
              <w:rPr>
                <w:sz w:val="18"/>
                <w:szCs w:val="18"/>
              </w:rPr>
            </w:pPr>
            <w:r w:rsidRPr="00E50C87">
              <w:rPr>
                <w:sz w:val="18"/>
                <w:szCs w:val="18"/>
              </w:rPr>
              <w:t>4 heures machines</w:t>
            </w:r>
          </w:p>
        </w:tc>
        <w:tc>
          <w:tcPr>
            <w:tcW w:w="2551" w:type="dxa"/>
            <w:tcBorders>
              <w:top w:val="nil"/>
              <w:left w:val="nil"/>
              <w:bottom w:val="single" w:sz="4" w:space="0" w:color="auto"/>
              <w:right w:val="single" w:sz="4" w:space="0" w:color="auto"/>
            </w:tcBorders>
            <w:shd w:val="clear" w:color="auto" w:fill="auto"/>
            <w:noWrap/>
            <w:vAlign w:val="bottom"/>
            <w:hideMark/>
          </w:tcPr>
          <w:p w14:paraId="15D5418D" w14:textId="77777777" w:rsidR="002E6EA6" w:rsidRPr="00E50C87" w:rsidRDefault="002E6EA6" w:rsidP="002E6EA6">
            <w:pPr>
              <w:rPr>
                <w:sz w:val="18"/>
                <w:szCs w:val="18"/>
              </w:rPr>
            </w:pPr>
            <w:r w:rsidRPr="00E50C87">
              <w:rPr>
                <w:sz w:val="18"/>
                <w:szCs w:val="18"/>
              </w:rPr>
              <w:t xml:space="preserve">              230,00 € (*) </w:t>
            </w:r>
          </w:p>
        </w:tc>
      </w:tr>
      <w:tr w:rsidR="002E6EA6" w:rsidRPr="00E50C87" w14:paraId="74B2A91E" w14:textId="77777777" w:rsidTr="00E50C87">
        <w:trPr>
          <w:cantSplit/>
          <w:trHeight w:hRule="exact" w:val="227"/>
        </w:trPr>
        <w:tc>
          <w:tcPr>
            <w:tcW w:w="69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30EFD" w14:textId="77777777" w:rsidR="002E6EA6" w:rsidRPr="00E50C87" w:rsidRDefault="002E6EA6" w:rsidP="002E6EA6">
            <w:pPr>
              <w:rPr>
                <w:b/>
                <w:bCs/>
                <w:sz w:val="18"/>
                <w:szCs w:val="18"/>
              </w:rPr>
            </w:pPr>
            <w:r w:rsidRPr="00E50C87">
              <w:rPr>
                <w:b/>
                <w:bCs/>
                <w:sz w:val="18"/>
                <w:szCs w:val="18"/>
              </w:rPr>
              <w:t xml:space="preserve">COUT TOTAL PREETABLI   </w:t>
            </w:r>
            <w:proofErr w:type="gramStart"/>
            <w:r w:rsidRPr="00E50C87">
              <w:rPr>
                <w:b/>
                <w:bCs/>
                <w:sz w:val="18"/>
                <w:szCs w:val="18"/>
              </w:rPr>
              <w:t>=  1530</w:t>
            </w:r>
            <w:proofErr w:type="gramEnd"/>
            <w:r w:rsidRPr="00E50C87">
              <w:rPr>
                <w:b/>
                <w:bCs/>
                <w:sz w:val="18"/>
                <w:szCs w:val="18"/>
              </w:rPr>
              <w:t>.25€</w:t>
            </w:r>
          </w:p>
        </w:tc>
      </w:tr>
    </w:tbl>
    <w:p w14:paraId="050EE05C" w14:textId="77777777" w:rsidR="002E6EA6" w:rsidRPr="00E50C87" w:rsidRDefault="002E6EA6" w:rsidP="002E6EA6">
      <w:pPr>
        <w:rPr>
          <w:sz w:val="18"/>
          <w:szCs w:val="18"/>
        </w:rPr>
      </w:pPr>
      <w:r w:rsidRPr="00E50C87">
        <w:rPr>
          <w:sz w:val="18"/>
          <w:szCs w:val="18"/>
        </w:rPr>
        <w:t>(*) Dont 200€ CUO variable</w:t>
      </w:r>
    </w:p>
    <w:p w14:paraId="26C1D1A9" w14:textId="77777777" w:rsidR="002E6EA6" w:rsidRPr="002E6EA6" w:rsidRDefault="002E6EA6" w:rsidP="002E6EA6">
      <w:r w:rsidRPr="002E6EA6">
        <w:t>L’activité normale (prévue) mensuelle, correspond à un volume de production de 4000 enceintes.</w:t>
      </w:r>
    </w:p>
    <w:p w14:paraId="7495089F" w14:textId="77777777" w:rsidR="002E6EA6" w:rsidRPr="002E6EA6" w:rsidRDefault="002E6EA6" w:rsidP="002E6EA6">
      <w:r w:rsidRPr="002E6EA6">
        <w:t>Pour le mois de novembre les coûts sont les suivants (production de 3850 enceintes)</w:t>
      </w:r>
    </w:p>
    <w:tbl>
      <w:tblPr>
        <w:tblW w:w="8662" w:type="dxa"/>
        <w:tblInd w:w="55" w:type="dxa"/>
        <w:tblCellMar>
          <w:left w:w="70" w:type="dxa"/>
          <w:right w:w="70" w:type="dxa"/>
        </w:tblCellMar>
        <w:tblLook w:val="04A0" w:firstRow="1" w:lastRow="0" w:firstColumn="1" w:lastColumn="0" w:noHBand="0" w:noVBand="1"/>
      </w:tblPr>
      <w:tblGrid>
        <w:gridCol w:w="2300"/>
        <w:gridCol w:w="1660"/>
        <w:gridCol w:w="2151"/>
        <w:gridCol w:w="2551"/>
      </w:tblGrid>
      <w:tr w:rsidR="002E6EA6" w:rsidRPr="00E50C87" w14:paraId="68E3F37B" w14:textId="77777777" w:rsidTr="00E50C87">
        <w:trPr>
          <w:trHeight w:hRule="exact" w:val="227"/>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8BFDD" w14:textId="77777777" w:rsidR="002E6EA6" w:rsidRPr="00E50C87" w:rsidRDefault="002E6EA6" w:rsidP="002E6EA6">
            <w:pPr>
              <w:rPr>
                <w:sz w:val="18"/>
                <w:szCs w:val="18"/>
              </w:rPr>
            </w:pPr>
            <w:r w:rsidRPr="00E50C87">
              <w:rPr>
                <w:sz w:val="18"/>
                <w:szCs w:val="18"/>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77653DC0" w14:textId="77777777" w:rsidR="002E6EA6" w:rsidRPr="00E50C87" w:rsidRDefault="002E6EA6" w:rsidP="002E6EA6">
            <w:pPr>
              <w:rPr>
                <w:b/>
                <w:bCs/>
                <w:sz w:val="18"/>
                <w:szCs w:val="18"/>
              </w:rPr>
            </w:pPr>
            <w:r w:rsidRPr="00E50C87">
              <w:rPr>
                <w:b/>
                <w:bCs/>
                <w:sz w:val="18"/>
                <w:szCs w:val="18"/>
              </w:rPr>
              <w:t>Quantité</w:t>
            </w:r>
          </w:p>
        </w:tc>
        <w:tc>
          <w:tcPr>
            <w:tcW w:w="2151" w:type="dxa"/>
            <w:tcBorders>
              <w:top w:val="single" w:sz="4" w:space="0" w:color="auto"/>
              <w:left w:val="nil"/>
              <w:bottom w:val="single" w:sz="4" w:space="0" w:color="auto"/>
              <w:right w:val="single" w:sz="4" w:space="0" w:color="auto"/>
            </w:tcBorders>
            <w:shd w:val="clear" w:color="auto" w:fill="auto"/>
            <w:noWrap/>
            <w:vAlign w:val="bottom"/>
            <w:hideMark/>
          </w:tcPr>
          <w:p w14:paraId="01FEDEFF" w14:textId="77777777" w:rsidR="002E6EA6" w:rsidRPr="00E50C87" w:rsidRDefault="002E6EA6" w:rsidP="002E6EA6">
            <w:pPr>
              <w:rPr>
                <w:b/>
                <w:bCs/>
                <w:sz w:val="18"/>
                <w:szCs w:val="18"/>
              </w:rPr>
            </w:pPr>
            <w:r w:rsidRPr="00E50C87">
              <w:rPr>
                <w:b/>
                <w:bCs/>
                <w:sz w:val="18"/>
                <w:szCs w:val="18"/>
              </w:rPr>
              <w:t>P.U.</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29BD9403" w14:textId="77777777" w:rsidR="002E6EA6" w:rsidRPr="00E50C87" w:rsidRDefault="002E6EA6" w:rsidP="002E6EA6">
            <w:pPr>
              <w:rPr>
                <w:b/>
                <w:bCs/>
                <w:sz w:val="18"/>
                <w:szCs w:val="18"/>
              </w:rPr>
            </w:pPr>
            <w:r w:rsidRPr="00E50C87">
              <w:rPr>
                <w:b/>
                <w:bCs/>
                <w:sz w:val="18"/>
                <w:szCs w:val="18"/>
              </w:rPr>
              <w:t>Montant</w:t>
            </w:r>
          </w:p>
        </w:tc>
      </w:tr>
      <w:tr w:rsidR="002E6EA6" w:rsidRPr="00E50C87" w14:paraId="3297F964" w14:textId="77777777" w:rsidTr="00E50C87">
        <w:trPr>
          <w:trHeight w:hRule="exact" w:val="227"/>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0C00B5F7" w14:textId="77777777" w:rsidR="002E6EA6" w:rsidRPr="00E50C87" w:rsidRDefault="002E6EA6" w:rsidP="002E6EA6">
            <w:pPr>
              <w:rPr>
                <w:sz w:val="18"/>
                <w:szCs w:val="18"/>
              </w:rPr>
            </w:pPr>
            <w:r w:rsidRPr="00E50C87">
              <w:rPr>
                <w:sz w:val="18"/>
                <w:szCs w:val="18"/>
              </w:rPr>
              <w:t>Plastique</w:t>
            </w:r>
          </w:p>
        </w:tc>
        <w:tc>
          <w:tcPr>
            <w:tcW w:w="1660" w:type="dxa"/>
            <w:tcBorders>
              <w:top w:val="nil"/>
              <w:left w:val="nil"/>
              <w:bottom w:val="single" w:sz="4" w:space="0" w:color="auto"/>
              <w:right w:val="single" w:sz="4" w:space="0" w:color="auto"/>
            </w:tcBorders>
            <w:shd w:val="clear" w:color="auto" w:fill="auto"/>
            <w:noWrap/>
            <w:vAlign w:val="bottom"/>
            <w:hideMark/>
          </w:tcPr>
          <w:p w14:paraId="12517703" w14:textId="77777777" w:rsidR="002E6EA6" w:rsidRPr="00E50C87" w:rsidRDefault="002E6EA6" w:rsidP="002E6EA6">
            <w:pPr>
              <w:rPr>
                <w:sz w:val="18"/>
                <w:szCs w:val="18"/>
              </w:rPr>
            </w:pPr>
            <w:r w:rsidRPr="00E50C87">
              <w:rPr>
                <w:sz w:val="18"/>
                <w:szCs w:val="18"/>
              </w:rPr>
              <w:t>69150</w:t>
            </w:r>
          </w:p>
        </w:tc>
        <w:tc>
          <w:tcPr>
            <w:tcW w:w="2151" w:type="dxa"/>
            <w:tcBorders>
              <w:top w:val="nil"/>
              <w:left w:val="nil"/>
              <w:bottom w:val="single" w:sz="4" w:space="0" w:color="auto"/>
              <w:right w:val="single" w:sz="4" w:space="0" w:color="auto"/>
            </w:tcBorders>
            <w:shd w:val="clear" w:color="auto" w:fill="auto"/>
            <w:noWrap/>
            <w:vAlign w:val="bottom"/>
            <w:hideMark/>
          </w:tcPr>
          <w:p w14:paraId="5A4F5CFE" w14:textId="77777777" w:rsidR="002E6EA6" w:rsidRPr="00E50C87" w:rsidRDefault="002E6EA6" w:rsidP="002E6EA6">
            <w:pPr>
              <w:rPr>
                <w:sz w:val="18"/>
                <w:szCs w:val="18"/>
              </w:rPr>
            </w:pPr>
            <w:r w:rsidRPr="00E50C87">
              <w:rPr>
                <w:sz w:val="18"/>
                <w:szCs w:val="18"/>
              </w:rPr>
              <w:t xml:space="preserve">                19,50 € </w:t>
            </w:r>
          </w:p>
        </w:tc>
        <w:tc>
          <w:tcPr>
            <w:tcW w:w="2551" w:type="dxa"/>
            <w:tcBorders>
              <w:top w:val="nil"/>
              <w:left w:val="nil"/>
              <w:bottom w:val="single" w:sz="4" w:space="0" w:color="auto"/>
              <w:right w:val="single" w:sz="4" w:space="0" w:color="auto"/>
            </w:tcBorders>
            <w:shd w:val="clear" w:color="auto" w:fill="auto"/>
            <w:noWrap/>
            <w:vAlign w:val="bottom"/>
            <w:hideMark/>
          </w:tcPr>
          <w:p w14:paraId="31AF713D" w14:textId="77777777" w:rsidR="002E6EA6" w:rsidRPr="00E50C87" w:rsidRDefault="002E6EA6" w:rsidP="002E6EA6">
            <w:pPr>
              <w:rPr>
                <w:sz w:val="18"/>
                <w:szCs w:val="18"/>
              </w:rPr>
            </w:pPr>
            <w:r w:rsidRPr="00E50C87">
              <w:rPr>
                <w:sz w:val="18"/>
                <w:szCs w:val="18"/>
              </w:rPr>
              <w:t xml:space="preserve">        1 348 425,00 € </w:t>
            </w:r>
          </w:p>
        </w:tc>
      </w:tr>
      <w:tr w:rsidR="002E6EA6" w:rsidRPr="00E50C87" w14:paraId="6052B8FD" w14:textId="77777777" w:rsidTr="00E50C87">
        <w:trPr>
          <w:trHeight w:hRule="exact" w:val="227"/>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0B474F11" w14:textId="77777777" w:rsidR="002E6EA6" w:rsidRPr="00E50C87" w:rsidRDefault="002E6EA6" w:rsidP="002E6EA6">
            <w:pPr>
              <w:rPr>
                <w:sz w:val="18"/>
                <w:szCs w:val="18"/>
              </w:rPr>
            </w:pPr>
            <w:r w:rsidRPr="00E50C87">
              <w:rPr>
                <w:sz w:val="18"/>
                <w:szCs w:val="18"/>
              </w:rPr>
              <w:t>Autres composants</w:t>
            </w:r>
          </w:p>
        </w:tc>
        <w:tc>
          <w:tcPr>
            <w:tcW w:w="1660" w:type="dxa"/>
            <w:tcBorders>
              <w:top w:val="nil"/>
              <w:left w:val="nil"/>
              <w:bottom w:val="single" w:sz="4" w:space="0" w:color="auto"/>
              <w:right w:val="single" w:sz="4" w:space="0" w:color="auto"/>
            </w:tcBorders>
            <w:shd w:val="clear" w:color="auto" w:fill="auto"/>
            <w:noWrap/>
            <w:vAlign w:val="bottom"/>
            <w:hideMark/>
          </w:tcPr>
          <w:p w14:paraId="49B0FB91" w14:textId="77777777" w:rsidR="002E6EA6" w:rsidRPr="00E50C87" w:rsidRDefault="002E6EA6" w:rsidP="002E6EA6">
            <w:pPr>
              <w:rPr>
                <w:sz w:val="18"/>
                <w:szCs w:val="18"/>
              </w:rPr>
            </w:pPr>
            <w:r w:rsidRPr="00E50C87">
              <w:rPr>
                <w:sz w:val="18"/>
                <w:szCs w:val="18"/>
              </w:rPr>
              <w:t>3985</w:t>
            </w:r>
          </w:p>
        </w:tc>
        <w:tc>
          <w:tcPr>
            <w:tcW w:w="2151" w:type="dxa"/>
            <w:tcBorders>
              <w:top w:val="nil"/>
              <w:left w:val="nil"/>
              <w:bottom w:val="single" w:sz="4" w:space="0" w:color="auto"/>
              <w:right w:val="single" w:sz="4" w:space="0" w:color="auto"/>
            </w:tcBorders>
            <w:shd w:val="clear" w:color="auto" w:fill="auto"/>
            <w:noWrap/>
            <w:vAlign w:val="bottom"/>
            <w:hideMark/>
          </w:tcPr>
          <w:p w14:paraId="25AFD2F4" w14:textId="77777777" w:rsidR="002E6EA6" w:rsidRPr="00E50C87" w:rsidRDefault="002E6EA6" w:rsidP="002E6EA6">
            <w:pPr>
              <w:rPr>
                <w:sz w:val="18"/>
                <w:szCs w:val="18"/>
              </w:rPr>
            </w:pPr>
            <w:r w:rsidRPr="00E50C87">
              <w:rPr>
                <w:sz w:val="18"/>
                <w:szCs w:val="18"/>
              </w:rPr>
              <w:t xml:space="preserve">              188,00 € </w:t>
            </w:r>
          </w:p>
        </w:tc>
        <w:tc>
          <w:tcPr>
            <w:tcW w:w="2551" w:type="dxa"/>
            <w:tcBorders>
              <w:top w:val="nil"/>
              <w:left w:val="nil"/>
              <w:bottom w:val="single" w:sz="4" w:space="0" w:color="auto"/>
              <w:right w:val="single" w:sz="4" w:space="0" w:color="auto"/>
            </w:tcBorders>
            <w:shd w:val="clear" w:color="auto" w:fill="auto"/>
            <w:noWrap/>
            <w:vAlign w:val="bottom"/>
            <w:hideMark/>
          </w:tcPr>
          <w:p w14:paraId="653C95FB" w14:textId="77777777" w:rsidR="002E6EA6" w:rsidRPr="00E50C87" w:rsidRDefault="002E6EA6" w:rsidP="002E6EA6">
            <w:pPr>
              <w:rPr>
                <w:sz w:val="18"/>
                <w:szCs w:val="18"/>
              </w:rPr>
            </w:pPr>
            <w:r w:rsidRPr="00E50C87">
              <w:rPr>
                <w:sz w:val="18"/>
                <w:szCs w:val="18"/>
              </w:rPr>
              <w:t xml:space="preserve">           749 180,00 € </w:t>
            </w:r>
          </w:p>
        </w:tc>
      </w:tr>
      <w:tr w:rsidR="002E6EA6" w:rsidRPr="00E50C87" w14:paraId="7B4E1977" w14:textId="77777777" w:rsidTr="00E50C87">
        <w:trPr>
          <w:trHeight w:hRule="exact" w:val="227"/>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08FB6F2" w14:textId="77777777" w:rsidR="002E6EA6" w:rsidRPr="00E50C87" w:rsidRDefault="002E6EA6" w:rsidP="002E6EA6">
            <w:pPr>
              <w:rPr>
                <w:sz w:val="18"/>
                <w:szCs w:val="18"/>
              </w:rPr>
            </w:pPr>
            <w:r w:rsidRPr="00E50C87">
              <w:rPr>
                <w:sz w:val="18"/>
                <w:szCs w:val="18"/>
              </w:rPr>
              <w:t>MOD</w:t>
            </w:r>
          </w:p>
        </w:tc>
        <w:tc>
          <w:tcPr>
            <w:tcW w:w="1660" w:type="dxa"/>
            <w:tcBorders>
              <w:top w:val="nil"/>
              <w:left w:val="nil"/>
              <w:bottom w:val="single" w:sz="4" w:space="0" w:color="auto"/>
              <w:right w:val="single" w:sz="4" w:space="0" w:color="auto"/>
            </w:tcBorders>
            <w:shd w:val="clear" w:color="auto" w:fill="auto"/>
            <w:noWrap/>
            <w:vAlign w:val="bottom"/>
            <w:hideMark/>
          </w:tcPr>
          <w:p w14:paraId="046A577B" w14:textId="77777777" w:rsidR="002E6EA6" w:rsidRPr="00E50C87" w:rsidRDefault="002E6EA6" w:rsidP="002E6EA6">
            <w:pPr>
              <w:rPr>
                <w:sz w:val="18"/>
                <w:szCs w:val="18"/>
              </w:rPr>
            </w:pPr>
            <w:r w:rsidRPr="00E50C87">
              <w:rPr>
                <w:sz w:val="18"/>
                <w:szCs w:val="18"/>
              </w:rPr>
              <w:t>8750</w:t>
            </w:r>
          </w:p>
        </w:tc>
        <w:tc>
          <w:tcPr>
            <w:tcW w:w="2151" w:type="dxa"/>
            <w:tcBorders>
              <w:top w:val="nil"/>
              <w:left w:val="nil"/>
              <w:bottom w:val="single" w:sz="4" w:space="0" w:color="auto"/>
              <w:right w:val="single" w:sz="4" w:space="0" w:color="auto"/>
            </w:tcBorders>
            <w:shd w:val="clear" w:color="auto" w:fill="auto"/>
            <w:noWrap/>
            <w:vAlign w:val="bottom"/>
            <w:hideMark/>
          </w:tcPr>
          <w:p w14:paraId="7EAABCEE" w14:textId="77777777" w:rsidR="002E6EA6" w:rsidRPr="00E50C87" w:rsidRDefault="002E6EA6" w:rsidP="002E6EA6">
            <w:pPr>
              <w:rPr>
                <w:sz w:val="18"/>
                <w:szCs w:val="18"/>
              </w:rPr>
            </w:pPr>
            <w:r w:rsidRPr="00E50C87">
              <w:rPr>
                <w:sz w:val="18"/>
                <w:szCs w:val="18"/>
              </w:rPr>
              <w:t xml:space="preserve">                28,50 € </w:t>
            </w:r>
          </w:p>
        </w:tc>
        <w:tc>
          <w:tcPr>
            <w:tcW w:w="2551" w:type="dxa"/>
            <w:tcBorders>
              <w:top w:val="nil"/>
              <w:left w:val="nil"/>
              <w:bottom w:val="single" w:sz="4" w:space="0" w:color="auto"/>
              <w:right w:val="single" w:sz="4" w:space="0" w:color="auto"/>
            </w:tcBorders>
            <w:shd w:val="clear" w:color="auto" w:fill="auto"/>
            <w:noWrap/>
            <w:vAlign w:val="bottom"/>
            <w:hideMark/>
          </w:tcPr>
          <w:p w14:paraId="771EFFF4" w14:textId="77777777" w:rsidR="002E6EA6" w:rsidRPr="00E50C87" w:rsidRDefault="002E6EA6" w:rsidP="002E6EA6">
            <w:pPr>
              <w:rPr>
                <w:sz w:val="18"/>
                <w:szCs w:val="18"/>
              </w:rPr>
            </w:pPr>
            <w:r w:rsidRPr="00E50C87">
              <w:rPr>
                <w:sz w:val="18"/>
                <w:szCs w:val="18"/>
              </w:rPr>
              <w:t xml:space="preserve">           249 375,00 € </w:t>
            </w:r>
          </w:p>
        </w:tc>
      </w:tr>
      <w:tr w:rsidR="002E6EA6" w:rsidRPr="00E50C87" w14:paraId="17980149" w14:textId="77777777" w:rsidTr="00E50C87">
        <w:trPr>
          <w:trHeight w:hRule="exact" w:val="227"/>
        </w:trPr>
        <w:tc>
          <w:tcPr>
            <w:tcW w:w="61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3E4BC" w14:textId="77777777" w:rsidR="002E6EA6" w:rsidRPr="00E50C87" w:rsidRDefault="002E6EA6" w:rsidP="002E6EA6">
            <w:pPr>
              <w:rPr>
                <w:b/>
                <w:sz w:val="18"/>
                <w:szCs w:val="18"/>
              </w:rPr>
            </w:pPr>
            <w:r w:rsidRPr="00E50C87">
              <w:rPr>
                <w:b/>
                <w:sz w:val="18"/>
                <w:szCs w:val="18"/>
              </w:rPr>
              <w:t>COUT DIRECT</w:t>
            </w:r>
          </w:p>
        </w:tc>
        <w:tc>
          <w:tcPr>
            <w:tcW w:w="2551" w:type="dxa"/>
            <w:tcBorders>
              <w:top w:val="nil"/>
              <w:left w:val="nil"/>
              <w:bottom w:val="single" w:sz="4" w:space="0" w:color="auto"/>
              <w:right w:val="single" w:sz="4" w:space="0" w:color="auto"/>
            </w:tcBorders>
            <w:shd w:val="clear" w:color="auto" w:fill="auto"/>
            <w:noWrap/>
            <w:vAlign w:val="bottom"/>
            <w:hideMark/>
          </w:tcPr>
          <w:p w14:paraId="27DAFFE7" w14:textId="77777777" w:rsidR="002E6EA6" w:rsidRPr="00E50C87" w:rsidRDefault="002E6EA6" w:rsidP="002E6EA6">
            <w:pPr>
              <w:rPr>
                <w:b/>
                <w:sz w:val="18"/>
                <w:szCs w:val="18"/>
              </w:rPr>
            </w:pPr>
            <w:r w:rsidRPr="00E50C87">
              <w:rPr>
                <w:b/>
                <w:sz w:val="18"/>
                <w:szCs w:val="18"/>
              </w:rPr>
              <w:t xml:space="preserve">        2 346 980,00 € </w:t>
            </w:r>
          </w:p>
        </w:tc>
      </w:tr>
      <w:tr w:rsidR="002E6EA6" w:rsidRPr="00E50C87" w14:paraId="32DE566B" w14:textId="77777777" w:rsidTr="00E50C87">
        <w:trPr>
          <w:trHeight w:hRule="exact" w:val="227"/>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3D76021F" w14:textId="77777777" w:rsidR="002E6EA6" w:rsidRPr="00E50C87" w:rsidRDefault="002E6EA6" w:rsidP="002E6EA6">
            <w:pPr>
              <w:rPr>
                <w:sz w:val="18"/>
                <w:szCs w:val="18"/>
              </w:rPr>
            </w:pPr>
            <w:r w:rsidRPr="00E50C87">
              <w:rPr>
                <w:sz w:val="18"/>
                <w:szCs w:val="18"/>
              </w:rPr>
              <w:t>Charges de l'atelier</w:t>
            </w:r>
          </w:p>
        </w:tc>
        <w:tc>
          <w:tcPr>
            <w:tcW w:w="1660" w:type="dxa"/>
            <w:tcBorders>
              <w:top w:val="nil"/>
              <w:left w:val="nil"/>
              <w:bottom w:val="single" w:sz="4" w:space="0" w:color="auto"/>
              <w:right w:val="single" w:sz="4" w:space="0" w:color="auto"/>
            </w:tcBorders>
            <w:shd w:val="clear" w:color="auto" w:fill="auto"/>
            <w:noWrap/>
            <w:vAlign w:val="bottom"/>
            <w:hideMark/>
          </w:tcPr>
          <w:p w14:paraId="733C265E" w14:textId="77777777" w:rsidR="002E6EA6" w:rsidRPr="00E50C87" w:rsidRDefault="002E6EA6" w:rsidP="002E6EA6">
            <w:pPr>
              <w:rPr>
                <w:sz w:val="18"/>
                <w:szCs w:val="18"/>
              </w:rPr>
            </w:pPr>
            <w:r w:rsidRPr="00E50C87">
              <w:rPr>
                <w:sz w:val="18"/>
                <w:szCs w:val="18"/>
              </w:rPr>
              <w:t>15500</w:t>
            </w:r>
          </w:p>
        </w:tc>
        <w:tc>
          <w:tcPr>
            <w:tcW w:w="2151" w:type="dxa"/>
            <w:tcBorders>
              <w:top w:val="nil"/>
              <w:left w:val="nil"/>
              <w:bottom w:val="single" w:sz="4" w:space="0" w:color="auto"/>
              <w:right w:val="single" w:sz="4" w:space="0" w:color="auto"/>
            </w:tcBorders>
            <w:shd w:val="clear" w:color="auto" w:fill="auto"/>
            <w:noWrap/>
            <w:vAlign w:val="bottom"/>
            <w:hideMark/>
          </w:tcPr>
          <w:p w14:paraId="6598CC72" w14:textId="77777777" w:rsidR="002E6EA6" w:rsidRPr="00E50C87" w:rsidRDefault="002E6EA6" w:rsidP="002E6EA6">
            <w:pPr>
              <w:rPr>
                <w:sz w:val="18"/>
                <w:szCs w:val="18"/>
              </w:rPr>
            </w:pPr>
            <w:r w:rsidRPr="00E50C87">
              <w:rPr>
                <w:sz w:val="18"/>
                <w:szCs w:val="18"/>
              </w:rPr>
              <w:t xml:space="preserve">              228,00 € </w:t>
            </w:r>
          </w:p>
        </w:tc>
        <w:tc>
          <w:tcPr>
            <w:tcW w:w="2551" w:type="dxa"/>
            <w:tcBorders>
              <w:top w:val="nil"/>
              <w:left w:val="nil"/>
              <w:bottom w:val="single" w:sz="4" w:space="0" w:color="auto"/>
              <w:right w:val="single" w:sz="4" w:space="0" w:color="auto"/>
            </w:tcBorders>
            <w:shd w:val="clear" w:color="auto" w:fill="auto"/>
            <w:noWrap/>
            <w:vAlign w:val="bottom"/>
            <w:hideMark/>
          </w:tcPr>
          <w:p w14:paraId="31E82BA0" w14:textId="77777777" w:rsidR="002E6EA6" w:rsidRPr="00E50C87" w:rsidRDefault="002E6EA6" w:rsidP="002E6EA6">
            <w:pPr>
              <w:rPr>
                <w:sz w:val="18"/>
                <w:szCs w:val="18"/>
              </w:rPr>
            </w:pPr>
            <w:r w:rsidRPr="00E50C87">
              <w:rPr>
                <w:sz w:val="18"/>
                <w:szCs w:val="18"/>
              </w:rPr>
              <w:t xml:space="preserve">        3 534 000,00 € </w:t>
            </w:r>
          </w:p>
        </w:tc>
      </w:tr>
      <w:tr w:rsidR="002E6EA6" w:rsidRPr="00E50C87" w14:paraId="0B58152D" w14:textId="77777777" w:rsidTr="00E50C87">
        <w:trPr>
          <w:trHeight w:hRule="exact" w:val="227"/>
        </w:trPr>
        <w:tc>
          <w:tcPr>
            <w:tcW w:w="61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610AE" w14:textId="77777777" w:rsidR="002E6EA6" w:rsidRPr="00E50C87" w:rsidRDefault="002E6EA6" w:rsidP="002E6EA6">
            <w:pPr>
              <w:rPr>
                <w:b/>
                <w:bCs/>
                <w:sz w:val="18"/>
                <w:szCs w:val="18"/>
              </w:rPr>
            </w:pPr>
            <w:r w:rsidRPr="00E50C87">
              <w:rPr>
                <w:b/>
                <w:bCs/>
                <w:sz w:val="18"/>
                <w:szCs w:val="18"/>
              </w:rPr>
              <w:t>COUT TOTAL REEL</w:t>
            </w:r>
          </w:p>
        </w:tc>
        <w:tc>
          <w:tcPr>
            <w:tcW w:w="2551" w:type="dxa"/>
            <w:tcBorders>
              <w:top w:val="nil"/>
              <w:left w:val="nil"/>
              <w:bottom w:val="single" w:sz="4" w:space="0" w:color="auto"/>
              <w:right w:val="single" w:sz="4" w:space="0" w:color="auto"/>
            </w:tcBorders>
            <w:shd w:val="clear" w:color="auto" w:fill="auto"/>
            <w:noWrap/>
            <w:vAlign w:val="bottom"/>
            <w:hideMark/>
          </w:tcPr>
          <w:p w14:paraId="7BDA9376" w14:textId="77777777" w:rsidR="002E6EA6" w:rsidRPr="00E50C87" w:rsidRDefault="002E6EA6" w:rsidP="002E6EA6">
            <w:pPr>
              <w:rPr>
                <w:b/>
                <w:bCs/>
                <w:sz w:val="18"/>
                <w:szCs w:val="18"/>
              </w:rPr>
            </w:pPr>
            <w:r w:rsidRPr="00E50C87">
              <w:rPr>
                <w:b/>
                <w:bCs/>
                <w:sz w:val="18"/>
                <w:szCs w:val="18"/>
              </w:rPr>
              <w:t xml:space="preserve">        5 880 980,00 € </w:t>
            </w:r>
          </w:p>
        </w:tc>
      </w:tr>
    </w:tbl>
    <w:p w14:paraId="3210CFDF" w14:textId="77777777" w:rsidR="00E50C87" w:rsidRDefault="00E50C87" w:rsidP="00E50C87">
      <w:pPr>
        <w:ind w:left="720"/>
        <w:rPr>
          <w:b/>
        </w:rPr>
      </w:pPr>
    </w:p>
    <w:p w14:paraId="6C6D1430" w14:textId="1A044D29" w:rsidR="002E6EA6" w:rsidRPr="00E50C87" w:rsidRDefault="002E6EA6" w:rsidP="00E50C87">
      <w:pPr>
        <w:numPr>
          <w:ilvl w:val="0"/>
          <w:numId w:val="8"/>
        </w:numPr>
        <w:rPr>
          <w:b/>
        </w:rPr>
      </w:pPr>
      <w:r w:rsidRPr="00E50C87">
        <w:rPr>
          <w:b/>
        </w:rPr>
        <w:t>Calculez l’écart global pour la MOD et décomposer cet écart en écart sur quantité et écart sur coût.</w:t>
      </w:r>
    </w:p>
    <w:p w14:paraId="2FAC6169" w14:textId="77777777" w:rsidR="002E6EA6" w:rsidRPr="00E50C87" w:rsidRDefault="002E6EA6" w:rsidP="00E50C87">
      <w:pPr>
        <w:numPr>
          <w:ilvl w:val="0"/>
          <w:numId w:val="8"/>
        </w:numPr>
        <w:rPr>
          <w:b/>
        </w:rPr>
      </w:pPr>
      <w:r w:rsidRPr="00E50C87">
        <w:rPr>
          <w:b/>
        </w:rPr>
        <w:t xml:space="preserve">Calculez l’écart global sur charges indirectes de l’atelier et scindez cet écart en : </w:t>
      </w:r>
    </w:p>
    <w:p w14:paraId="0321C93F" w14:textId="77777777" w:rsidR="002E6EA6" w:rsidRPr="00E50C87" w:rsidRDefault="002E6EA6" w:rsidP="00E50C87">
      <w:pPr>
        <w:numPr>
          <w:ilvl w:val="1"/>
          <w:numId w:val="8"/>
        </w:numPr>
        <w:spacing w:after="0"/>
        <w:ind w:left="1434" w:hanging="357"/>
        <w:rPr>
          <w:b/>
        </w:rPr>
      </w:pPr>
      <w:r w:rsidRPr="00E50C87">
        <w:rPr>
          <w:b/>
        </w:rPr>
        <w:t>Ecart sur budget</w:t>
      </w:r>
    </w:p>
    <w:p w14:paraId="42323008" w14:textId="77777777" w:rsidR="002E6EA6" w:rsidRPr="00E50C87" w:rsidRDefault="002E6EA6" w:rsidP="00E50C87">
      <w:pPr>
        <w:numPr>
          <w:ilvl w:val="1"/>
          <w:numId w:val="8"/>
        </w:numPr>
        <w:spacing w:after="0"/>
        <w:ind w:left="1434" w:hanging="357"/>
        <w:rPr>
          <w:b/>
        </w:rPr>
      </w:pPr>
      <w:r w:rsidRPr="00E50C87">
        <w:rPr>
          <w:b/>
        </w:rPr>
        <w:t>Ecart sur rendement</w:t>
      </w:r>
    </w:p>
    <w:p w14:paraId="6E1A0CC2" w14:textId="75583378" w:rsidR="002E6EA6" w:rsidRPr="00E50C87" w:rsidRDefault="002E6EA6" w:rsidP="00E50C87">
      <w:pPr>
        <w:numPr>
          <w:ilvl w:val="1"/>
          <w:numId w:val="8"/>
        </w:numPr>
        <w:spacing w:after="0"/>
        <w:ind w:left="1434" w:hanging="357"/>
        <w:rPr>
          <w:b/>
        </w:rPr>
      </w:pPr>
      <w:r w:rsidRPr="00E50C87">
        <w:rPr>
          <w:b/>
        </w:rPr>
        <w:t>Ecart sur activité</w:t>
      </w:r>
    </w:p>
    <w:p w14:paraId="4ED2D9E4" w14:textId="77777777" w:rsidR="00DE71EE" w:rsidRPr="002E6EA6" w:rsidRDefault="00DE71EE" w:rsidP="00DF778F">
      <w:pPr>
        <w:spacing w:after="0"/>
        <w:ind w:left="1434"/>
        <w:rPr>
          <w:b/>
          <w:i/>
        </w:rPr>
      </w:pPr>
    </w:p>
    <w:p w14:paraId="78422D9D" w14:textId="034611B8" w:rsidR="002E6EA6" w:rsidRPr="002E6EA6" w:rsidRDefault="002E6EA6" w:rsidP="00060E37">
      <w:pPr>
        <w:pStyle w:val="Titre3"/>
      </w:pPr>
      <w:bookmarkStart w:id="20" w:name="_Toc217997145"/>
      <w:r w:rsidRPr="002E6EA6">
        <w:t xml:space="preserve">Exercice </w:t>
      </w:r>
      <w:r w:rsidR="00D90E9F">
        <w:t>5</w:t>
      </w:r>
      <w:r w:rsidR="00FC34B3">
        <w:t xml:space="preserve"> </w:t>
      </w:r>
      <w:r w:rsidR="00DE71EE">
        <w:t>: Synthèse</w:t>
      </w:r>
      <w:bookmarkEnd w:id="20"/>
    </w:p>
    <w:p w14:paraId="65F057EA" w14:textId="5CC427E0" w:rsidR="00E50C87" w:rsidRDefault="002E6EA6">
      <w:r w:rsidRPr="002E6EA6">
        <w:t xml:space="preserve">L’entreprise </w:t>
      </w:r>
      <w:proofErr w:type="spellStart"/>
      <w:r w:rsidRPr="002E6EA6">
        <w:t>Trèsbon</w:t>
      </w:r>
      <w:proofErr w:type="spellEnd"/>
      <w:r w:rsidRPr="002E6EA6">
        <w:t xml:space="preserve"> produit des pâtes conditionnées en pots de verre. </w:t>
      </w:r>
      <w:r w:rsidR="00644E80" w:rsidRPr="002E6EA6">
        <w:t>La matière première</w:t>
      </w:r>
      <w:r w:rsidRPr="002E6EA6">
        <w:t xml:space="preserve"> est préparée puis travaillée dans un atelier (cet atelier est essentiellement manuel). Les pots sont stérilisés puis, après refroidissement, ils sont contrôlés et étiquetés.</w:t>
      </w:r>
    </w:p>
    <w:p w14:paraId="11AB676B" w14:textId="6EC06505" w:rsidR="002E6EA6" w:rsidRPr="002E6EA6" w:rsidRDefault="002E6EA6" w:rsidP="002E6EA6">
      <w:r w:rsidRPr="002E6EA6">
        <w:t xml:space="preserve">Le coût préétabli d’un pot de 250g est le suivant : </w:t>
      </w:r>
    </w:p>
    <w:tbl>
      <w:tblPr>
        <w:tblW w:w="7225" w:type="dxa"/>
        <w:tblCellMar>
          <w:left w:w="70" w:type="dxa"/>
          <w:right w:w="70" w:type="dxa"/>
        </w:tblCellMar>
        <w:tblLook w:val="04A0" w:firstRow="1" w:lastRow="0" w:firstColumn="1" w:lastColumn="0" w:noHBand="0" w:noVBand="1"/>
      </w:tblPr>
      <w:tblGrid>
        <w:gridCol w:w="2263"/>
        <w:gridCol w:w="1418"/>
        <w:gridCol w:w="1559"/>
        <w:gridCol w:w="1985"/>
      </w:tblGrid>
      <w:tr w:rsidR="002E6EA6" w:rsidRPr="00E50C87" w14:paraId="3FAEBCE8" w14:textId="77777777" w:rsidTr="00E50C87">
        <w:trPr>
          <w:trHeight w:hRule="exact" w:val="227"/>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B3521" w14:textId="77777777" w:rsidR="002E6EA6" w:rsidRPr="00E50C87" w:rsidRDefault="002E6EA6" w:rsidP="002E6EA6">
            <w:pPr>
              <w:rPr>
                <w:sz w:val="18"/>
                <w:szCs w:val="18"/>
              </w:rPr>
            </w:pPr>
            <w:r w:rsidRPr="00E50C87">
              <w:rPr>
                <w:sz w:val="18"/>
                <w:szCs w:val="18"/>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E223B34" w14:textId="77777777" w:rsidR="002E6EA6" w:rsidRPr="00E50C87" w:rsidRDefault="002E6EA6" w:rsidP="002E6EA6">
            <w:pPr>
              <w:rPr>
                <w:sz w:val="18"/>
                <w:szCs w:val="18"/>
              </w:rPr>
            </w:pPr>
            <w:r w:rsidRPr="00E50C87">
              <w:rPr>
                <w:sz w:val="18"/>
                <w:szCs w:val="18"/>
              </w:rPr>
              <w:t>Q</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4642CA" w14:textId="77777777" w:rsidR="002E6EA6" w:rsidRPr="00E50C87" w:rsidRDefault="002E6EA6" w:rsidP="002E6EA6">
            <w:pPr>
              <w:rPr>
                <w:sz w:val="18"/>
                <w:szCs w:val="18"/>
              </w:rPr>
            </w:pPr>
            <w:r w:rsidRPr="00E50C87">
              <w:rPr>
                <w:sz w:val="18"/>
                <w:szCs w:val="18"/>
              </w:rPr>
              <w:t>PU</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5C7CED76" w14:textId="77777777" w:rsidR="002E6EA6" w:rsidRPr="00E50C87" w:rsidRDefault="002E6EA6" w:rsidP="002E6EA6">
            <w:pPr>
              <w:rPr>
                <w:sz w:val="18"/>
                <w:szCs w:val="18"/>
              </w:rPr>
            </w:pPr>
            <w:r w:rsidRPr="00E50C87">
              <w:rPr>
                <w:sz w:val="18"/>
                <w:szCs w:val="18"/>
              </w:rPr>
              <w:t>M</w:t>
            </w:r>
          </w:p>
        </w:tc>
      </w:tr>
      <w:tr w:rsidR="002E6EA6" w:rsidRPr="00E50C87" w14:paraId="0AB1BAE5" w14:textId="77777777" w:rsidTr="00E50C87">
        <w:trPr>
          <w:trHeight w:hRule="exac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D91F67C" w14:textId="77777777" w:rsidR="002E6EA6" w:rsidRPr="00E50C87" w:rsidRDefault="002E6EA6" w:rsidP="002E6EA6">
            <w:pPr>
              <w:rPr>
                <w:sz w:val="18"/>
                <w:szCs w:val="18"/>
              </w:rPr>
            </w:pPr>
            <w:r w:rsidRPr="00E50C87">
              <w:rPr>
                <w:sz w:val="18"/>
                <w:szCs w:val="18"/>
              </w:rPr>
              <w:t>Matière 1ère</w:t>
            </w:r>
          </w:p>
        </w:tc>
        <w:tc>
          <w:tcPr>
            <w:tcW w:w="1418" w:type="dxa"/>
            <w:tcBorders>
              <w:top w:val="nil"/>
              <w:left w:val="nil"/>
              <w:bottom w:val="single" w:sz="4" w:space="0" w:color="auto"/>
              <w:right w:val="single" w:sz="4" w:space="0" w:color="auto"/>
            </w:tcBorders>
            <w:shd w:val="clear" w:color="auto" w:fill="auto"/>
            <w:noWrap/>
            <w:vAlign w:val="bottom"/>
            <w:hideMark/>
          </w:tcPr>
          <w:p w14:paraId="53A9C398" w14:textId="77777777" w:rsidR="002E6EA6" w:rsidRPr="00E50C87" w:rsidRDefault="002E6EA6" w:rsidP="002E6EA6">
            <w:pPr>
              <w:rPr>
                <w:sz w:val="18"/>
                <w:szCs w:val="18"/>
              </w:rPr>
            </w:pPr>
            <w:r w:rsidRPr="00E50C87">
              <w:rPr>
                <w:sz w:val="18"/>
                <w:szCs w:val="18"/>
              </w:rPr>
              <w:t>250g</w:t>
            </w:r>
          </w:p>
        </w:tc>
        <w:tc>
          <w:tcPr>
            <w:tcW w:w="1559" w:type="dxa"/>
            <w:tcBorders>
              <w:top w:val="nil"/>
              <w:left w:val="nil"/>
              <w:bottom w:val="single" w:sz="4" w:space="0" w:color="auto"/>
              <w:right w:val="single" w:sz="4" w:space="0" w:color="auto"/>
            </w:tcBorders>
            <w:shd w:val="clear" w:color="auto" w:fill="auto"/>
            <w:noWrap/>
            <w:vAlign w:val="bottom"/>
            <w:hideMark/>
          </w:tcPr>
          <w:p w14:paraId="32C1822D" w14:textId="77777777" w:rsidR="002E6EA6" w:rsidRPr="00E50C87" w:rsidRDefault="002E6EA6" w:rsidP="002E6EA6">
            <w:pPr>
              <w:rPr>
                <w:sz w:val="18"/>
                <w:szCs w:val="18"/>
              </w:rPr>
            </w:pPr>
            <w:r w:rsidRPr="00E50C87">
              <w:rPr>
                <w:sz w:val="18"/>
                <w:szCs w:val="18"/>
              </w:rPr>
              <w:t xml:space="preserve">          20,00 € </w:t>
            </w:r>
          </w:p>
        </w:tc>
        <w:tc>
          <w:tcPr>
            <w:tcW w:w="1985" w:type="dxa"/>
            <w:tcBorders>
              <w:top w:val="nil"/>
              <w:left w:val="nil"/>
              <w:bottom w:val="single" w:sz="4" w:space="0" w:color="auto"/>
              <w:right w:val="single" w:sz="4" w:space="0" w:color="auto"/>
            </w:tcBorders>
            <w:shd w:val="clear" w:color="auto" w:fill="auto"/>
            <w:noWrap/>
            <w:vAlign w:val="bottom"/>
            <w:hideMark/>
          </w:tcPr>
          <w:p w14:paraId="44ABB7A9" w14:textId="77777777" w:rsidR="002E6EA6" w:rsidRPr="00E50C87" w:rsidRDefault="002E6EA6" w:rsidP="002E6EA6">
            <w:pPr>
              <w:rPr>
                <w:sz w:val="18"/>
                <w:szCs w:val="18"/>
              </w:rPr>
            </w:pPr>
            <w:r w:rsidRPr="00E50C87">
              <w:rPr>
                <w:sz w:val="18"/>
                <w:szCs w:val="18"/>
              </w:rPr>
              <w:t xml:space="preserve">              5,00 € </w:t>
            </w:r>
          </w:p>
        </w:tc>
      </w:tr>
      <w:tr w:rsidR="002E6EA6" w:rsidRPr="00E50C87" w14:paraId="3B9FD841" w14:textId="77777777" w:rsidTr="00E50C87">
        <w:trPr>
          <w:trHeight w:hRule="exac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F5B9744" w14:textId="77777777" w:rsidR="002E6EA6" w:rsidRPr="00E50C87" w:rsidRDefault="002E6EA6" w:rsidP="002E6EA6">
            <w:pPr>
              <w:rPr>
                <w:sz w:val="18"/>
                <w:szCs w:val="18"/>
              </w:rPr>
            </w:pPr>
            <w:r w:rsidRPr="00E50C87">
              <w:rPr>
                <w:sz w:val="18"/>
                <w:szCs w:val="18"/>
              </w:rPr>
              <w:t>Pot de verre</w:t>
            </w:r>
          </w:p>
        </w:tc>
        <w:tc>
          <w:tcPr>
            <w:tcW w:w="1418" w:type="dxa"/>
            <w:tcBorders>
              <w:top w:val="nil"/>
              <w:left w:val="nil"/>
              <w:bottom w:val="single" w:sz="4" w:space="0" w:color="auto"/>
              <w:right w:val="single" w:sz="4" w:space="0" w:color="auto"/>
            </w:tcBorders>
            <w:shd w:val="clear" w:color="auto" w:fill="auto"/>
            <w:noWrap/>
            <w:vAlign w:val="bottom"/>
            <w:hideMark/>
          </w:tcPr>
          <w:p w14:paraId="57C6EEC2" w14:textId="77777777" w:rsidR="002E6EA6" w:rsidRPr="00E50C87" w:rsidRDefault="002E6EA6" w:rsidP="002E6EA6">
            <w:pPr>
              <w:rPr>
                <w:sz w:val="18"/>
                <w:szCs w:val="18"/>
              </w:rPr>
            </w:pPr>
            <w:r w:rsidRPr="00E50C87">
              <w:rPr>
                <w:sz w:val="18"/>
                <w:szCs w:val="18"/>
              </w:rPr>
              <w:t>1</w:t>
            </w:r>
          </w:p>
        </w:tc>
        <w:tc>
          <w:tcPr>
            <w:tcW w:w="1559" w:type="dxa"/>
            <w:tcBorders>
              <w:top w:val="nil"/>
              <w:left w:val="nil"/>
              <w:bottom w:val="single" w:sz="4" w:space="0" w:color="auto"/>
              <w:right w:val="single" w:sz="4" w:space="0" w:color="auto"/>
            </w:tcBorders>
            <w:shd w:val="clear" w:color="auto" w:fill="auto"/>
            <w:noWrap/>
            <w:vAlign w:val="bottom"/>
            <w:hideMark/>
          </w:tcPr>
          <w:p w14:paraId="05C26744" w14:textId="77777777" w:rsidR="002E6EA6" w:rsidRPr="00E50C87" w:rsidRDefault="002E6EA6" w:rsidP="002E6EA6">
            <w:pPr>
              <w:rPr>
                <w:sz w:val="18"/>
                <w:szCs w:val="18"/>
              </w:rPr>
            </w:pPr>
            <w:r w:rsidRPr="00E50C87">
              <w:rPr>
                <w:sz w:val="18"/>
                <w:szCs w:val="18"/>
              </w:rPr>
              <w:t xml:space="preserve">            0,25 € </w:t>
            </w:r>
          </w:p>
        </w:tc>
        <w:tc>
          <w:tcPr>
            <w:tcW w:w="1985" w:type="dxa"/>
            <w:tcBorders>
              <w:top w:val="nil"/>
              <w:left w:val="nil"/>
              <w:bottom w:val="single" w:sz="4" w:space="0" w:color="auto"/>
              <w:right w:val="single" w:sz="4" w:space="0" w:color="auto"/>
            </w:tcBorders>
            <w:shd w:val="clear" w:color="auto" w:fill="auto"/>
            <w:noWrap/>
            <w:vAlign w:val="bottom"/>
            <w:hideMark/>
          </w:tcPr>
          <w:p w14:paraId="0E004691" w14:textId="77777777" w:rsidR="002E6EA6" w:rsidRPr="00E50C87" w:rsidRDefault="002E6EA6" w:rsidP="002E6EA6">
            <w:pPr>
              <w:rPr>
                <w:sz w:val="18"/>
                <w:szCs w:val="18"/>
              </w:rPr>
            </w:pPr>
            <w:r w:rsidRPr="00E50C87">
              <w:rPr>
                <w:sz w:val="18"/>
                <w:szCs w:val="18"/>
              </w:rPr>
              <w:t xml:space="preserve">              0,25 € </w:t>
            </w:r>
          </w:p>
        </w:tc>
      </w:tr>
      <w:tr w:rsidR="002E6EA6" w:rsidRPr="00E50C87" w14:paraId="390A3BDE" w14:textId="77777777" w:rsidTr="00E50C87">
        <w:trPr>
          <w:trHeight w:hRule="exac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E381C90" w14:textId="77777777" w:rsidR="002E6EA6" w:rsidRPr="00E50C87" w:rsidRDefault="002E6EA6" w:rsidP="002E6EA6">
            <w:pPr>
              <w:rPr>
                <w:sz w:val="18"/>
                <w:szCs w:val="18"/>
              </w:rPr>
            </w:pPr>
            <w:r w:rsidRPr="00E50C87">
              <w:rPr>
                <w:sz w:val="18"/>
                <w:szCs w:val="18"/>
              </w:rPr>
              <w:t>Etiquette</w:t>
            </w:r>
          </w:p>
        </w:tc>
        <w:tc>
          <w:tcPr>
            <w:tcW w:w="1418" w:type="dxa"/>
            <w:tcBorders>
              <w:top w:val="nil"/>
              <w:left w:val="nil"/>
              <w:bottom w:val="single" w:sz="4" w:space="0" w:color="auto"/>
              <w:right w:val="single" w:sz="4" w:space="0" w:color="auto"/>
            </w:tcBorders>
            <w:shd w:val="clear" w:color="auto" w:fill="auto"/>
            <w:noWrap/>
            <w:vAlign w:val="bottom"/>
            <w:hideMark/>
          </w:tcPr>
          <w:p w14:paraId="49ACB02E" w14:textId="77777777" w:rsidR="002E6EA6" w:rsidRPr="00E50C87" w:rsidRDefault="002E6EA6" w:rsidP="002E6EA6">
            <w:pPr>
              <w:rPr>
                <w:sz w:val="18"/>
                <w:szCs w:val="18"/>
              </w:rPr>
            </w:pPr>
            <w:r w:rsidRPr="00E50C87">
              <w:rPr>
                <w:sz w:val="18"/>
                <w:szCs w:val="18"/>
              </w:rPr>
              <w:t>1</w:t>
            </w:r>
          </w:p>
        </w:tc>
        <w:tc>
          <w:tcPr>
            <w:tcW w:w="1559" w:type="dxa"/>
            <w:tcBorders>
              <w:top w:val="nil"/>
              <w:left w:val="nil"/>
              <w:bottom w:val="single" w:sz="4" w:space="0" w:color="auto"/>
              <w:right w:val="single" w:sz="4" w:space="0" w:color="auto"/>
            </w:tcBorders>
            <w:shd w:val="clear" w:color="auto" w:fill="auto"/>
            <w:noWrap/>
            <w:vAlign w:val="bottom"/>
            <w:hideMark/>
          </w:tcPr>
          <w:p w14:paraId="00EFB5E6" w14:textId="77777777" w:rsidR="002E6EA6" w:rsidRPr="00E50C87" w:rsidRDefault="002E6EA6" w:rsidP="002E6EA6">
            <w:pPr>
              <w:rPr>
                <w:sz w:val="18"/>
                <w:szCs w:val="18"/>
              </w:rPr>
            </w:pPr>
            <w:r w:rsidRPr="00E50C87">
              <w:rPr>
                <w:sz w:val="18"/>
                <w:szCs w:val="18"/>
              </w:rPr>
              <w:t xml:space="preserve">            0,05 € </w:t>
            </w:r>
          </w:p>
        </w:tc>
        <w:tc>
          <w:tcPr>
            <w:tcW w:w="1985" w:type="dxa"/>
            <w:tcBorders>
              <w:top w:val="nil"/>
              <w:left w:val="nil"/>
              <w:bottom w:val="single" w:sz="4" w:space="0" w:color="auto"/>
              <w:right w:val="single" w:sz="4" w:space="0" w:color="auto"/>
            </w:tcBorders>
            <w:shd w:val="clear" w:color="auto" w:fill="auto"/>
            <w:noWrap/>
            <w:vAlign w:val="bottom"/>
            <w:hideMark/>
          </w:tcPr>
          <w:p w14:paraId="0721DC39" w14:textId="77777777" w:rsidR="002E6EA6" w:rsidRPr="00E50C87" w:rsidRDefault="002E6EA6" w:rsidP="002E6EA6">
            <w:pPr>
              <w:rPr>
                <w:sz w:val="18"/>
                <w:szCs w:val="18"/>
              </w:rPr>
            </w:pPr>
            <w:r w:rsidRPr="00E50C87">
              <w:rPr>
                <w:sz w:val="18"/>
                <w:szCs w:val="18"/>
              </w:rPr>
              <w:t xml:space="preserve">              0,05 € </w:t>
            </w:r>
          </w:p>
        </w:tc>
      </w:tr>
      <w:tr w:rsidR="002E6EA6" w:rsidRPr="00E50C87" w14:paraId="33C22F7A" w14:textId="77777777" w:rsidTr="00E50C87">
        <w:trPr>
          <w:trHeight w:hRule="exac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8A78BBA" w14:textId="77777777" w:rsidR="002E6EA6" w:rsidRPr="00E50C87" w:rsidRDefault="002E6EA6" w:rsidP="002E6EA6">
            <w:pPr>
              <w:rPr>
                <w:sz w:val="18"/>
                <w:szCs w:val="18"/>
              </w:rPr>
            </w:pPr>
            <w:r w:rsidRPr="00E50C87">
              <w:rPr>
                <w:sz w:val="18"/>
                <w:szCs w:val="18"/>
              </w:rPr>
              <w:t>MOD - Préparation</w:t>
            </w:r>
          </w:p>
        </w:tc>
        <w:tc>
          <w:tcPr>
            <w:tcW w:w="1418" w:type="dxa"/>
            <w:tcBorders>
              <w:top w:val="nil"/>
              <w:left w:val="nil"/>
              <w:bottom w:val="single" w:sz="4" w:space="0" w:color="auto"/>
              <w:right w:val="single" w:sz="4" w:space="0" w:color="auto"/>
            </w:tcBorders>
            <w:shd w:val="clear" w:color="auto" w:fill="auto"/>
            <w:noWrap/>
            <w:vAlign w:val="bottom"/>
            <w:hideMark/>
          </w:tcPr>
          <w:p w14:paraId="2EA83916" w14:textId="77777777" w:rsidR="002E6EA6" w:rsidRPr="00E50C87" w:rsidRDefault="002E6EA6" w:rsidP="002E6EA6">
            <w:pPr>
              <w:rPr>
                <w:sz w:val="18"/>
                <w:szCs w:val="18"/>
              </w:rPr>
            </w:pPr>
            <w:r w:rsidRPr="00E50C87">
              <w:rPr>
                <w:sz w:val="18"/>
                <w:szCs w:val="18"/>
              </w:rPr>
              <w:t>10mn</w:t>
            </w:r>
          </w:p>
        </w:tc>
        <w:tc>
          <w:tcPr>
            <w:tcW w:w="1559" w:type="dxa"/>
            <w:tcBorders>
              <w:top w:val="nil"/>
              <w:left w:val="nil"/>
              <w:bottom w:val="single" w:sz="4" w:space="0" w:color="auto"/>
              <w:right w:val="single" w:sz="4" w:space="0" w:color="auto"/>
            </w:tcBorders>
            <w:shd w:val="clear" w:color="auto" w:fill="auto"/>
            <w:noWrap/>
            <w:vAlign w:val="bottom"/>
            <w:hideMark/>
          </w:tcPr>
          <w:p w14:paraId="06A2C4A8" w14:textId="77777777" w:rsidR="002E6EA6" w:rsidRPr="00E50C87" w:rsidRDefault="002E6EA6" w:rsidP="002E6EA6">
            <w:pPr>
              <w:rPr>
                <w:sz w:val="18"/>
                <w:szCs w:val="18"/>
              </w:rPr>
            </w:pPr>
            <w:r w:rsidRPr="00E50C87">
              <w:rPr>
                <w:sz w:val="18"/>
                <w:szCs w:val="18"/>
              </w:rPr>
              <w:t xml:space="preserve">          24,00 € </w:t>
            </w:r>
          </w:p>
        </w:tc>
        <w:tc>
          <w:tcPr>
            <w:tcW w:w="1985" w:type="dxa"/>
            <w:tcBorders>
              <w:top w:val="nil"/>
              <w:left w:val="nil"/>
              <w:bottom w:val="single" w:sz="4" w:space="0" w:color="auto"/>
              <w:right w:val="single" w:sz="4" w:space="0" w:color="auto"/>
            </w:tcBorders>
            <w:shd w:val="clear" w:color="auto" w:fill="auto"/>
            <w:noWrap/>
            <w:vAlign w:val="bottom"/>
            <w:hideMark/>
          </w:tcPr>
          <w:p w14:paraId="2D5F1555" w14:textId="77777777" w:rsidR="002E6EA6" w:rsidRPr="00E50C87" w:rsidRDefault="002E6EA6" w:rsidP="002E6EA6">
            <w:pPr>
              <w:rPr>
                <w:sz w:val="18"/>
                <w:szCs w:val="18"/>
              </w:rPr>
            </w:pPr>
            <w:r w:rsidRPr="00E50C87">
              <w:rPr>
                <w:sz w:val="18"/>
                <w:szCs w:val="18"/>
              </w:rPr>
              <w:t xml:space="preserve">              4,00 € </w:t>
            </w:r>
          </w:p>
        </w:tc>
      </w:tr>
      <w:tr w:rsidR="002E6EA6" w:rsidRPr="00E50C87" w14:paraId="6433EAA3" w14:textId="77777777" w:rsidTr="00E50C87">
        <w:trPr>
          <w:trHeight w:hRule="exac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BA42DBE" w14:textId="77777777" w:rsidR="002E6EA6" w:rsidRPr="00E50C87" w:rsidRDefault="002E6EA6" w:rsidP="002E6EA6">
            <w:pPr>
              <w:rPr>
                <w:sz w:val="18"/>
                <w:szCs w:val="18"/>
              </w:rPr>
            </w:pPr>
            <w:r w:rsidRPr="00E50C87">
              <w:rPr>
                <w:sz w:val="18"/>
                <w:szCs w:val="18"/>
              </w:rPr>
              <w:t>Atelier préparation</w:t>
            </w:r>
          </w:p>
        </w:tc>
        <w:tc>
          <w:tcPr>
            <w:tcW w:w="1418" w:type="dxa"/>
            <w:tcBorders>
              <w:top w:val="nil"/>
              <w:left w:val="nil"/>
              <w:bottom w:val="single" w:sz="4" w:space="0" w:color="auto"/>
              <w:right w:val="single" w:sz="4" w:space="0" w:color="auto"/>
            </w:tcBorders>
            <w:shd w:val="clear" w:color="auto" w:fill="auto"/>
            <w:noWrap/>
            <w:vAlign w:val="bottom"/>
            <w:hideMark/>
          </w:tcPr>
          <w:p w14:paraId="247BA45F" w14:textId="77777777" w:rsidR="002E6EA6" w:rsidRPr="00E50C87" w:rsidRDefault="002E6EA6" w:rsidP="002E6EA6">
            <w:pPr>
              <w:rPr>
                <w:sz w:val="18"/>
                <w:szCs w:val="18"/>
              </w:rPr>
            </w:pPr>
            <w:r w:rsidRPr="00E50C87">
              <w:rPr>
                <w:sz w:val="18"/>
                <w:szCs w:val="18"/>
              </w:rPr>
              <w:t>0,25 UO</w:t>
            </w:r>
          </w:p>
        </w:tc>
        <w:tc>
          <w:tcPr>
            <w:tcW w:w="1559" w:type="dxa"/>
            <w:tcBorders>
              <w:top w:val="nil"/>
              <w:left w:val="nil"/>
              <w:bottom w:val="single" w:sz="4" w:space="0" w:color="auto"/>
              <w:right w:val="single" w:sz="4" w:space="0" w:color="auto"/>
            </w:tcBorders>
            <w:shd w:val="clear" w:color="auto" w:fill="auto"/>
            <w:noWrap/>
            <w:vAlign w:val="bottom"/>
            <w:hideMark/>
          </w:tcPr>
          <w:p w14:paraId="365D9BE4" w14:textId="77777777" w:rsidR="002E6EA6" w:rsidRPr="00E50C87" w:rsidRDefault="002E6EA6" w:rsidP="002E6EA6">
            <w:pPr>
              <w:rPr>
                <w:sz w:val="18"/>
                <w:szCs w:val="18"/>
              </w:rPr>
            </w:pPr>
            <w:r w:rsidRPr="00E50C87">
              <w:rPr>
                <w:sz w:val="18"/>
                <w:szCs w:val="18"/>
              </w:rPr>
              <w:t xml:space="preserve">            7,00 € </w:t>
            </w:r>
          </w:p>
        </w:tc>
        <w:tc>
          <w:tcPr>
            <w:tcW w:w="1985" w:type="dxa"/>
            <w:tcBorders>
              <w:top w:val="nil"/>
              <w:left w:val="nil"/>
              <w:bottom w:val="single" w:sz="4" w:space="0" w:color="auto"/>
              <w:right w:val="single" w:sz="4" w:space="0" w:color="auto"/>
            </w:tcBorders>
            <w:shd w:val="clear" w:color="auto" w:fill="auto"/>
            <w:noWrap/>
            <w:vAlign w:val="bottom"/>
            <w:hideMark/>
          </w:tcPr>
          <w:p w14:paraId="40324954" w14:textId="77777777" w:rsidR="002E6EA6" w:rsidRPr="00E50C87" w:rsidRDefault="002E6EA6" w:rsidP="002E6EA6">
            <w:pPr>
              <w:rPr>
                <w:sz w:val="18"/>
                <w:szCs w:val="18"/>
              </w:rPr>
            </w:pPr>
            <w:r w:rsidRPr="00E50C87">
              <w:rPr>
                <w:sz w:val="18"/>
                <w:szCs w:val="18"/>
              </w:rPr>
              <w:t xml:space="preserve">              1,75 € </w:t>
            </w:r>
          </w:p>
        </w:tc>
      </w:tr>
      <w:tr w:rsidR="002E6EA6" w:rsidRPr="00E50C87" w14:paraId="375F8EA1" w14:textId="77777777" w:rsidTr="00E50C87">
        <w:trPr>
          <w:trHeight w:hRule="exac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6BD683A" w14:textId="77777777" w:rsidR="002E6EA6" w:rsidRPr="00E50C87" w:rsidRDefault="002E6EA6" w:rsidP="002E6EA6">
            <w:pPr>
              <w:rPr>
                <w:sz w:val="18"/>
                <w:szCs w:val="18"/>
              </w:rPr>
            </w:pPr>
            <w:r w:rsidRPr="00E50C87">
              <w:rPr>
                <w:sz w:val="18"/>
                <w:szCs w:val="18"/>
              </w:rPr>
              <w:t>Atelier stérilisation</w:t>
            </w:r>
          </w:p>
        </w:tc>
        <w:tc>
          <w:tcPr>
            <w:tcW w:w="1418" w:type="dxa"/>
            <w:tcBorders>
              <w:top w:val="nil"/>
              <w:left w:val="nil"/>
              <w:bottom w:val="single" w:sz="4" w:space="0" w:color="auto"/>
              <w:right w:val="single" w:sz="4" w:space="0" w:color="auto"/>
            </w:tcBorders>
            <w:shd w:val="clear" w:color="auto" w:fill="auto"/>
            <w:noWrap/>
            <w:vAlign w:val="bottom"/>
            <w:hideMark/>
          </w:tcPr>
          <w:p w14:paraId="1B5439F6" w14:textId="77777777" w:rsidR="002E6EA6" w:rsidRPr="00E50C87" w:rsidRDefault="002E6EA6" w:rsidP="002E6EA6">
            <w:pPr>
              <w:rPr>
                <w:sz w:val="18"/>
                <w:szCs w:val="18"/>
              </w:rPr>
            </w:pPr>
            <w:r w:rsidRPr="00E50C87">
              <w:rPr>
                <w:sz w:val="18"/>
                <w:szCs w:val="18"/>
              </w:rPr>
              <w:t>1 UO</w:t>
            </w:r>
          </w:p>
        </w:tc>
        <w:tc>
          <w:tcPr>
            <w:tcW w:w="1559" w:type="dxa"/>
            <w:tcBorders>
              <w:top w:val="nil"/>
              <w:left w:val="nil"/>
              <w:bottom w:val="single" w:sz="4" w:space="0" w:color="auto"/>
              <w:right w:val="single" w:sz="4" w:space="0" w:color="auto"/>
            </w:tcBorders>
            <w:shd w:val="clear" w:color="auto" w:fill="auto"/>
            <w:noWrap/>
            <w:vAlign w:val="bottom"/>
            <w:hideMark/>
          </w:tcPr>
          <w:p w14:paraId="09405163" w14:textId="77777777" w:rsidR="002E6EA6" w:rsidRPr="00E50C87" w:rsidRDefault="002E6EA6" w:rsidP="002E6EA6">
            <w:pPr>
              <w:rPr>
                <w:sz w:val="18"/>
                <w:szCs w:val="18"/>
              </w:rPr>
            </w:pPr>
            <w:r w:rsidRPr="00E50C87">
              <w:rPr>
                <w:sz w:val="18"/>
                <w:szCs w:val="18"/>
              </w:rPr>
              <w:t xml:space="preserve">            0,80 € </w:t>
            </w:r>
          </w:p>
        </w:tc>
        <w:tc>
          <w:tcPr>
            <w:tcW w:w="1985" w:type="dxa"/>
            <w:tcBorders>
              <w:top w:val="nil"/>
              <w:left w:val="nil"/>
              <w:bottom w:val="single" w:sz="4" w:space="0" w:color="auto"/>
              <w:right w:val="single" w:sz="4" w:space="0" w:color="auto"/>
            </w:tcBorders>
            <w:shd w:val="clear" w:color="auto" w:fill="auto"/>
            <w:noWrap/>
            <w:vAlign w:val="bottom"/>
            <w:hideMark/>
          </w:tcPr>
          <w:p w14:paraId="037EED3A" w14:textId="77777777" w:rsidR="002E6EA6" w:rsidRPr="00E50C87" w:rsidRDefault="002E6EA6" w:rsidP="002E6EA6">
            <w:pPr>
              <w:rPr>
                <w:sz w:val="18"/>
                <w:szCs w:val="18"/>
              </w:rPr>
            </w:pPr>
            <w:r w:rsidRPr="00E50C87">
              <w:rPr>
                <w:sz w:val="18"/>
                <w:szCs w:val="18"/>
              </w:rPr>
              <w:t xml:space="preserve">              0,80 € </w:t>
            </w:r>
          </w:p>
        </w:tc>
      </w:tr>
      <w:tr w:rsidR="002E6EA6" w:rsidRPr="00E50C87" w14:paraId="1D31965C" w14:textId="77777777" w:rsidTr="00E50C87">
        <w:trPr>
          <w:trHeight w:hRule="exac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7EF980B" w14:textId="77777777" w:rsidR="002E6EA6" w:rsidRPr="00E50C87" w:rsidRDefault="002E6EA6" w:rsidP="002E6EA6">
            <w:pPr>
              <w:rPr>
                <w:sz w:val="18"/>
                <w:szCs w:val="18"/>
              </w:rPr>
            </w:pPr>
            <w:r w:rsidRPr="00E50C87">
              <w:rPr>
                <w:sz w:val="18"/>
                <w:szCs w:val="18"/>
              </w:rPr>
              <w:t>Atelier Etiquetage</w:t>
            </w:r>
          </w:p>
        </w:tc>
        <w:tc>
          <w:tcPr>
            <w:tcW w:w="1418" w:type="dxa"/>
            <w:tcBorders>
              <w:top w:val="nil"/>
              <w:left w:val="nil"/>
              <w:bottom w:val="single" w:sz="4" w:space="0" w:color="auto"/>
              <w:right w:val="single" w:sz="4" w:space="0" w:color="auto"/>
            </w:tcBorders>
            <w:shd w:val="clear" w:color="auto" w:fill="auto"/>
            <w:noWrap/>
            <w:vAlign w:val="bottom"/>
            <w:hideMark/>
          </w:tcPr>
          <w:p w14:paraId="6DA8CADD" w14:textId="77777777" w:rsidR="002E6EA6" w:rsidRPr="00E50C87" w:rsidRDefault="002E6EA6" w:rsidP="002E6EA6">
            <w:pPr>
              <w:rPr>
                <w:sz w:val="18"/>
                <w:szCs w:val="18"/>
              </w:rPr>
            </w:pPr>
            <w:r w:rsidRPr="00E50C87">
              <w:rPr>
                <w:sz w:val="18"/>
                <w:szCs w:val="18"/>
              </w:rPr>
              <w:t>1 UO</w:t>
            </w:r>
          </w:p>
        </w:tc>
        <w:tc>
          <w:tcPr>
            <w:tcW w:w="1559" w:type="dxa"/>
            <w:tcBorders>
              <w:top w:val="nil"/>
              <w:left w:val="nil"/>
              <w:bottom w:val="single" w:sz="4" w:space="0" w:color="auto"/>
              <w:right w:val="single" w:sz="4" w:space="0" w:color="auto"/>
            </w:tcBorders>
            <w:shd w:val="clear" w:color="auto" w:fill="auto"/>
            <w:noWrap/>
            <w:vAlign w:val="bottom"/>
            <w:hideMark/>
          </w:tcPr>
          <w:p w14:paraId="7F7B7D90" w14:textId="77777777" w:rsidR="002E6EA6" w:rsidRPr="00E50C87" w:rsidRDefault="002E6EA6" w:rsidP="002E6EA6">
            <w:pPr>
              <w:rPr>
                <w:sz w:val="18"/>
                <w:szCs w:val="18"/>
              </w:rPr>
            </w:pPr>
            <w:r w:rsidRPr="00E50C87">
              <w:rPr>
                <w:sz w:val="18"/>
                <w:szCs w:val="18"/>
              </w:rPr>
              <w:t xml:space="preserve">            1,00 € </w:t>
            </w:r>
          </w:p>
        </w:tc>
        <w:tc>
          <w:tcPr>
            <w:tcW w:w="1985" w:type="dxa"/>
            <w:tcBorders>
              <w:top w:val="nil"/>
              <w:left w:val="nil"/>
              <w:bottom w:val="single" w:sz="4" w:space="0" w:color="auto"/>
              <w:right w:val="single" w:sz="4" w:space="0" w:color="auto"/>
            </w:tcBorders>
            <w:shd w:val="clear" w:color="auto" w:fill="auto"/>
            <w:noWrap/>
            <w:vAlign w:val="bottom"/>
            <w:hideMark/>
          </w:tcPr>
          <w:p w14:paraId="3F8CF220" w14:textId="77777777" w:rsidR="002E6EA6" w:rsidRPr="00E50C87" w:rsidRDefault="002E6EA6" w:rsidP="002E6EA6">
            <w:pPr>
              <w:rPr>
                <w:sz w:val="18"/>
                <w:szCs w:val="18"/>
              </w:rPr>
            </w:pPr>
            <w:r w:rsidRPr="00E50C87">
              <w:rPr>
                <w:sz w:val="18"/>
                <w:szCs w:val="18"/>
              </w:rPr>
              <w:t xml:space="preserve">              1,00 € </w:t>
            </w:r>
          </w:p>
        </w:tc>
      </w:tr>
      <w:tr w:rsidR="002E6EA6" w:rsidRPr="00E50C87" w14:paraId="22BBD395" w14:textId="77777777" w:rsidTr="00E50C87">
        <w:trPr>
          <w:trHeight w:hRule="exact" w:val="227"/>
        </w:trPr>
        <w:tc>
          <w:tcPr>
            <w:tcW w:w="52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20E02" w14:textId="77777777" w:rsidR="002E6EA6" w:rsidRPr="00E50C87" w:rsidRDefault="002E6EA6" w:rsidP="002E6EA6">
            <w:pPr>
              <w:rPr>
                <w:b/>
                <w:bCs/>
                <w:sz w:val="18"/>
                <w:szCs w:val="18"/>
              </w:rPr>
            </w:pPr>
            <w:r w:rsidRPr="00E50C87">
              <w:rPr>
                <w:b/>
                <w:bCs/>
                <w:sz w:val="18"/>
                <w:szCs w:val="18"/>
              </w:rPr>
              <w:t>COUT UNITAIRE STANDARD</w:t>
            </w:r>
          </w:p>
        </w:tc>
        <w:tc>
          <w:tcPr>
            <w:tcW w:w="1985" w:type="dxa"/>
            <w:tcBorders>
              <w:top w:val="nil"/>
              <w:left w:val="nil"/>
              <w:bottom w:val="single" w:sz="4" w:space="0" w:color="auto"/>
              <w:right w:val="single" w:sz="4" w:space="0" w:color="auto"/>
            </w:tcBorders>
            <w:shd w:val="clear" w:color="auto" w:fill="auto"/>
            <w:noWrap/>
            <w:vAlign w:val="bottom"/>
            <w:hideMark/>
          </w:tcPr>
          <w:p w14:paraId="56C01A3F" w14:textId="77777777" w:rsidR="002E6EA6" w:rsidRPr="00E50C87" w:rsidRDefault="002E6EA6" w:rsidP="002E6EA6">
            <w:pPr>
              <w:rPr>
                <w:b/>
                <w:bCs/>
                <w:sz w:val="18"/>
                <w:szCs w:val="18"/>
              </w:rPr>
            </w:pPr>
            <w:r w:rsidRPr="00E50C87">
              <w:rPr>
                <w:b/>
                <w:bCs/>
                <w:sz w:val="18"/>
                <w:szCs w:val="18"/>
              </w:rPr>
              <w:t xml:space="preserve">            12,85 € </w:t>
            </w:r>
          </w:p>
        </w:tc>
      </w:tr>
    </w:tbl>
    <w:p w14:paraId="4DB2F9AA" w14:textId="77777777" w:rsidR="00E50C87" w:rsidRDefault="00E50C87" w:rsidP="002E6EA6"/>
    <w:p w14:paraId="1AB0B5CD" w14:textId="51FD17F8" w:rsidR="002E6EA6" w:rsidRPr="002E6EA6" w:rsidRDefault="00E50C87" w:rsidP="00E50C87">
      <w:pPr>
        <w:spacing w:after="0"/>
      </w:pPr>
      <w:r>
        <w:t>Décomposition des charges indirectes</w:t>
      </w:r>
    </w:p>
    <w:tbl>
      <w:tblPr>
        <w:tblW w:w="6658" w:type="dxa"/>
        <w:tblCellMar>
          <w:left w:w="70" w:type="dxa"/>
          <w:right w:w="70" w:type="dxa"/>
        </w:tblCellMar>
        <w:tblLook w:val="04A0" w:firstRow="1" w:lastRow="0" w:firstColumn="1" w:lastColumn="0" w:noHBand="0" w:noVBand="1"/>
      </w:tblPr>
      <w:tblGrid>
        <w:gridCol w:w="1780"/>
        <w:gridCol w:w="1476"/>
        <w:gridCol w:w="1559"/>
        <w:gridCol w:w="1843"/>
      </w:tblGrid>
      <w:tr w:rsidR="002E6EA6" w:rsidRPr="00E50C87" w14:paraId="01DA8586" w14:textId="77777777" w:rsidTr="00E50C87">
        <w:trPr>
          <w:trHeight w:hRule="exact" w:val="227"/>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B3592" w14:textId="77777777" w:rsidR="002E6EA6" w:rsidRPr="00E50C87" w:rsidRDefault="002E6EA6" w:rsidP="002E6EA6">
            <w:pPr>
              <w:rPr>
                <w:sz w:val="18"/>
                <w:szCs w:val="18"/>
              </w:rPr>
            </w:pPr>
            <w:r w:rsidRPr="00E50C87">
              <w:rPr>
                <w:sz w:val="18"/>
                <w:szCs w:val="18"/>
              </w:rPr>
              <w:t>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6282C913" w14:textId="77777777" w:rsidR="002E6EA6" w:rsidRPr="00E50C87" w:rsidRDefault="002E6EA6" w:rsidP="002E6EA6">
            <w:pPr>
              <w:rPr>
                <w:b/>
                <w:bCs/>
                <w:sz w:val="18"/>
                <w:szCs w:val="18"/>
              </w:rPr>
            </w:pPr>
            <w:r w:rsidRPr="00E50C87">
              <w:rPr>
                <w:b/>
                <w:bCs/>
                <w:sz w:val="18"/>
                <w:szCs w:val="18"/>
              </w:rPr>
              <w:t>Préparation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68D018" w14:textId="77777777" w:rsidR="002E6EA6" w:rsidRPr="00E50C87" w:rsidRDefault="002E6EA6" w:rsidP="002E6EA6">
            <w:pPr>
              <w:rPr>
                <w:b/>
                <w:bCs/>
                <w:sz w:val="18"/>
                <w:szCs w:val="18"/>
              </w:rPr>
            </w:pPr>
            <w:r w:rsidRPr="00E50C87">
              <w:rPr>
                <w:b/>
                <w:bCs/>
                <w:sz w:val="18"/>
                <w:szCs w:val="18"/>
              </w:rPr>
              <w:t>Stérilisation</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603FBAB" w14:textId="77777777" w:rsidR="002E6EA6" w:rsidRPr="00E50C87" w:rsidRDefault="002E6EA6" w:rsidP="002E6EA6">
            <w:pPr>
              <w:rPr>
                <w:b/>
                <w:bCs/>
                <w:sz w:val="18"/>
                <w:szCs w:val="18"/>
              </w:rPr>
            </w:pPr>
            <w:r w:rsidRPr="00E50C87">
              <w:rPr>
                <w:b/>
                <w:bCs/>
                <w:sz w:val="18"/>
                <w:szCs w:val="18"/>
              </w:rPr>
              <w:t>Etiquetage</w:t>
            </w:r>
          </w:p>
        </w:tc>
      </w:tr>
      <w:tr w:rsidR="002E6EA6" w:rsidRPr="00E50C87" w14:paraId="6F92666E" w14:textId="77777777" w:rsidTr="00E50C87">
        <w:trPr>
          <w:trHeight w:hRule="exact" w:val="227"/>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37411436" w14:textId="77777777" w:rsidR="002E6EA6" w:rsidRPr="00E50C87" w:rsidRDefault="002E6EA6" w:rsidP="002E6EA6">
            <w:pPr>
              <w:rPr>
                <w:sz w:val="18"/>
                <w:szCs w:val="18"/>
              </w:rPr>
            </w:pPr>
            <w:r w:rsidRPr="00E50C87">
              <w:rPr>
                <w:sz w:val="18"/>
                <w:szCs w:val="18"/>
              </w:rPr>
              <w:t>Charges variables</w:t>
            </w:r>
          </w:p>
        </w:tc>
        <w:tc>
          <w:tcPr>
            <w:tcW w:w="1476" w:type="dxa"/>
            <w:tcBorders>
              <w:top w:val="nil"/>
              <w:left w:val="nil"/>
              <w:bottom w:val="single" w:sz="4" w:space="0" w:color="auto"/>
              <w:right w:val="single" w:sz="4" w:space="0" w:color="auto"/>
            </w:tcBorders>
            <w:shd w:val="clear" w:color="auto" w:fill="auto"/>
            <w:noWrap/>
            <w:vAlign w:val="bottom"/>
            <w:hideMark/>
          </w:tcPr>
          <w:p w14:paraId="56B12DBD" w14:textId="214B7A35" w:rsidR="002E6EA6" w:rsidRPr="00E50C87" w:rsidRDefault="002E6EA6" w:rsidP="00E50C87">
            <w:pPr>
              <w:jc w:val="center"/>
              <w:rPr>
                <w:sz w:val="18"/>
                <w:szCs w:val="18"/>
              </w:rPr>
            </w:pPr>
            <w:r w:rsidRPr="00E50C87">
              <w:rPr>
                <w:sz w:val="18"/>
                <w:szCs w:val="18"/>
              </w:rPr>
              <w:t>10 875 €</w:t>
            </w:r>
          </w:p>
        </w:tc>
        <w:tc>
          <w:tcPr>
            <w:tcW w:w="1559" w:type="dxa"/>
            <w:tcBorders>
              <w:top w:val="nil"/>
              <w:left w:val="nil"/>
              <w:bottom w:val="single" w:sz="4" w:space="0" w:color="auto"/>
              <w:right w:val="single" w:sz="4" w:space="0" w:color="auto"/>
            </w:tcBorders>
            <w:shd w:val="clear" w:color="auto" w:fill="auto"/>
            <w:noWrap/>
            <w:vAlign w:val="bottom"/>
            <w:hideMark/>
          </w:tcPr>
          <w:p w14:paraId="66349F7F" w14:textId="66664951" w:rsidR="002E6EA6" w:rsidRPr="00E50C87" w:rsidRDefault="002E6EA6" w:rsidP="00E50C87">
            <w:pPr>
              <w:jc w:val="center"/>
              <w:rPr>
                <w:sz w:val="18"/>
                <w:szCs w:val="18"/>
              </w:rPr>
            </w:pPr>
            <w:r w:rsidRPr="00E50C87">
              <w:rPr>
                <w:sz w:val="18"/>
                <w:szCs w:val="18"/>
              </w:rPr>
              <w:t>1 300 €</w:t>
            </w:r>
          </w:p>
        </w:tc>
        <w:tc>
          <w:tcPr>
            <w:tcW w:w="1843" w:type="dxa"/>
            <w:tcBorders>
              <w:top w:val="nil"/>
              <w:left w:val="nil"/>
              <w:bottom w:val="single" w:sz="4" w:space="0" w:color="auto"/>
              <w:right w:val="single" w:sz="4" w:space="0" w:color="auto"/>
            </w:tcBorders>
            <w:shd w:val="clear" w:color="auto" w:fill="auto"/>
            <w:noWrap/>
            <w:vAlign w:val="bottom"/>
            <w:hideMark/>
          </w:tcPr>
          <w:p w14:paraId="0BD7C44D" w14:textId="0E6DE885" w:rsidR="002E6EA6" w:rsidRPr="00E50C87" w:rsidRDefault="002E6EA6" w:rsidP="00E50C87">
            <w:pPr>
              <w:jc w:val="center"/>
              <w:rPr>
                <w:sz w:val="18"/>
                <w:szCs w:val="18"/>
              </w:rPr>
            </w:pPr>
            <w:r w:rsidRPr="00E50C87">
              <w:rPr>
                <w:sz w:val="18"/>
                <w:szCs w:val="18"/>
              </w:rPr>
              <w:t>4 800 €</w:t>
            </w:r>
          </w:p>
        </w:tc>
      </w:tr>
      <w:tr w:rsidR="002E6EA6" w:rsidRPr="00E50C87" w14:paraId="72FD557F" w14:textId="77777777" w:rsidTr="00E50C87">
        <w:trPr>
          <w:trHeight w:hRule="exact" w:val="227"/>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5E708D75" w14:textId="77777777" w:rsidR="002E6EA6" w:rsidRPr="00E50C87" w:rsidRDefault="002E6EA6" w:rsidP="002E6EA6">
            <w:pPr>
              <w:rPr>
                <w:sz w:val="18"/>
                <w:szCs w:val="18"/>
              </w:rPr>
            </w:pPr>
            <w:r w:rsidRPr="00E50C87">
              <w:rPr>
                <w:sz w:val="18"/>
                <w:szCs w:val="18"/>
              </w:rPr>
              <w:t>Charges fixes</w:t>
            </w:r>
          </w:p>
        </w:tc>
        <w:tc>
          <w:tcPr>
            <w:tcW w:w="1476" w:type="dxa"/>
            <w:tcBorders>
              <w:top w:val="nil"/>
              <w:left w:val="nil"/>
              <w:bottom w:val="single" w:sz="4" w:space="0" w:color="auto"/>
              <w:right w:val="single" w:sz="4" w:space="0" w:color="auto"/>
            </w:tcBorders>
            <w:shd w:val="clear" w:color="auto" w:fill="auto"/>
            <w:noWrap/>
            <w:vAlign w:val="bottom"/>
            <w:hideMark/>
          </w:tcPr>
          <w:p w14:paraId="1EEFB951" w14:textId="5E00681B" w:rsidR="002E6EA6" w:rsidRPr="00E50C87" w:rsidRDefault="002E6EA6" w:rsidP="00E50C87">
            <w:pPr>
              <w:jc w:val="center"/>
              <w:rPr>
                <w:sz w:val="18"/>
                <w:szCs w:val="18"/>
              </w:rPr>
            </w:pPr>
            <w:r w:rsidRPr="00E50C87">
              <w:rPr>
                <w:sz w:val="18"/>
                <w:szCs w:val="18"/>
              </w:rPr>
              <w:t>4 000 €</w:t>
            </w:r>
          </w:p>
        </w:tc>
        <w:tc>
          <w:tcPr>
            <w:tcW w:w="1559" w:type="dxa"/>
            <w:tcBorders>
              <w:top w:val="nil"/>
              <w:left w:val="nil"/>
              <w:bottom w:val="single" w:sz="4" w:space="0" w:color="auto"/>
              <w:right w:val="single" w:sz="4" w:space="0" w:color="auto"/>
            </w:tcBorders>
            <w:shd w:val="clear" w:color="auto" w:fill="auto"/>
            <w:noWrap/>
            <w:vAlign w:val="bottom"/>
            <w:hideMark/>
          </w:tcPr>
          <w:p w14:paraId="6DA51CE8" w14:textId="297C9BA5" w:rsidR="002E6EA6" w:rsidRPr="00E50C87" w:rsidRDefault="002E6EA6" w:rsidP="00E50C87">
            <w:pPr>
              <w:jc w:val="center"/>
              <w:rPr>
                <w:sz w:val="18"/>
                <w:szCs w:val="18"/>
              </w:rPr>
            </w:pPr>
            <w:r w:rsidRPr="00E50C87">
              <w:rPr>
                <w:sz w:val="18"/>
                <w:szCs w:val="18"/>
              </w:rPr>
              <w:t>5 500 €</w:t>
            </w:r>
          </w:p>
        </w:tc>
        <w:tc>
          <w:tcPr>
            <w:tcW w:w="1843" w:type="dxa"/>
            <w:tcBorders>
              <w:top w:val="nil"/>
              <w:left w:val="nil"/>
              <w:bottom w:val="single" w:sz="4" w:space="0" w:color="auto"/>
              <w:right w:val="single" w:sz="4" w:space="0" w:color="auto"/>
            </w:tcBorders>
            <w:shd w:val="clear" w:color="auto" w:fill="auto"/>
            <w:noWrap/>
            <w:vAlign w:val="bottom"/>
            <w:hideMark/>
          </w:tcPr>
          <w:p w14:paraId="7252F13B" w14:textId="4004FA0E" w:rsidR="002E6EA6" w:rsidRPr="00E50C87" w:rsidRDefault="002E6EA6" w:rsidP="00E50C87">
            <w:pPr>
              <w:jc w:val="center"/>
              <w:rPr>
                <w:sz w:val="18"/>
                <w:szCs w:val="18"/>
              </w:rPr>
            </w:pPr>
            <w:r w:rsidRPr="00E50C87">
              <w:rPr>
                <w:sz w:val="18"/>
                <w:szCs w:val="18"/>
              </w:rPr>
              <w:t>3 700 €</w:t>
            </w:r>
          </w:p>
        </w:tc>
      </w:tr>
      <w:tr w:rsidR="002E6EA6" w:rsidRPr="00E50C87" w14:paraId="09297A38" w14:textId="77777777" w:rsidTr="00E50C87">
        <w:trPr>
          <w:trHeight w:hRule="exact" w:val="227"/>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7BC5ED15" w14:textId="77777777" w:rsidR="002E6EA6" w:rsidRPr="00E50C87" w:rsidRDefault="002E6EA6" w:rsidP="002E6EA6">
            <w:pPr>
              <w:rPr>
                <w:sz w:val="18"/>
                <w:szCs w:val="18"/>
              </w:rPr>
            </w:pPr>
            <w:r w:rsidRPr="00E50C87">
              <w:rPr>
                <w:sz w:val="18"/>
                <w:szCs w:val="18"/>
              </w:rPr>
              <w:t>UO</w:t>
            </w:r>
          </w:p>
        </w:tc>
        <w:tc>
          <w:tcPr>
            <w:tcW w:w="1476" w:type="dxa"/>
            <w:tcBorders>
              <w:top w:val="nil"/>
              <w:left w:val="nil"/>
              <w:bottom w:val="single" w:sz="4" w:space="0" w:color="auto"/>
              <w:right w:val="single" w:sz="4" w:space="0" w:color="auto"/>
            </w:tcBorders>
            <w:shd w:val="clear" w:color="auto" w:fill="auto"/>
            <w:noWrap/>
            <w:vAlign w:val="bottom"/>
            <w:hideMark/>
          </w:tcPr>
          <w:p w14:paraId="732539E2" w14:textId="77777777" w:rsidR="002E6EA6" w:rsidRPr="00E50C87" w:rsidRDefault="002E6EA6" w:rsidP="00E50C87">
            <w:pPr>
              <w:jc w:val="center"/>
              <w:rPr>
                <w:sz w:val="18"/>
                <w:szCs w:val="18"/>
              </w:rPr>
            </w:pPr>
            <w:r w:rsidRPr="00E50C87">
              <w:rPr>
                <w:sz w:val="18"/>
                <w:szCs w:val="18"/>
              </w:rPr>
              <w:t>Kg préparé</w:t>
            </w:r>
          </w:p>
        </w:tc>
        <w:tc>
          <w:tcPr>
            <w:tcW w:w="1559" w:type="dxa"/>
            <w:tcBorders>
              <w:top w:val="nil"/>
              <w:left w:val="nil"/>
              <w:bottom w:val="single" w:sz="4" w:space="0" w:color="auto"/>
              <w:right w:val="single" w:sz="4" w:space="0" w:color="auto"/>
            </w:tcBorders>
            <w:shd w:val="clear" w:color="auto" w:fill="auto"/>
            <w:noWrap/>
            <w:vAlign w:val="bottom"/>
            <w:hideMark/>
          </w:tcPr>
          <w:p w14:paraId="762A8BA9" w14:textId="77777777" w:rsidR="002E6EA6" w:rsidRPr="00E50C87" w:rsidRDefault="002E6EA6" w:rsidP="00E50C87">
            <w:pPr>
              <w:jc w:val="center"/>
              <w:rPr>
                <w:sz w:val="18"/>
                <w:szCs w:val="18"/>
              </w:rPr>
            </w:pPr>
            <w:r w:rsidRPr="00E50C87">
              <w:rPr>
                <w:sz w:val="18"/>
                <w:szCs w:val="18"/>
              </w:rPr>
              <w:t>Pots stérilisé</w:t>
            </w:r>
          </w:p>
        </w:tc>
        <w:tc>
          <w:tcPr>
            <w:tcW w:w="1843" w:type="dxa"/>
            <w:tcBorders>
              <w:top w:val="nil"/>
              <w:left w:val="nil"/>
              <w:bottom w:val="single" w:sz="4" w:space="0" w:color="auto"/>
              <w:right w:val="single" w:sz="4" w:space="0" w:color="auto"/>
            </w:tcBorders>
            <w:shd w:val="clear" w:color="auto" w:fill="auto"/>
            <w:noWrap/>
            <w:vAlign w:val="bottom"/>
            <w:hideMark/>
          </w:tcPr>
          <w:p w14:paraId="593CB646" w14:textId="77777777" w:rsidR="002E6EA6" w:rsidRPr="00E50C87" w:rsidRDefault="002E6EA6" w:rsidP="00E50C87">
            <w:pPr>
              <w:jc w:val="center"/>
              <w:rPr>
                <w:sz w:val="18"/>
                <w:szCs w:val="18"/>
              </w:rPr>
            </w:pPr>
            <w:r w:rsidRPr="00E50C87">
              <w:rPr>
                <w:sz w:val="18"/>
                <w:szCs w:val="18"/>
              </w:rPr>
              <w:t>Pots étiquetés</w:t>
            </w:r>
          </w:p>
        </w:tc>
      </w:tr>
      <w:tr w:rsidR="002E6EA6" w:rsidRPr="00E50C87" w14:paraId="2F1F71B6" w14:textId="77777777" w:rsidTr="00E50C87">
        <w:trPr>
          <w:trHeight w:hRule="exact" w:val="227"/>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17426135" w14:textId="77777777" w:rsidR="002E6EA6" w:rsidRPr="00E50C87" w:rsidRDefault="002E6EA6" w:rsidP="002E6EA6">
            <w:pPr>
              <w:rPr>
                <w:sz w:val="18"/>
                <w:szCs w:val="18"/>
              </w:rPr>
            </w:pPr>
            <w:r w:rsidRPr="00E50C87">
              <w:rPr>
                <w:sz w:val="18"/>
                <w:szCs w:val="18"/>
              </w:rPr>
              <w:t>Nbre UO</w:t>
            </w:r>
          </w:p>
        </w:tc>
        <w:tc>
          <w:tcPr>
            <w:tcW w:w="1476" w:type="dxa"/>
            <w:tcBorders>
              <w:top w:val="nil"/>
              <w:left w:val="nil"/>
              <w:bottom w:val="single" w:sz="4" w:space="0" w:color="auto"/>
              <w:right w:val="single" w:sz="4" w:space="0" w:color="auto"/>
            </w:tcBorders>
            <w:shd w:val="clear" w:color="auto" w:fill="auto"/>
            <w:noWrap/>
            <w:vAlign w:val="bottom"/>
            <w:hideMark/>
          </w:tcPr>
          <w:p w14:paraId="6897DDD5" w14:textId="77777777" w:rsidR="002E6EA6" w:rsidRPr="00E50C87" w:rsidRDefault="002E6EA6" w:rsidP="00E50C87">
            <w:pPr>
              <w:jc w:val="center"/>
              <w:rPr>
                <w:sz w:val="18"/>
                <w:szCs w:val="18"/>
              </w:rPr>
            </w:pPr>
            <w:r w:rsidRPr="00E50C87">
              <w:rPr>
                <w:sz w:val="18"/>
                <w:szCs w:val="18"/>
              </w:rPr>
              <w:t>2125</w:t>
            </w:r>
          </w:p>
        </w:tc>
        <w:tc>
          <w:tcPr>
            <w:tcW w:w="1559" w:type="dxa"/>
            <w:tcBorders>
              <w:top w:val="nil"/>
              <w:left w:val="nil"/>
              <w:bottom w:val="single" w:sz="4" w:space="0" w:color="auto"/>
              <w:right w:val="single" w:sz="4" w:space="0" w:color="auto"/>
            </w:tcBorders>
            <w:shd w:val="clear" w:color="auto" w:fill="auto"/>
            <w:noWrap/>
            <w:vAlign w:val="bottom"/>
            <w:hideMark/>
          </w:tcPr>
          <w:p w14:paraId="25261B55" w14:textId="77777777" w:rsidR="002E6EA6" w:rsidRPr="00E50C87" w:rsidRDefault="002E6EA6" w:rsidP="00E50C87">
            <w:pPr>
              <w:jc w:val="center"/>
              <w:rPr>
                <w:sz w:val="18"/>
                <w:szCs w:val="18"/>
              </w:rPr>
            </w:pPr>
            <w:r w:rsidRPr="00E50C87">
              <w:rPr>
                <w:sz w:val="18"/>
                <w:szCs w:val="18"/>
              </w:rPr>
              <w:t>8500</w:t>
            </w:r>
          </w:p>
        </w:tc>
        <w:tc>
          <w:tcPr>
            <w:tcW w:w="1843" w:type="dxa"/>
            <w:tcBorders>
              <w:top w:val="nil"/>
              <w:left w:val="nil"/>
              <w:bottom w:val="single" w:sz="4" w:space="0" w:color="auto"/>
              <w:right w:val="single" w:sz="4" w:space="0" w:color="auto"/>
            </w:tcBorders>
            <w:shd w:val="clear" w:color="auto" w:fill="auto"/>
            <w:noWrap/>
            <w:vAlign w:val="bottom"/>
            <w:hideMark/>
          </w:tcPr>
          <w:p w14:paraId="41F35562" w14:textId="77777777" w:rsidR="002E6EA6" w:rsidRPr="00E50C87" w:rsidRDefault="002E6EA6" w:rsidP="00E50C87">
            <w:pPr>
              <w:jc w:val="center"/>
              <w:rPr>
                <w:sz w:val="18"/>
                <w:szCs w:val="18"/>
              </w:rPr>
            </w:pPr>
            <w:r w:rsidRPr="00E50C87">
              <w:rPr>
                <w:sz w:val="18"/>
                <w:szCs w:val="18"/>
              </w:rPr>
              <w:t>8500</w:t>
            </w:r>
          </w:p>
        </w:tc>
      </w:tr>
      <w:tr w:rsidR="002E6EA6" w:rsidRPr="00E50C87" w14:paraId="082CB56B" w14:textId="77777777" w:rsidTr="00E50C87">
        <w:trPr>
          <w:trHeight w:hRule="exact" w:val="227"/>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645A162D" w14:textId="77777777" w:rsidR="002E6EA6" w:rsidRPr="00E50C87" w:rsidRDefault="002E6EA6" w:rsidP="002E6EA6">
            <w:pPr>
              <w:rPr>
                <w:b/>
                <w:bCs/>
                <w:sz w:val="18"/>
                <w:szCs w:val="18"/>
              </w:rPr>
            </w:pPr>
            <w:r w:rsidRPr="00E50C87">
              <w:rPr>
                <w:b/>
                <w:bCs/>
                <w:sz w:val="18"/>
                <w:szCs w:val="18"/>
              </w:rPr>
              <w:t>CUO</w:t>
            </w:r>
          </w:p>
        </w:tc>
        <w:tc>
          <w:tcPr>
            <w:tcW w:w="1476" w:type="dxa"/>
            <w:tcBorders>
              <w:top w:val="nil"/>
              <w:left w:val="nil"/>
              <w:bottom w:val="single" w:sz="4" w:space="0" w:color="auto"/>
              <w:right w:val="single" w:sz="4" w:space="0" w:color="auto"/>
            </w:tcBorders>
            <w:shd w:val="clear" w:color="auto" w:fill="auto"/>
            <w:noWrap/>
            <w:vAlign w:val="bottom"/>
            <w:hideMark/>
          </w:tcPr>
          <w:p w14:paraId="6F11ABFD" w14:textId="1E384772" w:rsidR="002E6EA6" w:rsidRPr="00E50C87" w:rsidRDefault="002E6EA6" w:rsidP="00E50C87">
            <w:pPr>
              <w:jc w:val="center"/>
              <w:rPr>
                <w:b/>
                <w:bCs/>
                <w:sz w:val="18"/>
                <w:szCs w:val="18"/>
              </w:rPr>
            </w:pPr>
            <w:r w:rsidRPr="00E50C87">
              <w:rPr>
                <w:b/>
                <w:bCs/>
                <w:sz w:val="18"/>
                <w:szCs w:val="18"/>
              </w:rPr>
              <w:t>7,00 €</w:t>
            </w:r>
          </w:p>
        </w:tc>
        <w:tc>
          <w:tcPr>
            <w:tcW w:w="1559" w:type="dxa"/>
            <w:tcBorders>
              <w:top w:val="nil"/>
              <w:left w:val="nil"/>
              <w:bottom w:val="single" w:sz="4" w:space="0" w:color="auto"/>
              <w:right w:val="single" w:sz="4" w:space="0" w:color="auto"/>
            </w:tcBorders>
            <w:shd w:val="clear" w:color="auto" w:fill="auto"/>
            <w:noWrap/>
            <w:vAlign w:val="bottom"/>
            <w:hideMark/>
          </w:tcPr>
          <w:p w14:paraId="13FFFB7B" w14:textId="209BDFE2" w:rsidR="002E6EA6" w:rsidRPr="00E50C87" w:rsidRDefault="002E6EA6" w:rsidP="00E50C87">
            <w:pPr>
              <w:jc w:val="center"/>
              <w:rPr>
                <w:b/>
                <w:bCs/>
                <w:sz w:val="18"/>
                <w:szCs w:val="18"/>
              </w:rPr>
            </w:pPr>
            <w:r w:rsidRPr="00E50C87">
              <w:rPr>
                <w:b/>
                <w:bCs/>
                <w:sz w:val="18"/>
                <w:szCs w:val="18"/>
              </w:rPr>
              <w:t>0,80 €</w:t>
            </w:r>
          </w:p>
        </w:tc>
        <w:tc>
          <w:tcPr>
            <w:tcW w:w="1843" w:type="dxa"/>
            <w:tcBorders>
              <w:top w:val="nil"/>
              <w:left w:val="nil"/>
              <w:bottom w:val="single" w:sz="4" w:space="0" w:color="auto"/>
              <w:right w:val="single" w:sz="4" w:space="0" w:color="auto"/>
            </w:tcBorders>
            <w:shd w:val="clear" w:color="auto" w:fill="auto"/>
            <w:noWrap/>
            <w:vAlign w:val="bottom"/>
            <w:hideMark/>
          </w:tcPr>
          <w:p w14:paraId="5E5F46D1" w14:textId="7381C478" w:rsidR="002E6EA6" w:rsidRPr="00E50C87" w:rsidRDefault="002E6EA6" w:rsidP="00E50C87">
            <w:pPr>
              <w:jc w:val="center"/>
              <w:rPr>
                <w:b/>
                <w:bCs/>
                <w:sz w:val="18"/>
                <w:szCs w:val="18"/>
              </w:rPr>
            </w:pPr>
            <w:r w:rsidRPr="00E50C87">
              <w:rPr>
                <w:b/>
                <w:bCs/>
                <w:sz w:val="18"/>
                <w:szCs w:val="18"/>
              </w:rPr>
              <w:t>1,00 €</w:t>
            </w:r>
          </w:p>
        </w:tc>
      </w:tr>
    </w:tbl>
    <w:p w14:paraId="36387628" w14:textId="77777777" w:rsidR="002E6EA6" w:rsidRPr="002E6EA6" w:rsidRDefault="002E6EA6" w:rsidP="002E6EA6"/>
    <w:p w14:paraId="2F199D6C" w14:textId="77777777" w:rsidR="002E6EA6" w:rsidRPr="002E6EA6" w:rsidRDefault="002E6EA6" w:rsidP="002E6EA6">
      <w:r w:rsidRPr="002E6EA6">
        <w:t>Au mois de janvier, les charges constatées sont les suivantes :</w:t>
      </w:r>
    </w:p>
    <w:p w14:paraId="04B8F741" w14:textId="77777777" w:rsidR="002E6EA6" w:rsidRPr="002E6EA6" w:rsidRDefault="002E6EA6" w:rsidP="00DE71EE">
      <w:pPr>
        <w:spacing w:after="0"/>
      </w:pPr>
      <w:r w:rsidRPr="002E6EA6">
        <w:t>-Achat des matières premières : 1960 kg pour un total de 35 280€</w:t>
      </w:r>
    </w:p>
    <w:p w14:paraId="46F222DF" w14:textId="77777777" w:rsidR="002E6EA6" w:rsidRPr="002E6EA6" w:rsidRDefault="002E6EA6" w:rsidP="00DE71EE">
      <w:pPr>
        <w:spacing w:after="0"/>
      </w:pPr>
      <w:r w:rsidRPr="002E6EA6">
        <w:t>-Achat de pots : 7850 pots pour un total de 2120€</w:t>
      </w:r>
    </w:p>
    <w:p w14:paraId="5230AFEF" w14:textId="77777777" w:rsidR="002E6EA6" w:rsidRPr="002E6EA6" w:rsidRDefault="002E6EA6" w:rsidP="00DE71EE">
      <w:pPr>
        <w:spacing w:after="0"/>
      </w:pPr>
      <w:r w:rsidRPr="002E6EA6">
        <w:t>-Achat d’étiquettes : 7900 étiquettes pour un total de 320€</w:t>
      </w:r>
    </w:p>
    <w:p w14:paraId="4E50A8AF" w14:textId="2D045967" w:rsidR="00DF778F" w:rsidRDefault="002E6EA6" w:rsidP="00E50C87">
      <w:pPr>
        <w:spacing w:after="0"/>
      </w:pPr>
      <w:r w:rsidRPr="002E6EA6">
        <w:t>-L’atelier préparation a nécessité 1330 heures de MOD pour un coût total de 33250€</w:t>
      </w:r>
    </w:p>
    <w:p w14:paraId="1AE693EB" w14:textId="77777777" w:rsidR="00E50C87" w:rsidRPr="002E6EA6" w:rsidRDefault="00E50C87" w:rsidP="00E50C87">
      <w:pPr>
        <w:spacing w:after="0"/>
      </w:pPr>
    </w:p>
    <w:p w14:paraId="02E01418" w14:textId="77777777" w:rsidR="002E6EA6" w:rsidRPr="002E6EA6" w:rsidRDefault="002E6EA6" w:rsidP="002E6EA6">
      <w:r w:rsidRPr="002E6EA6">
        <w:t xml:space="preserve">-Les charges indirectes ont été de : </w:t>
      </w:r>
    </w:p>
    <w:p w14:paraId="696F84CE" w14:textId="77777777" w:rsidR="002E6EA6" w:rsidRPr="002E6EA6" w:rsidRDefault="002E6EA6" w:rsidP="00E50C87">
      <w:pPr>
        <w:numPr>
          <w:ilvl w:val="0"/>
          <w:numId w:val="9"/>
        </w:numPr>
        <w:spacing w:after="0"/>
        <w:ind w:left="1423" w:hanging="357"/>
      </w:pPr>
      <w:r w:rsidRPr="002E6EA6">
        <w:t>13328€ pour 1960 UO dans l’atelier préparation</w:t>
      </w:r>
    </w:p>
    <w:p w14:paraId="7646B37E" w14:textId="77777777" w:rsidR="002E6EA6" w:rsidRPr="002E6EA6" w:rsidRDefault="002E6EA6" w:rsidP="00E50C87">
      <w:pPr>
        <w:numPr>
          <w:ilvl w:val="0"/>
          <w:numId w:val="9"/>
        </w:numPr>
        <w:spacing w:after="0"/>
        <w:ind w:left="1423" w:hanging="357"/>
      </w:pPr>
      <w:r w:rsidRPr="002E6EA6">
        <w:t>6290€ pour 7820 UO dans l’atelier stérilisation</w:t>
      </w:r>
    </w:p>
    <w:p w14:paraId="024216BC" w14:textId="41B96538" w:rsidR="00DE71EE" w:rsidRDefault="002E6EA6" w:rsidP="00E50C87">
      <w:pPr>
        <w:numPr>
          <w:ilvl w:val="0"/>
          <w:numId w:val="9"/>
        </w:numPr>
        <w:spacing w:after="0"/>
        <w:ind w:left="1423" w:hanging="357"/>
      </w:pPr>
      <w:r w:rsidRPr="002E6EA6">
        <w:t>8215€ pour 7820 UO dans l’atelier étiquetage</w:t>
      </w:r>
    </w:p>
    <w:p w14:paraId="5380D9B0" w14:textId="77777777" w:rsidR="00D90E9F" w:rsidRDefault="00D90E9F" w:rsidP="002E6EA6"/>
    <w:p w14:paraId="4D5AF60D" w14:textId="4CEA4C60" w:rsidR="00D90E9F" w:rsidRDefault="002E6EA6" w:rsidP="002E6EA6">
      <w:r w:rsidRPr="002E6EA6">
        <w:t>L’entreprise a fabriqué, en janvier, 7820 pots.</w:t>
      </w:r>
    </w:p>
    <w:p w14:paraId="3C34B401" w14:textId="77777777" w:rsidR="00D90E9F" w:rsidRDefault="00D90E9F">
      <w:r>
        <w:br w:type="page"/>
      </w:r>
    </w:p>
    <w:p w14:paraId="207BD851" w14:textId="77777777" w:rsidR="002E6EA6" w:rsidRPr="002E6EA6" w:rsidRDefault="002E6EA6" w:rsidP="002E6EA6"/>
    <w:p w14:paraId="359E41DE" w14:textId="522552B9" w:rsidR="002E6EA6" w:rsidRDefault="002E6EA6" w:rsidP="00E50C87">
      <w:pPr>
        <w:numPr>
          <w:ilvl w:val="0"/>
          <w:numId w:val="10"/>
        </w:numPr>
        <w:rPr>
          <w:b/>
          <w:bCs/>
          <w:i/>
          <w:iCs/>
        </w:rPr>
      </w:pPr>
      <w:r w:rsidRPr="002E6EA6">
        <w:rPr>
          <w:b/>
          <w:bCs/>
          <w:i/>
          <w:iCs/>
        </w:rPr>
        <w:t>Déterminez l’écart global (en prenant en compte tous les éléments) pour janvier.</w:t>
      </w:r>
    </w:p>
    <w:tbl>
      <w:tblPr>
        <w:tblW w:w="10919" w:type="dxa"/>
        <w:tblCellMar>
          <w:left w:w="70" w:type="dxa"/>
          <w:right w:w="70" w:type="dxa"/>
        </w:tblCellMar>
        <w:tblLook w:val="04A0" w:firstRow="1" w:lastRow="0" w:firstColumn="1" w:lastColumn="0" w:noHBand="0" w:noVBand="1"/>
      </w:tblPr>
      <w:tblGrid>
        <w:gridCol w:w="1985"/>
        <w:gridCol w:w="850"/>
        <w:gridCol w:w="1418"/>
        <w:gridCol w:w="1701"/>
        <w:gridCol w:w="1311"/>
        <w:gridCol w:w="1099"/>
        <w:gridCol w:w="1275"/>
        <w:gridCol w:w="1280"/>
      </w:tblGrid>
      <w:tr w:rsidR="00D90E9F" w:rsidRPr="00D90E9F" w14:paraId="5C6769B8" w14:textId="77777777" w:rsidTr="00D90E9F">
        <w:trPr>
          <w:trHeight w:val="288"/>
        </w:trPr>
        <w:tc>
          <w:tcPr>
            <w:tcW w:w="1985" w:type="dxa"/>
            <w:tcBorders>
              <w:top w:val="nil"/>
              <w:left w:val="nil"/>
              <w:bottom w:val="nil"/>
              <w:right w:val="nil"/>
            </w:tcBorders>
            <w:shd w:val="clear" w:color="auto" w:fill="auto"/>
            <w:noWrap/>
            <w:vAlign w:val="bottom"/>
            <w:hideMark/>
          </w:tcPr>
          <w:p w14:paraId="4D90BD0F" w14:textId="77777777" w:rsidR="00D90E9F" w:rsidRPr="00D90E9F" w:rsidRDefault="00D90E9F" w:rsidP="00D90E9F">
            <w:pPr>
              <w:spacing w:after="0" w:line="240" w:lineRule="auto"/>
              <w:rPr>
                <w:rFonts w:ascii="Times New Roman" w:eastAsia="Times New Roman" w:hAnsi="Times New Roman" w:cs="Times New Roman"/>
                <w:sz w:val="24"/>
                <w:szCs w:val="24"/>
                <w:lang w:eastAsia="fr-FR"/>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1CF1A" w14:textId="77777777" w:rsidR="00D90E9F" w:rsidRPr="00D90E9F" w:rsidRDefault="00D90E9F" w:rsidP="00D90E9F">
            <w:pPr>
              <w:spacing w:after="0" w:line="240" w:lineRule="auto"/>
              <w:jc w:val="center"/>
              <w:rPr>
                <w:rFonts w:ascii="Calibri" w:eastAsia="Times New Roman" w:hAnsi="Calibri" w:cs="Calibri"/>
                <w:color w:val="000000"/>
                <w:lang w:eastAsia="fr-FR"/>
              </w:rPr>
            </w:pPr>
            <w:r w:rsidRPr="00D90E9F">
              <w:rPr>
                <w:rFonts w:ascii="Calibri" w:eastAsia="Times New Roman" w:hAnsi="Calibri" w:cs="Calibri"/>
                <w:color w:val="000000"/>
                <w:lang w:eastAsia="fr-FR"/>
              </w:rPr>
              <w:t>COUT REEL</w:t>
            </w:r>
          </w:p>
        </w:tc>
        <w:tc>
          <w:tcPr>
            <w:tcW w:w="368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462EC70" w14:textId="77777777" w:rsidR="00D90E9F" w:rsidRPr="00D90E9F" w:rsidRDefault="00D90E9F" w:rsidP="00D90E9F">
            <w:pPr>
              <w:spacing w:after="0" w:line="240" w:lineRule="auto"/>
              <w:jc w:val="center"/>
              <w:rPr>
                <w:rFonts w:ascii="Calibri" w:eastAsia="Times New Roman" w:hAnsi="Calibri" w:cs="Calibri"/>
                <w:color w:val="000000"/>
                <w:lang w:eastAsia="fr-FR"/>
              </w:rPr>
            </w:pPr>
            <w:r w:rsidRPr="00D90E9F">
              <w:rPr>
                <w:rFonts w:ascii="Calibri" w:eastAsia="Times New Roman" w:hAnsi="Calibri" w:cs="Calibri"/>
                <w:color w:val="000000"/>
                <w:lang w:eastAsia="fr-FR"/>
              </w:rPr>
              <w:t>COUT PREETABLI ADAPTE A LA PRODUCTION REELLE</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157648" w14:textId="77777777" w:rsidR="00D90E9F" w:rsidRPr="00D90E9F" w:rsidRDefault="00D90E9F" w:rsidP="00D90E9F">
            <w:pPr>
              <w:spacing w:after="0" w:line="240" w:lineRule="auto"/>
              <w:jc w:val="center"/>
              <w:rPr>
                <w:rFonts w:ascii="Calibri" w:eastAsia="Times New Roman" w:hAnsi="Calibri" w:cs="Calibri"/>
                <w:color w:val="000000"/>
                <w:lang w:eastAsia="fr-FR"/>
              </w:rPr>
            </w:pPr>
            <w:r w:rsidRPr="00D90E9F">
              <w:rPr>
                <w:rFonts w:ascii="Calibri" w:eastAsia="Times New Roman" w:hAnsi="Calibri" w:cs="Calibri"/>
                <w:color w:val="000000"/>
                <w:lang w:eastAsia="fr-FR"/>
              </w:rPr>
              <w:t>ECART GLOBAL</w:t>
            </w:r>
          </w:p>
        </w:tc>
      </w:tr>
      <w:tr w:rsidR="00D90E9F" w:rsidRPr="00D90E9F" w14:paraId="45CB93BA" w14:textId="77777777" w:rsidTr="00D90E9F">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F8F37" w14:textId="77777777" w:rsidR="00D90E9F" w:rsidRPr="00D90E9F" w:rsidRDefault="00D90E9F" w:rsidP="00D90E9F">
            <w:pPr>
              <w:spacing w:after="0" w:line="240" w:lineRule="auto"/>
              <w:rPr>
                <w:rFonts w:ascii="Calibri" w:eastAsia="Times New Roman" w:hAnsi="Calibri" w:cs="Calibri"/>
                <w:color w:val="000000"/>
                <w:lang w:eastAsia="fr-FR"/>
              </w:rPr>
            </w:pPr>
            <w:r w:rsidRPr="00D90E9F">
              <w:rPr>
                <w:rFonts w:ascii="Calibri" w:eastAsia="Times New Roman" w:hAnsi="Calibri" w:cs="Calibri"/>
                <w:color w:val="000000"/>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535DC84" w14:textId="77777777" w:rsidR="00D90E9F" w:rsidRPr="00D90E9F" w:rsidRDefault="00D90E9F" w:rsidP="00D90E9F">
            <w:pPr>
              <w:spacing w:after="0" w:line="240" w:lineRule="auto"/>
              <w:jc w:val="center"/>
              <w:rPr>
                <w:rFonts w:ascii="Calibri" w:eastAsia="Times New Roman" w:hAnsi="Calibri" w:cs="Calibri"/>
                <w:color w:val="000000"/>
                <w:lang w:eastAsia="fr-FR"/>
              </w:rPr>
            </w:pPr>
            <w:r w:rsidRPr="00D90E9F">
              <w:rPr>
                <w:rFonts w:ascii="Calibri" w:eastAsia="Times New Roman" w:hAnsi="Calibri" w:cs="Calibri"/>
                <w:color w:val="000000"/>
                <w:lang w:eastAsia="fr-FR"/>
              </w:rPr>
              <w:t>Q</w:t>
            </w:r>
          </w:p>
        </w:tc>
        <w:tc>
          <w:tcPr>
            <w:tcW w:w="1418" w:type="dxa"/>
            <w:tcBorders>
              <w:top w:val="nil"/>
              <w:left w:val="nil"/>
              <w:bottom w:val="single" w:sz="4" w:space="0" w:color="auto"/>
              <w:right w:val="single" w:sz="4" w:space="0" w:color="auto"/>
            </w:tcBorders>
            <w:shd w:val="clear" w:color="auto" w:fill="auto"/>
            <w:noWrap/>
            <w:vAlign w:val="bottom"/>
            <w:hideMark/>
          </w:tcPr>
          <w:p w14:paraId="6E597BE2" w14:textId="77777777" w:rsidR="00D90E9F" w:rsidRPr="00D90E9F" w:rsidRDefault="00D90E9F" w:rsidP="00D90E9F">
            <w:pPr>
              <w:spacing w:after="0" w:line="240" w:lineRule="auto"/>
              <w:jc w:val="center"/>
              <w:rPr>
                <w:rFonts w:ascii="Calibri" w:eastAsia="Times New Roman" w:hAnsi="Calibri" w:cs="Calibri"/>
                <w:color w:val="000000"/>
                <w:lang w:eastAsia="fr-FR"/>
              </w:rPr>
            </w:pPr>
            <w:r w:rsidRPr="00D90E9F">
              <w:rPr>
                <w:rFonts w:ascii="Calibri" w:eastAsia="Times New Roman" w:hAnsi="Calibri" w:cs="Calibri"/>
                <w:color w:val="000000"/>
                <w:lang w:eastAsia="fr-FR"/>
              </w:rPr>
              <w:t>PU</w:t>
            </w:r>
          </w:p>
        </w:tc>
        <w:tc>
          <w:tcPr>
            <w:tcW w:w="1701" w:type="dxa"/>
            <w:tcBorders>
              <w:top w:val="nil"/>
              <w:left w:val="nil"/>
              <w:bottom w:val="single" w:sz="4" w:space="0" w:color="auto"/>
              <w:right w:val="single" w:sz="4" w:space="0" w:color="auto"/>
            </w:tcBorders>
            <w:shd w:val="clear" w:color="auto" w:fill="auto"/>
            <w:noWrap/>
            <w:vAlign w:val="bottom"/>
            <w:hideMark/>
          </w:tcPr>
          <w:p w14:paraId="79F27553" w14:textId="77777777" w:rsidR="00D90E9F" w:rsidRPr="00D90E9F" w:rsidRDefault="00D90E9F" w:rsidP="00D90E9F">
            <w:pPr>
              <w:spacing w:after="0" w:line="240" w:lineRule="auto"/>
              <w:jc w:val="center"/>
              <w:rPr>
                <w:rFonts w:ascii="Calibri" w:eastAsia="Times New Roman" w:hAnsi="Calibri" w:cs="Calibri"/>
                <w:color w:val="000000"/>
                <w:lang w:eastAsia="fr-FR"/>
              </w:rPr>
            </w:pPr>
            <w:r w:rsidRPr="00D90E9F">
              <w:rPr>
                <w:rFonts w:ascii="Calibri" w:eastAsia="Times New Roman" w:hAnsi="Calibri" w:cs="Calibri"/>
                <w:color w:val="000000"/>
                <w:lang w:eastAsia="fr-FR"/>
              </w:rPr>
              <w:t>M</w:t>
            </w:r>
          </w:p>
        </w:tc>
        <w:tc>
          <w:tcPr>
            <w:tcW w:w="1311" w:type="dxa"/>
            <w:tcBorders>
              <w:top w:val="nil"/>
              <w:left w:val="nil"/>
              <w:bottom w:val="single" w:sz="4" w:space="0" w:color="auto"/>
              <w:right w:val="single" w:sz="4" w:space="0" w:color="auto"/>
            </w:tcBorders>
            <w:shd w:val="clear" w:color="auto" w:fill="auto"/>
            <w:noWrap/>
            <w:vAlign w:val="bottom"/>
            <w:hideMark/>
          </w:tcPr>
          <w:p w14:paraId="658BE477" w14:textId="77777777" w:rsidR="00D90E9F" w:rsidRPr="00D90E9F" w:rsidRDefault="00D90E9F" w:rsidP="00D90E9F">
            <w:pPr>
              <w:spacing w:after="0" w:line="240" w:lineRule="auto"/>
              <w:jc w:val="center"/>
              <w:rPr>
                <w:rFonts w:ascii="Calibri" w:eastAsia="Times New Roman" w:hAnsi="Calibri" w:cs="Calibri"/>
                <w:color w:val="000000"/>
                <w:lang w:eastAsia="fr-FR"/>
              </w:rPr>
            </w:pPr>
            <w:r w:rsidRPr="00D90E9F">
              <w:rPr>
                <w:rFonts w:ascii="Calibri" w:eastAsia="Times New Roman" w:hAnsi="Calibri" w:cs="Calibri"/>
                <w:color w:val="000000"/>
                <w:lang w:eastAsia="fr-FR"/>
              </w:rPr>
              <w:t>Q</w:t>
            </w:r>
          </w:p>
        </w:tc>
        <w:tc>
          <w:tcPr>
            <w:tcW w:w="1099" w:type="dxa"/>
            <w:tcBorders>
              <w:top w:val="nil"/>
              <w:left w:val="nil"/>
              <w:bottom w:val="single" w:sz="4" w:space="0" w:color="auto"/>
              <w:right w:val="single" w:sz="4" w:space="0" w:color="auto"/>
            </w:tcBorders>
            <w:shd w:val="clear" w:color="auto" w:fill="auto"/>
            <w:noWrap/>
            <w:vAlign w:val="bottom"/>
            <w:hideMark/>
          </w:tcPr>
          <w:p w14:paraId="42C8980D" w14:textId="77777777" w:rsidR="00D90E9F" w:rsidRPr="00D90E9F" w:rsidRDefault="00D90E9F" w:rsidP="00D90E9F">
            <w:pPr>
              <w:spacing w:after="0" w:line="240" w:lineRule="auto"/>
              <w:jc w:val="center"/>
              <w:rPr>
                <w:rFonts w:ascii="Calibri" w:eastAsia="Times New Roman" w:hAnsi="Calibri" w:cs="Calibri"/>
                <w:color w:val="000000"/>
                <w:lang w:eastAsia="fr-FR"/>
              </w:rPr>
            </w:pPr>
            <w:r w:rsidRPr="00D90E9F">
              <w:rPr>
                <w:rFonts w:ascii="Calibri" w:eastAsia="Times New Roman" w:hAnsi="Calibri" w:cs="Calibri"/>
                <w:color w:val="000000"/>
                <w:lang w:eastAsia="fr-FR"/>
              </w:rPr>
              <w:t>PU</w:t>
            </w:r>
          </w:p>
        </w:tc>
        <w:tc>
          <w:tcPr>
            <w:tcW w:w="1275" w:type="dxa"/>
            <w:tcBorders>
              <w:top w:val="nil"/>
              <w:left w:val="nil"/>
              <w:bottom w:val="single" w:sz="4" w:space="0" w:color="auto"/>
              <w:right w:val="single" w:sz="4" w:space="0" w:color="auto"/>
            </w:tcBorders>
            <w:shd w:val="clear" w:color="auto" w:fill="auto"/>
            <w:noWrap/>
            <w:vAlign w:val="bottom"/>
            <w:hideMark/>
          </w:tcPr>
          <w:p w14:paraId="247DF700" w14:textId="77777777" w:rsidR="00D90E9F" w:rsidRPr="00D90E9F" w:rsidRDefault="00D90E9F" w:rsidP="00D90E9F">
            <w:pPr>
              <w:spacing w:after="0" w:line="240" w:lineRule="auto"/>
              <w:jc w:val="center"/>
              <w:rPr>
                <w:rFonts w:ascii="Calibri" w:eastAsia="Times New Roman" w:hAnsi="Calibri" w:cs="Calibri"/>
                <w:color w:val="000000"/>
                <w:lang w:eastAsia="fr-FR"/>
              </w:rPr>
            </w:pPr>
            <w:r w:rsidRPr="00D90E9F">
              <w:rPr>
                <w:rFonts w:ascii="Calibri" w:eastAsia="Times New Roman" w:hAnsi="Calibri" w:cs="Calibri"/>
                <w:color w:val="000000"/>
                <w:lang w:eastAsia="fr-FR"/>
              </w:rPr>
              <w:t>M</w:t>
            </w:r>
          </w:p>
        </w:tc>
        <w:tc>
          <w:tcPr>
            <w:tcW w:w="12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99165" w14:textId="77777777" w:rsidR="00D90E9F" w:rsidRPr="00D90E9F" w:rsidRDefault="00D90E9F" w:rsidP="00D90E9F">
            <w:pPr>
              <w:spacing w:after="0" w:line="240" w:lineRule="auto"/>
              <w:rPr>
                <w:rFonts w:ascii="Calibri" w:eastAsia="Times New Roman" w:hAnsi="Calibri" w:cs="Calibri"/>
                <w:color w:val="000000"/>
                <w:lang w:eastAsia="fr-FR"/>
              </w:rPr>
            </w:pPr>
          </w:p>
        </w:tc>
      </w:tr>
      <w:tr w:rsidR="00D90E9F" w:rsidRPr="00D90E9F" w14:paraId="24F092E3" w14:textId="77777777" w:rsidTr="00D90E9F">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DEF1DB7" w14:textId="77777777" w:rsidR="00D90E9F" w:rsidRPr="00D90E9F" w:rsidRDefault="00D90E9F" w:rsidP="00D90E9F">
            <w:pPr>
              <w:spacing w:after="0" w:line="240" w:lineRule="auto"/>
              <w:rPr>
                <w:rFonts w:ascii="Calibri" w:eastAsia="Times New Roman" w:hAnsi="Calibri" w:cs="Calibri"/>
                <w:color w:val="000000"/>
                <w:lang w:eastAsia="fr-FR"/>
              </w:rPr>
            </w:pPr>
            <w:r w:rsidRPr="00D90E9F">
              <w:rPr>
                <w:rFonts w:ascii="Calibri" w:eastAsia="Times New Roman" w:hAnsi="Calibri" w:cs="Calibri"/>
                <w:color w:val="000000"/>
                <w:lang w:eastAsia="fr-FR"/>
              </w:rPr>
              <w:t>Matière 1ère (Kg)</w:t>
            </w:r>
          </w:p>
        </w:tc>
        <w:tc>
          <w:tcPr>
            <w:tcW w:w="850" w:type="dxa"/>
            <w:tcBorders>
              <w:top w:val="nil"/>
              <w:left w:val="nil"/>
              <w:bottom w:val="single" w:sz="4" w:space="0" w:color="auto"/>
              <w:right w:val="single" w:sz="4" w:space="0" w:color="auto"/>
            </w:tcBorders>
            <w:shd w:val="clear" w:color="auto" w:fill="auto"/>
            <w:noWrap/>
            <w:vAlign w:val="bottom"/>
            <w:hideMark/>
          </w:tcPr>
          <w:p w14:paraId="4953B279" w14:textId="77777777" w:rsidR="00D90E9F" w:rsidRPr="00D90E9F" w:rsidRDefault="00D90E9F" w:rsidP="00D90E9F">
            <w:pPr>
              <w:spacing w:after="0" w:line="240" w:lineRule="auto"/>
              <w:jc w:val="right"/>
              <w:rPr>
                <w:rFonts w:ascii="Calibri" w:eastAsia="Times New Roman" w:hAnsi="Calibri" w:cs="Calibri"/>
                <w:color w:val="000000"/>
                <w:lang w:eastAsia="fr-FR"/>
              </w:rPr>
            </w:pPr>
            <w:r w:rsidRPr="00D90E9F">
              <w:rPr>
                <w:rFonts w:ascii="Calibri" w:eastAsia="Times New Roman" w:hAnsi="Calibri" w:cs="Calibri"/>
                <w:color w:val="000000"/>
                <w:lang w:eastAsia="fr-FR"/>
              </w:rPr>
              <w:t>1960</w:t>
            </w:r>
          </w:p>
        </w:tc>
        <w:tc>
          <w:tcPr>
            <w:tcW w:w="1418" w:type="dxa"/>
            <w:tcBorders>
              <w:top w:val="nil"/>
              <w:left w:val="nil"/>
              <w:bottom w:val="single" w:sz="4" w:space="0" w:color="auto"/>
              <w:right w:val="single" w:sz="4" w:space="0" w:color="auto"/>
            </w:tcBorders>
            <w:shd w:val="clear" w:color="auto" w:fill="auto"/>
            <w:noWrap/>
            <w:vAlign w:val="bottom"/>
          </w:tcPr>
          <w:p w14:paraId="2AF2A041" w14:textId="213B711E" w:rsidR="00D90E9F" w:rsidRPr="00D90E9F" w:rsidRDefault="00D90E9F" w:rsidP="00D90E9F">
            <w:pPr>
              <w:spacing w:after="0" w:line="240" w:lineRule="auto"/>
              <w:rPr>
                <w:rFonts w:ascii="Calibri" w:eastAsia="Times New Roman" w:hAnsi="Calibri" w:cs="Calibri"/>
                <w:color w:val="000000"/>
                <w:lang w:eastAsia="fr-FR"/>
              </w:rPr>
            </w:pPr>
          </w:p>
        </w:tc>
        <w:tc>
          <w:tcPr>
            <w:tcW w:w="1701" w:type="dxa"/>
            <w:tcBorders>
              <w:top w:val="nil"/>
              <w:left w:val="nil"/>
              <w:bottom w:val="single" w:sz="4" w:space="0" w:color="auto"/>
              <w:right w:val="single" w:sz="4" w:space="0" w:color="auto"/>
            </w:tcBorders>
            <w:shd w:val="clear" w:color="auto" w:fill="auto"/>
            <w:noWrap/>
            <w:vAlign w:val="bottom"/>
            <w:hideMark/>
          </w:tcPr>
          <w:p w14:paraId="38FA9E5A" w14:textId="77777777" w:rsidR="00D90E9F" w:rsidRPr="00D90E9F" w:rsidRDefault="00D90E9F" w:rsidP="00D90E9F">
            <w:pPr>
              <w:spacing w:after="0" w:line="240" w:lineRule="auto"/>
              <w:rPr>
                <w:rFonts w:ascii="Calibri" w:eastAsia="Times New Roman" w:hAnsi="Calibri" w:cs="Calibri"/>
                <w:color w:val="000000"/>
                <w:lang w:eastAsia="fr-FR"/>
              </w:rPr>
            </w:pPr>
            <w:r w:rsidRPr="00D90E9F">
              <w:rPr>
                <w:rFonts w:ascii="Calibri" w:eastAsia="Times New Roman" w:hAnsi="Calibri" w:cs="Calibri"/>
                <w:color w:val="000000"/>
                <w:lang w:eastAsia="fr-FR"/>
              </w:rPr>
              <w:t xml:space="preserve">       35 280.00 € </w:t>
            </w:r>
          </w:p>
        </w:tc>
        <w:tc>
          <w:tcPr>
            <w:tcW w:w="1311" w:type="dxa"/>
            <w:tcBorders>
              <w:top w:val="nil"/>
              <w:left w:val="nil"/>
              <w:bottom w:val="single" w:sz="4" w:space="0" w:color="auto"/>
              <w:right w:val="single" w:sz="4" w:space="0" w:color="auto"/>
            </w:tcBorders>
            <w:shd w:val="clear" w:color="auto" w:fill="auto"/>
            <w:noWrap/>
            <w:vAlign w:val="bottom"/>
          </w:tcPr>
          <w:p w14:paraId="0199BA24" w14:textId="768233FF" w:rsidR="00D90E9F" w:rsidRPr="00D90E9F" w:rsidRDefault="00D90E9F" w:rsidP="00D90E9F">
            <w:pPr>
              <w:spacing w:after="0" w:line="240" w:lineRule="auto"/>
              <w:jc w:val="right"/>
              <w:rPr>
                <w:rFonts w:ascii="Calibri" w:eastAsia="Times New Roman" w:hAnsi="Calibri" w:cs="Calibri"/>
                <w:color w:val="000000"/>
                <w:lang w:eastAsia="fr-FR"/>
              </w:rPr>
            </w:pPr>
          </w:p>
        </w:tc>
        <w:tc>
          <w:tcPr>
            <w:tcW w:w="1099" w:type="dxa"/>
            <w:tcBorders>
              <w:top w:val="nil"/>
              <w:left w:val="nil"/>
              <w:bottom w:val="single" w:sz="4" w:space="0" w:color="auto"/>
              <w:right w:val="single" w:sz="4" w:space="0" w:color="auto"/>
            </w:tcBorders>
            <w:shd w:val="clear" w:color="auto" w:fill="auto"/>
            <w:noWrap/>
            <w:vAlign w:val="bottom"/>
          </w:tcPr>
          <w:p w14:paraId="0186A995" w14:textId="26C534AA" w:rsidR="00D90E9F" w:rsidRPr="00D90E9F" w:rsidRDefault="00D90E9F" w:rsidP="00D90E9F">
            <w:pPr>
              <w:spacing w:after="0" w:line="240" w:lineRule="auto"/>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26247CF1" w14:textId="7B487BE0" w:rsidR="00D90E9F" w:rsidRPr="00D90E9F" w:rsidRDefault="00D90E9F" w:rsidP="00D90E9F">
            <w:pPr>
              <w:spacing w:after="0" w:line="240" w:lineRule="auto"/>
              <w:rPr>
                <w:rFonts w:ascii="Calibri" w:eastAsia="Times New Roman" w:hAnsi="Calibri" w:cs="Calibri"/>
                <w:color w:val="000000"/>
                <w:lang w:eastAsia="fr-FR"/>
              </w:rPr>
            </w:pPr>
          </w:p>
        </w:tc>
        <w:tc>
          <w:tcPr>
            <w:tcW w:w="1280" w:type="dxa"/>
            <w:tcBorders>
              <w:top w:val="nil"/>
              <w:left w:val="nil"/>
              <w:bottom w:val="single" w:sz="4" w:space="0" w:color="auto"/>
              <w:right w:val="single" w:sz="4" w:space="0" w:color="auto"/>
            </w:tcBorders>
            <w:shd w:val="clear" w:color="auto" w:fill="auto"/>
            <w:noWrap/>
            <w:vAlign w:val="bottom"/>
          </w:tcPr>
          <w:p w14:paraId="60D9F749" w14:textId="1A93F33B" w:rsidR="00D90E9F" w:rsidRPr="00D90E9F" w:rsidRDefault="00D90E9F" w:rsidP="00D90E9F">
            <w:pPr>
              <w:spacing w:after="0" w:line="240" w:lineRule="auto"/>
              <w:rPr>
                <w:rFonts w:ascii="Calibri" w:eastAsia="Times New Roman" w:hAnsi="Calibri" w:cs="Calibri"/>
                <w:color w:val="000000"/>
                <w:lang w:eastAsia="fr-FR"/>
              </w:rPr>
            </w:pPr>
          </w:p>
        </w:tc>
      </w:tr>
      <w:tr w:rsidR="00D90E9F" w:rsidRPr="00D90E9F" w14:paraId="566271CD" w14:textId="77777777" w:rsidTr="00D90E9F">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C3FC4B7" w14:textId="77777777" w:rsidR="00D90E9F" w:rsidRPr="00D90E9F" w:rsidRDefault="00D90E9F" w:rsidP="00D90E9F">
            <w:pPr>
              <w:spacing w:after="0" w:line="240" w:lineRule="auto"/>
              <w:rPr>
                <w:rFonts w:ascii="Calibri" w:eastAsia="Times New Roman" w:hAnsi="Calibri" w:cs="Calibri"/>
                <w:color w:val="000000"/>
                <w:lang w:eastAsia="fr-FR"/>
              </w:rPr>
            </w:pPr>
            <w:r w:rsidRPr="00D90E9F">
              <w:rPr>
                <w:rFonts w:ascii="Calibri" w:eastAsia="Times New Roman" w:hAnsi="Calibri" w:cs="Calibri"/>
                <w:color w:val="000000"/>
                <w:lang w:eastAsia="fr-FR"/>
              </w:rPr>
              <w:t>Pot de verre</w:t>
            </w:r>
          </w:p>
        </w:tc>
        <w:tc>
          <w:tcPr>
            <w:tcW w:w="850" w:type="dxa"/>
            <w:tcBorders>
              <w:top w:val="nil"/>
              <w:left w:val="nil"/>
              <w:bottom w:val="single" w:sz="4" w:space="0" w:color="auto"/>
              <w:right w:val="single" w:sz="4" w:space="0" w:color="auto"/>
            </w:tcBorders>
            <w:shd w:val="clear" w:color="auto" w:fill="auto"/>
            <w:noWrap/>
            <w:vAlign w:val="bottom"/>
            <w:hideMark/>
          </w:tcPr>
          <w:p w14:paraId="756A676F" w14:textId="77777777" w:rsidR="00D90E9F" w:rsidRPr="00D90E9F" w:rsidRDefault="00D90E9F" w:rsidP="00D90E9F">
            <w:pPr>
              <w:spacing w:after="0" w:line="240" w:lineRule="auto"/>
              <w:jc w:val="right"/>
              <w:rPr>
                <w:rFonts w:ascii="Calibri" w:eastAsia="Times New Roman" w:hAnsi="Calibri" w:cs="Calibri"/>
                <w:color w:val="000000"/>
                <w:lang w:eastAsia="fr-FR"/>
              </w:rPr>
            </w:pPr>
            <w:r w:rsidRPr="00D90E9F">
              <w:rPr>
                <w:rFonts w:ascii="Calibri" w:eastAsia="Times New Roman" w:hAnsi="Calibri" w:cs="Calibri"/>
                <w:color w:val="000000"/>
                <w:lang w:eastAsia="fr-FR"/>
              </w:rPr>
              <w:t>7850</w:t>
            </w:r>
          </w:p>
        </w:tc>
        <w:tc>
          <w:tcPr>
            <w:tcW w:w="1418" w:type="dxa"/>
            <w:tcBorders>
              <w:top w:val="nil"/>
              <w:left w:val="nil"/>
              <w:bottom w:val="single" w:sz="4" w:space="0" w:color="auto"/>
              <w:right w:val="single" w:sz="4" w:space="0" w:color="auto"/>
            </w:tcBorders>
            <w:shd w:val="clear" w:color="auto" w:fill="auto"/>
            <w:noWrap/>
            <w:vAlign w:val="bottom"/>
          </w:tcPr>
          <w:p w14:paraId="0E0F0E0E" w14:textId="006F4932" w:rsidR="00D90E9F" w:rsidRPr="00D90E9F" w:rsidRDefault="00D90E9F" w:rsidP="00D90E9F">
            <w:pPr>
              <w:spacing w:after="0" w:line="240" w:lineRule="auto"/>
              <w:rPr>
                <w:rFonts w:ascii="Calibri" w:eastAsia="Times New Roman" w:hAnsi="Calibri" w:cs="Calibri"/>
                <w:color w:val="000000"/>
                <w:lang w:eastAsia="fr-FR"/>
              </w:rPr>
            </w:pPr>
          </w:p>
        </w:tc>
        <w:tc>
          <w:tcPr>
            <w:tcW w:w="1701" w:type="dxa"/>
            <w:tcBorders>
              <w:top w:val="nil"/>
              <w:left w:val="nil"/>
              <w:bottom w:val="single" w:sz="4" w:space="0" w:color="auto"/>
              <w:right w:val="single" w:sz="4" w:space="0" w:color="auto"/>
            </w:tcBorders>
            <w:shd w:val="clear" w:color="auto" w:fill="auto"/>
            <w:noWrap/>
            <w:vAlign w:val="bottom"/>
            <w:hideMark/>
          </w:tcPr>
          <w:p w14:paraId="729AE4F5" w14:textId="77777777" w:rsidR="00D90E9F" w:rsidRPr="00D90E9F" w:rsidRDefault="00D90E9F" w:rsidP="00D90E9F">
            <w:pPr>
              <w:spacing w:after="0" w:line="240" w:lineRule="auto"/>
              <w:rPr>
                <w:rFonts w:ascii="Calibri" w:eastAsia="Times New Roman" w:hAnsi="Calibri" w:cs="Calibri"/>
                <w:color w:val="000000"/>
                <w:lang w:eastAsia="fr-FR"/>
              </w:rPr>
            </w:pPr>
            <w:r w:rsidRPr="00D90E9F">
              <w:rPr>
                <w:rFonts w:ascii="Calibri" w:eastAsia="Times New Roman" w:hAnsi="Calibri" w:cs="Calibri"/>
                <w:color w:val="000000"/>
                <w:lang w:eastAsia="fr-FR"/>
              </w:rPr>
              <w:t xml:space="preserve">          2 120.00 € </w:t>
            </w:r>
          </w:p>
        </w:tc>
        <w:tc>
          <w:tcPr>
            <w:tcW w:w="1311" w:type="dxa"/>
            <w:tcBorders>
              <w:top w:val="nil"/>
              <w:left w:val="nil"/>
              <w:bottom w:val="single" w:sz="4" w:space="0" w:color="auto"/>
              <w:right w:val="single" w:sz="4" w:space="0" w:color="auto"/>
            </w:tcBorders>
            <w:shd w:val="clear" w:color="auto" w:fill="auto"/>
            <w:noWrap/>
            <w:vAlign w:val="bottom"/>
          </w:tcPr>
          <w:p w14:paraId="3B4E7BD9" w14:textId="42F98FAC" w:rsidR="00D90E9F" w:rsidRPr="00D90E9F" w:rsidRDefault="00D90E9F" w:rsidP="00D90E9F">
            <w:pPr>
              <w:spacing w:after="0" w:line="240" w:lineRule="auto"/>
              <w:jc w:val="right"/>
              <w:rPr>
                <w:rFonts w:ascii="Calibri" w:eastAsia="Times New Roman" w:hAnsi="Calibri" w:cs="Calibri"/>
                <w:color w:val="000000"/>
                <w:lang w:eastAsia="fr-FR"/>
              </w:rPr>
            </w:pPr>
          </w:p>
        </w:tc>
        <w:tc>
          <w:tcPr>
            <w:tcW w:w="1099" w:type="dxa"/>
            <w:tcBorders>
              <w:top w:val="nil"/>
              <w:left w:val="nil"/>
              <w:bottom w:val="single" w:sz="4" w:space="0" w:color="auto"/>
              <w:right w:val="single" w:sz="4" w:space="0" w:color="auto"/>
            </w:tcBorders>
            <w:shd w:val="clear" w:color="auto" w:fill="auto"/>
            <w:noWrap/>
            <w:vAlign w:val="bottom"/>
          </w:tcPr>
          <w:p w14:paraId="4CF1FC96" w14:textId="50114E66" w:rsidR="00D90E9F" w:rsidRPr="00D90E9F" w:rsidRDefault="00D90E9F" w:rsidP="00D90E9F">
            <w:pPr>
              <w:spacing w:after="0" w:line="240" w:lineRule="auto"/>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7A73EEA4" w14:textId="7C11C075" w:rsidR="00D90E9F" w:rsidRPr="00D90E9F" w:rsidRDefault="00D90E9F" w:rsidP="00D90E9F">
            <w:pPr>
              <w:spacing w:after="0" w:line="240" w:lineRule="auto"/>
              <w:rPr>
                <w:rFonts w:ascii="Calibri" w:eastAsia="Times New Roman" w:hAnsi="Calibri" w:cs="Calibri"/>
                <w:color w:val="000000"/>
                <w:lang w:eastAsia="fr-FR"/>
              </w:rPr>
            </w:pPr>
          </w:p>
        </w:tc>
        <w:tc>
          <w:tcPr>
            <w:tcW w:w="1280" w:type="dxa"/>
            <w:tcBorders>
              <w:top w:val="nil"/>
              <w:left w:val="nil"/>
              <w:bottom w:val="single" w:sz="4" w:space="0" w:color="auto"/>
              <w:right w:val="single" w:sz="4" w:space="0" w:color="auto"/>
            </w:tcBorders>
            <w:shd w:val="clear" w:color="auto" w:fill="auto"/>
            <w:noWrap/>
            <w:vAlign w:val="bottom"/>
          </w:tcPr>
          <w:p w14:paraId="4C96F5D9" w14:textId="38E6E850" w:rsidR="00D90E9F" w:rsidRPr="00D90E9F" w:rsidRDefault="00D90E9F" w:rsidP="00D90E9F">
            <w:pPr>
              <w:spacing w:after="0" w:line="240" w:lineRule="auto"/>
              <w:rPr>
                <w:rFonts w:ascii="Calibri" w:eastAsia="Times New Roman" w:hAnsi="Calibri" w:cs="Calibri"/>
                <w:color w:val="000000"/>
                <w:lang w:eastAsia="fr-FR"/>
              </w:rPr>
            </w:pPr>
          </w:p>
        </w:tc>
      </w:tr>
      <w:tr w:rsidR="00D90E9F" w:rsidRPr="00D90E9F" w14:paraId="542076B5" w14:textId="77777777" w:rsidTr="00D90E9F">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9B4BBDD" w14:textId="77777777" w:rsidR="00D90E9F" w:rsidRPr="00D90E9F" w:rsidRDefault="00D90E9F" w:rsidP="00D90E9F">
            <w:pPr>
              <w:spacing w:after="0" w:line="240" w:lineRule="auto"/>
              <w:rPr>
                <w:rFonts w:ascii="Calibri" w:eastAsia="Times New Roman" w:hAnsi="Calibri" w:cs="Calibri"/>
                <w:color w:val="000000"/>
                <w:lang w:eastAsia="fr-FR"/>
              </w:rPr>
            </w:pPr>
            <w:r w:rsidRPr="00D90E9F">
              <w:rPr>
                <w:rFonts w:ascii="Calibri" w:eastAsia="Times New Roman" w:hAnsi="Calibri" w:cs="Calibri"/>
                <w:color w:val="000000"/>
                <w:lang w:eastAsia="fr-FR"/>
              </w:rPr>
              <w:t>Etiquette</w:t>
            </w:r>
          </w:p>
        </w:tc>
        <w:tc>
          <w:tcPr>
            <w:tcW w:w="850" w:type="dxa"/>
            <w:tcBorders>
              <w:top w:val="nil"/>
              <w:left w:val="nil"/>
              <w:bottom w:val="single" w:sz="4" w:space="0" w:color="auto"/>
              <w:right w:val="single" w:sz="4" w:space="0" w:color="auto"/>
            </w:tcBorders>
            <w:shd w:val="clear" w:color="auto" w:fill="auto"/>
            <w:noWrap/>
            <w:vAlign w:val="bottom"/>
            <w:hideMark/>
          </w:tcPr>
          <w:p w14:paraId="4597C076" w14:textId="77777777" w:rsidR="00D90E9F" w:rsidRPr="00D90E9F" w:rsidRDefault="00D90E9F" w:rsidP="00D90E9F">
            <w:pPr>
              <w:spacing w:after="0" w:line="240" w:lineRule="auto"/>
              <w:jc w:val="right"/>
              <w:rPr>
                <w:rFonts w:ascii="Calibri" w:eastAsia="Times New Roman" w:hAnsi="Calibri" w:cs="Calibri"/>
                <w:color w:val="000000"/>
                <w:lang w:eastAsia="fr-FR"/>
              </w:rPr>
            </w:pPr>
            <w:r w:rsidRPr="00D90E9F">
              <w:rPr>
                <w:rFonts w:ascii="Calibri" w:eastAsia="Times New Roman" w:hAnsi="Calibri" w:cs="Calibri"/>
                <w:color w:val="000000"/>
                <w:lang w:eastAsia="fr-FR"/>
              </w:rPr>
              <w:t>7900</w:t>
            </w:r>
          </w:p>
        </w:tc>
        <w:tc>
          <w:tcPr>
            <w:tcW w:w="1418" w:type="dxa"/>
            <w:tcBorders>
              <w:top w:val="nil"/>
              <w:left w:val="nil"/>
              <w:bottom w:val="single" w:sz="4" w:space="0" w:color="auto"/>
              <w:right w:val="single" w:sz="4" w:space="0" w:color="auto"/>
            </w:tcBorders>
            <w:shd w:val="clear" w:color="auto" w:fill="auto"/>
            <w:noWrap/>
            <w:vAlign w:val="bottom"/>
          </w:tcPr>
          <w:p w14:paraId="69BF4B07" w14:textId="4857A69B" w:rsidR="00D90E9F" w:rsidRPr="00D90E9F" w:rsidRDefault="00D90E9F" w:rsidP="00D90E9F">
            <w:pPr>
              <w:spacing w:after="0" w:line="240" w:lineRule="auto"/>
              <w:rPr>
                <w:rFonts w:ascii="Calibri" w:eastAsia="Times New Roman" w:hAnsi="Calibri" w:cs="Calibri"/>
                <w:color w:val="000000"/>
                <w:lang w:eastAsia="fr-FR"/>
              </w:rPr>
            </w:pPr>
          </w:p>
        </w:tc>
        <w:tc>
          <w:tcPr>
            <w:tcW w:w="1701" w:type="dxa"/>
            <w:tcBorders>
              <w:top w:val="nil"/>
              <w:left w:val="nil"/>
              <w:bottom w:val="single" w:sz="4" w:space="0" w:color="auto"/>
              <w:right w:val="single" w:sz="4" w:space="0" w:color="auto"/>
            </w:tcBorders>
            <w:shd w:val="clear" w:color="auto" w:fill="auto"/>
            <w:noWrap/>
            <w:vAlign w:val="bottom"/>
            <w:hideMark/>
          </w:tcPr>
          <w:p w14:paraId="6AAE356A" w14:textId="77777777" w:rsidR="00D90E9F" w:rsidRPr="00D90E9F" w:rsidRDefault="00D90E9F" w:rsidP="00D90E9F">
            <w:pPr>
              <w:spacing w:after="0" w:line="240" w:lineRule="auto"/>
              <w:rPr>
                <w:rFonts w:ascii="Calibri" w:eastAsia="Times New Roman" w:hAnsi="Calibri" w:cs="Calibri"/>
                <w:color w:val="000000"/>
                <w:lang w:eastAsia="fr-FR"/>
              </w:rPr>
            </w:pPr>
            <w:r w:rsidRPr="00D90E9F">
              <w:rPr>
                <w:rFonts w:ascii="Calibri" w:eastAsia="Times New Roman" w:hAnsi="Calibri" w:cs="Calibri"/>
                <w:color w:val="000000"/>
                <w:lang w:eastAsia="fr-FR"/>
              </w:rPr>
              <w:t xml:space="preserve">             320.00 € </w:t>
            </w:r>
          </w:p>
        </w:tc>
        <w:tc>
          <w:tcPr>
            <w:tcW w:w="1311" w:type="dxa"/>
            <w:tcBorders>
              <w:top w:val="nil"/>
              <w:left w:val="nil"/>
              <w:bottom w:val="single" w:sz="4" w:space="0" w:color="auto"/>
              <w:right w:val="single" w:sz="4" w:space="0" w:color="auto"/>
            </w:tcBorders>
            <w:shd w:val="clear" w:color="auto" w:fill="auto"/>
            <w:noWrap/>
            <w:vAlign w:val="bottom"/>
          </w:tcPr>
          <w:p w14:paraId="38441699" w14:textId="56DDBDCA" w:rsidR="00D90E9F" w:rsidRPr="00D90E9F" w:rsidRDefault="00D90E9F" w:rsidP="00D90E9F">
            <w:pPr>
              <w:spacing w:after="0" w:line="240" w:lineRule="auto"/>
              <w:jc w:val="right"/>
              <w:rPr>
                <w:rFonts w:ascii="Calibri" w:eastAsia="Times New Roman" w:hAnsi="Calibri" w:cs="Calibri"/>
                <w:color w:val="000000"/>
                <w:lang w:eastAsia="fr-FR"/>
              </w:rPr>
            </w:pPr>
          </w:p>
        </w:tc>
        <w:tc>
          <w:tcPr>
            <w:tcW w:w="1099" w:type="dxa"/>
            <w:tcBorders>
              <w:top w:val="nil"/>
              <w:left w:val="nil"/>
              <w:bottom w:val="single" w:sz="4" w:space="0" w:color="auto"/>
              <w:right w:val="single" w:sz="4" w:space="0" w:color="auto"/>
            </w:tcBorders>
            <w:shd w:val="clear" w:color="auto" w:fill="auto"/>
            <w:noWrap/>
            <w:vAlign w:val="bottom"/>
          </w:tcPr>
          <w:p w14:paraId="2723C56C" w14:textId="396E4870" w:rsidR="00D90E9F" w:rsidRPr="00D90E9F" w:rsidRDefault="00D90E9F" w:rsidP="00D90E9F">
            <w:pPr>
              <w:spacing w:after="0" w:line="240" w:lineRule="auto"/>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225991E9" w14:textId="7B09938B" w:rsidR="00D90E9F" w:rsidRPr="00D90E9F" w:rsidRDefault="00D90E9F" w:rsidP="00D90E9F">
            <w:pPr>
              <w:spacing w:after="0" w:line="240" w:lineRule="auto"/>
              <w:rPr>
                <w:rFonts w:ascii="Calibri" w:eastAsia="Times New Roman" w:hAnsi="Calibri" w:cs="Calibri"/>
                <w:color w:val="000000"/>
                <w:lang w:eastAsia="fr-FR"/>
              </w:rPr>
            </w:pPr>
          </w:p>
        </w:tc>
        <w:tc>
          <w:tcPr>
            <w:tcW w:w="1280" w:type="dxa"/>
            <w:tcBorders>
              <w:top w:val="nil"/>
              <w:left w:val="nil"/>
              <w:bottom w:val="single" w:sz="4" w:space="0" w:color="auto"/>
              <w:right w:val="single" w:sz="4" w:space="0" w:color="auto"/>
            </w:tcBorders>
            <w:shd w:val="clear" w:color="auto" w:fill="auto"/>
            <w:noWrap/>
            <w:vAlign w:val="bottom"/>
          </w:tcPr>
          <w:p w14:paraId="613F4AAB" w14:textId="0D6B22A7" w:rsidR="00D90E9F" w:rsidRPr="00D90E9F" w:rsidRDefault="00D90E9F" w:rsidP="00D90E9F">
            <w:pPr>
              <w:spacing w:after="0" w:line="240" w:lineRule="auto"/>
              <w:rPr>
                <w:rFonts w:ascii="Calibri" w:eastAsia="Times New Roman" w:hAnsi="Calibri" w:cs="Calibri"/>
                <w:color w:val="000000"/>
                <w:lang w:eastAsia="fr-FR"/>
              </w:rPr>
            </w:pPr>
          </w:p>
        </w:tc>
      </w:tr>
      <w:tr w:rsidR="00D90E9F" w:rsidRPr="00D90E9F" w14:paraId="6AAB34BA" w14:textId="77777777" w:rsidTr="00D90E9F">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C76EFDE" w14:textId="77777777" w:rsidR="00D90E9F" w:rsidRPr="00D90E9F" w:rsidRDefault="00D90E9F" w:rsidP="00D90E9F">
            <w:pPr>
              <w:spacing w:after="0" w:line="240" w:lineRule="auto"/>
              <w:rPr>
                <w:rFonts w:ascii="Calibri" w:eastAsia="Times New Roman" w:hAnsi="Calibri" w:cs="Calibri"/>
                <w:color w:val="000000"/>
                <w:lang w:eastAsia="fr-FR"/>
              </w:rPr>
            </w:pPr>
            <w:r w:rsidRPr="00D90E9F">
              <w:rPr>
                <w:rFonts w:ascii="Calibri" w:eastAsia="Times New Roman" w:hAnsi="Calibri" w:cs="Calibri"/>
                <w:color w:val="000000"/>
                <w:lang w:eastAsia="fr-FR"/>
              </w:rPr>
              <w:t>MOD</w:t>
            </w:r>
          </w:p>
        </w:tc>
        <w:tc>
          <w:tcPr>
            <w:tcW w:w="850" w:type="dxa"/>
            <w:tcBorders>
              <w:top w:val="nil"/>
              <w:left w:val="nil"/>
              <w:bottom w:val="single" w:sz="4" w:space="0" w:color="auto"/>
              <w:right w:val="single" w:sz="4" w:space="0" w:color="auto"/>
            </w:tcBorders>
            <w:shd w:val="clear" w:color="auto" w:fill="auto"/>
            <w:noWrap/>
            <w:vAlign w:val="bottom"/>
            <w:hideMark/>
          </w:tcPr>
          <w:p w14:paraId="79DD09FC" w14:textId="77777777" w:rsidR="00D90E9F" w:rsidRPr="00D90E9F" w:rsidRDefault="00D90E9F" w:rsidP="00D90E9F">
            <w:pPr>
              <w:spacing w:after="0" w:line="240" w:lineRule="auto"/>
              <w:jc w:val="right"/>
              <w:rPr>
                <w:rFonts w:ascii="Calibri" w:eastAsia="Times New Roman" w:hAnsi="Calibri" w:cs="Calibri"/>
                <w:color w:val="000000"/>
                <w:lang w:eastAsia="fr-FR"/>
              </w:rPr>
            </w:pPr>
            <w:r w:rsidRPr="00D90E9F">
              <w:rPr>
                <w:rFonts w:ascii="Calibri" w:eastAsia="Times New Roman" w:hAnsi="Calibri" w:cs="Calibri"/>
                <w:color w:val="000000"/>
                <w:lang w:eastAsia="fr-FR"/>
              </w:rPr>
              <w:t>1330</w:t>
            </w:r>
          </w:p>
        </w:tc>
        <w:tc>
          <w:tcPr>
            <w:tcW w:w="1418" w:type="dxa"/>
            <w:tcBorders>
              <w:top w:val="nil"/>
              <w:left w:val="nil"/>
              <w:bottom w:val="single" w:sz="4" w:space="0" w:color="auto"/>
              <w:right w:val="single" w:sz="4" w:space="0" w:color="auto"/>
            </w:tcBorders>
            <w:shd w:val="clear" w:color="auto" w:fill="auto"/>
            <w:noWrap/>
            <w:vAlign w:val="bottom"/>
          </w:tcPr>
          <w:p w14:paraId="2FD50FF2" w14:textId="659F5EED" w:rsidR="00D90E9F" w:rsidRPr="00D90E9F" w:rsidRDefault="00D90E9F" w:rsidP="00D90E9F">
            <w:pPr>
              <w:spacing w:after="0" w:line="240" w:lineRule="auto"/>
              <w:rPr>
                <w:rFonts w:ascii="Calibri" w:eastAsia="Times New Roman" w:hAnsi="Calibri" w:cs="Calibri"/>
                <w:color w:val="000000"/>
                <w:lang w:eastAsia="fr-FR"/>
              </w:rPr>
            </w:pPr>
          </w:p>
        </w:tc>
        <w:tc>
          <w:tcPr>
            <w:tcW w:w="1701" w:type="dxa"/>
            <w:tcBorders>
              <w:top w:val="nil"/>
              <w:left w:val="nil"/>
              <w:bottom w:val="single" w:sz="4" w:space="0" w:color="auto"/>
              <w:right w:val="single" w:sz="4" w:space="0" w:color="auto"/>
            </w:tcBorders>
            <w:shd w:val="clear" w:color="auto" w:fill="auto"/>
            <w:noWrap/>
            <w:vAlign w:val="bottom"/>
            <w:hideMark/>
          </w:tcPr>
          <w:p w14:paraId="1BD17316" w14:textId="77777777" w:rsidR="00D90E9F" w:rsidRPr="00D90E9F" w:rsidRDefault="00D90E9F" w:rsidP="00D90E9F">
            <w:pPr>
              <w:spacing w:after="0" w:line="240" w:lineRule="auto"/>
              <w:rPr>
                <w:rFonts w:ascii="Calibri" w:eastAsia="Times New Roman" w:hAnsi="Calibri" w:cs="Calibri"/>
                <w:color w:val="000000"/>
                <w:lang w:eastAsia="fr-FR"/>
              </w:rPr>
            </w:pPr>
            <w:r w:rsidRPr="00D90E9F">
              <w:rPr>
                <w:rFonts w:ascii="Calibri" w:eastAsia="Times New Roman" w:hAnsi="Calibri" w:cs="Calibri"/>
                <w:color w:val="000000"/>
                <w:lang w:eastAsia="fr-FR"/>
              </w:rPr>
              <w:t xml:space="preserve">       33 250.00 € </w:t>
            </w:r>
          </w:p>
        </w:tc>
        <w:tc>
          <w:tcPr>
            <w:tcW w:w="1311" w:type="dxa"/>
            <w:tcBorders>
              <w:top w:val="nil"/>
              <w:left w:val="nil"/>
              <w:bottom w:val="single" w:sz="4" w:space="0" w:color="auto"/>
              <w:right w:val="single" w:sz="4" w:space="0" w:color="auto"/>
            </w:tcBorders>
            <w:shd w:val="clear" w:color="auto" w:fill="auto"/>
            <w:noWrap/>
            <w:vAlign w:val="bottom"/>
          </w:tcPr>
          <w:p w14:paraId="4D38C0FF" w14:textId="5F5365C4" w:rsidR="00D90E9F" w:rsidRPr="00D90E9F" w:rsidRDefault="00D90E9F" w:rsidP="00D90E9F">
            <w:pPr>
              <w:spacing w:after="0" w:line="240" w:lineRule="auto"/>
              <w:jc w:val="right"/>
              <w:rPr>
                <w:rFonts w:ascii="Calibri" w:eastAsia="Times New Roman" w:hAnsi="Calibri" w:cs="Calibri"/>
                <w:color w:val="000000"/>
                <w:lang w:eastAsia="fr-FR"/>
              </w:rPr>
            </w:pPr>
          </w:p>
        </w:tc>
        <w:tc>
          <w:tcPr>
            <w:tcW w:w="1099" w:type="dxa"/>
            <w:tcBorders>
              <w:top w:val="nil"/>
              <w:left w:val="nil"/>
              <w:bottom w:val="single" w:sz="4" w:space="0" w:color="auto"/>
              <w:right w:val="single" w:sz="4" w:space="0" w:color="auto"/>
            </w:tcBorders>
            <w:shd w:val="clear" w:color="auto" w:fill="auto"/>
            <w:noWrap/>
            <w:vAlign w:val="bottom"/>
          </w:tcPr>
          <w:p w14:paraId="1550E4B6" w14:textId="4B74EA75" w:rsidR="00D90E9F" w:rsidRPr="00D90E9F" w:rsidRDefault="00D90E9F" w:rsidP="00D90E9F">
            <w:pPr>
              <w:spacing w:after="0" w:line="240" w:lineRule="auto"/>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5B62C713" w14:textId="13C6C4B4" w:rsidR="00D90E9F" w:rsidRPr="00D90E9F" w:rsidRDefault="00D90E9F" w:rsidP="00D90E9F">
            <w:pPr>
              <w:spacing w:after="0" w:line="240" w:lineRule="auto"/>
              <w:rPr>
                <w:rFonts w:ascii="Calibri" w:eastAsia="Times New Roman" w:hAnsi="Calibri" w:cs="Calibri"/>
                <w:color w:val="000000"/>
                <w:lang w:eastAsia="fr-FR"/>
              </w:rPr>
            </w:pPr>
          </w:p>
        </w:tc>
        <w:tc>
          <w:tcPr>
            <w:tcW w:w="1280" w:type="dxa"/>
            <w:tcBorders>
              <w:top w:val="nil"/>
              <w:left w:val="nil"/>
              <w:bottom w:val="single" w:sz="4" w:space="0" w:color="auto"/>
              <w:right w:val="single" w:sz="4" w:space="0" w:color="auto"/>
            </w:tcBorders>
            <w:shd w:val="clear" w:color="auto" w:fill="auto"/>
            <w:noWrap/>
            <w:vAlign w:val="bottom"/>
          </w:tcPr>
          <w:p w14:paraId="777BFD24" w14:textId="621D0F1F" w:rsidR="00D90E9F" w:rsidRPr="00D90E9F" w:rsidRDefault="00D90E9F" w:rsidP="00D90E9F">
            <w:pPr>
              <w:spacing w:after="0" w:line="240" w:lineRule="auto"/>
              <w:rPr>
                <w:rFonts w:ascii="Calibri" w:eastAsia="Times New Roman" w:hAnsi="Calibri" w:cs="Calibri"/>
                <w:color w:val="000000"/>
                <w:lang w:eastAsia="fr-FR"/>
              </w:rPr>
            </w:pPr>
          </w:p>
        </w:tc>
      </w:tr>
      <w:tr w:rsidR="00D90E9F" w:rsidRPr="00D90E9F" w14:paraId="7B561976" w14:textId="77777777" w:rsidTr="00D90E9F">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512BE14" w14:textId="77777777" w:rsidR="00D90E9F" w:rsidRPr="00D90E9F" w:rsidRDefault="00D90E9F" w:rsidP="00D90E9F">
            <w:pPr>
              <w:spacing w:after="0" w:line="240" w:lineRule="auto"/>
              <w:rPr>
                <w:rFonts w:ascii="Calibri" w:eastAsia="Times New Roman" w:hAnsi="Calibri" w:cs="Calibri"/>
                <w:color w:val="000000"/>
                <w:lang w:eastAsia="fr-FR"/>
              </w:rPr>
            </w:pPr>
            <w:r w:rsidRPr="00D90E9F">
              <w:rPr>
                <w:rFonts w:ascii="Calibri" w:eastAsia="Times New Roman" w:hAnsi="Calibri" w:cs="Calibri"/>
                <w:color w:val="000000"/>
                <w:lang w:eastAsia="fr-FR"/>
              </w:rPr>
              <w:t>Atelier préparation</w:t>
            </w:r>
          </w:p>
        </w:tc>
        <w:tc>
          <w:tcPr>
            <w:tcW w:w="850" w:type="dxa"/>
            <w:tcBorders>
              <w:top w:val="nil"/>
              <w:left w:val="nil"/>
              <w:bottom w:val="single" w:sz="4" w:space="0" w:color="auto"/>
              <w:right w:val="single" w:sz="4" w:space="0" w:color="auto"/>
            </w:tcBorders>
            <w:shd w:val="clear" w:color="auto" w:fill="auto"/>
            <w:noWrap/>
            <w:vAlign w:val="bottom"/>
            <w:hideMark/>
          </w:tcPr>
          <w:p w14:paraId="7B12DE6D" w14:textId="77777777" w:rsidR="00D90E9F" w:rsidRPr="00D90E9F" w:rsidRDefault="00D90E9F" w:rsidP="00D90E9F">
            <w:pPr>
              <w:spacing w:after="0" w:line="240" w:lineRule="auto"/>
              <w:jc w:val="right"/>
              <w:rPr>
                <w:rFonts w:ascii="Calibri" w:eastAsia="Times New Roman" w:hAnsi="Calibri" w:cs="Calibri"/>
                <w:color w:val="000000"/>
                <w:lang w:eastAsia="fr-FR"/>
              </w:rPr>
            </w:pPr>
            <w:r w:rsidRPr="00D90E9F">
              <w:rPr>
                <w:rFonts w:ascii="Calibri" w:eastAsia="Times New Roman" w:hAnsi="Calibri" w:cs="Calibri"/>
                <w:color w:val="000000"/>
                <w:lang w:eastAsia="fr-FR"/>
              </w:rPr>
              <w:t>1960</w:t>
            </w:r>
          </w:p>
        </w:tc>
        <w:tc>
          <w:tcPr>
            <w:tcW w:w="1418" w:type="dxa"/>
            <w:tcBorders>
              <w:top w:val="nil"/>
              <w:left w:val="nil"/>
              <w:bottom w:val="single" w:sz="4" w:space="0" w:color="auto"/>
              <w:right w:val="single" w:sz="4" w:space="0" w:color="auto"/>
            </w:tcBorders>
            <w:shd w:val="clear" w:color="auto" w:fill="auto"/>
            <w:noWrap/>
            <w:vAlign w:val="bottom"/>
          </w:tcPr>
          <w:p w14:paraId="1DEC01A6" w14:textId="2E098E81" w:rsidR="00D90E9F" w:rsidRPr="00D90E9F" w:rsidRDefault="00D90E9F" w:rsidP="00D90E9F">
            <w:pPr>
              <w:spacing w:after="0" w:line="240" w:lineRule="auto"/>
              <w:rPr>
                <w:rFonts w:ascii="Calibri" w:eastAsia="Times New Roman" w:hAnsi="Calibri" w:cs="Calibri"/>
                <w:color w:val="000000"/>
                <w:lang w:eastAsia="fr-FR"/>
              </w:rPr>
            </w:pPr>
          </w:p>
        </w:tc>
        <w:tc>
          <w:tcPr>
            <w:tcW w:w="1701" w:type="dxa"/>
            <w:tcBorders>
              <w:top w:val="nil"/>
              <w:left w:val="nil"/>
              <w:bottom w:val="single" w:sz="4" w:space="0" w:color="auto"/>
              <w:right w:val="single" w:sz="4" w:space="0" w:color="auto"/>
            </w:tcBorders>
            <w:shd w:val="clear" w:color="auto" w:fill="auto"/>
            <w:noWrap/>
            <w:vAlign w:val="bottom"/>
            <w:hideMark/>
          </w:tcPr>
          <w:p w14:paraId="0207EF23" w14:textId="77777777" w:rsidR="00D90E9F" w:rsidRPr="00D90E9F" w:rsidRDefault="00D90E9F" w:rsidP="00D90E9F">
            <w:pPr>
              <w:spacing w:after="0" w:line="240" w:lineRule="auto"/>
              <w:rPr>
                <w:rFonts w:ascii="Calibri" w:eastAsia="Times New Roman" w:hAnsi="Calibri" w:cs="Calibri"/>
                <w:color w:val="000000"/>
                <w:lang w:eastAsia="fr-FR"/>
              </w:rPr>
            </w:pPr>
            <w:r w:rsidRPr="00D90E9F">
              <w:rPr>
                <w:rFonts w:ascii="Calibri" w:eastAsia="Times New Roman" w:hAnsi="Calibri" w:cs="Calibri"/>
                <w:color w:val="000000"/>
                <w:lang w:eastAsia="fr-FR"/>
              </w:rPr>
              <w:t xml:space="preserve">       13 328.00 € </w:t>
            </w:r>
          </w:p>
        </w:tc>
        <w:tc>
          <w:tcPr>
            <w:tcW w:w="1311" w:type="dxa"/>
            <w:tcBorders>
              <w:top w:val="nil"/>
              <w:left w:val="nil"/>
              <w:bottom w:val="single" w:sz="4" w:space="0" w:color="auto"/>
              <w:right w:val="single" w:sz="4" w:space="0" w:color="auto"/>
            </w:tcBorders>
            <w:shd w:val="clear" w:color="auto" w:fill="auto"/>
            <w:noWrap/>
            <w:vAlign w:val="bottom"/>
          </w:tcPr>
          <w:p w14:paraId="056DBD2D" w14:textId="6C64E52B" w:rsidR="00D90E9F" w:rsidRPr="00D90E9F" w:rsidRDefault="00D90E9F" w:rsidP="00D90E9F">
            <w:pPr>
              <w:spacing w:after="0" w:line="240" w:lineRule="auto"/>
              <w:jc w:val="right"/>
              <w:rPr>
                <w:rFonts w:ascii="Calibri" w:eastAsia="Times New Roman" w:hAnsi="Calibri" w:cs="Calibri"/>
                <w:color w:val="000000"/>
                <w:lang w:eastAsia="fr-FR"/>
              </w:rPr>
            </w:pPr>
          </w:p>
        </w:tc>
        <w:tc>
          <w:tcPr>
            <w:tcW w:w="1099" w:type="dxa"/>
            <w:tcBorders>
              <w:top w:val="nil"/>
              <w:left w:val="nil"/>
              <w:bottom w:val="single" w:sz="4" w:space="0" w:color="auto"/>
              <w:right w:val="single" w:sz="4" w:space="0" w:color="auto"/>
            </w:tcBorders>
            <w:shd w:val="clear" w:color="auto" w:fill="auto"/>
            <w:noWrap/>
            <w:vAlign w:val="bottom"/>
          </w:tcPr>
          <w:p w14:paraId="5DFF2850" w14:textId="044529E5" w:rsidR="00D90E9F" w:rsidRPr="00D90E9F" w:rsidRDefault="00D90E9F" w:rsidP="00D90E9F">
            <w:pPr>
              <w:spacing w:after="0" w:line="240" w:lineRule="auto"/>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20BA620B" w14:textId="1D73F330" w:rsidR="00D90E9F" w:rsidRPr="00D90E9F" w:rsidRDefault="00D90E9F" w:rsidP="00D90E9F">
            <w:pPr>
              <w:spacing w:after="0" w:line="240" w:lineRule="auto"/>
              <w:rPr>
                <w:rFonts w:ascii="Calibri" w:eastAsia="Times New Roman" w:hAnsi="Calibri" w:cs="Calibri"/>
                <w:color w:val="000000"/>
                <w:lang w:eastAsia="fr-FR"/>
              </w:rPr>
            </w:pPr>
          </w:p>
        </w:tc>
        <w:tc>
          <w:tcPr>
            <w:tcW w:w="1280" w:type="dxa"/>
            <w:tcBorders>
              <w:top w:val="nil"/>
              <w:left w:val="nil"/>
              <w:bottom w:val="single" w:sz="4" w:space="0" w:color="auto"/>
              <w:right w:val="single" w:sz="4" w:space="0" w:color="auto"/>
            </w:tcBorders>
            <w:shd w:val="clear" w:color="auto" w:fill="auto"/>
            <w:noWrap/>
            <w:vAlign w:val="bottom"/>
          </w:tcPr>
          <w:p w14:paraId="294FF426" w14:textId="0FDA09C8" w:rsidR="00D90E9F" w:rsidRPr="00D90E9F" w:rsidRDefault="00D90E9F" w:rsidP="00D90E9F">
            <w:pPr>
              <w:spacing w:after="0" w:line="240" w:lineRule="auto"/>
              <w:rPr>
                <w:rFonts w:ascii="Calibri" w:eastAsia="Times New Roman" w:hAnsi="Calibri" w:cs="Calibri"/>
                <w:b/>
                <w:bCs/>
                <w:color w:val="000000"/>
                <w:lang w:eastAsia="fr-FR"/>
              </w:rPr>
            </w:pPr>
          </w:p>
        </w:tc>
      </w:tr>
      <w:tr w:rsidR="00D90E9F" w:rsidRPr="00D90E9F" w14:paraId="2695E742" w14:textId="77777777" w:rsidTr="00D90E9F">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11BC4E5" w14:textId="77777777" w:rsidR="00D90E9F" w:rsidRPr="00D90E9F" w:rsidRDefault="00D90E9F" w:rsidP="00D90E9F">
            <w:pPr>
              <w:spacing w:after="0" w:line="240" w:lineRule="auto"/>
              <w:rPr>
                <w:rFonts w:ascii="Calibri" w:eastAsia="Times New Roman" w:hAnsi="Calibri" w:cs="Calibri"/>
                <w:color w:val="000000"/>
                <w:lang w:eastAsia="fr-FR"/>
              </w:rPr>
            </w:pPr>
            <w:r w:rsidRPr="00D90E9F">
              <w:rPr>
                <w:rFonts w:ascii="Calibri" w:eastAsia="Times New Roman" w:hAnsi="Calibri" w:cs="Calibri"/>
                <w:color w:val="000000"/>
                <w:lang w:eastAsia="fr-FR"/>
              </w:rPr>
              <w:t>Atelier stérilisation</w:t>
            </w:r>
          </w:p>
        </w:tc>
        <w:tc>
          <w:tcPr>
            <w:tcW w:w="850" w:type="dxa"/>
            <w:tcBorders>
              <w:top w:val="nil"/>
              <w:left w:val="nil"/>
              <w:bottom w:val="single" w:sz="4" w:space="0" w:color="auto"/>
              <w:right w:val="single" w:sz="4" w:space="0" w:color="auto"/>
            </w:tcBorders>
            <w:shd w:val="clear" w:color="auto" w:fill="auto"/>
            <w:noWrap/>
            <w:vAlign w:val="bottom"/>
            <w:hideMark/>
          </w:tcPr>
          <w:p w14:paraId="115D56F1" w14:textId="77777777" w:rsidR="00D90E9F" w:rsidRPr="00D90E9F" w:rsidRDefault="00D90E9F" w:rsidP="00D90E9F">
            <w:pPr>
              <w:spacing w:after="0" w:line="240" w:lineRule="auto"/>
              <w:jc w:val="right"/>
              <w:rPr>
                <w:rFonts w:ascii="Calibri" w:eastAsia="Times New Roman" w:hAnsi="Calibri" w:cs="Calibri"/>
                <w:color w:val="000000"/>
                <w:lang w:eastAsia="fr-FR"/>
              </w:rPr>
            </w:pPr>
            <w:r w:rsidRPr="00D90E9F">
              <w:rPr>
                <w:rFonts w:ascii="Calibri" w:eastAsia="Times New Roman" w:hAnsi="Calibri" w:cs="Calibri"/>
                <w:color w:val="000000"/>
                <w:lang w:eastAsia="fr-FR"/>
              </w:rPr>
              <w:t>7820</w:t>
            </w:r>
          </w:p>
        </w:tc>
        <w:tc>
          <w:tcPr>
            <w:tcW w:w="1418" w:type="dxa"/>
            <w:tcBorders>
              <w:top w:val="nil"/>
              <w:left w:val="nil"/>
              <w:bottom w:val="single" w:sz="4" w:space="0" w:color="auto"/>
              <w:right w:val="single" w:sz="4" w:space="0" w:color="auto"/>
            </w:tcBorders>
            <w:shd w:val="clear" w:color="auto" w:fill="auto"/>
            <w:noWrap/>
            <w:vAlign w:val="bottom"/>
          </w:tcPr>
          <w:p w14:paraId="44DD158C" w14:textId="3FACADA0" w:rsidR="00D90E9F" w:rsidRPr="00D90E9F" w:rsidRDefault="00D90E9F" w:rsidP="00D90E9F">
            <w:pPr>
              <w:spacing w:after="0" w:line="240" w:lineRule="auto"/>
              <w:rPr>
                <w:rFonts w:ascii="Calibri" w:eastAsia="Times New Roman" w:hAnsi="Calibri" w:cs="Calibri"/>
                <w:color w:val="000000"/>
                <w:lang w:eastAsia="fr-FR"/>
              </w:rPr>
            </w:pPr>
          </w:p>
        </w:tc>
        <w:tc>
          <w:tcPr>
            <w:tcW w:w="1701" w:type="dxa"/>
            <w:tcBorders>
              <w:top w:val="nil"/>
              <w:left w:val="nil"/>
              <w:bottom w:val="single" w:sz="4" w:space="0" w:color="auto"/>
              <w:right w:val="single" w:sz="4" w:space="0" w:color="auto"/>
            </w:tcBorders>
            <w:shd w:val="clear" w:color="auto" w:fill="auto"/>
            <w:noWrap/>
            <w:vAlign w:val="bottom"/>
            <w:hideMark/>
          </w:tcPr>
          <w:p w14:paraId="709065F6" w14:textId="77777777" w:rsidR="00D90E9F" w:rsidRPr="00D90E9F" w:rsidRDefault="00D90E9F" w:rsidP="00D90E9F">
            <w:pPr>
              <w:spacing w:after="0" w:line="240" w:lineRule="auto"/>
              <w:rPr>
                <w:rFonts w:ascii="Calibri" w:eastAsia="Times New Roman" w:hAnsi="Calibri" w:cs="Calibri"/>
                <w:color w:val="000000"/>
                <w:lang w:eastAsia="fr-FR"/>
              </w:rPr>
            </w:pPr>
            <w:r w:rsidRPr="00D90E9F">
              <w:rPr>
                <w:rFonts w:ascii="Calibri" w:eastAsia="Times New Roman" w:hAnsi="Calibri" w:cs="Calibri"/>
                <w:color w:val="000000"/>
                <w:lang w:eastAsia="fr-FR"/>
              </w:rPr>
              <w:t xml:space="preserve">          6 290.00 € </w:t>
            </w:r>
          </w:p>
        </w:tc>
        <w:tc>
          <w:tcPr>
            <w:tcW w:w="1311" w:type="dxa"/>
            <w:tcBorders>
              <w:top w:val="nil"/>
              <w:left w:val="nil"/>
              <w:bottom w:val="single" w:sz="4" w:space="0" w:color="auto"/>
              <w:right w:val="single" w:sz="4" w:space="0" w:color="auto"/>
            </w:tcBorders>
            <w:shd w:val="clear" w:color="auto" w:fill="auto"/>
            <w:noWrap/>
            <w:vAlign w:val="bottom"/>
          </w:tcPr>
          <w:p w14:paraId="6EA480DB" w14:textId="20C75798" w:rsidR="00D90E9F" w:rsidRPr="00D90E9F" w:rsidRDefault="00D90E9F" w:rsidP="00D90E9F">
            <w:pPr>
              <w:spacing w:after="0" w:line="240" w:lineRule="auto"/>
              <w:jc w:val="right"/>
              <w:rPr>
                <w:rFonts w:ascii="Calibri" w:eastAsia="Times New Roman" w:hAnsi="Calibri" w:cs="Calibri"/>
                <w:color w:val="000000"/>
                <w:lang w:eastAsia="fr-FR"/>
              </w:rPr>
            </w:pPr>
          </w:p>
        </w:tc>
        <w:tc>
          <w:tcPr>
            <w:tcW w:w="1099" w:type="dxa"/>
            <w:tcBorders>
              <w:top w:val="nil"/>
              <w:left w:val="nil"/>
              <w:bottom w:val="single" w:sz="4" w:space="0" w:color="auto"/>
              <w:right w:val="single" w:sz="4" w:space="0" w:color="auto"/>
            </w:tcBorders>
            <w:shd w:val="clear" w:color="auto" w:fill="auto"/>
            <w:noWrap/>
            <w:vAlign w:val="bottom"/>
          </w:tcPr>
          <w:p w14:paraId="37F04061" w14:textId="46A771D8" w:rsidR="00D90E9F" w:rsidRPr="00D90E9F" w:rsidRDefault="00D90E9F" w:rsidP="00D90E9F">
            <w:pPr>
              <w:spacing w:after="0" w:line="240" w:lineRule="auto"/>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16E29598" w14:textId="75B89E8D" w:rsidR="00D90E9F" w:rsidRPr="00D90E9F" w:rsidRDefault="00D90E9F" w:rsidP="00D90E9F">
            <w:pPr>
              <w:spacing w:after="0" w:line="240" w:lineRule="auto"/>
              <w:rPr>
                <w:rFonts w:ascii="Calibri" w:eastAsia="Times New Roman" w:hAnsi="Calibri" w:cs="Calibri"/>
                <w:color w:val="000000"/>
                <w:lang w:eastAsia="fr-FR"/>
              </w:rPr>
            </w:pPr>
          </w:p>
        </w:tc>
        <w:tc>
          <w:tcPr>
            <w:tcW w:w="1280" w:type="dxa"/>
            <w:tcBorders>
              <w:top w:val="nil"/>
              <w:left w:val="nil"/>
              <w:bottom w:val="single" w:sz="4" w:space="0" w:color="auto"/>
              <w:right w:val="single" w:sz="4" w:space="0" w:color="auto"/>
            </w:tcBorders>
            <w:shd w:val="clear" w:color="auto" w:fill="auto"/>
            <w:noWrap/>
            <w:vAlign w:val="bottom"/>
          </w:tcPr>
          <w:p w14:paraId="0D919F38" w14:textId="3AB5F840" w:rsidR="00D90E9F" w:rsidRPr="00D90E9F" w:rsidRDefault="00D90E9F" w:rsidP="00D90E9F">
            <w:pPr>
              <w:spacing w:after="0" w:line="240" w:lineRule="auto"/>
              <w:rPr>
                <w:rFonts w:ascii="Calibri" w:eastAsia="Times New Roman" w:hAnsi="Calibri" w:cs="Calibri"/>
                <w:color w:val="000000"/>
                <w:lang w:eastAsia="fr-FR"/>
              </w:rPr>
            </w:pPr>
          </w:p>
        </w:tc>
      </w:tr>
      <w:tr w:rsidR="00D90E9F" w:rsidRPr="00D90E9F" w14:paraId="40858B5F" w14:textId="77777777" w:rsidTr="00D90E9F">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FD5A67E" w14:textId="77777777" w:rsidR="00D90E9F" w:rsidRPr="00D90E9F" w:rsidRDefault="00D90E9F" w:rsidP="00D90E9F">
            <w:pPr>
              <w:spacing w:after="0" w:line="240" w:lineRule="auto"/>
              <w:rPr>
                <w:rFonts w:ascii="Calibri" w:eastAsia="Times New Roman" w:hAnsi="Calibri" w:cs="Calibri"/>
                <w:color w:val="000000"/>
                <w:lang w:eastAsia="fr-FR"/>
              </w:rPr>
            </w:pPr>
            <w:r w:rsidRPr="00D90E9F">
              <w:rPr>
                <w:rFonts w:ascii="Calibri" w:eastAsia="Times New Roman" w:hAnsi="Calibri" w:cs="Calibri"/>
                <w:color w:val="000000"/>
                <w:lang w:eastAsia="fr-FR"/>
              </w:rPr>
              <w:t>Atelier Etiquetage</w:t>
            </w:r>
          </w:p>
        </w:tc>
        <w:tc>
          <w:tcPr>
            <w:tcW w:w="850" w:type="dxa"/>
            <w:tcBorders>
              <w:top w:val="nil"/>
              <w:left w:val="nil"/>
              <w:bottom w:val="single" w:sz="4" w:space="0" w:color="auto"/>
              <w:right w:val="single" w:sz="4" w:space="0" w:color="auto"/>
            </w:tcBorders>
            <w:shd w:val="clear" w:color="auto" w:fill="auto"/>
            <w:noWrap/>
            <w:vAlign w:val="bottom"/>
            <w:hideMark/>
          </w:tcPr>
          <w:p w14:paraId="22610F9C" w14:textId="77777777" w:rsidR="00D90E9F" w:rsidRPr="00D90E9F" w:rsidRDefault="00D90E9F" w:rsidP="00D90E9F">
            <w:pPr>
              <w:spacing w:after="0" w:line="240" w:lineRule="auto"/>
              <w:jc w:val="right"/>
              <w:rPr>
                <w:rFonts w:ascii="Calibri" w:eastAsia="Times New Roman" w:hAnsi="Calibri" w:cs="Calibri"/>
                <w:color w:val="000000"/>
                <w:lang w:eastAsia="fr-FR"/>
              </w:rPr>
            </w:pPr>
            <w:r w:rsidRPr="00D90E9F">
              <w:rPr>
                <w:rFonts w:ascii="Calibri" w:eastAsia="Times New Roman" w:hAnsi="Calibri" w:cs="Calibri"/>
                <w:color w:val="000000"/>
                <w:lang w:eastAsia="fr-FR"/>
              </w:rPr>
              <w:t>7820</w:t>
            </w:r>
          </w:p>
        </w:tc>
        <w:tc>
          <w:tcPr>
            <w:tcW w:w="1418" w:type="dxa"/>
            <w:tcBorders>
              <w:top w:val="nil"/>
              <w:left w:val="nil"/>
              <w:bottom w:val="single" w:sz="4" w:space="0" w:color="auto"/>
              <w:right w:val="single" w:sz="4" w:space="0" w:color="auto"/>
            </w:tcBorders>
            <w:shd w:val="clear" w:color="auto" w:fill="auto"/>
            <w:noWrap/>
            <w:vAlign w:val="bottom"/>
          </w:tcPr>
          <w:p w14:paraId="00A0935D" w14:textId="5E8DA6E5" w:rsidR="00D90E9F" w:rsidRPr="00D90E9F" w:rsidRDefault="00D90E9F" w:rsidP="00D90E9F">
            <w:pPr>
              <w:spacing w:after="0" w:line="240" w:lineRule="auto"/>
              <w:rPr>
                <w:rFonts w:ascii="Calibri" w:eastAsia="Times New Roman" w:hAnsi="Calibri" w:cs="Calibri"/>
                <w:color w:val="000000"/>
                <w:lang w:eastAsia="fr-FR"/>
              </w:rPr>
            </w:pPr>
          </w:p>
        </w:tc>
        <w:tc>
          <w:tcPr>
            <w:tcW w:w="1701" w:type="dxa"/>
            <w:tcBorders>
              <w:top w:val="nil"/>
              <w:left w:val="nil"/>
              <w:bottom w:val="single" w:sz="4" w:space="0" w:color="auto"/>
              <w:right w:val="single" w:sz="4" w:space="0" w:color="auto"/>
            </w:tcBorders>
            <w:shd w:val="clear" w:color="auto" w:fill="auto"/>
            <w:noWrap/>
            <w:vAlign w:val="bottom"/>
            <w:hideMark/>
          </w:tcPr>
          <w:p w14:paraId="2B421966" w14:textId="77777777" w:rsidR="00D90E9F" w:rsidRPr="00D90E9F" w:rsidRDefault="00D90E9F" w:rsidP="00D90E9F">
            <w:pPr>
              <w:spacing w:after="0" w:line="240" w:lineRule="auto"/>
              <w:rPr>
                <w:rFonts w:ascii="Calibri" w:eastAsia="Times New Roman" w:hAnsi="Calibri" w:cs="Calibri"/>
                <w:color w:val="000000"/>
                <w:lang w:eastAsia="fr-FR"/>
              </w:rPr>
            </w:pPr>
            <w:r w:rsidRPr="00D90E9F">
              <w:rPr>
                <w:rFonts w:ascii="Calibri" w:eastAsia="Times New Roman" w:hAnsi="Calibri" w:cs="Calibri"/>
                <w:color w:val="000000"/>
                <w:lang w:eastAsia="fr-FR"/>
              </w:rPr>
              <w:t xml:space="preserve">          8 215.00 € </w:t>
            </w:r>
          </w:p>
        </w:tc>
        <w:tc>
          <w:tcPr>
            <w:tcW w:w="1311" w:type="dxa"/>
            <w:tcBorders>
              <w:top w:val="nil"/>
              <w:left w:val="nil"/>
              <w:bottom w:val="single" w:sz="4" w:space="0" w:color="auto"/>
              <w:right w:val="single" w:sz="4" w:space="0" w:color="auto"/>
            </w:tcBorders>
            <w:shd w:val="clear" w:color="auto" w:fill="auto"/>
            <w:noWrap/>
            <w:vAlign w:val="bottom"/>
          </w:tcPr>
          <w:p w14:paraId="21D523E4" w14:textId="2110BF9F" w:rsidR="00D90E9F" w:rsidRPr="00D90E9F" w:rsidRDefault="00D90E9F" w:rsidP="00D90E9F">
            <w:pPr>
              <w:spacing w:after="0" w:line="240" w:lineRule="auto"/>
              <w:jc w:val="right"/>
              <w:rPr>
                <w:rFonts w:ascii="Calibri" w:eastAsia="Times New Roman" w:hAnsi="Calibri" w:cs="Calibri"/>
                <w:color w:val="000000"/>
                <w:lang w:eastAsia="fr-FR"/>
              </w:rPr>
            </w:pPr>
          </w:p>
        </w:tc>
        <w:tc>
          <w:tcPr>
            <w:tcW w:w="1099" w:type="dxa"/>
            <w:tcBorders>
              <w:top w:val="nil"/>
              <w:left w:val="nil"/>
              <w:bottom w:val="single" w:sz="4" w:space="0" w:color="auto"/>
              <w:right w:val="single" w:sz="4" w:space="0" w:color="auto"/>
            </w:tcBorders>
            <w:shd w:val="clear" w:color="auto" w:fill="auto"/>
            <w:noWrap/>
            <w:vAlign w:val="bottom"/>
          </w:tcPr>
          <w:p w14:paraId="08CEABE6" w14:textId="0C83383A" w:rsidR="00D90E9F" w:rsidRPr="00D90E9F" w:rsidRDefault="00D90E9F" w:rsidP="00D90E9F">
            <w:pPr>
              <w:spacing w:after="0" w:line="240" w:lineRule="auto"/>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7BA54C03" w14:textId="1A7819D1" w:rsidR="00D90E9F" w:rsidRPr="00D90E9F" w:rsidRDefault="00D90E9F" w:rsidP="00D90E9F">
            <w:pPr>
              <w:spacing w:after="0" w:line="240" w:lineRule="auto"/>
              <w:rPr>
                <w:rFonts w:ascii="Calibri" w:eastAsia="Times New Roman" w:hAnsi="Calibri" w:cs="Calibri"/>
                <w:color w:val="000000"/>
                <w:lang w:eastAsia="fr-FR"/>
              </w:rPr>
            </w:pPr>
          </w:p>
        </w:tc>
        <w:tc>
          <w:tcPr>
            <w:tcW w:w="1280" w:type="dxa"/>
            <w:tcBorders>
              <w:top w:val="nil"/>
              <w:left w:val="nil"/>
              <w:bottom w:val="single" w:sz="4" w:space="0" w:color="auto"/>
              <w:right w:val="single" w:sz="4" w:space="0" w:color="auto"/>
            </w:tcBorders>
            <w:shd w:val="clear" w:color="auto" w:fill="auto"/>
            <w:noWrap/>
            <w:vAlign w:val="bottom"/>
          </w:tcPr>
          <w:p w14:paraId="0F621327" w14:textId="72018ABC" w:rsidR="00D90E9F" w:rsidRPr="00D90E9F" w:rsidRDefault="00D90E9F" w:rsidP="00D90E9F">
            <w:pPr>
              <w:spacing w:after="0" w:line="240" w:lineRule="auto"/>
              <w:rPr>
                <w:rFonts w:ascii="Calibri" w:eastAsia="Times New Roman" w:hAnsi="Calibri" w:cs="Calibri"/>
                <w:color w:val="000000"/>
                <w:lang w:eastAsia="fr-FR"/>
              </w:rPr>
            </w:pPr>
          </w:p>
        </w:tc>
      </w:tr>
      <w:tr w:rsidR="00D90E9F" w:rsidRPr="00D90E9F" w14:paraId="54B7C3BC" w14:textId="77777777" w:rsidTr="00D90E9F">
        <w:trPr>
          <w:trHeight w:val="288"/>
        </w:trPr>
        <w:tc>
          <w:tcPr>
            <w:tcW w:w="963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408AEF" w14:textId="77777777" w:rsidR="00D90E9F" w:rsidRPr="00D90E9F" w:rsidRDefault="00D90E9F" w:rsidP="00D90E9F">
            <w:pPr>
              <w:spacing w:after="0" w:line="240" w:lineRule="auto"/>
              <w:jc w:val="center"/>
              <w:rPr>
                <w:rFonts w:ascii="Calibri" w:eastAsia="Times New Roman" w:hAnsi="Calibri" w:cs="Calibri"/>
                <w:color w:val="000000"/>
                <w:lang w:eastAsia="fr-FR"/>
              </w:rPr>
            </w:pPr>
            <w:r w:rsidRPr="00D90E9F">
              <w:rPr>
                <w:rFonts w:ascii="Calibri" w:eastAsia="Times New Roman" w:hAnsi="Calibri" w:cs="Calibri"/>
                <w:color w:val="000000"/>
                <w:lang w:eastAsia="fr-FR"/>
              </w:rPr>
              <w:t>ECART GLOBAL</w:t>
            </w:r>
          </w:p>
        </w:tc>
        <w:tc>
          <w:tcPr>
            <w:tcW w:w="1280" w:type="dxa"/>
            <w:tcBorders>
              <w:top w:val="nil"/>
              <w:left w:val="nil"/>
              <w:bottom w:val="single" w:sz="4" w:space="0" w:color="auto"/>
              <w:right w:val="single" w:sz="4" w:space="0" w:color="auto"/>
            </w:tcBorders>
            <w:shd w:val="clear" w:color="auto" w:fill="auto"/>
            <w:noWrap/>
            <w:vAlign w:val="bottom"/>
          </w:tcPr>
          <w:p w14:paraId="6D1EE157" w14:textId="4034462F" w:rsidR="00D90E9F" w:rsidRPr="00D90E9F" w:rsidRDefault="00D90E9F" w:rsidP="00D90E9F">
            <w:pPr>
              <w:spacing w:after="0" w:line="240" w:lineRule="auto"/>
              <w:rPr>
                <w:rFonts w:ascii="Calibri" w:eastAsia="Times New Roman" w:hAnsi="Calibri" w:cs="Calibri"/>
                <w:color w:val="000000"/>
                <w:lang w:eastAsia="fr-FR"/>
              </w:rPr>
            </w:pPr>
          </w:p>
        </w:tc>
      </w:tr>
    </w:tbl>
    <w:p w14:paraId="7CE35EC4" w14:textId="77777777" w:rsidR="00D90E9F" w:rsidRPr="002E6EA6" w:rsidRDefault="00D90E9F" w:rsidP="00D90E9F">
      <w:pPr>
        <w:rPr>
          <w:b/>
          <w:bCs/>
          <w:i/>
          <w:iCs/>
        </w:rPr>
      </w:pPr>
    </w:p>
    <w:p w14:paraId="13519FC4" w14:textId="701308B7" w:rsidR="002E6EA6" w:rsidRPr="002E6EA6" w:rsidRDefault="002E6EA6" w:rsidP="00E50C87">
      <w:pPr>
        <w:numPr>
          <w:ilvl w:val="0"/>
          <w:numId w:val="10"/>
        </w:numPr>
        <w:rPr>
          <w:b/>
          <w:bCs/>
          <w:i/>
          <w:iCs/>
        </w:rPr>
      </w:pPr>
      <w:r w:rsidRPr="002E6EA6">
        <w:rPr>
          <w:b/>
          <w:bCs/>
          <w:i/>
          <w:iCs/>
        </w:rPr>
        <w:t>Déterminez pour la matière première</w:t>
      </w:r>
      <w:r w:rsidR="00DF778F">
        <w:rPr>
          <w:b/>
          <w:bCs/>
          <w:i/>
          <w:iCs/>
        </w:rPr>
        <w:t> </w:t>
      </w:r>
      <w:r w:rsidR="00DF778F">
        <w:rPr>
          <w:b/>
          <w:bCs/>
          <w:i/>
          <w:iCs/>
          <w:strike/>
        </w:rPr>
        <w:t xml:space="preserve">: </w:t>
      </w:r>
    </w:p>
    <w:p w14:paraId="30FAA205" w14:textId="77777777" w:rsidR="002E6EA6" w:rsidRPr="002E6EA6" w:rsidRDefault="002E6EA6" w:rsidP="00E50C87">
      <w:pPr>
        <w:numPr>
          <w:ilvl w:val="1"/>
          <w:numId w:val="10"/>
        </w:numPr>
        <w:spacing w:after="0"/>
        <w:ind w:left="1434" w:hanging="357"/>
        <w:rPr>
          <w:b/>
          <w:bCs/>
          <w:i/>
          <w:iCs/>
        </w:rPr>
      </w:pPr>
      <w:r w:rsidRPr="002E6EA6">
        <w:rPr>
          <w:b/>
          <w:bCs/>
          <w:i/>
          <w:iCs/>
        </w:rPr>
        <w:t>L’écart global</w:t>
      </w:r>
    </w:p>
    <w:p w14:paraId="1A266439" w14:textId="77777777" w:rsidR="002E6EA6" w:rsidRPr="002E6EA6" w:rsidRDefault="002E6EA6" w:rsidP="00E50C87">
      <w:pPr>
        <w:numPr>
          <w:ilvl w:val="1"/>
          <w:numId w:val="10"/>
        </w:numPr>
        <w:spacing w:after="0"/>
        <w:ind w:left="1434" w:hanging="357"/>
        <w:rPr>
          <w:b/>
          <w:bCs/>
          <w:i/>
          <w:iCs/>
        </w:rPr>
      </w:pPr>
      <w:r w:rsidRPr="002E6EA6">
        <w:rPr>
          <w:b/>
          <w:bCs/>
          <w:i/>
          <w:iCs/>
        </w:rPr>
        <w:t>L’écart sur quantité</w:t>
      </w:r>
    </w:p>
    <w:p w14:paraId="4DDFA058" w14:textId="77777777" w:rsidR="002E6EA6" w:rsidRPr="002E6EA6" w:rsidRDefault="002E6EA6" w:rsidP="00E50C87">
      <w:pPr>
        <w:numPr>
          <w:ilvl w:val="1"/>
          <w:numId w:val="10"/>
        </w:numPr>
        <w:spacing w:after="0"/>
        <w:ind w:left="1434" w:hanging="357"/>
        <w:rPr>
          <w:b/>
          <w:bCs/>
          <w:i/>
          <w:iCs/>
        </w:rPr>
      </w:pPr>
      <w:r w:rsidRPr="002E6EA6">
        <w:rPr>
          <w:b/>
          <w:bCs/>
          <w:i/>
          <w:iCs/>
        </w:rPr>
        <w:t>L’écart sur prix</w:t>
      </w:r>
    </w:p>
    <w:p w14:paraId="17172E4E" w14:textId="77777777" w:rsidR="002E6EA6" w:rsidRPr="002E6EA6" w:rsidRDefault="002E6EA6" w:rsidP="002E6EA6"/>
    <w:p w14:paraId="6F58341C" w14:textId="77777777" w:rsidR="002E6EA6" w:rsidRPr="002E6EA6" w:rsidRDefault="002E6EA6" w:rsidP="00E50C87">
      <w:pPr>
        <w:numPr>
          <w:ilvl w:val="0"/>
          <w:numId w:val="10"/>
        </w:numPr>
        <w:rPr>
          <w:b/>
          <w:bCs/>
          <w:i/>
          <w:iCs/>
        </w:rPr>
      </w:pPr>
      <w:r w:rsidRPr="002E6EA6">
        <w:rPr>
          <w:b/>
          <w:bCs/>
          <w:i/>
          <w:iCs/>
        </w:rPr>
        <w:t xml:space="preserve">Déterminer pour l’atelier préparation </w:t>
      </w:r>
    </w:p>
    <w:p w14:paraId="1EE2243E" w14:textId="77777777" w:rsidR="00D90E9F" w:rsidRPr="002E6EA6" w:rsidRDefault="00D90E9F" w:rsidP="00D90E9F">
      <w:pPr>
        <w:numPr>
          <w:ilvl w:val="1"/>
          <w:numId w:val="10"/>
        </w:numPr>
        <w:spacing w:after="0"/>
        <w:ind w:left="1434" w:hanging="357"/>
        <w:rPr>
          <w:b/>
          <w:bCs/>
          <w:i/>
          <w:iCs/>
        </w:rPr>
      </w:pPr>
      <w:r w:rsidRPr="002E6EA6">
        <w:rPr>
          <w:b/>
          <w:bCs/>
          <w:i/>
          <w:iCs/>
        </w:rPr>
        <w:t>L’écart global</w:t>
      </w:r>
    </w:p>
    <w:p w14:paraId="25D404D8" w14:textId="77777777" w:rsidR="002E6EA6" w:rsidRPr="002E6EA6" w:rsidRDefault="002E6EA6" w:rsidP="00E50C87">
      <w:pPr>
        <w:numPr>
          <w:ilvl w:val="1"/>
          <w:numId w:val="10"/>
        </w:numPr>
        <w:spacing w:after="0"/>
        <w:ind w:left="1434" w:hanging="357"/>
        <w:rPr>
          <w:b/>
          <w:bCs/>
          <w:i/>
          <w:iCs/>
        </w:rPr>
      </w:pPr>
      <w:r w:rsidRPr="002E6EA6">
        <w:rPr>
          <w:b/>
          <w:bCs/>
          <w:i/>
          <w:iCs/>
        </w:rPr>
        <w:t>L’écart sur budget</w:t>
      </w:r>
    </w:p>
    <w:p w14:paraId="51CA90E2" w14:textId="77777777" w:rsidR="002E6EA6" w:rsidRPr="002E6EA6" w:rsidRDefault="002E6EA6" w:rsidP="00E50C87">
      <w:pPr>
        <w:numPr>
          <w:ilvl w:val="1"/>
          <w:numId w:val="10"/>
        </w:numPr>
        <w:spacing w:after="0"/>
        <w:ind w:left="1434" w:hanging="357"/>
        <w:rPr>
          <w:b/>
          <w:bCs/>
          <w:i/>
          <w:iCs/>
        </w:rPr>
      </w:pPr>
      <w:r w:rsidRPr="002E6EA6">
        <w:rPr>
          <w:b/>
          <w:bCs/>
          <w:i/>
          <w:iCs/>
        </w:rPr>
        <w:t>L’écart sur activité</w:t>
      </w:r>
    </w:p>
    <w:p w14:paraId="632513B4" w14:textId="77777777" w:rsidR="002E6EA6" w:rsidRPr="002E6EA6" w:rsidRDefault="002E6EA6" w:rsidP="00E50C87">
      <w:pPr>
        <w:numPr>
          <w:ilvl w:val="1"/>
          <w:numId w:val="10"/>
        </w:numPr>
        <w:spacing w:after="0"/>
        <w:ind w:left="1434" w:hanging="357"/>
        <w:rPr>
          <w:b/>
          <w:bCs/>
          <w:i/>
          <w:iCs/>
        </w:rPr>
      </w:pPr>
      <w:r w:rsidRPr="002E6EA6">
        <w:rPr>
          <w:b/>
          <w:bCs/>
          <w:i/>
          <w:iCs/>
        </w:rPr>
        <w:t>L’écart sur rendement</w:t>
      </w:r>
    </w:p>
    <w:p w14:paraId="59FD51F8" w14:textId="77777777" w:rsidR="00140821" w:rsidRPr="00107018" w:rsidRDefault="00140821" w:rsidP="00107018"/>
    <w:p w14:paraId="68AB7625" w14:textId="112C1479" w:rsidR="001E31B9" w:rsidRDefault="001E31B9" w:rsidP="006426B9">
      <w:pPr>
        <w:pStyle w:val="Titre1"/>
      </w:pPr>
      <w:bookmarkStart w:id="21" w:name="_Toc217997146"/>
      <w:r>
        <w:t xml:space="preserve">Thème </w:t>
      </w:r>
      <w:r w:rsidR="00E87A55">
        <w:t>3</w:t>
      </w:r>
      <w:proofErr w:type="gramStart"/>
      <w:r>
        <w:t xml:space="preserve">   :</w:t>
      </w:r>
      <w:proofErr w:type="gramEnd"/>
      <w:r>
        <w:t xml:space="preserve"> </w:t>
      </w:r>
      <w:r w:rsidR="00E87A55">
        <w:t xml:space="preserve">Les écarts sur </w:t>
      </w:r>
      <w:r w:rsidR="005415DD">
        <w:t>chiffre d’affaires</w:t>
      </w:r>
      <w:bookmarkEnd w:id="21"/>
      <w:r w:rsidR="005415DD">
        <w:t xml:space="preserve"> </w:t>
      </w:r>
    </w:p>
    <w:p w14:paraId="4E5B55D4" w14:textId="77777777" w:rsidR="00D40592" w:rsidRPr="00D40592" w:rsidRDefault="00D40592" w:rsidP="00D40592"/>
    <w:p w14:paraId="038B60D2" w14:textId="77777777" w:rsidR="00C655B8" w:rsidRPr="00C655B8" w:rsidRDefault="00C655B8" w:rsidP="00E50C87">
      <w:pPr>
        <w:pStyle w:val="Titre2"/>
        <w:numPr>
          <w:ilvl w:val="0"/>
          <w:numId w:val="34"/>
        </w:numPr>
      </w:pPr>
      <w:bookmarkStart w:id="22" w:name="_Toc217997147"/>
      <w:r w:rsidRPr="00C655B8">
        <w:t>L’analyse des ventes d’un produit unique</w:t>
      </w:r>
      <w:bookmarkEnd w:id="22"/>
    </w:p>
    <w:p w14:paraId="150E0254" w14:textId="77777777" w:rsidR="00C655B8" w:rsidRPr="00C655B8" w:rsidRDefault="00C655B8" w:rsidP="00C655B8">
      <w:pPr>
        <w:ind w:left="720"/>
        <w:contextualSpacing/>
      </w:pPr>
    </w:p>
    <w:p w14:paraId="111F5F8B" w14:textId="77777777" w:rsidR="00C655B8" w:rsidRPr="00C655B8" w:rsidRDefault="00C655B8" w:rsidP="00C655B8">
      <w:pPr>
        <w:ind w:left="360"/>
      </w:pPr>
      <w:r w:rsidRPr="00C655B8">
        <w:t xml:space="preserve">Ecart sur </w:t>
      </w:r>
      <w:proofErr w:type="gramStart"/>
      <w:r w:rsidRPr="00C655B8">
        <w:t>CA  =</w:t>
      </w:r>
      <w:proofErr w:type="gramEnd"/>
      <w:r w:rsidRPr="00C655B8">
        <w:t xml:space="preserve">  CA réel – CA Budgété (Quantités prévisionnelles * prix de vente prévisionnel)</w:t>
      </w:r>
    </w:p>
    <w:tbl>
      <w:tblPr>
        <w:tblW w:w="10632" w:type="dxa"/>
        <w:tblInd w:w="-5" w:type="dxa"/>
        <w:tblCellMar>
          <w:left w:w="70" w:type="dxa"/>
          <w:right w:w="70" w:type="dxa"/>
        </w:tblCellMar>
        <w:tblLook w:val="04A0" w:firstRow="1" w:lastRow="0" w:firstColumn="1" w:lastColumn="0" w:noHBand="0" w:noVBand="1"/>
      </w:tblPr>
      <w:tblGrid>
        <w:gridCol w:w="947"/>
        <w:gridCol w:w="1180"/>
        <w:gridCol w:w="1134"/>
        <w:gridCol w:w="1560"/>
        <w:gridCol w:w="1134"/>
        <w:gridCol w:w="1417"/>
        <w:gridCol w:w="1559"/>
        <w:gridCol w:w="1701"/>
      </w:tblGrid>
      <w:tr w:rsidR="00C655B8" w:rsidRPr="00C655B8" w14:paraId="2C4ACDF0" w14:textId="77777777" w:rsidTr="0071288D">
        <w:trPr>
          <w:trHeight w:val="300"/>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11CE0" w14:textId="77777777" w:rsidR="00C655B8" w:rsidRPr="00C655B8" w:rsidRDefault="00C655B8" w:rsidP="00C655B8">
            <w:pPr>
              <w:spacing w:after="0" w:line="240" w:lineRule="auto"/>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 </w:t>
            </w:r>
          </w:p>
        </w:tc>
        <w:tc>
          <w:tcPr>
            <w:tcW w:w="387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EDDC538" w14:textId="77777777" w:rsidR="00C655B8" w:rsidRPr="00C655B8" w:rsidRDefault="00C655B8" w:rsidP="00C655B8">
            <w:pPr>
              <w:spacing w:after="0" w:line="240" w:lineRule="auto"/>
              <w:jc w:val="center"/>
              <w:rPr>
                <w:rFonts w:ascii="Calibri" w:eastAsia="Times New Roman" w:hAnsi="Calibri" w:cs="Calibri"/>
                <w:b/>
                <w:bCs/>
                <w:color w:val="000000"/>
                <w:sz w:val="18"/>
                <w:szCs w:val="18"/>
                <w:lang w:eastAsia="fr-FR"/>
              </w:rPr>
            </w:pPr>
            <w:r w:rsidRPr="00C655B8">
              <w:rPr>
                <w:rFonts w:ascii="Calibri" w:eastAsia="Times New Roman" w:hAnsi="Calibri" w:cs="Calibri"/>
                <w:b/>
                <w:bCs/>
                <w:color w:val="000000"/>
                <w:sz w:val="18"/>
                <w:szCs w:val="18"/>
                <w:lang w:eastAsia="fr-FR"/>
              </w:rPr>
              <w:t>Prévu</w:t>
            </w:r>
          </w:p>
        </w:tc>
        <w:tc>
          <w:tcPr>
            <w:tcW w:w="411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E3DB52" w14:textId="77777777" w:rsidR="00C655B8" w:rsidRPr="00C655B8" w:rsidRDefault="00C655B8" w:rsidP="00C655B8">
            <w:pPr>
              <w:spacing w:after="0" w:line="240" w:lineRule="auto"/>
              <w:jc w:val="center"/>
              <w:rPr>
                <w:rFonts w:ascii="Calibri" w:eastAsia="Times New Roman" w:hAnsi="Calibri" w:cs="Calibri"/>
                <w:b/>
                <w:bCs/>
                <w:color w:val="000000"/>
                <w:sz w:val="18"/>
                <w:szCs w:val="18"/>
                <w:lang w:eastAsia="fr-FR"/>
              </w:rPr>
            </w:pPr>
            <w:r w:rsidRPr="00C655B8">
              <w:rPr>
                <w:rFonts w:ascii="Calibri" w:eastAsia="Times New Roman" w:hAnsi="Calibri" w:cs="Calibri"/>
                <w:b/>
                <w:bCs/>
                <w:color w:val="000000"/>
                <w:sz w:val="18"/>
                <w:szCs w:val="18"/>
                <w:lang w:eastAsia="fr-FR"/>
              </w:rPr>
              <w:t>Réel</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1BADE" w14:textId="77777777" w:rsidR="00C655B8" w:rsidRPr="00C655B8" w:rsidRDefault="00C655B8" w:rsidP="00C655B8">
            <w:pPr>
              <w:tabs>
                <w:tab w:val="left" w:pos="1290"/>
              </w:tabs>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ECART</w:t>
            </w:r>
          </w:p>
        </w:tc>
      </w:tr>
      <w:tr w:rsidR="00C655B8" w:rsidRPr="00C655B8" w14:paraId="7BEF806A" w14:textId="77777777" w:rsidTr="0071288D">
        <w:trPr>
          <w:trHeight w:val="300"/>
        </w:trPr>
        <w:tc>
          <w:tcPr>
            <w:tcW w:w="947" w:type="dxa"/>
            <w:tcBorders>
              <w:top w:val="nil"/>
              <w:left w:val="single" w:sz="4" w:space="0" w:color="auto"/>
              <w:bottom w:val="single" w:sz="4" w:space="0" w:color="auto"/>
              <w:right w:val="single" w:sz="4" w:space="0" w:color="auto"/>
            </w:tcBorders>
            <w:shd w:val="clear" w:color="auto" w:fill="auto"/>
            <w:noWrap/>
            <w:vAlign w:val="bottom"/>
            <w:hideMark/>
          </w:tcPr>
          <w:p w14:paraId="4CCB2A42" w14:textId="77777777" w:rsidR="00C655B8" w:rsidRPr="00C655B8" w:rsidRDefault="00C655B8" w:rsidP="00C655B8">
            <w:pPr>
              <w:spacing w:after="0" w:line="240" w:lineRule="auto"/>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 </w:t>
            </w:r>
          </w:p>
        </w:tc>
        <w:tc>
          <w:tcPr>
            <w:tcW w:w="1180" w:type="dxa"/>
            <w:tcBorders>
              <w:top w:val="nil"/>
              <w:left w:val="nil"/>
              <w:bottom w:val="single" w:sz="4" w:space="0" w:color="auto"/>
              <w:right w:val="single" w:sz="4" w:space="0" w:color="auto"/>
            </w:tcBorders>
            <w:shd w:val="clear" w:color="auto" w:fill="auto"/>
            <w:noWrap/>
            <w:vAlign w:val="bottom"/>
            <w:hideMark/>
          </w:tcPr>
          <w:p w14:paraId="2920F70D" w14:textId="77777777" w:rsidR="00C655B8" w:rsidRPr="00C655B8" w:rsidRDefault="00C655B8" w:rsidP="00C655B8">
            <w:pPr>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Quantité</w:t>
            </w:r>
          </w:p>
        </w:tc>
        <w:tc>
          <w:tcPr>
            <w:tcW w:w="1134" w:type="dxa"/>
            <w:tcBorders>
              <w:top w:val="nil"/>
              <w:left w:val="nil"/>
              <w:bottom w:val="single" w:sz="4" w:space="0" w:color="auto"/>
              <w:right w:val="single" w:sz="4" w:space="0" w:color="auto"/>
            </w:tcBorders>
            <w:shd w:val="clear" w:color="auto" w:fill="auto"/>
            <w:noWrap/>
            <w:vAlign w:val="bottom"/>
            <w:hideMark/>
          </w:tcPr>
          <w:p w14:paraId="70B275BA" w14:textId="77777777" w:rsidR="00C655B8" w:rsidRPr="00C655B8" w:rsidRDefault="00C655B8" w:rsidP="00C655B8">
            <w:pPr>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P. Vente</w:t>
            </w:r>
          </w:p>
        </w:tc>
        <w:tc>
          <w:tcPr>
            <w:tcW w:w="1560" w:type="dxa"/>
            <w:tcBorders>
              <w:top w:val="nil"/>
              <w:left w:val="nil"/>
              <w:bottom w:val="single" w:sz="4" w:space="0" w:color="auto"/>
              <w:right w:val="single" w:sz="4" w:space="0" w:color="auto"/>
            </w:tcBorders>
            <w:shd w:val="clear" w:color="auto" w:fill="auto"/>
            <w:noWrap/>
            <w:vAlign w:val="bottom"/>
            <w:hideMark/>
          </w:tcPr>
          <w:p w14:paraId="095B4FC4" w14:textId="77777777" w:rsidR="00C655B8" w:rsidRPr="00C655B8" w:rsidRDefault="00C655B8" w:rsidP="00C655B8">
            <w:pPr>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CA</w:t>
            </w:r>
          </w:p>
        </w:tc>
        <w:tc>
          <w:tcPr>
            <w:tcW w:w="1134" w:type="dxa"/>
            <w:tcBorders>
              <w:top w:val="nil"/>
              <w:left w:val="nil"/>
              <w:bottom w:val="single" w:sz="4" w:space="0" w:color="auto"/>
              <w:right w:val="single" w:sz="4" w:space="0" w:color="auto"/>
            </w:tcBorders>
            <w:shd w:val="clear" w:color="auto" w:fill="auto"/>
            <w:noWrap/>
            <w:vAlign w:val="bottom"/>
            <w:hideMark/>
          </w:tcPr>
          <w:p w14:paraId="0F0FDAF6" w14:textId="77777777" w:rsidR="00C655B8" w:rsidRPr="00C655B8" w:rsidRDefault="00C655B8" w:rsidP="00C655B8">
            <w:pPr>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Quantité</w:t>
            </w:r>
          </w:p>
        </w:tc>
        <w:tc>
          <w:tcPr>
            <w:tcW w:w="1417" w:type="dxa"/>
            <w:tcBorders>
              <w:top w:val="nil"/>
              <w:left w:val="nil"/>
              <w:bottom w:val="single" w:sz="4" w:space="0" w:color="auto"/>
              <w:right w:val="single" w:sz="4" w:space="0" w:color="auto"/>
            </w:tcBorders>
            <w:shd w:val="clear" w:color="auto" w:fill="auto"/>
            <w:noWrap/>
            <w:vAlign w:val="bottom"/>
            <w:hideMark/>
          </w:tcPr>
          <w:p w14:paraId="6E4FD127" w14:textId="77777777" w:rsidR="00C655B8" w:rsidRPr="00C655B8" w:rsidRDefault="00C655B8" w:rsidP="00C655B8">
            <w:pPr>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P. Vente</w:t>
            </w:r>
          </w:p>
        </w:tc>
        <w:tc>
          <w:tcPr>
            <w:tcW w:w="1559" w:type="dxa"/>
            <w:tcBorders>
              <w:top w:val="nil"/>
              <w:left w:val="nil"/>
              <w:bottom w:val="single" w:sz="4" w:space="0" w:color="auto"/>
              <w:right w:val="single" w:sz="4" w:space="0" w:color="auto"/>
            </w:tcBorders>
            <w:shd w:val="clear" w:color="auto" w:fill="auto"/>
            <w:noWrap/>
            <w:vAlign w:val="bottom"/>
            <w:hideMark/>
          </w:tcPr>
          <w:p w14:paraId="0717B171" w14:textId="77777777" w:rsidR="00C655B8" w:rsidRPr="00C655B8" w:rsidRDefault="00C655B8" w:rsidP="00C655B8">
            <w:pPr>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CA</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FF01A9" w14:textId="77777777" w:rsidR="00C655B8" w:rsidRPr="00C655B8" w:rsidRDefault="00C655B8" w:rsidP="00C655B8">
            <w:pPr>
              <w:spacing w:after="0" w:line="240" w:lineRule="auto"/>
              <w:rPr>
                <w:rFonts w:ascii="Calibri" w:eastAsia="Times New Roman" w:hAnsi="Calibri" w:cs="Calibri"/>
                <w:color w:val="000000"/>
                <w:sz w:val="18"/>
                <w:szCs w:val="18"/>
                <w:lang w:eastAsia="fr-FR"/>
              </w:rPr>
            </w:pPr>
          </w:p>
        </w:tc>
      </w:tr>
      <w:tr w:rsidR="00C655B8" w:rsidRPr="00C655B8" w14:paraId="5DF35622" w14:textId="77777777" w:rsidTr="0071288D">
        <w:trPr>
          <w:trHeight w:val="300"/>
        </w:trPr>
        <w:tc>
          <w:tcPr>
            <w:tcW w:w="947" w:type="dxa"/>
            <w:tcBorders>
              <w:top w:val="nil"/>
              <w:left w:val="single" w:sz="4" w:space="0" w:color="auto"/>
              <w:bottom w:val="single" w:sz="4" w:space="0" w:color="auto"/>
              <w:right w:val="single" w:sz="4" w:space="0" w:color="auto"/>
            </w:tcBorders>
            <w:shd w:val="clear" w:color="auto" w:fill="auto"/>
            <w:noWrap/>
            <w:vAlign w:val="bottom"/>
            <w:hideMark/>
          </w:tcPr>
          <w:p w14:paraId="2E1E6269" w14:textId="77777777" w:rsidR="00C655B8" w:rsidRPr="00C655B8" w:rsidRDefault="00C655B8" w:rsidP="00C655B8">
            <w:pPr>
              <w:spacing w:after="0" w:line="240" w:lineRule="auto"/>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Produit 1</w:t>
            </w:r>
          </w:p>
        </w:tc>
        <w:tc>
          <w:tcPr>
            <w:tcW w:w="1180" w:type="dxa"/>
            <w:tcBorders>
              <w:top w:val="nil"/>
              <w:left w:val="nil"/>
              <w:bottom w:val="single" w:sz="4" w:space="0" w:color="auto"/>
              <w:right w:val="single" w:sz="4" w:space="0" w:color="auto"/>
            </w:tcBorders>
            <w:shd w:val="clear" w:color="auto" w:fill="auto"/>
            <w:noWrap/>
            <w:vAlign w:val="bottom"/>
            <w:hideMark/>
          </w:tcPr>
          <w:p w14:paraId="5EB23261" w14:textId="77777777" w:rsidR="00C655B8" w:rsidRPr="00C655B8" w:rsidRDefault="00C655B8" w:rsidP="00C655B8">
            <w:pPr>
              <w:spacing w:after="0" w:line="240" w:lineRule="auto"/>
              <w:jc w:val="right"/>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8000</w:t>
            </w:r>
          </w:p>
        </w:tc>
        <w:tc>
          <w:tcPr>
            <w:tcW w:w="1134" w:type="dxa"/>
            <w:tcBorders>
              <w:top w:val="nil"/>
              <w:left w:val="nil"/>
              <w:bottom w:val="single" w:sz="4" w:space="0" w:color="auto"/>
              <w:right w:val="single" w:sz="4" w:space="0" w:color="auto"/>
            </w:tcBorders>
            <w:shd w:val="clear" w:color="auto" w:fill="auto"/>
            <w:noWrap/>
            <w:vAlign w:val="bottom"/>
            <w:hideMark/>
          </w:tcPr>
          <w:p w14:paraId="7543A414" w14:textId="77777777" w:rsidR="00C655B8" w:rsidRPr="00C655B8" w:rsidRDefault="00C655B8" w:rsidP="00C655B8">
            <w:pPr>
              <w:spacing w:after="0" w:line="240" w:lineRule="auto"/>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 xml:space="preserve">          50 € </w:t>
            </w:r>
          </w:p>
        </w:tc>
        <w:tc>
          <w:tcPr>
            <w:tcW w:w="1560" w:type="dxa"/>
            <w:tcBorders>
              <w:top w:val="nil"/>
              <w:left w:val="nil"/>
              <w:bottom w:val="single" w:sz="4" w:space="0" w:color="auto"/>
              <w:right w:val="single" w:sz="4" w:space="0" w:color="auto"/>
            </w:tcBorders>
            <w:shd w:val="clear" w:color="auto" w:fill="auto"/>
            <w:noWrap/>
            <w:vAlign w:val="bottom"/>
            <w:hideMark/>
          </w:tcPr>
          <w:p w14:paraId="3EFA823C" w14:textId="77777777" w:rsidR="00C655B8" w:rsidRPr="00C655B8" w:rsidRDefault="00C655B8" w:rsidP="00C655B8">
            <w:pPr>
              <w:spacing w:after="0" w:line="240" w:lineRule="auto"/>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 xml:space="preserve">          400 000 € </w:t>
            </w:r>
          </w:p>
        </w:tc>
        <w:tc>
          <w:tcPr>
            <w:tcW w:w="1134" w:type="dxa"/>
            <w:tcBorders>
              <w:top w:val="nil"/>
              <w:left w:val="nil"/>
              <w:bottom w:val="single" w:sz="4" w:space="0" w:color="auto"/>
              <w:right w:val="single" w:sz="4" w:space="0" w:color="auto"/>
            </w:tcBorders>
            <w:shd w:val="clear" w:color="auto" w:fill="auto"/>
            <w:noWrap/>
            <w:vAlign w:val="bottom"/>
            <w:hideMark/>
          </w:tcPr>
          <w:p w14:paraId="2B631216" w14:textId="77777777" w:rsidR="00C655B8" w:rsidRPr="00C655B8" w:rsidRDefault="00C655B8" w:rsidP="00C655B8">
            <w:pPr>
              <w:spacing w:after="0" w:line="240" w:lineRule="auto"/>
              <w:jc w:val="right"/>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9200</w:t>
            </w:r>
          </w:p>
        </w:tc>
        <w:tc>
          <w:tcPr>
            <w:tcW w:w="1417" w:type="dxa"/>
            <w:tcBorders>
              <w:top w:val="nil"/>
              <w:left w:val="nil"/>
              <w:bottom w:val="single" w:sz="4" w:space="0" w:color="auto"/>
              <w:right w:val="single" w:sz="4" w:space="0" w:color="auto"/>
            </w:tcBorders>
            <w:shd w:val="clear" w:color="auto" w:fill="auto"/>
            <w:noWrap/>
            <w:vAlign w:val="bottom"/>
            <w:hideMark/>
          </w:tcPr>
          <w:p w14:paraId="12B9AB1D" w14:textId="77777777" w:rsidR="00C655B8" w:rsidRPr="00C655B8" w:rsidRDefault="00C655B8" w:rsidP="00C655B8">
            <w:pPr>
              <w:spacing w:after="0" w:line="240" w:lineRule="auto"/>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 xml:space="preserve">          48 € </w:t>
            </w:r>
          </w:p>
        </w:tc>
        <w:tc>
          <w:tcPr>
            <w:tcW w:w="1559" w:type="dxa"/>
            <w:tcBorders>
              <w:top w:val="nil"/>
              <w:left w:val="nil"/>
              <w:bottom w:val="single" w:sz="4" w:space="0" w:color="auto"/>
              <w:right w:val="single" w:sz="4" w:space="0" w:color="auto"/>
            </w:tcBorders>
            <w:shd w:val="clear" w:color="auto" w:fill="auto"/>
            <w:noWrap/>
            <w:vAlign w:val="bottom"/>
            <w:hideMark/>
          </w:tcPr>
          <w:p w14:paraId="77E63832" w14:textId="77777777" w:rsidR="00C655B8" w:rsidRPr="00C655B8" w:rsidRDefault="00C655B8" w:rsidP="00C655B8">
            <w:pPr>
              <w:spacing w:after="0" w:line="240" w:lineRule="auto"/>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 xml:space="preserve">          441 600 € </w:t>
            </w:r>
          </w:p>
        </w:tc>
        <w:tc>
          <w:tcPr>
            <w:tcW w:w="1701" w:type="dxa"/>
            <w:tcBorders>
              <w:top w:val="nil"/>
              <w:left w:val="nil"/>
              <w:bottom w:val="single" w:sz="4" w:space="0" w:color="auto"/>
              <w:right w:val="single" w:sz="4" w:space="0" w:color="auto"/>
            </w:tcBorders>
            <w:shd w:val="clear" w:color="auto" w:fill="auto"/>
            <w:noWrap/>
            <w:vAlign w:val="bottom"/>
            <w:hideMark/>
          </w:tcPr>
          <w:p w14:paraId="5606CD00" w14:textId="77777777" w:rsidR="00C655B8" w:rsidRPr="00C655B8" w:rsidRDefault="00C655B8" w:rsidP="00C655B8">
            <w:pPr>
              <w:spacing w:after="0" w:line="240" w:lineRule="auto"/>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 xml:space="preserve">                41 600€ </w:t>
            </w:r>
          </w:p>
        </w:tc>
      </w:tr>
    </w:tbl>
    <w:p w14:paraId="5B3C4E16" w14:textId="77777777" w:rsidR="00C655B8" w:rsidRPr="00C655B8" w:rsidRDefault="00C655B8" w:rsidP="00C655B8">
      <w:pPr>
        <w:spacing w:after="0"/>
      </w:pPr>
    </w:p>
    <w:p w14:paraId="338C85DF" w14:textId="77777777" w:rsidR="00C655B8" w:rsidRPr="00C655B8" w:rsidRDefault="00C655B8" w:rsidP="00C655B8">
      <w:pPr>
        <w:spacing w:after="0"/>
      </w:pPr>
      <w:r w:rsidRPr="00C655B8">
        <w:t>2 écarts :</w:t>
      </w:r>
    </w:p>
    <w:p w14:paraId="30F89AB9" w14:textId="77777777" w:rsidR="00C655B8" w:rsidRPr="00C655B8" w:rsidRDefault="00C655B8" w:rsidP="00E50C87">
      <w:pPr>
        <w:numPr>
          <w:ilvl w:val="0"/>
          <w:numId w:val="31"/>
        </w:numPr>
        <w:contextualSpacing/>
      </w:pPr>
      <w:r w:rsidRPr="00C655B8">
        <w:rPr>
          <w:b/>
          <w:u w:val="single"/>
        </w:rPr>
        <w:t xml:space="preserve">Ecart sur </w:t>
      </w:r>
      <w:proofErr w:type="gramStart"/>
      <w:r w:rsidRPr="00C655B8">
        <w:rPr>
          <w:b/>
          <w:u w:val="single"/>
        </w:rPr>
        <w:t>prix</w:t>
      </w:r>
      <w:r w:rsidRPr="00C655B8">
        <w:t xml:space="preserve">  =</w:t>
      </w:r>
      <w:proofErr w:type="gramEnd"/>
      <w:r w:rsidRPr="00C655B8">
        <w:t xml:space="preserve"> (Prix réel – Prix budgété) * Quantité réelle</w:t>
      </w:r>
    </w:p>
    <w:p w14:paraId="4C547576" w14:textId="77777777" w:rsidR="00C655B8" w:rsidRPr="00C655B8" w:rsidRDefault="00C655B8" w:rsidP="00C655B8">
      <w:pPr>
        <w:ind w:left="720"/>
        <w:contextualSpacing/>
      </w:pPr>
      <w:r w:rsidRPr="00C655B8">
        <w:t>(48€-50</w:t>
      </w:r>
      <w:proofErr w:type="gramStart"/>
      <w:r w:rsidRPr="00C655B8">
        <w:t>€)*</w:t>
      </w:r>
      <w:proofErr w:type="gramEnd"/>
      <w:r w:rsidRPr="00C655B8">
        <w:t>9200  =&gt;  - 18400€ Défavorable</w:t>
      </w:r>
    </w:p>
    <w:p w14:paraId="5F2B09EE" w14:textId="77777777" w:rsidR="00C655B8" w:rsidRPr="00C655B8" w:rsidRDefault="00C655B8" w:rsidP="00E50C87">
      <w:pPr>
        <w:numPr>
          <w:ilvl w:val="0"/>
          <w:numId w:val="31"/>
        </w:numPr>
        <w:contextualSpacing/>
      </w:pPr>
      <w:r w:rsidRPr="00C655B8">
        <w:rPr>
          <w:b/>
          <w:u w:val="single"/>
        </w:rPr>
        <w:t>Ecart sur quantité</w:t>
      </w:r>
      <w:r w:rsidRPr="00C655B8">
        <w:t xml:space="preserve"> = (Quantité réelle – Quantité budgétée) * Prix de vente budgété</w:t>
      </w:r>
    </w:p>
    <w:p w14:paraId="1128D60A" w14:textId="77777777" w:rsidR="00C655B8" w:rsidRPr="00C655B8" w:rsidRDefault="00C655B8" w:rsidP="00C655B8">
      <w:pPr>
        <w:ind w:left="720"/>
        <w:contextualSpacing/>
      </w:pPr>
      <w:r w:rsidRPr="00C655B8">
        <w:t xml:space="preserve"> (9200-</w:t>
      </w:r>
      <w:proofErr w:type="gramStart"/>
      <w:r w:rsidRPr="00C655B8">
        <w:t>8000)*</w:t>
      </w:r>
      <w:proofErr w:type="gramEnd"/>
      <w:r w:rsidRPr="00C655B8">
        <w:t>50€  =&gt; 60000€ Favorable</w:t>
      </w:r>
    </w:p>
    <w:p w14:paraId="66A80AA8" w14:textId="77777777" w:rsidR="00C655B8" w:rsidRPr="00C655B8" w:rsidRDefault="00C655B8" w:rsidP="00C655B8">
      <w:pPr>
        <w:ind w:left="720"/>
        <w:contextualSpacing/>
      </w:pPr>
    </w:p>
    <w:p w14:paraId="3676C7A0" w14:textId="07B1E07E" w:rsidR="00C655B8" w:rsidRPr="00C655B8" w:rsidRDefault="00C655B8" w:rsidP="00CE088F">
      <w:pPr>
        <w:pStyle w:val="Titre2"/>
        <w:numPr>
          <w:ilvl w:val="0"/>
          <w:numId w:val="34"/>
        </w:numPr>
      </w:pPr>
      <w:bookmarkStart w:id="23" w:name="_Toc217997148"/>
      <w:r w:rsidRPr="00C655B8">
        <w:t>L’analyse des ventes multi produits</w:t>
      </w:r>
      <w:bookmarkEnd w:id="23"/>
    </w:p>
    <w:p w14:paraId="04215E3B" w14:textId="77777777" w:rsidR="00C655B8" w:rsidRPr="00C655B8" w:rsidRDefault="00C655B8" w:rsidP="00CE088F">
      <w:pPr>
        <w:contextualSpacing/>
      </w:pPr>
    </w:p>
    <w:p w14:paraId="26C72FF0" w14:textId="4FCFD506" w:rsidR="00D90E9F" w:rsidRDefault="00C655B8" w:rsidP="00526F59">
      <w:pPr>
        <w:ind w:left="720"/>
        <w:contextualSpacing/>
      </w:pPr>
      <w:r w:rsidRPr="00C655B8">
        <w:rPr>
          <w:noProof/>
        </w:rPr>
        <w:drawing>
          <wp:inline distT="0" distB="0" distL="0" distR="0" wp14:anchorId="562D4161" wp14:editId="21320B8B">
            <wp:extent cx="5669915" cy="917192"/>
            <wp:effectExtent l="0" t="0" r="6985"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9915" cy="917192"/>
                    </a:xfrm>
                    <a:prstGeom prst="rect">
                      <a:avLst/>
                    </a:prstGeom>
                    <a:noFill/>
                    <a:ln>
                      <a:noFill/>
                    </a:ln>
                  </pic:spPr>
                </pic:pic>
              </a:graphicData>
            </a:graphic>
          </wp:inline>
        </w:drawing>
      </w:r>
    </w:p>
    <w:p w14:paraId="1DB197C4" w14:textId="77777777" w:rsidR="00C655B8" w:rsidRPr="00C655B8" w:rsidRDefault="00C655B8" w:rsidP="00C655B8">
      <w:pPr>
        <w:ind w:left="720"/>
        <w:contextualSpacing/>
      </w:pPr>
    </w:p>
    <w:tbl>
      <w:tblPr>
        <w:tblStyle w:val="Grilledutableau1"/>
        <w:tblW w:w="0" w:type="auto"/>
        <w:tblInd w:w="720" w:type="dxa"/>
        <w:tblLook w:val="04A0" w:firstRow="1" w:lastRow="0" w:firstColumn="1" w:lastColumn="0" w:noHBand="0" w:noVBand="1"/>
      </w:tblPr>
      <w:tblGrid>
        <w:gridCol w:w="2017"/>
        <w:gridCol w:w="2066"/>
        <w:gridCol w:w="2098"/>
      </w:tblGrid>
      <w:tr w:rsidR="00C655B8" w:rsidRPr="00CE088F" w14:paraId="44218755" w14:textId="77777777" w:rsidTr="00263343">
        <w:tc>
          <w:tcPr>
            <w:tcW w:w="2017" w:type="dxa"/>
          </w:tcPr>
          <w:p w14:paraId="4286E3E0" w14:textId="77777777" w:rsidR="00C655B8" w:rsidRPr="00CE088F" w:rsidRDefault="00C655B8" w:rsidP="00C655B8">
            <w:pPr>
              <w:contextualSpacing/>
              <w:rPr>
                <w:sz w:val="18"/>
                <w:szCs w:val="18"/>
              </w:rPr>
            </w:pPr>
          </w:p>
        </w:tc>
        <w:tc>
          <w:tcPr>
            <w:tcW w:w="2066" w:type="dxa"/>
          </w:tcPr>
          <w:p w14:paraId="4BE0F279" w14:textId="77777777" w:rsidR="00C655B8" w:rsidRPr="00CE088F" w:rsidRDefault="00C655B8" w:rsidP="00C655B8">
            <w:pPr>
              <w:contextualSpacing/>
              <w:jc w:val="center"/>
              <w:rPr>
                <w:sz w:val="18"/>
                <w:szCs w:val="18"/>
              </w:rPr>
            </w:pPr>
            <w:r w:rsidRPr="00CE088F">
              <w:rPr>
                <w:sz w:val="18"/>
                <w:szCs w:val="18"/>
              </w:rPr>
              <w:t>Ecart sur prix</w:t>
            </w:r>
          </w:p>
        </w:tc>
        <w:tc>
          <w:tcPr>
            <w:tcW w:w="2098" w:type="dxa"/>
          </w:tcPr>
          <w:p w14:paraId="0FC2ED98" w14:textId="77777777" w:rsidR="00C655B8" w:rsidRPr="00CE088F" w:rsidRDefault="00C655B8" w:rsidP="00C655B8">
            <w:pPr>
              <w:contextualSpacing/>
              <w:jc w:val="center"/>
              <w:rPr>
                <w:sz w:val="18"/>
                <w:szCs w:val="18"/>
              </w:rPr>
            </w:pPr>
            <w:r w:rsidRPr="00CE088F">
              <w:rPr>
                <w:sz w:val="18"/>
                <w:szCs w:val="18"/>
              </w:rPr>
              <w:t>Ecart sur quantité</w:t>
            </w:r>
          </w:p>
        </w:tc>
      </w:tr>
      <w:tr w:rsidR="00C655B8" w:rsidRPr="00CE088F" w14:paraId="03FB493C" w14:textId="77777777" w:rsidTr="00263343">
        <w:tc>
          <w:tcPr>
            <w:tcW w:w="2017" w:type="dxa"/>
          </w:tcPr>
          <w:p w14:paraId="55519AAC" w14:textId="77777777" w:rsidR="00C655B8" w:rsidRPr="00CE088F" w:rsidRDefault="00C655B8" w:rsidP="00C655B8">
            <w:pPr>
              <w:contextualSpacing/>
              <w:jc w:val="center"/>
              <w:rPr>
                <w:sz w:val="18"/>
                <w:szCs w:val="18"/>
              </w:rPr>
            </w:pPr>
            <w:r w:rsidRPr="00CE088F">
              <w:rPr>
                <w:sz w:val="18"/>
                <w:szCs w:val="18"/>
              </w:rPr>
              <w:t>Produit 1</w:t>
            </w:r>
          </w:p>
          <w:p w14:paraId="36A7ADAC" w14:textId="77777777" w:rsidR="00C655B8" w:rsidRPr="00CE088F" w:rsidRDefault="00C655B8" w:rsidP="00C655B8">
            <w:pPr>
              <w:contextualSpacing/>
              <w:jc w:val="center"/>
              <w:rPr>
                <w:sz w:val="18"/>
                <w:szCs w:val="18"/>
              </w:rPr>
            </w:pPr>
          </w:p>
        </w:tc>
        <w:tc>
          <w:tcPr>
            <w:tcW w:w="2066" w:type="dxa"/>
          </w:tcPr>
          <w:p w14:paraId="59BE7C9E" w14:textId="77777777" w:rsidR="00C655B8" w:rsidRPr="00CE088F" w:rsidRDefault="00C655B8" w:rsidP="00C655B8">
            <w:pPr>
              <w:contextualSpacing/>
              <w:jc w:val="center"/>
              <w:rPr>
                <w:sz w:val="18"/>
                <w:szCs w:val="18"/>
              </w:rPr>
            </w:pPr>
            <w:r w:rsidRPr="00CE088F">
              <w:rPr>
                <w:sz w:val="18"/>
                <w:szCs w:val="18"/>
              </w:rPr>
              <w:t>-18400€</w:t>
            </w:r>
          </w:p>
        </w:tc>
        <w:tc>
          <w:tcPr>
            <w:tcW w:w="2098" w:type="dxa"/>
          </w:tcPr>
          <w:p w14:paraId="7BBFB121" w14:textId="77777777" w:rsidR="00C655B8" w:rsidRPr="00CE088F" w:rsidRDefault="00C655B8" w:rsidP="00C655B8">
            <w:pPr>
              <w:contextualSpacing/>
              <w:jc w:val="center"/>
              <w:rPr>
                <w:sz w:val="18"/>
                <w:szCs w:val="18"/>
              </w:rPr>
            </w:pPr>
            <w:r w:rsidRPr="00CE088F">
              <w:rPr>
                <w:sz w:val="18"/>
                <w:szCs w:val="18"/>
              </w:rPr>
              <w:t>+60000€</w:t>
            </w:r>
          </w:p>
        </w:tc>
      </w:tr>
      <w:tr w:rsidR="00C655B8" w:rsidRPr="00CE088F" w14:paraId="5FD34E33" w14:textId="77777777" w:rsidTr="00263343">
        <w:tc>
          <w:tcPr>
            <w:tcW w:w="2017" w:type="dxa"/>
          </w:tcPr>
          <w:p w14:paraId="5A353B37" w14:textId="77777777" w:rsidR="00C655B8" w:rsidRPr="00CE088F" w:rsidRDefault="00C655B8" w:rsidP="00C655B8">
            <w:pPr>
              <w:contextualSpacing/>
              <w:jc w:val="center"/>
              <w:rPr>
                <w:sz w:val="18"/>
                <w:szCs w:val="18"/>
              </w:rPr>
            </w:pPr>
            <w:r w:rsidRPr="00CE088F">
              <w:rPr>
                <w:sz w:val="18"/>
                <w:szCs w:val="18"/>
              </w:rPr>
              <w:t>Produit 2</w:t>
            </w:r>
          </w:p>
          <w:p w14:paraId="472DA491" w14:textId="77777777" w:rsidR="00C655B8" w:rsidRPr="00CE088F" w:rsidRDefault="00C655B8" w:rsidP="00C655B8">
            <w:pPr>
              <w:contextualSpacing/>
              <w:jc w:val="center"/>
              <w:rPr>
                <w:sz w:val="18"/>
                <w:szCs w:val="18"/>
              </w:rPr>
            </w:pPr>
          </w:p>
        </w:tc>
        <w:tc>
          <w:tcPr>
            <w:tcW w:w="2066" w:type="dxa"/>
          </w:tcPr>
          <w:p w14:paraId="3D0F249E" w14:textId="77777777" w:rsidR="00C655B8" w:rsidRPr="00CE088F" w:rsidRDefault="00C655B8" w:rsidP="00C655B8">
            <w:pPr>
              <w:contextualSpacing/>
              <w:jc w:val="center"/>
              <w:rPr>
                <w:sz w:val="18"/>
                <w:szCs w:val="18"/>
              </w:rPr>
            </w:pPr>
            <w:r w:rsidRPr="00CE088F">
              <w:rPr>
                <w:sz w:val="18"/>
                <w:szCs w:val="18"/>
              </w:rPr>
              <w:t>-11300€</w:t>
            </w:r>
          </w:p>
        </w:tc>
        <w:tc>
          <w:tcPr>
            <w:tcW w:w="2098" w:type="dxa"/>
          </w:tcPr>
          <w:p w14:paraId="08FCA85B" w14:textId="77777777" w:rsidR="00C655B8" w:rsidRPr="00CE088F" w:rsidRDefault="00C655B8" w:rsidP="00C655B8">
            <w:pPr>
              <w:contextualSpacing/>
              <w:jc w:val="center"/>
              <w:rPr>
                <w:sz w:val="18"/>
                <w:szCs w:val="18"/>
              </w:rPr>
            </w:pPr>
            <w:r w:rsidRPr="00CE088F">
              <w:rPr>
                <w:sz w:val="18"/>
                <w:szCs w:val="18"/>
              </w:rPr>
              <w:t>-28000€</w:t>
            </w:r>
          </w:p>
        </w:tc>
      </w:tr>
      <w:tr w:rsidR="00C655B8" w:rsidRPr="00CE088F" w14:paraId="3085DBFA" w14:textId="77777777" w:rsidTr="00263343">
        <w:tc>
          <w:tcPr>
            <w:tcW w:w="2017" w:type="dxa"/>
          </w:tcPr>
          <w:p w14:paraId="486BDBA2" w14:textId="77777777" w:rsidR="00C655B8" w:rsidRPr="00CE088F" w:rsidRDefault="00C655B8" w:rsidP="00C655B8">
            <w:pPr>
              <w:contextualSpacing/>
              <w:jc w:val="center"/>
              <w:rPr>
                <w:sz w:val="18"/>
                <w:szCs w:val="18"/>
              </w:rPr>
            </w:pPr>
            <w:r w:rsidRPr="00CE088F">
              <w:rPr>
                <w:sz w:val="18"/>
                <w:szCs w:val="18"/>
              </w:rPr>
              <w:t>Produit 3</w:t>
            </w:r>
          </w:p>
          <w:p w14:paraId="6CD5BF46" w14:textId="77777777" w:rsidR="00C655B8" w:rsidRPr="00CE088F" w:rsidRDefault="00C655B8" w:rsidP="00C655B8">
            <w:pPr>
              <w:contextualSpacing/>
              <w:jc w:val="center"/>
              <w:rPr>
                <w:sz w:val="18"/>
                <w:szCs w:val="18"/>
              </w:rPr>
            </w:pPr>
          </w:p>
        </w:tc>
        <w:tc>
          <w:tcPr>
            <w:tcW w:w="2066" w:type="dxa"/>
          </w:tcPr>
          <w:p w14:paraId="5F17D012" w14:textId="77777777" w:rsidR="00C655B8" w:rsidRPr="00CE088F" w:rsidRDefault="00C655B8" w:rsidP="00C655B8">
            <w:pPr>
              <w:contextualSpacing/>
              <w:jc w:val="center"/>
              <w:rPr>
                <w:sz w:val="18"/>
                <w:szCs w:val="18"/>
              </w:rPr>
            </w:pPr>
            <w:r w:rsidRPr="00CE088F">
              <w:rPr>
                <w:sz w:val="18"/>
                <w:szCs w:val="18"/>
              </w:rPr>
              <w:t>+21000€</w:t>
            </w:r>
          </w:p>
        </w:tc>
        <w:tc>
          <w:tcPr>
            <w:tcW w:w="2098" w:type="dxa"/>
          </w:tcPr>
          <w:p w14:paraId="2F963541" w14:textId="77777777" w:rsidR="00C655B8" w:rsidRPr="00CE088F" w:rsidRDefault="00C655B8" w:rsidP="00C655B8">
            <w:pPr>
              <w:contextualSpacing/>
              <w:jc w:val="center"/>
              <w:rPr>
                <w:sz w:val="18"/>
                <w:szCs w:val="18"/>
              </w:rPr>
            </w:pPr>
            <w:r w:rsidRPr="00CE088F">
              <w:rPr>
                <w:sz w:val="18"/>
                <w:szCs w:val="18"/>
              </w:rPr>
              <w:t>+12500€</w:t>
            </w:r>
          </w:p>
        </w:tc>
      </w:tr>
      <w:tr w:rsidR="00C655B8" w:rsidRPr="00CE088F" w14:paraId="77B83BBE" w14:textId="77777777" w:rsidTr="00263343">
        <w:tc>
          <w:tcPr>
            <w:tcW w:w="2017" w:type="dxa"/>
          </w:tcPr>
          <w:p w14:paraId="1A54C5BD" w14:textId="77777777" w:rsidR="00C655B8" w:rsidRPr="00CE088F" w:rsidRDefault="00C655B8" w:rsidP="00C655B8">
            <w:pPr>
              <w:contextualSpacing/>
              <w:jc w:val="center"/>
              <w:rPr>
                <w:b/>
                <w:sz w:val="18"/>
                <w:szCs w:val="18"/>
              </w:rPr>
            </w:pPr>
            <w:r w:rsidRPr="00CE088F">
              <w:rPr>
                <w:b/>
                <w:sz w:val="18"/>
                <w:szCs w:val="18"/>
              </w:rPr>
              <w:t>TOTAL</w:t>
            </w:r>
          </w:p>
        </w:tc>
        <w:tc>
          <w:tcPr>
            <w:tcW w:w="2066" w:type="dxa"/>
          </w:tcPr>
          <w:p w14:paraId="413294D0" w14:textId="77777777" w:rsidR="00C655B8" w:rsidRPr="00CE088F" w:rsidRDefault="00C655B8" w:rsidP="00C655B8">
            <w:pPr>
              <w:contextualSpacing/>
              <w:jc w:val="center"/>
              <w:rPr>
                <w:b/>
                <w:sz w:val="18"/>
                <w:szCs w:val="18"/>
              </w:rPr>
            </w:pPr>
            <w:r w:rsidRPr="00CE088F">
              <w:rPr>
                <w:b/>
                <w:sz w:val="18"/>
                <w:szCs w:val="18"/>
              </w:rPr>
              <w:t>-8700€</w:t>
            </w:r>
          </w:p>
        </w:tc>
        <w:tc>
          <w:tcPr>
            <w:tcW w:w="2098" w:type="dxa"/>
          </w:tcPr>
          <w:p w14:paraId="4C83CF65" w14:textId="77777777" w:rsidR="00C655B8" w:rsidRPr="00CE088F" w:rsidRDefault="00C655B8" w:rsidP="00C655B8">
            <w:pPr>
              <w:contextualSpacing/>
              <w:jc w:val="center"/>
              <w:rPr>
                <w:b/>
                <w:sz w:val="18"/>
                <w:szCs w:val="18"/>
              </w:rPr>
            </w:pPr>
            <w:r w:rsidRPr="00CE088F">
              <w:rPr>
                <w:b/>
                <w:sz w:val="18"/>
                <w:szCs w:val="18"/>
              </w:rPr>
              <w:t>+44500€</w:t>
            </w:r>
          </w:p>
        </w:tc>
      </w:tr>
    </w:tbl>
    <w:p w14:paraId="2C6A1362" w14:textId="77777777" w:rsidR="00CE088F" w:rsidRDefault="00CE088F" w:rsidP="00CE088F">
      <w:pPr>
        <w:ind w:left="720"/>
        <w:contextualSpacing/>
      </w:pPr>
    </w:p>
    <w:p w14:paraId="389A5A41" w14:textId="5BE2F1FB" w:rsidR="00C655B8" w:rsidRPr="00C655B8" w:rsidRDefault="00C655B8" w:rsidP="00CE088F">
      <w:pPr>
        <w:ind w:left="720"/>
        <w:contextualSpacing/>
      </w:pPr>
      <w:r w:rsidRPr="00C655B8">
        <w:t>Lorsque l’entreprise vend plusieurs produits, il est possible de scinder l’écart sur quantité en deux sous écarts :</w:t>
      </w:r>
    </w:p>
    <w:p w14:paraId="56E729C1" w14:textId="38361294" w:rsidR="00C655B8" w:rsidRPr="00CE088F" w:rsidRDefault="00C655B8" w:rsidP="00CE088F">
      <w:pPr>
        <w:numPr>
          <w:ilvl w:val="1"/>
          <w:numId w:val="31"/>
        </w:numPr>
        <w:contextualSpacing/>
        <w:rPr>
          <w:b/>
        </w:rPr>
      </w:pPr>
      <w:r w:rsidRPr="00C655B8">
        <w:rPr>
          <w:b/>
        </w:rPr>
        <w:t>Ecart sur volume global des ventes</w:t>
      </w:r>
    </w:p>
    <w:p w14:paraId="7D39AD46" w14:textId="77777777" w:rsidR="00C655B8" w:rsidRPr="00C655B8" w:rsidRDefault="00C655B8" w:rsidP="00CE088F">
      <w:pPr>
        <w:ind w:left="2124"/>
        <w:contextualSpacing/>
      </w:pPr>
      <w:r w:rsidRPr="00C655B8">
        <w:rPr>
          <w:noProof/>
          <w:lang w:eastAsia="fr-FR"/>
        </w:rPr>
        <w:t>Calcul du prix moyen prévu : 1 130 000 / 30000 = 37.67€</w:t>
      </w:r>
    </w:p>
    <w:p w14:paraId="28B9404E" w14:textId="77777777" w:rsidR="00C655B8" w:rsidRPr="00C655B8" w:rsidRDefault="00C655B8" w:rsidP="00CE088F">
      <w:pPr>
        <w:ind w:left="1404" w:firstLine="708"/>
      </w:pPr>
      <w:r w:rsidRPr="00C655B8">
        <w:t xml:space="preserve">Ecart/Volume : Prix moyen prévu* (quantité réelle – quantité prévue)   </w:t>
      </w:r>
    </w:p>
    <w:p w14:paraId="65E4BD23" w14:textId="77777777" w:rsidR="00C655B8" w:rsidRPr="00CE088F" w:rsidRDefault="00C655B8" w:rsidP="00C655B8">
      <w:pPr>
        <w:ind w:left="1416" w:firstLine="708"/>
        <w:rPr>
          <w:b/>
        </w:rPr>
      </w:pPr>
      <w:r w:rsidRPr="00CE088F">
        <w:rPr>
          <w:b/>
        </w:rPr>
        <w:t xml:space="preserve"> 37.67€ * (31000-30000</w:t>
      </w:r>
      <w:proofErr w:type="gramStart"/>
      <w:r w:rsidRPr="00CE088F">
        <w:rPr>
          <w:b/>
        </w:rPr>
        <w:t>)  =</w:t>
      </w:r>
      <w:proofErr w:type="gramEnd"/>
      <w:r w:rsidRPr="00CE088F">
        <w:rPr>
          <w:b/>
        </w:rPr>
        <w:t xml:space="preserve"> 37 670€ Favorable</w:t>
      </w:r>
    </w:p>
    <w:p w14:paraId="1338C886" w14:textId="77777777" w:rsidR="00C655B8" w:rsidRPr="00C655B8" w:rsidRDefault="00C655B8" w:rsidP="00E50C87">
      <w:pPr>
        <w:numPr>
          <w:ilvl w:val="1"/>
          <w:numId w:val="31"/>
        </w:numPr>
        <w:contextualSpacing/>
        <w:rPr>
          <w:b/>
        </w:rPr>
      </w:pPr>
      <w:r w:rsidRPr="00C655B8">
        <w:rPr>
          <w:b/>
        </w:rPr>
        <w:t>Ecart sur composition des ventes (ou écart mix)</w:t>
      </w:r>
    </w:p>
    <w:p w14:paraId="04718A3C" w14:textId="77777777" w:rsidR="00C655B8" w:rsidRPr="00C655B8" w:rsidRDefault="00C655B8" w:rsidP="00C655B8">
      <w:pPr>
        <w:ind w:left="709"/>
        <w:rPr>
          <w:u w:val="single"/>
        </w:rPr>
      </w:pPr>
      <w:r w:rsidRPr="00C655B8">
        <w:rPr>
          <w:noProof/>
          <w:u w:val="single"/>
          <w:lang w:eastAsia="fr-FR"/>
        </w:rPr>
        <w:t>Etape 1 : Recherche en % de la composition (prévue) du portefeuille produit</w:t>
      </w:r>
    </w:p>
    <w:p w14:paraId="12D0D333" w14:textId="77777777" w:rsidR="00C655B8" w:rsidRPr="00C655B8" w:rsidRDefault="00C655B8" w:rsidP="00C655B8">
      <w:pPr>
        <w:ind w:left="705"/>
      </w:pPr>
      <w:r w:rsidRPr="00C655B8">
        <w:rPr>
          <w:noProof/>
        </w:rPr>
        <w:drawing>
          <wp:inline distT="0" distB="0" distL="0" distR="0" wp14:anchorId="17F19D27" wp14:editId="2B26A9DA">
            <wp:extent cx="1742127" cy="878328"/>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3951" cy="889331"/>
                    </a:xfrm>
                    <a:prstGeom prst="rect">
                      <a:avLst/>
                    </a:prstGeom>
                    <a:noFill/>
                    <a:ln>
                      <a:noFill/>
                    </a:ln>
                  </pic:spPr>
                </pic:pic>
              </a:graphicData>
            </a:graphic>
          </wp:inline>
        </w:drawing>
      </w:r>
    </w:p>
    <w:p w14:paraId="7043163A" w14:textId="77777777" w:rsidR="00C655B8" w:rsidRPr="00C655B8" w:rsidRDefault="00C655B8" w:rsidP="00C655B8">
      <w:pPr>
        <w:ind w:left="709"/>
        <w:rPr>
          <w:u w:val="single"/>
        </w:rPr>
      </w:pPr>
      <w:r w:rsidRPr="00C655B8">
        <w:rPr>
          <w:noProof/>
          <w:u w:val="single"/>
          <w:lang w:eastAsia="fr-FR"/>
        </w:rPr>
        <w:t>Etape 2 : Adaptation des % de la composition (prévue) aux quantités réelles et détermination des écarts sur composition</w:t>
      </w:r>
    </w:p>
    <w:p w14:paraId="58B8B2F1" w14:textId="77777777" w:rsidR="00C655B8" w:rsidRPr="00C655B8" w:rsidRDefault="00C655B8" w:rsidP="00C655B8">
      <w:pPr>
        <w:ind w:left="705"/>
      </w:pPr>
      <w:r w:rsidRPr="00C655B8">
        <w:rPr>
          <w:noProof/>
        </w:rPr>
        <w:drawing>
          <wp:inline distT="0" distB="0" distL="0" distR="0" wp14:anchorId="054ECB05" wp14:editId="3ACF227C">
            <wp:extent cx="3632819" cy="918734"/>
            <wp:effectExtent l="0" t="0" r="635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17712" cy="940203"/>
                    </a:xfrm>
                    <a:prstGeom prst="rect">
                      <a:avLst/>
                    </a:prstGeom>
                    <a:noFill/>
                    <a:ln>
                      <a:noFill/>
                    </a:ln>
                  </pic:spPr>
                </pic:pic>
              </a:graphicData>
            </a:graphic>
          </wp:inline>
        </w:drawing>
      </w:r>
    </w:p>
    <w:p w14:paraId="40B5BBC4" w14:textId="77777777" w:rsidR="00C655B8" w:rsidRPr="00C655B8" w:rsidRDefault="00C655B8" w:rsidP="00C655B8">
      <w:pPr>
        <w:ind w:left="705"/>
      </w:pPr>
      <w:r w:rsidRPr="00C655B8">
        <w:t xml:space="preserve">Si l’écart total sur quantité est de 44500€ c’est : </w:t>
      </w:r>
    </w:p>
    <w:p w14:paraId="16F11D7B" w14:textId="77777777" w:rsidR="00C655B8" w:rsidRPr="00C655B8" w:rsidRDefault="00C655B8" w:rsidP="00E50C87">
      <w:pPr>
        <w:numPr>
          <w:ilvl w:val="0"/>
          <w:numId w:val="33"/>
        </w:numPr>
        <w:contextualSpacing/>
      </w:pPr>
      <w:r w:rsidRPr="00C655B8">
        <w:t>Parce que le volume global des ventes est supérieur (écart sur volume :  + 37670€)</w:t>
      </w:r>
    </w:p>
    <w:p w14:paraId="3B04B1E7" w14:textId="77777777" w:rsidR="00C655B8" w:rsidRPr="00C655B8" w:rsidRDefault="00C655B8" w:rsidP="00E50C87">
      <w:pPr>
        <w:numPr>
          <w:ilvl w:val="0"/>
          <w:numId w:val="33"/>
        </w:numPr>
        <w:contextualSpacing/>
      </w:pPr>
      <w:r w:rsidRPr="00C655B8">
        <w:t>Parce que la composition des ventes a été orienté de façon plus forte que prévue vers des produits dont le prix est élevé (produit A principalement). L’écart sur composition est donc favorable de 6817€</w:t>
      </w:r>
    </w:p>
    <w:p w14:paraId="3E29C9ED" w14:textId="77777777" w:rsidR="00C655B8" w:rsidRPr="00C655B8" w:rsidRDefault="00C655B8" w:rsidP="00C655B8">
      <w:pPr>
        <w:ind w:left="1065"/>
      </w:pPr>
      <w:r w:rsidRPr="00C655B8">
        <w:t>La somme des deux écarts (volume et composition) correspond à l’écart sur quantité.</w:t>
      </w:r>
    </w:p>
    <w:p w14:paraId="2F3743C9" w14:textId="1FF13E3B" w:rsidR="006A24DE" w:rsidRPr="006A24DE" w:rsidRDefault="006A24DE" w:rsidP="00060E37">
      <w:pPr>
        <w:pStyle w:val="Titre3"/>
      </w:pPr>
      <w:bookmarkStart w:id="24" w:name="_Toc217997149"/>
      <w:r w:rsidRPr="006A24DE">
        <w:t xml:space="preserve">Exercice </w:t>
      </w:r>
      <w:r w:rsidR="00D90E9F">
        <w:t>6</w:t>
      </w:r>
      <w:r w:rsidR="00060E37">
        <w:t xml:space="preserve"> </w:t>
      </w:r>
      <w:r w:rsidR="00D34665" w:rsidRPr="006A24DE">
        <w:t>:</w:t>
      </w:r>
      <w:r w:rsidRPr="006A24DE">
        <w:t xml:space="preserve"> Ecart sur CA</w:t>
      </w:r>
      <w:bookmarkEnd w:id="24"/>
      <w:r w:rsidRPr="006A24DE">
        <w:t xml:space="preserve"> </w:t>
      </w:r>
    </w:p>
    <w:p w14:paraId="76304AE9" w14:textId="77777777" w:rsidR="006A24DE" w:rsidRPr="006A24DE" w:rsidRDefault="006A24DE" w:rsidP="006A24DE">
      <w:pPr>
        <w:jc w:val="both"/>
      </w:pPr>
      <w:r w:rsidRPr="006A24DE">
        <w:t>La société Prévisse assure la commercialisation d’un petit appareil électroménager pour des détaillants et des supermarchés. La société vous communique les éléments suivants :</w:t>
      </w:r>
    </w:p>
    <w:p w14:paraId="35B6C521" w14:textId="77777777" w:rsidR="006A24DE" w:rsidRPr="006A24DE" w:rsidRDefault="006A24DE" w:rsidP="006A24DE">
      <w:pPr>
        <w:jc w:val="both"/>
      </w:pPr>
      <w:r w:rsidRPr="006A24DE">
        <w:t xml:space="preserve">Prévisions de ventes du mois : </w:t>
      </w:r>
    </w:p>
    <w:p w14:paraId="3FB55FD3" w14:textId="77777777" w:rsidR="006A24DE" w:rsidRPr="006A24DE" w:rsidRDefault="006A24DE" w:rsidP="006A24DE">
      <w:pPr>
        <w:jc w:val="both"/>
        <w:rPr>
          <w:rFonts w:eastAsiaTheme="minorEastAsia" w:cs="Times New Roman"/>
          <w:color w:val="000000"/>
          <w:lang w:eastAsia="fr-FR"/>
        </w:rPr>
      </w:pPr>
      <w:r w:rsidRPr="006A24DE">
        <w:rPr>
          <w:rFonts w:eastAsiaTheme="minorEastAsia" w:cs="Times New Roman"/>
          <w:color w:val="000000"/>
          <w:lang w:eastAsia="fr-FR"/>
        </w:rPr>
        <w:t>Détaillants</w:t>
      </w:r>
      <w:r w:rsidRPr="006A24DE">
        <w:rPr>
          <w:rFonts w:eastAsiaTheme="minorEastAsia" w:cs="Times New Roman"/>
          <w:color w:val="000000"/>
          <w:lang w:eastAsia="fr-FR"/>
        </w:rPr>
        <w:tab/>
        <w:t xml:space="preserve"> : 10000 unités</w:t>
      </w:r>
      <w:r w:rsidRPr="006A24DE">
        <w:rPr>
          <w:rFonts w:eastAsiaTheme="minorEastAsia" w:cs="Times New Roman"/>
          <w:color w:val="000000"/>
          <w:lang w:eastAsia="fr-FR"/>
        </w:rPr>
        <w:tab/>
        <w:t>Supermarchés : 5000 unités</w:t>
      </w:r>
    </w:p>
    <w:p w14:paraId="2C29FD84" w14:textId="77777777" w:rsidR="006A24DE" w:rsidRPr="006A24DE" w:rsidRDefault="006A24DE" w:rsidP="006A24DE">
      <w:pPr>
        <w:jc w:val="both"/>
        <w:rPr>
          <w:rFonts w:eastAsiaTheme="minorEastAsia" w:cs="Times New Roman"/>
          <w:color w:val="000000"/>
          <w:lang w:eastAsia="fr-FR"/>
        </w:rPr>
      </w:pPr>
      <w:r w:rsidRPr="006A24DE">
        <w:rPr>
          <w:rFonts w:eastAsiaTheme="minorEastAsia" w:cs="Times New Roman"/>
          <w:color w:val="000000"/>
          <w:lang w:eastAsia="fr-FR"/>
        </w:rPr>
        <w:t>Prix de vente détaillants : 60€</w:t>
      </w:r>
      <w:r w:rsidRPr="006A24DE">
        <w:rPr>
          <w:rFonts w:eastAsiaTheme="minorEastAsia" w:cs="Times New Roman"/>
          <w:color w:val="000000"/>
          <w:lang w:eastAsia="fr-FR"/>
        </w:rPr>
        <w:tab/>
        <w:t>Prix de vente supermarché : 55€</w:t>
      </w:r>
    </w:p>
    <w:p w14:paraId="3BE633DA" w14:textId="77777777" w:rsidR="006A24DE" w:rsidRPr="006A24DE" w:rsidRDefault="006A24DE" w:rsidP="006A24DE">
      <w:pPr>
        <w:jc w:val="both"/>
        <w:rPr>
          <w:rFonts w:eastAsiaTheme="minorEastAsia" w:cs="Times New Roman"/>
          <w:color w:val="000000"/>
          <w:lang w:eastAsia="fr-FR"/>
        </w:rPr>
      </w:pPr>
      <w:r w:rsidRPr="006A24DE">
        <w:rPr>
          <w:rFonts w:eastAsiaTheme="minorEastAsia" w:cs="Times New Roman"/>
          <w:color w:val="000000"/>
          <w:lang w:eastAsia="fr-FR"/>
        </w:rPr>
        <w:t xml:space="preserve">Les chiffres réels du mois sont les suivants : </w:t>
      </w:r>
    </w:p>
    <w:tbl>
      <w:tblPr>
        <w:tblStyle w:val="Grilledutableau2"/>
        <w:tblW w:w="0" w:type="auto"/>
        <w:tblLook w:val="04A0" w:firstRow="1" w:lastRow="0" w:firstColumn="1" w:lastColumn="0" w:noHBand="0" w:noVBand="1"/>
      </w:tblPr>
      <w:tblGrid>
        <w:gridCol w:w="3149"/>
        <w:gridCol w:w="3149"/>
        <w:gridCol w:w="3150"/>
      </w:tblGrid>
      <w:tr w:rsidR="006A24DE" w:rsidRPr="006A24DE" w14:paraId="23E93BB9" w14:textId="77777777" w:rsidTr="00263343">
        <w:tc>
          <w:tcPr>
            <w:tcW w:w="3149" w:type="dxa"/>
          </w:tcPr>
          <w:p w14:paraId="09600A8A" w14:textId="77777777" w:rsidR="006A24DE" w:rsidRPr="006A24DE" w:rsidRDefault="006A24DE" w:rsidP="006A24DE">
            <w:pPr>
              <w:jc w:val="both"/>
              <w:rPr>
                <w:color w:val="000000"/>
              </w:rPr>
            </w:pPr>
          </w:p>
        </w:tc>
        <w:tc>
          <w:tcPr>
            <w:tcW w:w="3149" w:type="dxa"/>
          </w:tcPr>
          <w:p w14:paraId="44810987" w14:textId="77777777" w:rsidR="006A24DE" w:rsidRPr="006A24DE" w:rsidRDefault="006A24DE" w:rsidP="006A24DE">
            <w:pPr>
              <w:jc w:val="center"/>
              <w:rPr>
                <w:b/>
                <w:color w:val="000000"/>
              </w:rPr>
            </w:pPr>
            <w:r w:rsidRPr="006A24DE">
              <w:rPr>
                <w:b/>
                <w:color w:val="000000"/>
              </w:rPr>
              <w:t>Détaillants</w:t>
            </w:r>
          </w:p>
        </w:tc>
        <w:tc>
          <w:tcPr>
            <w:tcW w:w="3150" w:type="dxa"/>
          </w:tcPr>
          <w:p w14:paraId="25575F21" w14:textId="77777777" w:rsidR="006A24DE" w:rsidRPr="006A24DE" w:rsidRDefault="006A24DE" w:rsidP="006A24DE">
            <w:pPr>
              <w:jc w:val="center"/>
              <w:rPr>
                <w:b/>
                <w:color w:val="000000"/>
              </w:rPr>
            </w:pPr>
            <w:r w:rsidRPr="006A24DE">
              <w:rPr>
                <w:b/>
                <w:color w:val="000000"/>
              </w:rPr>
              <w:t>Supermarchés</w:t>
            </w:r>
          </w:p>
        </w:tc>
      </w:tr>
      <w:tr w:rsidR="006A24DE" w:rsidRPr="006A24DE" w14:paraId="5ACE6EAE" w14:textId="77777777" w:rsidTr="00263343">
        <w:tc>
          <w:tcPr>
            <w:tcW w:w="3149" w:type="dxa"/>
          </w:tcPr>
          <w:p w14:paraId="45A4EDAA" w14:textId="77777777" w:rsidR="006A24DE" w:rsidRPr="006A24DE" w:rsidRDefault="006A24DE" w:rsidP="006A24DE">
            <w:pPr>
              <w:jc w:val="both"/>
              <w:rPr>
                <w:b/>
                <w:color w:val="000000"/>
              </w:rPr>
            </w:pPr>
            <w:r w:rsidRPr="006A24DE">
              <w:rPr>
                <w:b/>
                <w:color w:val="000000"/>
              </w:rPr>
              <w:t>CA</w:t>
            </w:r>
          </w:p>
        </w:tc>
        <w:tc>
          <w:tcPr>
            <w:tcW w:w="3149" w:type="dxa"/>
          </w:tcPr>
          <w:p w14:paraId="633E7B35" w14:textId="77777777" w:rsidR="006A24DE" w:rsidRPr="006A24DE" w:rsidRDefault="006A24DE" w:rsidP="006A24DE">
            <w:pPr>
              <w:jc w:val="center"/>
              <w:rPr>
                <w:color w:val="000000"/>
              </w:rPr>
            </w:pPr>
            <w:r w:rsidRPr="006A24DE">
              <w:rPr>
                <w:color w:val="000000"/>
              </w:rPr>
              <w:t>561000€</w:t>
            </w:r>
          </w:p>
        </w:tc>
        <w:tc>
          <w:tcPr>
            <w:tcW w:w="3150" w:type="dxa"/>
          </w:tcPr>
          <w:p w14:paraId="6F098208" w14:textId="77777777" w:rsidR="006A24DE" w:rsidRPr="006A24DE" w:rsidRDefault="006A24DE" w:rsidP="006A24DE">
            <w:pPr>
              <w:jc w:val="center"/>
              <w:rPr>
                <w:color w:val="000000"/>
              </w:rPr>
            </w:pPr>
            <w:r w:rsidRPr="006A24DE">
              <w:rPr>
                <w:color w:val="000000"/>
              </w:rPr>
              <w:t>295500€</w:t>
            </w:r>
          </w:p>
        </w:tc>
      </w:tr>
      <w:tr w:rsidR="006A24DE" w:rsidRPr="006A24DE" w14:paraId="2D73514F" w14:textId="77777777" w:rsidTr="00263343">
        <w:tc>
          <w:tcPr>
            <w:tcW w:w="3149" w:type="dxa"/>
          </w:tcPr>
          <w:p w14:paraId="3C78FA21" w14:textId="77777777" w:rsidR="006A24DE" w:rsidRPr="006A24DE" w:rsidRDefault="006A24DE" w:rsidP="006A24DE">
            <w:pPr>
              <w:jc w:val="both"/>
              <w:rPr>
                <w:b/>
                <w:color w:val="000000"/>
              </w:rPr>
            </w:pPr>
            <w:r w:rsidRPr="006A24DE">
              <w:rPr>
                <w:b/>
                <w:color w:val="000000"/>
              </w:rPr>
              <w:t>Quantité vendue</w:t>
            </w:r>
          </w:p>
        </w:tc>
        <w:tc>
          <w:tcPr>
            <w:tcW w:w="3149" w:type="dxa"/>
          </w:tcPr>
          <w:p w14:paraId="08209391" w14:textId="77777777" w:rsidR="006A24DE" w:rsidRPr="006A24DE" w:rsidRDefault="006A24DE" w:rsidP="006A24DE">
            <w:pPr>
              <w:jc w:val="center"/>
              <w:rPr>
                <w:color w:val="000000"/>
              </w:rPr>
            </w:pPr>
            <w:r w:rsidRPr="006A24DE">
              <w:rPr>
                <w:color w:val="000000"/>
              </w:rPr>
              <w:t>9500 unités</w:t>
            </w:r>
          </w:p>
        </w:tc>
        <w:tc>
          <w:tcPr>
            <w:tcW w:w="3150" w:type="dxa"/>
          </w:tcPr>
          <w:p w14:paraId="64C9D167" w14:textId="77777777" w:rsidR="006A24DE" w:rsidRPr="006A24DE" w:rsidRDefault="006A24DE" w:rsidP="006A24DE">
            <w:pPr>
              <w:jc w:val="center"/>
              <w:rPr>
                <w:color w:val="000000"/>
              </w:rPr>
            </w:pPr>
            <w:r w:rsidRPr="006A24DE">
              <w:rPr>
                <w:color w:val="000000"/>
              </w:rPr>
              <w:t>5400 unités</w:t>
            </w:r>
          </w:p>
        </w:tc>
      </w:tr>
    </w:tbl>
    <w:p w14:paraId="67AB6B0C" w14:textId="77777777" w:rsidR="00CE088F" w:rsidRPr="00CE088F" w:rsidRDefault="00CE088F" w:rsidP="00CE088F">
      <w:pPr>
        <w:ind w:left="720"/>
        <w:contextualSpacing/>
        <w:jc w:val="both"/>
        <w:rPr>
          <w:rFonts w:eastAsiaTheme="minorEastAsia" w:cs="Times New Roman"/>
          <w:b/>
          <w:color w:val="000000"/>
          <w:lang w:eastAsia="fr-FR"/>
        </w:rPr>
      </w:pPr>
    </w:p>
    <w:p w14:paraId="2E3CD810" w14:textId="75C6D377" w:rsidR="006A24DE" w:rsidRPr="00CE088F" w:rsidRDefault="006A24DE" w:rsidP="00E50C87">
      <w:pPr>
        <w:numPr>
          <w:ilvl w:val="0"/>
          <w:numId w:val="37"/>
        </w:numPr>
        <w:contextualSpacing/>
        <w:jc w:val="both"/>
        <w:rPr>
          <w:rFonts w:eastAsiaTheme="minorEastAsia" w:cs="Times New Roman"/>
          <w:b/>
          <w:color w:val="000000"/>
          <w:lang w:eastAsia="fr-FR"/>
        </w:rPr>
      </w:pPr>
      <w:r w:rsidRPr="00CE088F">
        <w:rPr>
          <w:rFonts w:eastAsiaTheme="minorEastAsia" w:cs="Times New Roman"/>
          <w:b/>
          <w:color w:val="000000"/>
          <w:lang w:eastAsia="fr-FR"/>
        </w:rPr>
        <w:t>Déterminez l’écart global sur CA</w:t>
      </w:r>
    </w:p>
    <w:p w14:paraId="6F39A0F2" w14:textId="77777777" w:rsidR="006A24DE" w:rsidRPr="00CE088F" w:rsidRDefault="006A24DE" w:rsidP="00E50C87">
      <w:pPr>
        <w:numPr>
          <w:ilvl w:val="0"/>
          <w:numId w:val="37"/>
        </w:numPr>
        <w:contextualSpacing/>
        <w:jc w:val="both"/>
        <w:rPr>
          <w:rFonts w:eastAsiaTheme="minorEastAsia" w:cs="Times New Roman"/>
          <w:b/>
          <w:color w:val="000000"/>
          <w:lang w:eastAsia="fr-FR"/>
        </w:rPr>
      </w:pPr>
      <w:r w:rsidRPr="00CE088F">
        <w:rPr>
          <w:rFonts w:eastAsiaTheme="minorEastAsia" w:cs="Times New Roman"/>
          <w:b/>
          <w:color w:val="000000"/>
          <w:lang w:eastAsia="fr-FR"/>
        </w:rPr>
        <w:t>Déterminez l’écart global sur CA par type de clientèle</w:t>
      </w:r>
    </w:p>
    <w:p w14:paraId="10E05A87" w14:textId="77777777" w:rsidR="006A24DE" w:rsidRPr="00CE088F" w:rsidRDefault="006A24DE" w:rsidP="00E50C87">
      <w:pPr>
        <w:numPr>
          <w:ilvl w:val="0"/>
          <w:numId w:val="37"/>
        </w:numPr>
        <w:contextualSpacing/>
        <w:jc w:val="both"/>
        <w:rPr>
          <w:rFonts w:eastAsiaTheme="minorEastAsia" w:cs="Times New Roman"/>
          <w:b/>
          <w:color w:val="000000"/>
          <w:lang w:eastAsia="fr-FR"/>
        </w:rPr>
      </w:pPr>
      <w:r w:rsidRPr="00CE088F">
        <w:rPr>
          <w:rFonts w:eastAsiaTheme="minorEastAsia" w:cs="Times New Roman"/>
          <w:b/>
          <w:color w:val="000000"/>
          <w:lang w:eastAsia="fr-FR"/>
        </w:rPr>
        <w:t>Scindez pour chaque type de clientèle l’écart sur CA en écart sur prix et écart sur quantité</w:t>
      </w:r>
    </w:p>
    <w:p w14:paraId="09FDB534" w14:textId="77777777" w:rsidR="006A24DE" w:rsidRPr="00CE088F" w:rsidRDefault="006A24DE" w:rsidP="00E50C87">
      <w:pPr>
        <w:numPr>
          <w:ilvl w:val="0"/>
          <w:numId w:val="37"/>
        </w:numPr>
        <w:contextualSpacing/>
        <w:jc w:val="both"/>
        <w:rPr>
          <w:rFonts w:eastAsiaTheme="minorEastAsia" w:cs="Times New Roman"/>
          <w:b/>
          <w:color w:val="000000"/>
          <w:lang w:eastAsia="fr-FR"/>
        </w:rPr>
      </w:pPr>
      <w:r w:rsidRPr="00CE088F">
        <w:rPr>
          <w:rFonts w:eastAsiaTheme="minorEastAsia" w:cs="Times New Roman"/>
          <w:b/>
          <w:color w:val="000000"/>
          <w:lang w:eastAsia="fr-FR"/>
        </w:rPr>
        <w:t>Scindez l’écart global sur quantité en écart sur volume et écart sur composition.</w:t>
      </w:r>
    </w:p>
    <w:p w14:paraId="581488AD" w14:textId="77777777" w:rsidR="008023A9" w:rsidRDefault="008023A9" w:rsidP="006A24DE">
      <w:pPr>
        <w:jc w:val="both"/>
        <w:rPr>
          <w:rFonts w:eastAsiaTheme="minorEastAsia" w:cs="Times New Roman"/>
          <w:b/>
          <w:color w:val="000000"/>
          <w:u w:val="single"/>
          <w:lang w:eastAsia="fr-FR"/>
        </w:rPr>
      </w:pPr>
    </w:p>
    <w:p w14:paraId="1548839E" w14:textId="1BC93A09" w:rsidR="00815FCC" w:rsidRDefault="00D83D57" w:rsidP="00CE088F">
      <w:pPr>
        <w:pStyle w:val="Titre3"/>
      </w:pPr>
      <w:bookmarkStart w:id="25" w:name="_Toc217997150"/>
      <w:r w:rsidRPr="00D83D57">
        <w:t xml:space="preserve">Exercice </w:t>
      </w:r>
      <w:r w:rsidR="00D90E9F">
        <w:t>7</w:t>
      </w:r>
      <w:r w:rsidRPr="00D83D57">
        <w:t xml:space="preserve"> : </w:t>
      </w:r>
      <w:r>
        <w:t xml:space="preserve"> Cas de synthèse</w:t>
      </w:r>
      <w:bookmarkEnd w:id="25"/>
    </w:p>
    <w:p w14:paraId="1F28A713" w14:textId="77777777" w:rsidR="00CE088F" w:rsidRPr="00CE088F" w:rsidRDefault="00CE088F" w:rsidP="00CE088F"/>
    <w:p w14:paraId="2E870644" w14:textId="77777777" w:rsidR="00D83D57" w:rsidRPr="00D83D57" w:rsidRDefault="00D83D57" w:rsidP="00D83D57">
      <w:pPr>
        <w:spacing w:after="0" w:line="240" w:lineRule="auto"/>
        <w:ind w:left="90"/>
        <w:textAlignment w:val="baseline"/>
        <w:rPr>
          <w:rFonts w:ascii="Calibri" w:eastAsia="Times New Roman" w:hAnsi="Calibri" w:cs="Calibri"/>
          <w:lang w:eastAsia="fr-FR"/>
        </w:rPr>
      </w:pPr>
      <w:r w:rsidRPr="00D83D57">
        <w:rPr>
          <w:rFonts w:ascii="Calibri" w:eastAsia="Times New Roman" w:hAnsi="Calibri" w:cs="Calibri"/>
          <w:lang w:eastAsia="fr-FR"/>
        </w:rPr>
        <w:t xml:space="preserve">L’entreprise </w:t>
      </w:r>
      <w:proofErr w:type="gramStart"/>
      <w:r w:rsidRPr="00D83D57">
        <w:rPr>
          <w:rFonts w:ascii="Calibri" w:eastAsia="Times New Roman" w:hAnsi="Calibri" w:cs="Calibri"/>
          <w:lang w:eastAsia="fr-FR"/>
        </w:rPr>
        <w:t>MACHADO  est</w:t>
      </w:r>
      <w:proofErr w:type="gramEnd"/>
      <w:r w:rsidRPr="00D83D57">
        <w:rPr>
          <w:rFonts w:ascii="Calibri" w:eastAsia="Times New Roman" w:hAnsi="Calibri" w:cs="Calibri"/>
          <w:lang w:eastAsia="fr-FR"/>
        </w:rPr>
        <w:t xml:space="preserve"> spécialisée dans la fabrication de galettes des rois. Elle propose trois types de galettes :</w:t>
      </w:r>
    </w:p>
    <w:p w14:paraId="0D08182D" w14:textId="77777777" w:rsidR="00D83D57" w:rsidRPr="00D83D57" w:rsidRDefault="00D83D57" w:rsidP="00E50C87">
      <w:pPr>
        <w:numPr>
          <w:ilvl w:val="0"/>
          <w:numId w:val="41"/>
        </w:numPr>
        <w:spacing w:after="0" w:line="240" w:lineRule="auto"/>
        <w:contextualSpacing/>
        <w:textAlignment w:val="baseline"/>
        <w:rPr>
          <w:rFonts w:ascii="Calibri" w:eastAsia="Times New Roman" w:hAnsi="Calibri" w:cs="Calibri"/>
          <w:lang w:eastAsia="fr-FR"/>
        </w:rPr>
      </w:pPr>
      <w:r w:rsidRPr="00D83D57">
        <w:rPr>
          <w:rFonts w:ascii="Calibri" w:eastAsia="Times New Roman" w:hAnsi="Calibri" w:cs="Calibri"/>
          <w:lang w:eastAsia="fr-FR"/>
        </w:rPr>
        <w:t>La Classique 6 parts frangipane vendue 12€ HT</w:t>
      </w:r>
    </w:p>
    <w:p w14:paraId="0A94360A" w14:textId="77777777" w:rsidR="00D83D57" w:rsidRPr="00D83D57" w:rsidRDefault="00D83D57" w:rsidP="00E50C87">
      <w:pPr>
        <w:numPr>
          <w:ilvl w:val="0"/>
          <w:numId w:val="41"/>
        </w:numPr>
        <w:spacing w:after="0" w:line="240" w:lineRule="auto"/>
        <w:contextualSpacing/>
        <w:textAlignment w:val="baseline"/>
        <w:rPr>
          <w:rFonts w:ascii="Calibri" w:eastAsia="Times New Roman" w:hAnsi="Calibri" w:cs="Calibri"/>
          <w:lang w:eastAsia="fr-FR"/>
        </w:rPr>
      </w:pPr>
      <w:r w:rsidRPr="00D83D57">
        <w:rPr>
          <w:rFonts w:ascii="Calibri" w:eastAsia="Times New Roman" w:hAnsi="Calibri" w:cs="Calibri"/>
          <w:lang w:eastAsia="fr-FR"/>
        </w:rPr>
        <w:t>La Bio 6 parts frangipane vendue 15€ HT</w:t>
      </w:r>
    </w:p>
    <w:p w14:paraId="72E9E03E" w14:textId="77777777" w:rsidR="00D83D57" w:rsidRPr="00D83D57" w:rsidRDefault="00D83D57" w:rsidP="00E50C87">
      <w:pPr>
        <w:numPr>
          <w:ilvl w:val="0"/>
          <w:numId w:val="41"/>
        </w:numPr>
        <w:spacing w:after="0" w:line="240" w:lineRule="auto"/>
        <w:contextualSpacing/>
        <w:textAlignment w:val="baseline"/>
        <w:rPr>
          <w:rFonts w:ascii="Calibri" w:eastAsia="Times New Roman" w:hAnsi="Calibri" w:cs="Calibri"/>
          <w:lang w:eastAsia="fr-FR"/>
        </w:rPr>
      </w:pPr>
      <w:r w:rsidRPr="00D83D57">
        <w:rPr>
          <w:rFonts w:ascii="Calibri" w:eastAsia="Times New Roman" w:hAnsi="Calibri" w:cs="Calibri"/>
          <w:lang w:eastAsia="fr-FR"/>
        </w:rPr>
        <w:t>L’individuelle frangipane vendue 3€ HT</w:t>
      </w:r>
    </w:p>
    <w:p w14:paraId="114C96B9" w14:textId="77777777" w:rsidR="00D83D57" w:rsidRPr="00D83D57" w:rsidRDefault="00D83D57" w:rsidP="00D83D57">
      <w:pPr>
        <w:spacing w:after="0" w:line="240" w:lineRule="auto"/>
        <w:textAlignment w:val="baseline"/>
        <w:rPr>
          <w:rFonts w:ascii="Calibri" w:eastAsia="Times New Roman" w:hAnsi="Calibri" w:cs="Calibri"/>
          <w:lang w:eastAsia="fr-FR"/>
        </w:rPr>
      </w:pPr>
    </w:p>
    <w:p w14:paraId="423EF5C6" w14:textId="77777777" w:rsidR="00D83D57" w:rsidRPr="00D83D57" w:rsidRDefault="00D83D57" w:rsidP="00D83D57">
      <w:pPr>
        <w:spacing w:after="0" w:line="240" w:lineRule="auto"/>
        <w:textAlignment w:val="baseline"/>
        <w:rPr>
          <w:rFonts w:ascii="Calibri" w:eastAsia="Times New Roman" w:hAnsi="Calibri" w:cs="Calibri"/>
          <w:lang w:eastAsia="fr-FR"/>
        </w:rPr>
      </w:pPr>
      <w:r w:rsidRPr="00D83D57">
        <w:rPr>
          <w:rFonts w:ascii="Calibri" w:eastAsia="Times New Roman" w:hAnsi="Calibri" w:cs="Calibri"/>
          <w:lang w:eastAsia="fr-FR"/>
        </w:rPr>
        <w:t xml:space="preserve">Les clients de l’entreprise MACHADO sont les supermarchés de la région parisienne. Pour le mois de janvier 2021, l’entreprise MACHADO a prévu les CA suivants : </w:t>
      </w:r>
    </w:p>
    <w:p w14:paraId="04677A1C" w14:textId="77777777" w:rsidR="00D83D57" w:rsidRPr="00D83D57" w:rsidRDefault="00D83D57" w:rsidP="00D83D57">
      <w:pPr>
        <w:spacing w:after="0" w:line="240" w:lineRule="auto"/>
        <w:textAlignment w:val="baseline"/>
        <w:rPr>
          <w:rFonts w:ascii="Calibri" w:eastAsia="Times New Roman" w:hAnsi="Calibri" w:cs="Calibri"/>
          <w:lang w:eastAsia="fr-FR"/>
        </w:rPr>
      </w:pPr>
    </w:p>
    <w:tbl>
      <w:tblPr>
        <w:tblStyle w:val="Grilledutableau3"/>
        <w:tblW w:w="0" w:type="auto"/>
        <w:tblLook w:val="04A0" w:firstRow="1" w:lastRow="0" w:firstColumn="1" w:lastColumn="0" w:noHBand="0" w:noVBand="1"/>
      </w:tblPr>
      <w:tblGrid>
        <w:gridCol w:w="3118"/>
        <w:gridCol w:w="3118"/>
      </w:tblGrid>
      <w:tr w:rsidR="00D83D57" w:rsidRPr="00D83D57" w14:paraId="707AD32D" w14:textId="77777777" w:rsidTr="00263343">
        <w:tc>
          <w:tcPr>
            <w:tcW w:w="3118" w:type="dxa"/>
          </w:tcPr>
          <w:p w14:paraId="10C43B19"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Type de galette</w:t>
            </w:r>
          </w:p>
        </w:tc>
        <w:tc>
          <w:tcPr>
            <w:tcW w:w="3118" w:type="dxa"/>
          </w:tcPr>
          <w:p w14:paraId="531BE707"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Prévisions de ventes en quantité</w:t>
            </w:r>
          </w:p>
        </w:tc>
      </w:tr>
      <w:tr w:rsidR="00D83D57" w:rsidRPr="00D83D57" w14:paraId="771B271E" w14:textId="77777777" w:rsidTr="00263343">
        <w:tc>
          <w:tcPr>
            <w:tcW w:w="3118" w:type="dxa"/>
          </w:tcPr>
          <w:p w14:paraId="33046B2C"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Classique</w:t>
            </w:r>
          </w:p>
        </w:tc>
        <w:tc>
          <w:tcPr>
            <w:tcW w:w="3118" w:type="dxa"/>
          </w:tcPr>
          <w:p w14:paraId="4B903A58"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14000</w:t>
            </w:r>
          </w:p>
        </w:tc>
      </w:tr>
      <w:tr w:rsidR="00D83D57" w:rsidRPr="00D83D57" w14:paraId="6911AD21" w14:textId="77777777" w:rsidTr="00263343">
        <w:tc>
          <w:tcPr>
            <w:tcW w:w="3118" w:type="dxa"/>
          </w:tcPr>
          <w:p w14:paraId="67B8B257"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Bio</w:t>
            </w:r>
          </w:p>
        </w:tc>
        <w:tc>
          <w:tcPr>
            <w:tcW w:w="3118" w:type="dxa"/>
          </w:tcPr>
          <w:p w14:paraId="339EAAF8"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2000</w:t>
            </w:r>
          </w:p>
        </w:tc>
      </w:tr>
      <w:tr w:rsidR="00D83D57" w:rsidRPr="00D83D57" w14:paraId="5A7A1E27" w14:textId="77777777" w:rsidTr="00263343">
        <w:tc>
          <w:tcPr>
            <w:tcW w:w="3118" w:type="dxa"/>
          </w:tcPr>
          <w:p w14:paraId="662BBE4D"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Individuelle</w:t>
            </w:r>
          </w:p>
        </w:tc>
        <w:tc>
          <w:tcPr>
            <w:tcW w:w="3118" w:type="dxa"/>
          </w:tcPr>
          <w:p w14:paraId="37307EB8"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4000</w:t>
            </w:r>
          </w:p>
        </w:tc>
      </w:tr>
    </w:tbl>
    <w:p w14:paraId="19E398AF" w14:textId="77777777" w:rsidR="00D83D57" w:rsidRPr="00D83D57" w:rsidRDefault="00D83D57" w:rsidP="00D83D57">
      <w:pPr>
        <w:spacing w:after="160" w:line="259" w:lineRule="auto"/>
        <w:rPr>
          <w:rFonts w:ascii="Calibri" w:eastAsia="Times New Roman" w:hAnsi="Calibri" w:cs="Calibri"/>
          <w:lang w:eastAsia="fr-FR"/>
        </w:rPr>
      </w:pPr>
    </w:p>
    <w:p w14:paraId="4B65353C" w14:textId="77777777" w:rsidR="00D83D57" w:rsidRPr="00D83D57" w:rsidRDefault="00D83D57" w:rsidP="00D83D57">
      <w:pPr>
        <w:spacing w:after="0" w:line="240" w:lineRule="auto"/>
        <w:textAlignment w:val="baseline"/>
        <w:rPr>
          <w:rFonts w:ascii="Calibri" w:eastAsia="Times New Roman" w:hAnsi="Calibri" w:cs="Calibri"/>
          <w:lang w:eastAsia="fr-FR"/>
        </w:rPr>
      </w:pPr>
      <w:r w:rsidRPr="00D83D57">
        <w:rPr>
          <w:rFonts w:ascii="Calibri" w:eastAsia="Times New Roman" w:hAnsi="Calibri" w:cs="Calibri"/>
          <w:lang w:eastAsia="fr-FR"/>
        </w:rPr>
        <w:t xml:space="preserve">En réalité la répartition du CA de l’entreprise pour le mois de janvier a été la suivante : </w:t>
      </w:r>
    </w:p>
    <w:p w14:paraId="04B81977" w14:textId="77777777" w:rsidR="00D83D57" w:rsidRPr="00D83D57" w:rsidRDefault="00D83D57" w:rsidP="00D83D57">
      <w:pPr>
        <w:spacing w:after="0" w:line="240" w:lineRule="auto"/>
        <w:textAlignment w:val="baseline"/>
        <w:rPr>
          <w:rFonts w:ascii="Calibri" w:eastAsia="Times New Roman" w:hAnsi="Calibri" w:cs="Calibri"/>
          <w:lang w:eastAsia="fr-FR"/>
        </w:rPr>
      </w:pPr>
    </w:p>
    <w:tbl>
      <w:tblPr>
        <w:tblStyle w:val="Grilledutableau3"/>
        <w:tblW w:w="0" w:type="auto"/>
        <w:tblLook w:val="04A0" w:firstRow="1" w:lastRow="0" w:firstColumn="1" w:lastColumn="0" w:noHBand="0" w:noVBand="1"/>
      </w:tblPr>
      <w:tblGrid>
        <w:gridCol w:w="3118"/>
        <w:gridCol w:w="3511"/>
      </w:tblGrid>
      <w:tr w:rsidR="00D83D57" w:rsidRPr="00D83D57" w14:paraId="57A58103" w14:textId="77777777" w:rsidTr="00263343">
        <w:tc>
          <w:tcPr>
            <w:tcW w:w="3118" w:type="dxa"/>
          </w:tcPr>
          <w:p w14:paraId="25B59577"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Type de galette</w:t>
            </w:r>
          </w:p>
        </w:tc>
        <w:tc>
          <w:tcPr>
            <w:tcW w:w="3511" w:type="dxa"/>
          </w:tcPr>
          <w:p w14:paraId="4233C8A7"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CA réalisé</w:t>
            </w:r>
          </w:p>
        </w:tc>
      </w:tr>
      <w:tr w:rsidR="00D83D57" w:rsidRPr="00D83D57" w14:paraId="306521DE" w14:textId="77777777" w:rsidTr="00263343">
        <w:tc>
          <w:tcPr>
            <w:tcW w:w="3118" w:type="dxa"/>
          </w:tcPr>
          <w:p w14:paraId="035341D6"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Classique</w:t>
            </w:r>
          </w:p>
        </w:tc>
        <w:tc>
          <w:tcPr>
            <w:tcW w:w="3511" w:type="dxa"/>
          </w:tcPr>
          <w:p w14:paraId="2C1157E1"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143 136.00€ pour 12780 galettes</w:t>
            </w:r>
          </w:p>
        </w:tc>
      </w:tr>
      <w:tr w:rsidR="00D83D57" w:rsidRPr="00D83D57" w14:paraId="67C6E9ED" w14:textId="77777777" w:rsidTr="00263343">
        <w:tc>
          <w:tcPr>
            <w:tcW w:w="3118" w:type="dxa"/>
          </w:tcPr>
          <w:p w14:paraId="32D104EF"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Bio</w:t>
            </w:r>
          </w:p>
        </w:tc>
        <w:tc>
          <w:tcPr>
            <w:tcW w:w="3511" w:type="dxa"/>
          </w:tcPr>
          <w:p w14:paraId="17B72303"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46 595.64€ pour 3263 galettes</w:t>
            </w:r>
          </w:p>
        </w:tc>
      </w:tr>
      <w:tr w:rsidR="00D83D57" w:rsidRPr="00D83D57" w14:paraId="44DB88E3" w14:textId="77777777" w:rsidTr="00263343">
        <w:tc>
          <w:tcPr>
            <w:tcW w:w="3118" w:type="dxa"/>
          </w:tcPr>
          <w:p w14:paraId="55092002"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Individuelle</w:t>
            </w:r>
          </w:p>
        </w:tc>
        <w:tc>
          <w:tcPr>
            <w:tcW w:w="3511" w:type="dxa"/>
          </w:tcPr>
          <w:p w14:paraId="5A1DD0AE"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14 889.30€ pour 4803 galettes</w:t>
            </w:r>
          </w:p>
        </w:tc>
      </w:tr>
    </w:tbl>
    <w:p w14:paraId="351F58F6" w14:textId="77777777" w:rsidR="00D83D57" w:rsidRPr="00D83D57" w:rsidRDefault="00D83D57" w:rsidP="00D83D57">
      <w:pPr>
        <w:spacing w:after="0" w:line="240" w:lineRule="auto"/>
        <w:textAlignment w:val="baseline"/>
        <w:rPr>
          <w:rFonts w:ascii="Calibri" w:eastAsia="Times New Roman" w:hAnsi="Calibri" w:cs="Calibri"/>
          <w:lang w:eastAsia="fr-FR"/>
        </w:rPr>
      </w:pPr>
    </w:p>
    <w:p w14:paraId="0EA4AFCF" w14:textId="77777777" w:rsidR="00D83D57" w:rsidRPr="00CE088F" w:rsidRDefault="00D83D57" w:rsidP="00E50C87">
      <w:pPr>
        <w:numPr>
          <w:ilvl w:val="0"/>
          <w:numId w:val="42"/>
        </w:numPr>
        <w:spacing w:after="0" w:line="240" w:lineRule="auto"/>
        <w:contextualSpacing/>
        <w:textAlignment w:val="baseline"/>
        <w:rPr>
          <w:rFonts w:ascii="Calibri" w:eastAsia="Times New Roman" w:hAnsi="Calibri" w:cs="Calibri"/>
          <w:b/>
          <w:lang w:eastAsia="fr-FR"/>
        </w:rPr>
      </w:pPr>
      <w:r w:rsidRPr="00CE088F">
        <w:rPr>
          <w:rFonts w:ascii="Calibri" w:eastAsia="Times New Roman" w:hAnsi="Calibri" w:cs="Calibri"/>
          <w:b/>
          <w:lang w:eastAsia="fr-FR"/>
        </w:rPr>
        <w:t>Déterminez pour chaque type de galette l’écart global sur CA</w:t>
      </w:r>
    </w:p>
    <w:p w14:paraId="5EF954E4" w14:textId="77777777" w:rsidR="00D83D57" w:rsidRPr="00CE088F" w:rsidRDefault="00D83D57" w:rsidP="00E50C87">
      <w:pPr>
        <w:numPr>
          <w:ilvl w:val="0"/>
          <w:numId w:val="42"/>
        </w:numPr>
        <w:spacing w:after="0" w:line="240" w:lineRule="auto"/>
        <w:contextualSpacing/>
        <w:textAlignment w:val="baseline"/>
        <w:rPr>
          <w:rFonts w:ascii="Calibri" w:eastAsia="Times New Roman" w:hAnsi="Calibri" w:cs="Calibri"/>
          <w:b/>
          <w:lang w:eastAsia="fr-FR"/>
        </w:rPr>
      </w:pPr>
      <w:r w:rsidRPr="00CE088F">
        <w:rPr>
          <w:rFonts w:ascii="Calibri" w:eastAsia="Times New Roman" w:hAnsi="Calibri" w:cs="Calibri"/>
          <w:b/>
          <w:lang w:eastAsia="fr-FR"/>
        </w:rPr>
        <w:t>Pour chaque galette scinder l’écart global en écart sur prix et écart sur quantité.</w:t>
      </w:r>
    </w:p>
    <w:p w14:paraId="1E3A8D9D" w14:textId="77777777" w:rsidR="00D83D57" w:rsidRPr="00CE088F" w:rsidRDefault="00D83D57" w:rsidP="00E50C87">
      <w:pPr>
        <w:numPr>
          <w:ilvl w:val="0"/>
          <w:numId w:val="42"/>
        </w:numPr>
        <w:spacing w:after="0" w:line="240" w:lineRule="auto"/>
        <w:contextualSpacing/>
        <w:textAlignment w:val="baseline"/>
        <w:rPr>
          <w:rFonts w:ascii="Calibri" w:eastAsia="Times New Roman" w:hAnsi="Calibri" w:cs="Calibri"/>
          <w:b/>
          <w:lang w:eastAsia="fr-FR"/>
        </w:rPr>
      </w:pPr>
      <w:r w:rsidRPr="00CE088F">
        <w:rPr>
          <w:rFonts w:ascii="Calibri" w:eastAsia="Times New Roman" w:hAnsi="Calibri" w:cs="Calibri"/>
          <w:b/>
          <w:lang w:eastAsia="fr-FR"/>
        </w:rPr>
        <w:t>Déterminez l’écart sur volume et l’écart sur composition.</w:t>
      </w:r>
    </w:p>
    <w:p w14:paraId="47579142" w14:textId="77777777" w:rsidR="00D83D57" w:rsidRPr="00D83D57" w:rsidRDefault="00D83D57" w:rsidP="00D83D57">
      <w:pPr>
        <w:spacing w:after="0" w:line="240" w:lineRule="auto"/>
        <w:ind w:left="360"/>
        <w:textAlignment w:val="baseline"/>
        <w:rPr>
          <w:rFonts w:ascii="Calibri" w:eastAsia="Times New Roman" w:hAnsi="Calibri" w:cs="Calibri"/>
          <w:b/>
          <w:i/>
          <w:lang w:eastAsia="fr-FR"/>
        </w:rPr>
      </w:pPr>
    </w:p>
    <w:sectPr w:rsidR="00D83D57" w:rsidRPr="00D83D57" w:rsidSect="00E50C87">
      <w:headerReference w:type="default" r:id="rId25"/>
      <w:footerReference w:type="default" r:id="rId26"/>
      <w:pgSz w:w="11906" w:h="16838"/>
      <w:pgMar w:top="993" w:right="1133" w:bottom="993"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CD4E2" w14:textId="77777777" w:rsidR="006A6376" w:rsidRDefault="006A6376" w:rsidP="00CF044D">
      <w:pPr>
        <w:spacing w:after="0" w:line="240" w:lineRule="auto"/>
      </w:pPr>
      <w:r>
        <w:separator/>
      </w:r>
    </w:p>
  </w:endnote>
  <w:endnote w:type="continuationSeparator" w:id="0">
    <w:p w14:paraId="50A99DE8" w14:textId="77777777" w:rsidR="006A6376" w:rsidRDefault="006A6376" w:rsidP="00CF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8777" w14:textId="45F62E6A" w:rsidR="002025DA" w:rsidRPr="00411783" w:rsidRDefault="00DD2148" w:rsidP="008F05DF">
    <w:pPr>
      <w:pStyle w:val="En-tte"/>
      <w:tabs>
        <w:tab w:val="clear" w:pos="4536"/>
        <w:tab w:val="center" w:pos="2410"/>
      </w:tabs>
      <w:jc w:val="center"/>
    </w:pPr>
    <w:r>
      <w:t xml:space="preserve">R5CG2P11 – BUT3 </w:t>
    </w:r>
    <w:r w:rsidR="00935139">
      <w:t>GC2</w:t>
    </w:r>
    <w:proofErr w:type="gramStart"/>
    <w:r w:rsidR="00935139">
      <w:t>F</w:t>
    </w:r>
    <w:r>
      <w:t xml:space="preserve"> </w:t>
    </w:r>
    <w:r w:rsidR="002025DA" w:rsidRPr="00411783">
      <w:t xml:space="preserve"> –</w:t>
    </w:r>
    <w:proofErr w:type="gramEnd"/>
    <w:r w:rsidR="002025DA" w:rsidRPr="00411783">
      <w:t xml:space="preserve"> </w:t>
    </w:r>
    <w:r>
      <w:t xml:space="preserve">IUT GEA </w:t>
    </w:r>
    <w:r w:rsidR="002025DA" w:rsidRPr="00411783">
      <w:t>Brétigny –Eric Noël</w:t>
    </w:r>
  </w:p>
  <w:p w14:paraId="6A698778" w14:textId="77777777" w:rsidR="002025DA" w:rsidRDefault="002025DA" w:rsidP="008F05DF">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E40575" w:rsidRPr="00E40575">
      <w:rPr>
        <w:rFonts w:asciiTheme="majorHAnsi" w:eastAsiaTheme="majorEastAsia" w:hAnsiTheme="majorHAnsi" w:cstheme="majorBidi"/>
        <w:noProof/>
      </w:rPr>
      <w:t>11</w:t>
    </w:r>
    <w:r>
      <w:rPr>
        <w:rFonts w:asciiTheme="majorHAnsi" w:eastAsiaTheme="majorEastAsia" w:hAnsiTheme="majorHAnsi" w:cstheme="majorBidi"/>
      </w:rPr>
      <w:fldChar w:fldCharType="end"/>
    </w:r>
  </w:p>
  <w:p w14:paraId="6A698779" w14:textId="77777777" w:rsidR="002025DA" w:rsidRDefault="002025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52A7B" w14:textId="77777777" w:rsidR="006A6376" w:rsidRDefault="006A6376" w:rsidP="00CF044D">
      <w:pPr>
        <w:spacing w:after="0" w:line="240" w:lineRule="auto"/>
      </w:pPr>
      <w:r>
        <w:separator/>
      </w:r>
    </w:p>
  </w:footnote>
  <w:footnote w:type="continuationSeparator" w:id="0">
    <w:p w14:paraId="54B02560" w14:textId="77777777" w:rsidR="006A6376" w:rsidRDefault="006A6376" w:rsidP="00CF0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8776" w14:textId="2E4FDB5B" w:rsidR="002025DA" w:rsidRDefault="00E50C87">
    <w:pPr>
      <w:pStyle w:val="En-tte"/>
    </w:pPr>
    <w:r>
      <w:rPr>
        <w:noProof/>
      </w:rPr>
      <w:drawing>
        <wp:inline distT="0" distB="0" distL="0" distR="0" wp14:anchorId="489F09B9" wp14:editId="77987570">
          <wp:extent cx="813050" cy="409433"/>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UT_bleuPNG.png"/>
                  <pic:cNvPicPr/>
                </pic:nvPicPr>
                <pic:blipFill>
                  <a:blip r:embed="rId1">
                    <a:extLst>
                      <a:ext uri="{28A0092B-C50C-407E-A947-70E740481C1C}">
                        <a14:useLocalDpi xmlns:a14="http://schemas.microsoft.com/office/drawing/2010/main" val="0"/>
                      </a:ext>
                    </a:extLst>
                  </a:blip>
                  <a:stretch>
                    <a:fillRect/>
                  </a:stretch>
                </pic:blipFill>
                <pic:spPr>
                  <a:xfrm>
                    <a:off x="0" y="0"/>
                    <a:ext cx="834344" cy="4201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EA2775"/>
    <w:multiLevelType w:val="hybridMultilevel"/>
    <w:tmpl w:val="91A73A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77FF3A"/>
    <w:multiLevelType w:val="hybridMultilevel"/>
    <w:tmpl w:val="6CA496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ADE694"/>
    <w:multiLevelType w:val="hybridMultilevel"/>
    <w:tmpl w:val="839737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2AED21"/>
    <w:multiLevelType w:val="hybridMultilevel"/>
    <w:tmpl w:val="9A3E75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956E0B3A"/>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00000002"/>
    <w:multiLevelType w:val="singleLevel"/>
    <w:tmpl w:val="00000002"/>
    <w:name w:val="WW8Num2"/>
    <w:lvl w:ilvl="0">
      <w:start w:val="3"/>
      <w:numFmt w:val="bullet"/>
      <w:lvlText w:val="-"/>
      <w:lvlJc w:val="left"/>
      <w:pPr>
        <w:tabs>
          <w:tab w:val="num" w:pos="0"/>
        </w:tabs>
        <w:ind w:left="1068" w:hanging="360"/>
      </w:pPr>
      <w:rPr>
        <w:rFonts w:ascii="Times New Roman" w:hAnsi="Times New Roman" w:cs="Times New Roman"/>
      </w:rPr>
    </w:lvl>
  </w:abstractNum>
  <w:abstractNum w:abstractNumId="6" w15:restartNumberingAfterBreak="0">
    <w:nsid w:val="01F4097F"/>
    <w:multiLevelType w:val="hybridMultilevel"/>
    <w:tmpl w:val="E1CCEE92"/>
    <w:lvl w:ilvl="0" w:tplc="81C27C3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40F60B3"/>
    <w:multiLevelType w:val="hybridMultilevel"/>
    <w:tmpl w:val="FD9A93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7212922"/>
    <w:multiLevelType w:val="multilevel"/>
    <w:tmpl w:val="49C8FE32"/>
    <w:styleLink w:val="WW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085560AA"/>
    <w:multiLevelType w:val="hybridMultilevel"/>
    <w:tmpl w:val="F2867E8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AA04715"/>
    <w:multiLevelType w:val="hybridMultilevel"/>
    <w:tmpl w:val="3CEE062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ACE268D"/>
    <w:multiLevelType w:val="hybridMultilevel"/>
    <w:tmpl w:val="A79C879C"/>
    <w:lvl w:ilvl="0" w:tplc="D99A69F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B2D6F71"/>
    <w:multiLevelType w:val="hybridMultilevel"/>
    <w:tmpl w:val="C90440B8"/>
    <w:lvl w:ilvl="0" w:tplc="1A384C8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DF064C5"/>
    <w:multiLevelType w:val="hybridMultilevel"/>
    <w:tmpl w:val="35BCDFB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125C0AA5"/>
    <w:multiLevelType w:val="hybridMultilevel"/>
    <w:tmpl w:val="0236438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1319634A"/>
    <w:multiLevelType w:val="hybridMultilevel"/>
    <w:tmpl w:val="691A91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6E57C73"/>
    <w:multiLevelType w:val="hybridMultilevel"/>
    <w:tmpl w:val="3E14D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1002C0"/>
    <w:multiLevelType w:val="hybridMultilevel"/>
    <w:tmpl w:val="04AEFE3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80A5F71"/>
    <w:multiLevelType w:val="hybridMultilevel"/>
    <w:tmpl w:val="D6CE407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CC60A13"/>
    <w:multiLevelType w:val="hybridMultilevel"/>
    <w:tmpl w:val="03AE8D1E"/>
    <w:lvl w:ilvl="0" w:tplc="17CC7342">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D32309D"/>
    <w:multiLevelType w:val="hybridMultilevel"/>
    <w:tmpl w:val="EE2E1376"/>
    <w:lvl w:ilvl="0" w:tplc="AFFA908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0174FB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25F4D7E"/>
    <w:multiLevelType w:val="multilevel"/>
    <w:tmpl w:val="D3C24E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4B1F2C"/>
    <w:multiLevelType w:val="hybridMultilevel"/>
    <w:tmpl w:val="167033A0"/>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35B12F9"/>
    <w:multiLevelType w:val="hybridMultilevel"/>
    <w:tmpl w:val="09AA29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38E47FD"/>
    <w:multiLevelType w:val="hybridMultilevel"/>
    <w:tmpl w:val="2CB0CF76"/>
    <w:lvl w:ilvl="0" w:tplc="AA38C9F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96C4853E">
      <w:start w:val="5"/>
      <w:numFmt w:val="bullet"/>
      <w:lvlText w:val="-"/>
      <w:lvlJc w:val="left"/>
      <w:pPr>
        <w:ind w:left="2880" w:hanging="360"/>
      </w:pPr>
      <w:rPr>
        <w:rFonts w:ascii="Calibri" w:eastAsiaTheme="minorHAnsi" w:hAnsi="Calibri" w:cstheme="minorBidi"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4144AF1"/>
    <w:multiLevelType w:val="multilevel"/>
    <w:tmpl w:val="7E30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DE773A"/>
    <w:multiLevelType w:val="hybridMultilevel"/>
    <w:tmpl w:val="6E46D676"/>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8" w15:restartNumberingAfterBreak="0">
    <w:nsid w:val="271E7007"/>
    <w:multiLevelType w:val="hybridMultilevel"/>
    <w:tmpl w:val="9F226EF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9293421"/>
    <w:multiLevelType w:val="hybridMultilevel"/>
    <w:tmpl w:val="1EEA4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AED0CF6"/>
    <w:multiLevelType w:val="hybridMultilevel"/>
    <w:tmpl w:val="146CE0DC"/>
    <w:lvl w:ilvl="0" w:tplc="1D9C4BCC">
      <w:start w:val="1"/>
      <w:numFmt w:val="decimal"/>
      <w:lvlText w:val="%1-"/>
      <w:lvlJc w:val="left"/>
      <w:pPr>
        <w:ind w:left="1920" w:hanging="360"/>
      </w:pPr>
      <w:rPr>
        <w:rFonts w:asciiTheme="minorHAnsi" w:eastAsiaTheme="minorHAnsi" w:hAnsiTheme="minorHAnsi" w:cstheme="minorBidi"/>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31" w15:restartNumberingAfterBreak="0">
    <w:nsid w:val="2B1C7F53"/>
    <w:multiLevelType w:val="hybridMultilevel"/>
    <w:tmpl w:val="67E6519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C102770"/>
    <w:multiLevelType w:val="hybridMultilevel"/>
    <w:tmpl w:val="5B7C1A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FDF2E7E"/>
    <w:multiLevelType w:val="multilevel"/>
    <w:tmpl w:val="BB22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953CCB"/>
    <w:multiLevelType w:val="hybridMultilevel"/>
    <w:tmpl w:val="38B61A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492104C"/>
    <w:multiLevelType w:val="hybridMultilevel"/>
    <w:tmpl w:val="7D383852"/>
    <w:lvl w:ilvl="0" w:tplc="5852C67E">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6" w15:restartNumberingAfterBreak="0">
    <w:nsid w:val="35E3765F"/>
    <w:multiLevelType w:val="hybridMultilevel"/>
    <w:tmpl w:val="BF7A5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6B202E8"/>
    <w:multiLevelType w:val="hybridMultilevel"/>
    <w:tmpl w:val="770C6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714333C"/>
    <w:multiLevelType w:val="hybridMultilevel"/>
    <w:tmpl w:val="F776FA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71E2A9C"/>
    <w:multiLevelType w:val="hybridMultilevel"/>
    <w:tmpl w:val="96D4CDB6"/>
    <w:lvl w:ilvl="0" w:tplc="040C000D">
      <w:start w:val="1"/>
      <w:numFmt w:val="bullet"/>
      <w:lvlText w:val=""/>
      <w:lvlJc w:val="left"/>
      <w:pPr>
        <w:ind w:left="856" w:hanging="360"/>
      </w:pPr>
      <w:rPr>
        <w:rFonts w:ascii="Wingdings" w:hAnsi="Wingdings"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40" w15:restartNumberingAfterBreak="0">
    <w:nsid w:val="38AE3A0A"/>
    <w:multiLevelType w:val="hybridMultilevel"/>
    <w:tmpl w:val="8DA45BE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F8921D3"/>
    <w:multiLevelType w:val="hybridMultilevel"/>
    <w:tmpl w:val="95128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00E1240"/>
    <w:multiLevelType w:val="hybridMultilevel"/>
    <w:tmpl w:val="282EE13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44CF0565"/>
    <w:multiLevelType w:val="hybridMultilevel"/>
    <w:tmpl w:val="11BA8B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4DE4031"/>
    <w:multiLevelType w:val="hybridMultilevel"/>
    <w:tmpl w:val="B6B0239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5" w15:restartNumberingAfterBreak="0">
    <w:nsid w:val="45E356A5"/>
    <w:multiLevelType w:val="hybridMultilevel"/>
    <w:tmpl w:val="B08EBB6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6" w15:restartNumberingAfterBreak="0">
    <w:nsid w:val="49EC3956"/>
    <w:multiLevelType w:val="hybridMultilevel"/>
    <w:tmpl w:val="44D6407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9F33873"/>
    <w:multiLevelType w:val="hybridMultilevel"/>
    <w:tmpl w:val="8602A42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8" w15:restartNumberingAfterBreak="0">
    <w:nsid w:val="511D0CEC"/>
    <w:multiLevelType w:val="hybridMultilevel"/>
    <w:tmpl w:val="74763EC2"/>
    <w:lvl w:ilvl="0" w:tplc="F5D225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1597C82"/>
    <w:multiLevelType w:val="hybridMultilevel"/>
    <w:tmpl w:val="29C282E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42B4670"/>
    <w:multiLevelType w:val="hybridMultilevel"/>
    <w:tmpl w:val="DAD4B6F2"/>
    <w:lvl w:ilvl="0" w:tplc="FF0036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7B15728"/>
    <w:multiLevelType w:val="hybridMultilevel"/>
    <w:tmpl w:val="5058B2DC"/>
    <w:lvl w:ilvl="0" w:tplc="E1448BDA">
      <w:start w:val="2"/>
      <w:numFmt w:val="bullet"/>
      <w:lvlText w:val="-"/>
      <w:lvlJc w:val="left"/>
      <w:pPr>
        <w:tabs>
          <w:tab w:val="num" w:pos="720"/>
        </w:tabs>
        <w:ind w:left="720" w:hanging="360"/>
      </w:pPr>
      <w:rPr>
        <w:rFonts w:ascii="Times New Roman" w:eastAsia="Times New Roman" w:hAnsi="Times New Roman" w:cs="Times New Roman" w:hint="default"/>
      </w:rPr>
    </w:lvl>
    <w:lvl w:ilvl="1" w:tplc="38C65440">
      <w:start w:val="7"/>
      <w:numFmt w:val="bullet"/>
      <w:lvlText w:val=""/>
      <w:lvlJc w:val="left"/>
      <w:pPr>
        <w:tabs>
          <w:tab w:val="num" w:pos="1440"/>
        </w:tabs>
        <w:ind w:left="1440" w:hanging="360"/>
      </w:pPr>
      <w:rPr>
        <w:rFonts w:ascii="Symbol" w:eastAsia="Times New Roman" w:hAnsi="Symbo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7D6039C"/>
    <w:multiLevelType w:val="hybridMultilevel"/>
    <w:tmpl w:val="E316637A"/>
    <w:lvl w:ilvl="0" w:tplc="BD6EC4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82F4871"/>
    <w:multiLevelType w:val="hybridMultilevel"/>
    <w:tmpl w:val="69A0A1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8B7404D"/>
    <w:multiLevelType w:val="multilevel"/>
    <w:tmpl w:val="C1CAE9CE"/>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AD7464D"/>
    <w:multiLevelType w:val="hybridMultilevel"/>
    <w:tmpl w:val="954E62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C9927A0"/>
    <w:multiLevelType w:val="hybridMultilevel"/>
    <w:tmpl w:val="03564768"/>
    <w:lvl w:ilvl="0" w:tplc="8F9614B0">
      <w:start w:val="1"/>
      <w:numFmt w:val="bullet"/>
      <w:lvlText w:val="-"/>
      <w:lvlJc w:val="left"/>
      <w:pPr>
        <w:ind w:left="1776" w:hanging="360"/>
      </w:pPr>
      <w:rPr>
        <w:rFonts w:ascii="Calibri" w:eastAsiaTheme="minorEastAsia" w:hAnsi="Calibri" w:cs="Times New Roman" w:hint="default"/>
        <w:b/>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7" w15:restartNumberingAfterBreak="0">
    <w:nsid w:val="5E133CB3"/>
    <w:multiLevelType w:val="hybridMultilevel"/>
    <w:tmpl w:val="8B6AF1CE"/>
    <w:lvl w:ilvl="0" w:tplc="040C0001">
      <w:start w:val="1"/>
      <w:numFmt w:val="bullet"/>
      <w:lvlText w:val=""/>
      <w:lvlJc w:val="left"/>
      <w:pPr>
        <w:ind w:left="1797" w:hanging="360"/>
      </w:pPr>
      <w:rPr>
        <w:rFonts w:ascii="Symbol" w:hAnsi="Symbol" w:hint="default"/>
      </w:rPr>
    </w:lvl>
    <w:lvl w:ilvl="1" w:tplc="040C0003" w:tentative="1">
      <w:start w:val="1"/>
      <w:numFmt w:val="bullet"/>
      <w:lvlText w:val="o"/>
      <w:lvlJc w:val="left"/>
      <w:pPr>
        <w:ind w:left="2517" w:hanging="360"/>
      </w:pPr>
      <w:rPr>
        <w:rFonts w:ascii="Courier New" w:hAnsi="Courier New" w:cs="Courier New" w:hint="default"/>
      </w:rPr>
    </w:lvl>
    <w:lvl w:ilvl="2" w:tplc="040C0005" w:tentative="1">
      <w:start w:val="1"/>
      <w:numFmt w:val="bullet"/>
      <w:lvlText w:val=""/>
      <w:lvlJc w:val="left"/>
      <w:pPr>
        <w:ind w:left="3237" w:hanging="360"/>
      </w:pPr>
      <w:rPr>
        <w:rFonts w:ascii="Wingdings" w:hAnsi="Wingdings" w:hint="default"/>
      </w:rPr>
    </w:lvl>
    <w:lvl w:ilvl="3" w:tplc="040C0001" w:tentative="1">
      <w:start w:val="1"/>
      <w:numFmt w:val="bullet"/>
      <w:lvlText w:val=""/>
      <w:lvlJc w:val="left"/>
      <w:pPr>
        <w:ind w:left="3957" w:hanging="360"/>
      </w:pPr>
      <w:rPr>
        <w:rFonts w:ascii="Symbol" w:hAnsi="Symbol" w:hint="default"/>
      </w:rPr>
    </w:lvl>
    <w:lvl w:ilvl="4" w:tplc="040C0003" w:tentative="1">
      <w:start w:val="1"/>
      <w:numFmt w:val="bullet"/>
      <w:lvlText w:val="o"/>
      <w:lvlJc w:val="left"/>
      <w:pPr>
        <w:ind w:left="4677" w:hanging="360"/>
      </w:pPr>
      <w:rPr>
        <w:rFonts w:ascii="Courier New" w:hAnsi="Courier New" w:cs="Courier New" w:hint="default"/>
      </w:rPr>
    </w:lvl>
    <w:lvl w:ilvl="5" w:tplc="040C0005" w:tentative="1">
      <w:start w:val="1"/>
      <w:numFmt w:val="bullet"/>
      <w:lvlText w:val=""/>
      <w:lvlJc w:val="left"/>
      <w:pPr>
        <w:ind w:left="5397" w:hanging="360"/>
      </w:pPr>
      <w:rPr>
        <w:rFonts w:ascii="Wingdings" w:hAnsi="Wingdings" w:hint="default"/>
      </w:rPr>
    </w:lvl>
    <w:lvl w:ilvl="6" w:tplc="040C0001" w:tentative="1">
      <w:start w:val="1"/>
      <w:numFmt w:val="bullet"/>
      <w:lvlText w:val=""/>
      <w:lvlJc w:val="left"/>
      <w:pPr>
        <w:ind w:left="6117" w:hanging="360"/>
      </w:pPr>
      <w:rPr>
        <w:rFonts w:ascii="Symbol" w:hAnsi="Symbol" w:hint="default"/>
      </w:rPr>
    </w:lvl>
    <w:lvl w:ilvl="7" w:tplc="040C0003" w:tentative="1">
      <w:start w:val="1"/>
      <w:numFmt w:val="bullet"/>
      <w:lvlText w:val="o"/>
      <w:lvlJc w:val="left"/>
      <w:pPr>
        <w:ind w:left="6837" w:hanging="360"/>
      </w:pPr>
      <w:rPr>
        <w:rFonts w:ascii="Courier New" w:hAnsi="Courier New" w:cs="Courier New" w:hint="default"/>
      </w:rPr>
    </w:lvl>
    <w:lvl w:ilvl="8" w:tplc="040C0005" w:tentative="1">
      <w:start w:val="1"/>
      <w:numFmt w:val="bullet"/>
      <w:lvlText w:val=""/>
      <w:lvlJc w:val="left"/>
      <w:pPr>
        <w:ind w:left="7557" w:hanging="360"/>
      </w:pPr>
      <w:rPr>
        <w:rFonts w:ascii="Wingdings" w:hAnsi="Wingdings" w:hint="default"/>
      </w:rPr>
    </w:lvl>
  </w:abstractNum>
  <w:abstractNum w:abstractNumId="58" w15:restartNumberingAfterBreak="0">
    <w:nsid w:val="5E55248B"/>
    <w:multiLevelType w:val="hybridMultilevel"/>
    <w:tmpl w:val="9976CE66"/>
    <w:lvl w:ilvl="0" w:tplc="332C71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EB46DA5"/>
    <w:multiLevelType w:val="hybridMultilevel"/>
    <w:tmpl w:val="4CA25680"/>
    <w:lvl w:ilvl="0" w:tplc="8F3086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5DA259B"/>
    <w:multiLevelType w:val="multilevel"/>
    <w:tmpl w:val="D3C24E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AD24091"/>
    <w:multiLevelType w:val="hybridMultilevel"/>
    <w:tmpl w:val="57E07F3C"/>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6B184D28"/>
    <w:multiLevelType w:val="hybridMultilevel"/>
    <w:tmpl w:val="ECA29B18"/>
    <w:lvl w:ilvl="0" w:tplc="71D67AB4">
      <w:start w:val="13"/>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3" w15:restartNumberingAfterBreak="0">
    <w:nsid w:val="6BD401DB"/>
    <w:multiLevelType w:val="hybridMultilevel"/>
    <w:tmpl w:val="C27CAE06"/>
    <w:lvl w:ilvl="0" w:tplc="040C0015">
      <w:start w:val="1"/>
      <w:numFmt w:val="upperLetter"/>
      <w:lvlText w:val="%1."/>
      <w:lvlJc w:val="left"/>
      <w:pPr>
        <w:ind w:left="720" w:hanging="360"/>
      </w:pPr>
    </w:lvl>
    <w:lvl w:ilvl="1" w:tplc="CA50DE30">
      <w:numFmt w:val="bullet"/>
      <w:lvlText w:val="•"/>
      <w:lvlJc w:val="left"/>
      <w:pPr>
        <w:ind w:left="1440" w:hanging="360"/>
      </w:pPr>
      <w:rPr>
        <w:rFonts w:ascii="Calibri" w:eastAsiaTheme="minorEastAsia"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EF31CB1"/>
    <w:multiLevelType w:val="hybridMultilevel"/>
    <w:tmpl w:val="CA04A7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0CB7549"/>
    <w:multiLevelType w:val="hybridMultilevel"/>
    <w:tmpl w:val="DDCC5E9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71DD787E"/>
    <w:multiLevelType w:val="hybridMultilevel"/>
    <w:tmpl w:val="FA2279E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3E5779C"/>
    <w:multiLevelType w:val="hybridMultilevel"/>
    <w:tmpl w:val="FF4CD33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8" w15:restartNumberingAfterBreak="0">
    <w:nsid w:val="75935EFD"/>
    <w:multiLevelType w:val="hybridMultilevel"/>
    <w:tmpl w:val="21EE06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9" w15:restartNumberingAfterBreak="0">
    <w:nsid w:val="75F21A88"/>
    <w:multiLevelType w:val="hybridMultilevel"/>
    <w:tmpl w:val="62C6A6B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0" w15:restartNumberingAfterBreak="0">
    <w:nsid w:val="7C5E62A5"/>
    <w:multiLevelType w:val="hybridMultilevel"/>
    <w:tmpl w:val="5D6A2CD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1" w15:restartNumberingAfterBreak="0">
    <w:nsid w:val="7D3D5DE9"/>
    <w:multiLevelType w:val="hybridMultilevel"/>
    <w:tmpl w:val="5A167FF6"/>
    <w:lvl w:ilvl="0" w:tplc="F9CED9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5"/>
  </w:num>
  <w:num w:numId="3">
    <w:abstractNumId w:val="70"/>
  </w:num>
  <w:num w:numId="4">
    <w:abstractNumId w:val="26"/>
  </w:num>
  <w:num w:numId="5">
    <w:abstractNumId w:val="1"/>
  </w:num>
  <w:num w:numId="6">
    <w:abstractNumId w:val="0"/>
  </w:num>
  <w:num w:numId="7">
    <w:abstractNumId w:val="71"/>
  </w:num>
  <w:num w:numId="8">
    <w:abstractNumId w:val="11"/>
  </w:num>
  <w:num w:numId="9">
    <w:abstractNumId w:val="47"/>
  </w:num>
  <w:num w:numId="10">
    <w:abstractNumId w:val="12"/>
  </w:num>
  <w:num w:numId="11">
    <w:abstractNumId w:val="15"/>
  </w:num>
  <w:num w:numId="12">
    <w:abstractNumId w:val="56"/>
  </w:num>
  <w:num w:numId="13">
    <w:abstractNumId w:val="18"/>
  </w:num>
  <w:num w:numId="14">
    <w:abstractNumId w:val="14"/>
  </w:num>
  <w:num w:numId="15">
    <w:abstractNumId w:val="9"/>
  </w:num>
  <w:num w:numId="16">
    <w:abstractNumId w:val="63"/>
  </w:num>
  <w:num w:numId="17">
    <w:abstractNumId w:val="43"/>
  </w:num>
  <w:num w:numId="18">
    <w:abstractNumId w:val="2"/>
  </w:num>
  <w:num w:numId="19">
    <w:abstractNumId w:val="3"/>
  </w:num>
  <w:num w:numId="20">
    <w:abstractNumId w:val="6"/>
  </w:num>
  <w:num w:numId="21">
    <w:abstractNumId w:val="30"/>
  </w:num>
  <w:num w:numId="22">
    <w:abstractNumId w:val="65"/>
  </w:num>
  <w:num w:numId="23">
    <w:abstractNumId w:val="28"/>
  </w:num>
  <w:num w:numId="24">
    <w:abstractNumId w:val="41"/>
  </w:num>
  <w:num w:numId="25">
    <w:abstractNumId w:val="17"/>
  </w:num>
  <w:num w:numId="26">
    <w:abstractNumId w:val="40"/>
  </w:num>
  <w:num w:numId="27">
    <w:abstractNumId w:val="42"/>
  </w:num>
  <w:num w:numId="28">
    <w:abstractNumId w:val="13"/>
  </w:num>
  <w:num w:numId="29">
    <w:abstractNumId w:val="61"/>
  </w:num>
  <w:num w:numId="30">
    <w:abstractNumId w:val="23"/>
  </w:num>
  <w:num w:numId="31">
    <w:abstractNumId w:val="19"/>
  </w:num>
  <w:num w:numId="32">
    <w:abstractNumId w:val="57"/>
  </w:num>
  <w:num w:numId="33">
    <w:abstractNumId w:val="44"/>
  </w:num>
  <w:num w:numId="34">
    <w:abstractNumId w:val="10"/>
  </w:num>
  <w:num w:numId="35">
    <w:abstractNumId w:val="49"/>
  </w:num>
  <w:num w:numId="36">
    <w:abstractNumId w:val="66"/>
  </w:num>
  <w:num w:numId="37">
    <w:abstractNumId w:val="52"/>
  </w:num>
  <w:num w:numId="38">
    <w:abstractNumId w:val="51"/>
  </w:num>
  <w:num w:numId="39">
    <w:abstractNumId w:val="25"/>
  </w:num>
  <w:num w:numId="40">
    <w:abstractNumId w:val="68"/>
  </w:num>
  <w:num w:numId="41">
    <w:abstractNumId w:val="39"/>
  </w:num>
  <w:num w:numId="42">
    <w:abstractNumId w:val="20"/>
  </w:num>
  <w:num w:numId="43">
    <w:abstractNumId w:val="62"/>
  </w:num>
  <w:num w:numId="44">
    <w:abstractNumId w:val="69"/>
  </w:num>
  <w:num w:numId="45">
    <w:abstractNumId w:val="24"/>
  </w:num>
  <w:num w:numId="46">
    <w:abstractNumId w:val="67"/>
  </w:num>
  <w:num w:numId="47">
    <w:abstractNumId w:val="46"/>
  </w:num>
  <w:num w:numId="48">
    <w:abstractNumId w:val="31"/>
  </w:num>
  <w:num w:numId="49">
    <w:abstractNumId w:val="54"/>
  </w:num>
  <w:num w:numId="50">
    <w:abstractNumId w:val="8"/>
  </w:num>
  <w:num w:numId="51">
    <w:abstractNumId w:val="16"/>
  </w:num>
  <w:num w:numId="52">
    <w:abstractNumId w:val="53"/>
  </w:num>
  <w:num w:numId="53">
    <w:abstractNumId w:val="27"/>
  </w:num>
  <w:num w:numId="54">
    <w:abstractNumId w:val="64"/>
  </w:num>
  <w:num w:numId="55">
    <w:abstractNumId w:val="34"/>
  </w:num>
  <w:num w:numId="56">
    <w:abstractNumId w:val="59"/>
  </w:num>
  <w:num w:numId="57">
    <w:abstractNumId w:val="32"/>
  </w:num>
  <w:num w:numId="58">
    <w:abstractNumId w:val="38"/>
  </w:num>
  <w:num w:numId="59">
    <w:abstractNumId w:val="55"/>
  </w:num>
  <w:num w:numId="60">
    <w:abstractNumId w:val="7"/>
  </w:num>
  <w:num w:numId="61">
    <w:abstractNumId w:val="45"/>
  </w:num>
  <w:num w:numId="62">
    <w:abstractNumId w:val="37"/>
  </w:num>
  <w:num w:numId="63">
    <w:abstractNumId w:val="36"/>
  </w:num>
  <w:num w:numId="64">
    <w:abstractNumId w:val="50"/>
  </w:num>
  <w:num w:numId="65">
    <w:abstractNumId w:val="29"/>
  </w:num>
  <w:num w:numId="66">
    <w:abstractNumId w:val="33"/>
  </w:num>
  <w:num w:numId="67">
    <w:abstractNumId w:val="48"/>
  </w:num>
  <w:num w:numId="68">
    <w:abstractNumId w:val="60"/>
  </w:num>
  <w:num w:numId="69">
    <w:abstractNumId w:val="58"/>
  </w:num>
  <w:num w:numId="70">
    <w:abstractNumId w:val="21"/>
  </w:num>
  <w:num w:numId="71">
    <w:abstractNumId w:val="2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71E"/>
    <w:rsid w:val="0001273E"/>
    <w:rsid w:val="00017590"/>
    <w:rsid w:val="000215DF"/>
    <w:rsid w:val="0002480A"/>
    <w:rsid w:val="00030A0E"/>
    <w:rsid w:val="0003120F"/>
    <w:rsid w:val="000363EA"/>
    <w:rsid w:val="0004235A"/>
    <w:rsid w:val="00054421"/>
    <w:rsid w:val="00060E37"/>
    <w:rsid w:val="00072F91"/>
    <w:rsid w:val="0008079F"/>
    <w:rsid w:val="000906A1"/>
    <w:rsid w:val="00096D51"/>
    <w:rsid w:val="000A2B8D"/>
    <w:rsid w:val="000A7251"/>
    <w:rsid w:val="000B1745"/>
    <w:rsid w:val="000B2166"/>
    <w:rsid w:val="000B6FD2"/>
    <w:rsid w:val="000D034E"/>
    <w:rsid w:val="000E5567"/>
    <w:rsid w:val="00100A7D"/>
    <w:rsid w:val="00103793"/>
    <w:rsid w:val="00103B26"/>
    <w:rsid w:val="00104430"/>
    <w:rsid w:val="00107018"/>
    <w:rsid w:val="0011677C"/>
    <w:rsid w:val="00127DC4"/>
    <w:rsid w:val="00140821"/>
    <w:rsid w:val="001529A1"/>
    <w:rsid w:val="00153AC5"/>
    <w:rsid w:val="00154D85"/>
    <w:rsid w:val="00155341"/>
    <w:rsid w:val="00156FE3"/>
    <w:rsid w:val="00165BC0"/>
    <w:rsid w:val="00185393"/>
    <w:rsid w:val="00193D03"/>
    <w:rsid w:val="00195C16"/>
    <w:rsid w:val="001A7A77"/>
    <w:rsid w:val="001B256F"/>
    <w:rsid w:val="001B7F12"/>
    <w:rsid w:val="001C4189"/>
    <w:rsid w:val="001D01CD"/>
    <w:rsid w:val="001D1382"/>
    <w:rsid w:val="001D30C3"/>
    <w:rsid w:val="001D70FC"/>
    <w:rsid w:val="001E2004"/>
    <w:rsid w:val="001E31B9"/>
    <w:rsid w:val="002025DA"/>
    <w:rsid w:val="0022361F"/>
    <w:rsid w:val="0023211A"/>
    <w:rsid w:val="002554D5"/>
    <w:rsid w:val="00261BA4"/>
    <w:rsid w:val="00263E63"/>
    <w:rsid w:val="00266EDF"/>
    <w:rsid w:val="00271CEE"/>
    <w:rsid w:val="0028515B"/>
    <w:rsid w:val="0029471E"/>
    <w:rsid w:val="002A0AE6"/>
    <w:rsid w:val="002C440F"/>
    <w:rsid w:val="002C7046"/>
    <w:rsid w:val="002D4668"/>
    <w:rsid w:val="002D68B5"/>
    <w:rsid w:val="002E6EA6"/>
    <w:rsid w:val="002F1C73"/>
    <w:rsid w:val="002F2A0A"/>
    <w:rsid w:val="003131FC"/>
    <w:rsid w:val="00324E6B"/>
    <w:rsid w:val="003273B1"/>
    <w:rsid w:val="0033361B"/>
    <w:rsid w:val="00351DC9"/>
    <w:rsid w:val="0035425F"/>
    <w:rsid w:val="00362C01"/>
    <w:rsid w:val="00366D35"/>
    <w:rsid w:val="003864E5"/>
    <w:rsid w:val="00387F7E"/>
    <w:rsid w:val="003936F0"/>
    <w:rsid w:val="003A5CBF"/>
    <w:rsid w:val="003A6C19"/>
    <w:rsid w:val="003A7036"/>
    <w:rsid w:val="003A7AD6"/>
    <w:rsid w:val="003B2982"/>
    <w:rsid w:val="003C4E66"/>
    <w:rsid w:val="003E43AC"/>
    <w:rsid w:val="003E528C"/>
    <w:rsid w:val="003F1D02"/>
    <w:rsid w:val="003F66A0"/>
    <w:rsid w:val="004163F3"/>
    <w:rsid w:val="00440C4E"/>
    <w:rsid w:val="00460421"/>
    <w:rsid w:val="00463401"/>
    <w:rsid w:val="00473979"/>
    <w:rsid w:val="00497523"/>
    <w:rsid w:val="004B0B6B"/>
    <w:rsid w:val="004B737E"/>
    <w:rsid w:val="004C0CC5"/>
    <w:rsid w:val="004C5BA1"/>
    <w:rsid w:val="004D246B"/>
    <w:rsid w:val="004D331C"/>
    <w:rsid w:val="004D581C"/>
    <w:rsid w:val="004E3600"/>
    <w:rsid w:val="005000BB"/>
    <w:rsid w:val="0050257B"/>
    <w:rsid w:val="00520154"/>
    <w:rsid w:val="00526F59"/>
    <w:rsid w:val="0053579F"/>
    <w:rsid w:val="005415DD"/>
    <w:rsid w:val="005440D8"/>
    <w:rsid w:val="00547558"/>
    <w:rsid w:val="0055116C"/>
    <w:rsid w:val="00562B90"/>
    <w:rsid w:val="00592441"/>
    <w:rsid w:val="00594BB1"/>
    <w:rsid w:val="005A26F0"/>
    <w:rsid w:val="005B5828"/>
    <w:rsid w:val="005C0B71"/>
    <w:rsid w:val="005C35EE"/>
    <w:rsid w:val="005C48AC"/>
    <w:rsid w:val="005C5C7A"/>
    <w:rsid w:val="005E33F8"/>
    <w:rsid w:val="00601B6D"/>
    <w:rsid w:val="00601D5F"/>
    <w:rsid w:val="00626486"/>
    <w:rsid w:val="006351A8"/>
    <w:rsid w:val="006426B9"/>
    <w:rsid w:val="00644E80"/>
    <w:rsid w:val="00647F13"/>
    <w:rsid w:val="00650DF8"/>
    <w:rsid w:val="006565EC"/>
    <w:rsid w:val="00685AE1"/>
    <w:rsid w:val="006A24DE"/>
    <w:rsid w:val="006A6376"/>
    <w:rsid w:val="006A70DE"/>
    <w:rsid w:val="006B4316"/>
    <w:rsid w:val="006B5251"/>
    <w:rsid w:val="006C5A2C"/>
    <w:rsid w:val="006D5AFF"/>
    <w:rsid w:val="006D6946"/>
    <w:rsid w:val="006F05F2"/>
    <w:rsid w:val="006F6388"/>
    <w:rsid w:val="006F71DE"/>
    <w:rsid w:val="00705425"/>
    <w:rsid w:val="00706FBC"/>
    <w:rsid w:val="00707541"/>
    <w:rsid w:val="00711F7C"/>
    <w:rsid w:val="0071288D"/>
    <w:rsid w:val="00727098"/>
    <w:rsid w:val="00743A24"/>
    <w:rsid w:val="00746388"/>
    <w:rsid w:val="007468D3"/>
    <w:rsid w:val="00750621"/>
    <w:rsid w:val="0075227A"/>
    <w:rsid w:val="0077764B"/>
    <w:rsid w:val="007A4448"/>
    <w:rsid w:val="007B1E52"/>
    <w:rsid w:val="007C2445"/>
    <w:rsid w:val="007C38D6"/>
    <w:rsid w:val="007C7DEB"/>
    <w:rsid w:val="007D1EE2"/>
    <w:rsid w:val="007D2680"/>
    <w:rsid w:val="007D478A"/>
    <w:rsid w:val="007D49DE"/>
    <w:rsid w:val="007F35CA"/>
    <w:rsid w:val="00800C8F"/>
    <w:rsid w:val="008023A9"/>
    <w:rsid w:val="00811590"/>
    <w:rsid w:val="00815FCC"/>
    <w:rsid w:val="00832A33"/>
    <w:rsid w:val="00833B4F"/>
    <w:rsid w:val="00846515"/>
    <w:rsid w:val="008569C2"/>
    <w:rsid w:val="008710CF"/>
    <w:rsid w:val="00876F43"/>
    <w:rsid w:val="00881C25"/>
    <w:rsid w:val="00882D7C"/>
    <w:rsid w:val="00890730"/>
    <w:rsid w:val="00891E51"/>
    <w:rsid w:val="008A228F"/>
    <w:rsid w:val="008A4F18"/>
    <w:rsid w:val="008C40FB"/>
    <w:rsid w:val="008C4421"/>
    <w:rsid w:val="008C522C"/>
    <w:rsid w:val="008D547D"/>
    <w:rsid w:val="008E1F00"/>
    <w:rsid w:val="008E2AC1"/>
    <w:rsid w:val="008E7BE4"/>
    <w:rsid w:val="008F05DF"/>
    <w:rsid w:val="009038C2"/>
    <w:rsid w:val="009042CF"/>
    <w:rsid w:val="00926593"/>
    <w:rsid w:val="00933B20"/>
    <w:rsid w:val="00935139"/>
    <w:rsid w:val="009354DC"/>
    <w:rsid w:val="00954708"/>
    <w:rsid w:val="009570EB"/>
    <w:rsid w:val="00960E9E"/>
    <w:rsid w:val="00965DC3"/>
    <w:rsid w:val="009748F5"/>
    <w:rsid w:val="00976246"/>
    <w:rsid w:val="00997C6E"/>
    <w:rsid w:val="009A24CB"/>
    <w:rsid w:val="009A2C89"/>
    <w:rsid w:val="009A6131"/>
    <w:rsid w:val="009B0012"/>
    <w:rsid w:val="009B6392"/>
    <w:rsid w:val="009B6E37"/>
    <w:rsid w:val="009C22F0"/>
    <w:rsid w:val="009C7B21"/>
    <w:rsid w:val="009D2C57"/>
    <w:rsid w:val="009E415D"/>
    <w:rsid w:val="009F0BDB"/>
    <w:rsid w:val="009F3732"/>
    <w:rsid w:val="009F3DBF"/>
    <w:rsid w:val="009F6B83"/>
    <w:rsid w:val="00A0134A"/>
    <w:rsid w:val="00A059ED"/>
    <w:rsid w:val="00A15F40"/>
    <w:rsid w:val="00A356A2"/>
    <w:rsid w:val="00A44598"/>
    <w:rsid w:val="00A45D70"/>
    <w:rsid w:val="00A53262"/>
    <w:rsid w:val="00A55084"/>
    <w:rsid w:val="00A57855"/>
    <w:rsid w:val="00A61424"/>
    <w:rsid w:val="00A6238F"/>
    <w:rsid w:val="00A77982"/>
    <w:rsid w:val="00AC40C5"/>
    <w:rsid w:val="00AD0419"/>
    <w:rsid w:val="00AD62D6"/>
    <w:rsid w:val="00AE2956"/>
    <w:rsid w:val="00B004BE"/>
    <w:rsid w:val="00B14B91"/>
    <w:rsid w:val="00B15EED"/>
    <w:rsid w:val="00B2060B"/>
    <w:rsid w:val="00B27A3A"/>
    <w:rsid w:val="00B34F94"/>
    <w:rsid w:val="00B37897"/>
    <w:rsid w:val="00B4525E"/>
    <w:rsid w:val="00B63631"/>
    <w:rsid w:val="00B70886"/>
    <w:rsid w:val="00B83F7C"/>
    <w:rsid w:val="00B90F70"/>
    <w:rsid w:val="00B93DF9"/>
    <w:rsid w:val="00BA39B3"/>
    <w:rsid w:val="00BB52EC"/>
    <w:rsid w:val="00BC60B2"/>
    <w:rsid w:val="00BD1204"/>
    <w:rsid w:val="00BD6F83"/>
    <w:rsid w:val="00BF70B2"/>
    <w:rsid w:val="00C000D7"/>
    <w:rsid w:val="00C0665A"/>
    <w:rsid w:val="00C23035"/>
    <w:rsid w:val="00C33592"/>
    <w:rsid w:val="00C33980"/>
    <w:rsid w:val="00C36C57"/>
    <w:rsid w:val="00C4027D"/>
    <w:rsid w:val="00C47D68"/>
    <w:rsid w:val="00C52D95"/>
    <w:rsid w:val="00C655B8"/>
    <w:rsid w:val="00C74377"/>
    <w:rsid w:val="00C824E2"/>
    <w:rsid w:val="00C86EEC"/>
    <w:rsid w:val="00CA66B3"/>
    <w:rsid w:val="00CB0449"/>
    <w:rsid w:val="00CC489D"/>
    <w:rsid w:val="00CD32A4"/>
    <w:rsid w:val="00CD4A88"/>
    <w:rsid w:val="00CD7C5B"/>
    <w:rsid w:val="00CE088F"/>
    <w:rsid w:val="00CF044D"/>
    <w:rsid w:val="00CF2D0B"/>
    <w:rsid w:val="00CF5A29"/>
    <w:rsid w:val="00CF7FF3"/>
    <w:rsid w:val="00D2270A"/>
    <w:rsid w:val="00D2641B"/>
    <w:rsid w:val="00D327D9"/>
    <w:rsid w:val="00D34665"/>
    <w:rsid w:val="00D350A4"/>
    <w:rsid w:val="00D404D1"/>
    <w:rsid w:val="00D40592"/>
    <w:rsid w:val="00D560BB"/>
    <w:rsid w:val="00D606A9"/>
    <w:rsid w:val="00D60907"/>
    <w:rsid w:val="00D6379E"/>
    <w:rsid w:val="00D715B0"/>
    <w:rsid w:val="00D837CD"/>
    <w:rsid w:val="00D83D57"/>
    <w:rsid w:val="00D90E9F"/>
    <w:rsid w:val="00D9504B"/>
    <w:rsid w:val="00D97460"/>
    <w:rsid w:val="00DB17AE"/>
    <w:rsid w:val="00DB7F61"/>
    <w:rsid w:val="00DC271A"/>
    <w:rsid w:val="00DC2F6E"/>
    <w:rsid w:val="00DC3A57"/>
    <w:rsid w:val="00DD2148"/>
    <w:rsid w:val="00DD7C76"/>
    <w:rsid w:val="00DE71EE"/>
    <w:rsid w:val="00DF3655"/>
    <w:rsid w:val="00DF41E8"/>
    <w:rsid w:val="00DF6610"/>
    <w:rsid w:val="00DF778F"/>
    <w:rsid w:val="00E06AB4"/>
    <w:rsid w:val="00E15DF4"/>
    <w:rsid w:val="00E20F75"/>
    <w:rsid w:val="00E21EB9"/>
    <w:rsid w:val="00E272C5"/>
    <w:rsid w:val="00E30400"/>
    <w:rsid w:val="00E31011"/>
    <w:rsid w:val="00E31423"/>
    <w:rsid w:val="00E335F1"/>
    <w:rsid w:val="00E40575"/>
    <w:rsid w:val="00E50C87"/>
    <w:rsid w:val="00E527E1"/>
    <w:rsid w:val="00E53475"/>
    <w:rsid w:val="00E62976"/>
    <w:rsid w:val="00E63A03"/>
    <w:rsid w:val="00E65147"/>
    <w:rsid w:val="00E7167F"/>
    <w:rsid w:val="00E81B98"/>
    <w:rsid w:val="00E87A55"/>
    <w:rsid w:val="00EA2AC3"/>
    <w:rsid w:val="00EA5DA3"/>
    <w:rsid w:val="00EB015B"/>
    <w:rsid w:val="00EB2E21"/>
    <w:rsid w:val="00EB4670"/>
    <w:rsid w:val="00EB759E"/>
    <w:rsid w:val="00EC5EF6"/>
    <w:rsid w:val="00EC7720"/>
    <w:rsid w:val="00ED2526"/>
    <w:rsid w:val="00EE21BE"/>
    <w:rsid w:val="00F05FF2"/>
    <w:rsid w:val="00F1277D"/>
    <w:rsid w:val="00F13B9C"/>
    <w:rsid w:val="00F15CDF"/>
    <w:rsid w:val="00F2174C"/>
    <w:rsid w:val="00F22BA4"/>
    <w:rsid w:val="00F30752"/>
    <w:rsid w:val="00F31014"/>
    <w:rsid w:val="00F31918"/>
    <w:rsid w:val="00F34EA5"/>
    <w:rsid w:val="00F41B94"/>
    <w:rsid w:val="00F4312F"/>
    <w:rsid w:val="00F44EFC"/>
    <w:rsid w:val="00F45E1C"/>
    <w:rsid w:val="00F50423"/>
    <w:rsid w:val="00F52EBC"/>
    <w:rsid w:val="00F624AD"/>
    <w:rsid w:val="00F62F70"/>
    <w:rsid w:val="00F6370F"/>
    <w:rsid w:val="00F64E2F"/>
    <w:rsid w:val="00F743D9"/>
    <w:rsid w:val="00F85132"/>
    <w:rsid w:val="00F8574D"/>
    <w:rsid w:val="00FA39F7"/>
    <w:rsid w:val="00FB11AE"/>
    <w:rsid w:val="00FB13E5"/>
    <w:rsid w:val="00FB4708"/>
    <w:rsid w:val="00FB5E32"/>
    <w:rsid w:val="00FB612D"/>
    <w:rsid w:val="00FC34B3"/>
    <w:rsid w:val="00FE688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6984A0"/>
  <w15:docId w15:val="{AB773DEC-B748-40C2-8C9C-47A98B5C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71E"/>
  </w:style>
  <w:style w:type="paragraph" w:styleId="Titre1">
    <w:name w:val="heading 1"/>
    <w:basedOn w:val="Normal"/>
    <w:next w:val="Normal"/>
    <w:link w:val="Titre1Car"/>
    <w:uiPriority w:val="9"/>
    <w:qFormat/>
    <w:rsid w:val="00AD0419"/>
    <w:pPr>
      <w:keepNext/>
      <w:keepLines/>
      <w:spacing w:before="240" w:after="0"/>
      <w:outlineLvl w:val="0"/>
    </w:pPr>
    <w:rPr>
      <w:rFonts w:asciiTheme="majorHAnsi" w:eastAsiaTheme="majorEastAsia" w:hAnsiTheme="majorHAnsi" w:cstheme="majorBidi"/>
      <w:b/>
      <w:sz w:val="32"/>
      <w:szCs w:val="32"/>
      <w:u w:val="single"/>
    </w:rPr>
  </w:style>
  <w:style w:type="paragraph" w:styleId="Titre2">
    <w:name w:val="heading 2"/>
    <w:basedOn w:val="Normal"/>
    <w:next w:val="Normal"/>
    <w:link w:val="Titre2Car"/>
    <w:uiPriority w:val="9"/>
    <w:unhideWhenUsed/>
    <w:qFormat/>
    <w:rsid w:val="00C36C57"/>
    <w:pPr>
      <w:keepNext/>
      <w:keepLines/>
      <w:spacing w:before="40" w:after="0"/>
      <w:outlineLvl w:val="1"/>
    </w:pPr>
    <w:rPr>
      <w:rFonts w:asciiTheme="majorHAnsi" w:eastAsiaTheme="majorEastAsia" w:hAnsiTheme="majorHAnsi" w:cstheme="majorBidi"/>
      <w:sz w:val="28"/>
      <w:szCs w:val="26"/>
      <w:u w:val="single"/>
    </w:rPr>
  </w:style>
  <w:style w:type="paragraph" w:styleId="Titre3">
    <w:name w:val="heading 3"/>
    <w:basedOn w:val="Normal"/>
    <w:next w:val="Normal"/>
    <w:link w:val="Titre3Car"/>
    <w:uiPriority w:val="9"/>
    <w:unhideWhenUsed/>
    <w:qFormat/>
    <w:rsid w:val="000A7251"/>
    <w:pPr>
      <w:keepNext/>
      <w:keepLines/>
      <w:spacing w:before="40" w:after="0"/>
      <w:outlineLvl w:val="2"/>
    </w:pPr>
    <w:rPr>
      <w:rFonts w:asciiTheme="majorHAnsi" w:eastAsiaTheme="majorEastAsia" w:hAnsiTheme="majorHAnsi" w:cstheme="majorBidi"/>
      <w:color w:val="000000" w:themeColor="text1"/>
      <w:sz w:val="24"/>
      <w:szCs w:val="24"/>
      <w:u w:val="single"/>
    </w:rPr>
  </w:style>
  <w:style w:type="paragraph" w:styleId="Titre4">
    <w:name w:val="heading 4"/>
    <w:basedOn w:val="Normal"/>
    <w:next w:val="Normal"/>
    <w:link w:val="Titre4Car"/>
    <w:uiPriority w:val="9"/>
    <w:semiHidden/>
    <w:unhideWhenUsed/>
    <w:qFormat/>
    <w:rsid w:val="00FE688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9">
    <w:name w:val="heading 9"/>
    <w:basedOn w:val="Normal"/>
    <w:next w:val="Normal"/>
    <w:link w:val="Titre9Car"/>
    <w:uiPriority w:val="9"/>
    <w:semiHidden/>
    <w:unhideWhenUsed/>
    <w:qFormat/>
    <w:rsid w:val="006A24D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471E"/>
    <w:pPr>
      <w:ind w:left="720"/>
      <w:contextualSpacing/>
    </w:pPr>
  </w:style>
  <w:style w:type="table" w:styleId="Grilledutableau">
    <w:name w:val="Table Grid"/>
    <w:basedOn w:val="TableauNormal"/>
    <w:uiPriority w:val="39"/>
    <w:rsid w:val="006D5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248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480A"/>
    <w:rPr>
      <w:rFonts w:ascii="Tahoma" w:hAnsi="Tahoma" w:cs="Tahoma"/>
      <w:sz w:val="16"/>
      <w:szCs w:val="16"/>
    </w:rPr>
  </w:style>
  <w:style w:type="paragraph" w:styleId="Listepuces">
    <w:name w:val="List Bullet"/>
    <w:basedOn w:val="Normal"/>
    <w:uiPriority w:val="99"/>
    <w:unhideWhenUsed/>
    <w:rsid w:val="006C5A2C"/>
    <w:pPr>
      <w:numPr>
        <w:numId w:val="1"/>
      </w:numPr>
      <w:contextualSpacing/>
    </w:pPr>
  </w:style>
  <w:style w:type="paragraph" w:styleId="NormalWeb">
    <w:name w:val="Normal (Web)"/>
    <w:basedOn w:val="Normal"/>
    <w:uiPriority w:val="99"/>
    <w:unhideWhenUsed/>
    <w:rsid w:val="003936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5227A"/>
    <w:rPr>
      <w:i/>
      <w:iCs/>
    </w:rPr>
  </w:style>
  <w:style w:type="character" w:styleId="lev">
    <w:name w:val="Strong"/>
    <w:basedOn w:val="Policepardfaut"/>
    <w:uiPriority w:val="22"/>
    <w:qFormat/>
    <w:rsid w:val="00881C25"/>
    <w:rPr>
      <w:b/>
      <w:bCs/>
    </w:rPr>
  </w:style>
  <w:style w:type="paragraph" w:styleId="En-tte">
    <w:name w:val="header"/>
    <w:basedOn w:val="Normal"/>
    <w:link w:val="En-tteCar"/>
    <w:uiPriority w:val="99"/>
    <w:unhideWhenUsed/>
    <w:rsid w:val="00CF044D"/>
    <w:pPr>
      <w:tabs>
        <w:tab w:val="center" w:pos="4536"/>
        <w:tab w:val="right" w:pos="9072"/>
      </w:tabs>
      <w:spacing w:after="0" w:line="240" w:lineRule="auto"/>
    </w:pPr>
  </w:style>
  <w:style w:type="character" w:customStyle="1" w:styleId="En-tteCar">
    <w:name w:val="En-tête Car"/>
    <w:basedOn w:val="Policepardfaut"/>
    <w:link w:val="En-tte"/>
    <w:uiPriority w:val="99"/>
    <w:rsid w:val="00CF044D"/>
  </w:style>
  <w:style w:type="paragraph" w:styleId="Pieddepage">
    <w:name w:val="footer"/>
    <w:basedOn w:val="Normal"/>
    <w:link w:val="PieddepageCar"/>
    <w:uiPriority w:val="99"/>
    <w:unhideWhenUsed/>
    <w:rsid w:val="00CF04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044D"/>
  </w:style>
  <w:style w:type="character" w:customStyle="1" w:styleId="Titre1Car">
    <w:name w:val="Titre 1 Car"/>
    <w:basedOn w:val="Policepardfaut"/>
    <w:link w:val="Titre1"/>
    <w:uiPriority w:val="9"/>
    <w:rsid w:val="00AD0419"/>
    <w:rPr>
      <w:rFonts w:asciiTheme="majorHAnsi" w:eastAsiaTheme="majorEastAsia" w:hAnsiTheme="majorHAnsi" w:cstheme="majorBidi"/>
      <w:b/>
      <w:sz w:val="32"/>
      <w:szCs w:val="32"/>
      <w:u w:val="single"/>
    </w:rPr>
  </w:style>
  <w:style w:type="character" w:customStyle="1" w:styleId="Titre2Car">
    <w:name w:val="Titre 2 Car"/>
    <w:basedOn w:val="Policepardfaut"/>
    <w:link w:val="Titre2"/>
    <w:uiPriority w:val="9"/>
    <w:rsid w:val="00C36C57"/>
    <w:rPr>
      <w:rFonts w:asciiTheme="majorHAnsi" w:eastAsiaTheme="majorEastAsia" w:hAnsiTheme="majorHAnsi" w:cstheme="majorBidi"/>
      <w:sz w:val="28"/>
      <w:szCs w:val="26"/>
      <w:u w:val="single"/>
    </w:rPr>
  </w:style>
  <w:style w:type="character" w:customStyle="1" w:styleId="Titre3Car">
    <w:name w:val="Titre 3 Car"/>
    <w:basedOn w:val="Policepardfaut"/>
    <w:link w:val="Titre3"/>
    <w:uiPriority w:val="9"/>
    <w:rsid w:val="000A7251"/>
    <w:rPr>
      <w:rFonts w:asciiTheme="majorHAnsi" w:eastAsiaTheme="majorEastAsia" w:hAnsiTheme="majorHAnsi" w:cstheme="majorBidi"/>
      <w:color w:val="000000" w:themeColor="text1"/>
      <w:sz w:val="24"/>
      <w:szCs w:val="24"/>
      <w:u w:val="single"/>
    </w:rPr>
  </w:style>
  <w:style w:type="paragraph" w:styleId="En-ttedetabledesmatires">
    <w:name w:val="TOC Heading"/>
    <w:basedOn w:val="Titre1"/>
    <w:next w:val="Normal"/>
    <w:uiPriority w:val="39"/>
    <w:unhideWhenUsed/>
    <w:qFormat/>
    <w:rsid w:val="006D6946"/>
    <w:pPr>
      <w:spacing w:line="259" w:lineRule="auto"/>
      <w:outlineLvl w:val="9"/>
    </w:pPr>
    <w:rPr>
      <w:b w:val="0"/>
      <w:color w:val="365F91" w:themeColor="accent1" w:themeShade="BF"/>
      <w:u w:val="none"/>
      <w:lang w:eastAsia="fr-FR"/>
    </w:rPr>
  </w:style>
  <w:style w:type="paragraph" w:styleId="TM1">
    <w:name w:val="toc 1"/>
    <w:basedOn w:val="Normal"/>
    <w:next w:val="Normal"/>
    <w:autoRedefine/>
    <w:uiPriority w:val="39"/>
    <w:unhideWhenUsed/>
    <w:rsid w:val="00DF3655"/>
    <w:pPr>
      <w:tabs>
        <w:tab w:val="right" w:leader="dot" w:pos="9486"/>
      </w:tabs>
      <w:spacing w:after="100"/>
    </w:pPr>
  </w:style>
  <w:style w:type="paragraph" w:styleId="TM2">
    <w:name w:val="toc 2"/>
    <w:basedOn w:val="Normal"/>
    <w:next w:val="Normal"/>
    <w:autoRedefine/>
    <w:uiPriority w:val="39"/>
    <w:unhideWhenUsed/>
    <w:rsid w:val="006D6946"/>
    <w:pPr>
      <w:spacing w:after="100"/>
      <w:ind w:left="220"/>
    </w:pPr>
  </w:style>
  <w:style w:type="paragraph" w:styleId="TM3">
    <w:name w:val="toc 3"/>
    <w:basedOn w:val="Normal"/>
    <w:next w:val="Normal"/>
    <w:autoRedefine/>
    <w:uiPriority w:val="39"/>
    <w:unhideWhenUsed/>
    <w:rsid w:val="006D6946"/>
    <w:pPr>
      <w:spacing w:after="100"/>
      <w:ind w:left="440"/>
    </w:pPr>
  </w:style>
  <w:style w:type="character" w:styleId="Lienhypertexte">
    <w:name w:val="Hyperlink"/>
    <w:basedOn w:val="Policepardfaut"/>
    <w:uiPriority w:val="99"/>
    <w:unhideWhenUsed/>
    <w:rsid w:val="006D6946"/>
    <w:rPr>
      <w:color w:val="0000FF" w:themeColor="hyperlink"/>
      <w:u w:val="single"/>
    </w:rPr>
  </w:style>
  <w:style w:type="paragraph" w:customStyle="1" w:styleId="Default">
    <w:name w:val="Default"/>
    <w:rsid w:val="000906A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 w:type="table" w:customStyle="1" w:styleId="Grilledutableau1">
    <w:name w:val="Grille du tableau1"/>
    <w:basedOn w:val="TableauNormal"/>
    <w:next w:val="Grilledutableau"/>
    <w:uiPriority w:val="59"/>
    <w:rsid w:val="00C65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9Car">
    <w:name w:val="Titre 9 Car"/>
    <w:basedOn w:val="Policepardfaut"/>
    <w:link w:val="Titre9"/>
    <w:uiPriority w:val="9"/>
    <w:semiHidden/>
    <w:rsid w:val="006A24DE"/>
    <w:rPr>
      <w:rFonts w:asciiTheme="majorHAnsi" w:eastAsiaTheme="majorEastAsia" w:hAnsiTheme="majorHAnsi" w:cstheme="majorBidi"/>
      <w:i/>
      <w:iCs/>
      <w:color w:val="272727" w:themeColor="text1" w:themeTint="D8"/>
      <w:sz w:val="21"/>
      <w:szCs w:val="21"/>
    </w:rPr>
  </w:style>
  <w:style w:type="table" w:customStyle="1" w:styleId="Grilledutableau2">
    <w:name w:val="Grille du tableau2"/>
    <w:basedOn w:val="TableauNormal"/>
    <w:next w:val="Grilledutableau"/>
    <w:uiPriority w:val="59"/>
    <w:rsid w:val="006A2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D83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
    <w:name w:val="WWNum6"/>
    <w:basedOn w:val="Aucuneliste"/>
    <w:rsid w:val="00D2270A"/>
    <w:pPr>
      <w:numPr>
        <w:numId w:val="50"/>
      </w:numPr>
    </w:pPr>
  </w:style>
  <w:style w:type="character" w:customStyle="1" w:styleId="Titre4Car">
    <w:name w:val="Titre 4 Car"/>
    <w:basedOn w:val="Policepardfaut"/>
    <w:link w:val="Titre4"/>
    <w:uiPriority w:val="9"/>
    <w:semiHidden/>
    <w:rsid w:val="00FE688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51123">
      <w:bodyDiv w:val="1"/>
      <w:marLeft w:val="0"/>
      <w:marRight w:val="0"/>
      <w:marTop w:val="0"/>
      <w:marBottom w:val="0"/>
      <w:divBdr>
        <w:top w:val="none" w:sz="0" w:space="0" w:color="auto"/>
        <w:left w:val="none" w:sz="0" w:space="0" w:color="auto"/>
        <w:bottom w:val="none" w:sz="0" w:space="0" w:color="auto"/>
        <w:right w:val="none" w:sz="0" w:space="0" w:color="auto"/>
      </w:divBdr>
    </w:div>
    <w:div w:id="263152682">
      <w:bodyDiv w:val="1"/>
      <w:marLeft w:val="0"/>
      <w:marRight w:val="0"/>
      <w:marTop w:val="0"/>
      <w:marBottom w:val="0"/>
      <w:divBdr>
        <w:top w:val="none" w:sz="0" w:space="0" w:color="auto"/>
        <w:left w:val="none" w:sz="0" w:space="0" w:color="auto"/>
        <w:bottom w:val="none" w:sz="0" w:space="0" w:color="auto"/>
        <w:right w:val="none" w:sz="0" w:space="0" w:color="auto"/>
      </w:divBdr>
    </w:div>
    <w:div w:id="439028804">
      <w:bodyDiv w:val="1"/>
      <w:marLeft w:val="0"/>
      <w:marRight w:val="0"/>
      <w:marTop w:val="0"/>
      <w:marBottom w:val="0"/>
      <w:divBdr>
        <w:top w:val="none" w:sz="0" w:space="0" w:color="auto"/>
        <w:left w:val="none" w:sz="0" w:space="0" w:color="auto"/>
        <w:bottom w:val="none" w:sz="0" w:space="0" w:color="auto"/>
        <w:right w:val="none" w:sz="0" w:space="0" w:color="auto"/>
      </w:divBdr>
    </w:div>
    <w:div w:id="442846989">
      <w:bodyDiv w:val="1"/>
      <w:marLeft w:val="0"/>
      <w:marRight w:val="0"/>
      <w:marTop w:val="0"/>
      <w:marBottom w:val="0"/>
      <w:divBdr>
        <w:top w:val="none" w:sz="0" w:space="0" w:color="auto"/>
        <w:left w:val="none" w:sz="0" w:space="0" w:color="auto"/>
        <w:bottom w:val="none" w:sz="0" w:space="0" w:color="auto"/>
        <w:right w:val="none" w:sz="0" w:space="0" w:color="auto"/>
      </w:divBdr>
    </w:div>
    <w:div w:id="555777270">
      <w:bodyDiv w:val="1"/>
      <w:marLeft w:val="0"/>
      <w:marRight w:val="0"/>
      <w:marTop w:val="0"/>
      <w:marBottom w:val="0"/>
      <w:divBdr>
        <w:top w:val="none" w:sz="0" w:space="0" w:color="auto"/>
        <w:left w:val="none" w:sz="0" w:space="0" w:color="auto"/>
        <w:bottom w:val="none" w:sz="0" w:space="0" w:color="auto"/>
        <w:right w:val="none" w:sz="0" w:space="0" w:color="auto"/>
      </w:divBdr>
    </w:div>
    <w:div w:id="652224274">
      <w:bodyDiv w:val="1"/>
      <w:marLeft w:val="0"/>
      <w:marRight w:val="0"/>
      <w:marTop w:val="0"/>
      <w:marBottom w:val="0"/>
      <w:divBdr>
        <w:top w:val="none" w:sz="0" w:space="0" w:color="auto"/>
        <w:left w:val="none" w:sz="0" w:space="0" w:color="auto"/>
        <w:bottom w:val="none" w:sz="0" w:space="0" w:color="auto"/>
        <w:right w:val="none" w:sz="0" w:space="0" w:color="auto"/>
      </w:divBdr>
      <w:divsChild>
        <w:div w:id="603536878">
          <w:marLeft w:val="0"/>
          <w:marRight w:val="0"/>
          <w:marTop w:val="0"/>
          <w:marBottom w:val="0"/>
          <w:divBdr>
            <w:top w:val="none" w:sz="0" w:space="0" w:color="auto"/>
            <w:left w:val="none" w:sz="0" w:space="0" w:color="auto"/>
            <w:bottom w:val="none" w:sz="0" w:space="0" w:color="auto"/>
            <w:right w:val="none" w:sz="0" w:space="0" w:color="auto"/>
          </w:divBdr>
        </w:div>
      </w:divsChild>
    </w:div>
    <w:div w:id="677585735">
      <w:bodyDiv w:val="1"/>
      <w:marLeft w:val="0"/>
      <w:marRight w:val="0"/>
      <w:marTop w:val="0"/>
      <w:marBottom w:val="0"/>
      <w:divBdr>
        <w:top w:val="none" w:sz="0" w:space="0" w:color="auto"/>
        <w:left w:val="none" w:sz="0" w:space="0" w:color="auto"/>
        <w:bottom w:val="none" w:sz="0" w:space="0" w:color="auto"/>
        <w:right w:val="none" w:sz="0" w:space="0" w:color="auto"/>
      </w:divBdr>
    </w:div>
    <w:div w:id="696781451">
      <w:bodyDiv w:val="1"/>
      <w:marLeft w:val="0"/>
      <w:marRight w:val="0"/>
      <w:marTop w:val="0"/>
      <w:marBottom w:val="0"/>
      <w:divBdr>
        <w:top w:val="none" w:sz="0" w:space="0" w:color="auto"/>
        <w:left w:val="none" w:sz="0" w:space="0" w:color="auto"/>
        <w:bottom w:val="none" w:sz="0" w:space="0" w:color="auto"/>
        <w:right w:val="none" w:sz="0" w:space="0" w:color="auto"/>
      </w:divBdr>
    </w:div>
    <w:div w:id="706300794">
      <w:bodyDiv w:val="1"/>
      <w:marLeft w:val="0"/>
      <w:marRight w:val="0"/>
      <w:marTop w:val="0"/>
      <w:marBottom w:val="0"/>
      <w:divBdr>
        <w:top w:val="none" w:sz="0" w:space="0" w:color="auto"/>
        <w:left w:val="none" w:sz="0" w:space="0" w:color="auto"/>
        <w:bottom w:val="none" w:sz="0" w:space="0" w:color="auto"/>
        <w:right w:val="none" w:sz="0" w:space="0" w:color="auto"/>
      </w:divBdr>
    </w:div>
    <w:div w:id="807473350">
      <w:bodyDiv w:val="1"/>
      <w:marLeft w:val="0"/>
      <w:marRight w:val="0"/>
      <w:marTop w:val="0"/>
      <w:marBottom w:val="0"/>
      <w:divBdr>
        <w:top w:val="none" w:sz="0" w:space="0" w:color="auto"/>
        <w:left w:val="none" w:sz="0" w:space="0" w:color="auto"/>
        <w:bottom w:val="none" w:sz="0" w:space="0" w:color="auto"/>
        <w:right w:val="none" w:sz="0" w:space="0" w:color="auto"/>
      </w:divBdr>
    </w:div>
    <w:div w:id="829062920">
      <w:bodyDiv w:val="1"/>
      <w:marLeft w:val="0"/>
      <w:marRight w:val="0"/>
      <w:marTop w:val="0"/>
      <w:marBottom w:val="0"/>
      <w:divBdr>
        <w:top w:val="none" w:sz="0" w:space="0" w:color="auto"/>
        <w:left w:val="none" w:sz="0" w:space="0" w:color="auto"/>
        <w:bottom w:val="none" w:sz="0" w:space="0" w:color="auto"/>
        <w:right w:val="none" w:sz="0" w:space="0" w:color="auto"/>
      </w:divBdr>
    </w:div>
    <w:div w:id="849759271">
      <w:bodyDiv w:val="1"/>
      <w:marLeft w:val="0"/>
      <w:marRight w:val="0"/>
      <w:marTop w:val="0"/>
      <w:marBottom w:val="0"/>
      <w:divBdr>
        <w:top w:val="none" w:sz="0" w:space="0" w:color="auto"/>
        <w:left w:val="none" w:sz="0" w:space="0" w:color="auto"/>
        <w:bottom w:val="none" w:sz="0" w:space="0" w:color="auto"/>
        <w:right w:val="none" w:sz="0" w:space="0" w:color="auto"/>
      </w:divBdr>
      <w:divsChild>
        <w:div w:id="1694381283">
          <w:marLeft w:val="0"/>
          <w:marRight w:val="0"/>
          <w:marTop w:val="0"/>
          <w:marBottom w:val="0"/>
          <w:divBdr>
            <w:top w:val="none" w:sz="0" w:space="0" w:color="auto"/>
            <w:left w:val="none" w:sz="0" w:space="0" w:color="auto"/>
            <w:bottom w:val="none" w:sz="0" w:space="0" w:color="auto"/>
            <w:right w:val="none" w:sz="0" w:space="0" w:color="auto"/>
          </w:divBdr>
        </w:div>
      </w:divsChild>
    </w:div>
    <w:div w:id="1090347723">
      <w:bodyDiv w:val="1"/>
      <w:marLeft w:val="0"/>
      <w:marRight w:val="0"/>
      <w:marTop w:val="0"/>
      <w:marBottom w:val="0"/>
      <w:divBdr>
        <w:top w:val="none" w:sz="0" w:space="0" w:color="auto"/>
        <w:left w:val="none" w:sz="0" w:space="0" w:color="auto"/>
        <w:bottom w:val="none" w:sz="0" w:space="0" w:color="auto"/>
        <w:right w:val="none" w:sz="0" w:space="0" w:color="auto"/>
      </w:divBdr>
    </w:div>
    <w:div w:id="1159686487">
      <w:bodyDiv w:val="1"/>
      <w:marLeft w:val="0"/>
      <w:marRight w:val="0"/>
      <w:marTop w:val="0"/>
      <w:marBottom w:val="0"/>
      <w:divBdr>
        <w:top w:val="none" w:sz="0" w:space="0" w:color="auto"/>
        <w:left w:val="none" w:sz="0" w:space="0" w:color="auto"/>
        <w:bottom w:val="none" w:sz="0" w:space="0" w:color="auto"/>
        <w:right w:val="none" w:sz="0" w:space="0" w:color="auto"/>
      </w:divBdr>
    </w:div>
    <w:div w:id="1183738917">
      <w:bodyDiv w:val="1"/>
      <w:marLeft w:val="0"/>
      <w:marRight w:val="0"/>
      <w:marTop w:val="0"/>
      <w:marBottom w:val="0"/>
      <w:divBdr>
        <w:top w:val="none" w:sz="0" w:space="0" w:color="auto"/>
        <w:left w:val="none" w:sz="0" w:space="0" w:color="auto"/>
        <w:bottom w:val="none" w:sz="0" w:space="0" w:color="auto"/>
        <w:right w:val="none" w:sz="0" w:space="0" w:color="auto"/>
      </w:divBdr>
    </w:div>
    <w:div w:id="1198619804">
      <w:bodyDiv w:val="1"/>
      <w:marLeft w:val="0"/>
      <w:marRight w:val="0"/>
      <w:marTop w:val="0"/>
      <w:marBottom w:val="0"/>
      <w:divBdr>
        <w:top w:val="none" w:sz="0" w:space="0" w:color="auto"/>
        <w:left w:val="none" w:sz="0" w:space="0" w:color="auto"/>
        <w:bottom w:val="none" w:sz="0" w:space="0" w:color="auto"/>
        <w:right w:val="none" w:sz="0" w:space="0" w:color="auto"/>
      </w:divBdr>
      <w:divsChild>
        <w:div w:id="1953825228">
          <w:marLeft w:val="0"/>
          <w:marRight w:val="0"/>
          <w:marTop w:val="0"/>
          <w:marBottom w:val="0"/>
          <w:divBdr>
            <w:top w:val="none" w:sz="0" w:space="0" w:color="auto"/>
            <w:left w:val="none" w:sz="0" w:space="0" w:color="auto"/>
            <w:bottom w:val="none" w:sz="0" w:space="0" w:color="auto"/>
            <w:right w:val="none" w:sz="0" w:space="0" w:color="auto"/>
          </w:divBdr>
        </w:div>
      </w:divsChild>
    </w:div>
    <w:div w:id="1213538773">
      <w:bodyDiv w:val="1"/>
      <w:marLeft w:val="0"/>
      <w:marRight w:val="0"/>
      <w:marTop w:val="0"/>
      <w:marBottom w:val="0"/>
      <w:divBdr>
        <w:top w:val="none" w:sz="0" w:space="0" w:color="auto"/>
        <w:left w:val="none" w:sz="0" w:space="0" w:color="auto"/>
        <w:bottom w:val="none" w:sz="0" w:space="0" w:color="auto"/>
        <w:right w:val="none" w:sz="0" w:space="0" w:color="auto"/>
      </w:divBdr>
    </w:div>
    <w:div w:id="1236550907">
      <w:bodyDiv w:val="1"/>
      <w:marLeft w:val="0"/>
      <w:marRight w:val="0"/>
      <w:marTop w:val="0"/>
      <w:marBottom w:val="0"/>
      <w:divBdr>
        <w:top w:val="none" w:sz="0" w:space="0" w:color="auto"/>
        <w:left w:val="none" w:sz="0" w:space="0" w:color="auto"/>
        <w:bottom w:val="none" w:sz="0" w:space="0" w:color="auto"/>
        <w:right w:val="none" w:sz="0" w:space="0" w:color="auto"/>
      </w:divBdr>
    </w:div>
    <w:div w:id="1305964511">
      <w:bodyDiv w:val="1"/>
      <w:marLeft w:val="0"/>
      <w:marRight w:val="0"/>
      <w:marTop w:val="0"/>
      <w:marBottom w:val="0"/>
      <w:divBdr>
        <w:top w:val="none" w:sz="0" w:space="0" w:color="auto"/>
        <w:left w:val="none" w:sz="0" w:space="0" w:color="auto"/>
        <w:bottom w:val="none" w:sz="0" w:space="0" w:color="auto"/>
        <w:right w:val="none" w:sz="0" w:space="0" w:color="auto"/>
      </w:divBdr>
    </w:div>
    <w:div w:id="1344094537">
      <w:bodyDiv w:val="1"/>
      <w:marLeft w:val="0"/>
      <w:marRight w:val="0"/>
      <w:marTop w:val="0"/>
      <w:marBottom w:val="0"/>
      <w:divBdr>
        <w:top w:val="none" w:sz="0" w:space="0" w:color="auto"/>
        <w:left w:val="none" w:sz="0" w:space="0" w:color="auto"/>
        <w:bottom w:val="none" w:sz="0" w:space="0" w:color="auto"/>
        <w:right w:val="none" w:sz="0" w:space="0" w:color="auto"/>
      </w:divBdr>
    </w:div>
    <w:div w:id="1431850144">
      <w:bodyDiv w:val="1"/>
      <w:marLeft w:val="0"/>
      <w:marRight w:val="0"/>
      <w:marTop w:val="0"/>
      <w:marBottom w:val="0"/>
      <w:divBdr>
        <w:top w:val="none" w:sz="0" w:space="0" w:color="auto"/>
        <w:left w:val="none" w:sz="0" w:space="0" w:color="auto"/>
        <w:bottom w:val="none" w:sz="0" w:space="0" w:color="auto"/>
        <w:right w:val="none" w:sz="0" w:space="0" w:color="auto"/>
      </w:divBdr>
    </w:div>
    <w:div w:id="1461069013">
      <w:bodyDiv w:val="1"/>
      <w:marLeft w:val="0"/>
      <w:marRight w:val="0"/>
      <w:marTop w:val="0"/>
      <w:marBottom w:val="0"/>
      <w:divBdr>
        <w:top w:val="none" w:sz="0" w:space="0" w:color="auto"/>
        <w:left w:val="none" w:sz="0" w:space="0" w:color="auto"/>
        <w:bottom w:val="none" w:sz="0" w:space="0" w:color="auto"/>
        <w:right w:val="none" w:sz="0" w:space="0" w:color="auto"/>
      </w:divBdr>
    </w:div>
    <w:div w:id="1609654520">
      <w:bodyDiv w:val="1"/>
      <w:marLeft w:val="0"/>
      <w:marRight w:val="0"/>
      <w:marTop w:val="0"/>
      <w:marBottom w:val="0"/>
      <w:divBdr>
        <w:top w:val="none" w:sz="0" w:space="0" w:color="auto"/>
        <w:left w:val="none" w:sz="0" w:space="0" w:color="auto"/>
        <w:bottom w:val="none" w:sz="0" w:space="0" w:color="auto"/>
        <w:right w:val="none" w:sz="0" w:space="0" w:color="auto"/>
      </w:divBdr>
    </w:div>
    <w:div w:id="1730495831">
      <w:bodyDiv w:val="1"/>
      <w:marLeft w:val="0"/>
      <w:marRight w:val="0"/>
      <w:marTop w:val="0"/>
      <w:marBottom w:val="0"/>
      <w:divBdr>
        <w:top w:val="none" w:sz="0" w:space="0" w:color="auto"/>
        <w:left w:val="none" w:sz="0" w:space="0" w:color="auto"/>
        <w:bottom w:val="none" w:sz="0" w:space="0" w:color="auto"/>
        <w:right w:val="none" w:sz="0" w:space="0" w:color="auto"/>
      </w:divBdr>
    </w:div>
    <w:div w:id="1802066243">
      <w:bodyDiv w:val="1"/>
      <w:marLeft w:val="0"/>
      <w:marRight w:val="0"/>
      <w:marTop w:val="0"/>
      <w:marBottom w:val="0"/>
      <w:divBdr>
        <w:top w:val="none" w:sz="0" w:space="0" w:color="auto"/>
        <w:left w:val="none" w:sz="0" w:space="0" w:color="auto"/>
        <w:bottom w:val="none" w:sz="0" w:space="0" w:color="auto"/>
        <w:right w:val="none" w:sz="0" w:space="0" w:color="auto"/>
      </w:divBdr>
    </w:div>
    <w:div w:id="1910723904">
      <w:bodyDiv w:val="1"/>
      <w:marLeft w:val="0"/>
      <w:marRight w:val="0"/>
      <w:marTop w:val="0"/>
      <w:marBottom w:val="0"/>
      <w:divBdr>
        <w:top w:val="none" w:sz="0" w:space="0" w:color="auto"/>
        <w:left w:val="none" w:sz="0" w:space="0" w:color="auto"/>
        <w:bottom w:val="none" w:sz="0" w:space="0" w:color="auto"/>
        <w:right w:val="none" w:sz="0" w:space="0" w:color="auto"/>
      </w:divBdr>
    </w:div>
    <w:div w:id="199552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QuickStyle" Target="diagrams/quickStyl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image" Target="media/image2.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8AC214-910D-48DE-8961-A7FEDFD63DBA}" type="doc">
      <dgm:prSet loTypeId="urn:microsoft.com/office/officeart/2005/8/layout/hierarchy4" loCatId="relationship" qsTypeId="urn:microsoft.com/office/officeart/2005/8/quickstyle/simple1" qsCatId="simple" csTypeId="urn:microsoft.com/office/officeart/2005/8/colors/accent1_2" csCatId="accent1" phldr="1"/>
      <dgm:spPr/>
      <dgm:t>
        <a:bodyPr/>
        <a:lstStyle/>
        <a:p>
          <a:endParaRPr lang="fr-FR"/>
        </a:p>
      </dgm:t>
    </dgm:pt>
    <dgm:pt modelId="{D9107175-1D2C-40F8-8F2C-A13D84C72CAA}">
      <dgm:prSet phldrT="[Texte]"/>
      <dgm:spPr>
        <a:xfrm>
          <a:off x="476" y="373283"/>
          <a:ext cx="2710521" cy="3049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fr-FR">
              <a:solidFill>
                <a:sysClr val="window" lastClr="FFFFFF"/>
              </a:solidFill>
              <a:latin typeface="Calibri"/>
              <a:ea typeface="+mn-ea"/>
              <a:cs typeface="+mn-cs"/>
            </a:rPr>
            <a:t>Ecart global</a:t>
          </a:r>
        </a:p>
      </dgm:t>
    </dgm:pt>
    <dgm:pt modelId="{828D1CC2-639B-477C-ACE1-EF19884E527A}" type="parTrans" cxnId="{2C869BC7-8705-4833-A2D4-5B6B90A519BE}">
      <dgm:prSet/>
      <dgm:spPr/>
      <dgm:t>
        <a:bodyPr/>
        <a:lstStyle/>
        <a:p>
          <a:pPr algn="ctr"/>
          <a:endParaRPr lang="fr-FR"/>
        </a:p>
      </dgm:t>
    </dgm:pt>
    <dgm:pt modelId="{4B5319E6-A053-400A-84E5-026452E14D8E}" type="sibTrans" cxnId="{2C869BC7-8705-4833-A2D4-5B6B90A519BE}">
      <dgm:prSet/>
      <dgm:spPr/>
      <dgm:t>
        <a:bodyPr/>
        <a:lstStyle/>
        <a:p>
          <a:pPr algn="ctr"/>
          <a:endParaRPr lang="fr-FR"/>
        </a:p>
      </dgm:t>
    </dgm:pt>
    <dgm:pt modelId="{428C4D17-4E1F-44A2-AA16-78C74E7B779C}">
      <dgm:prSet phldrT="[Texte]"/>
      <dgm:spPr>
        <a:xfrm>
          <a:off x="476" y="745687"/>
          <a:ext cx="1327385" cy="3049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fr-FR">
              <a:solidFill>
                <a:sysClr val="window" lastClr="FFFFFF"/>
              </a:solidFill>
              <a:latin typeface="Calibri"/>
              <a:ea typeface="+mn-ea"/>
              <a:cs typeface="+mn-cs"/>
            </a:rPr>
            <a:t>Ecart sur coût</a:t>
          </a:r>
        </a:p>
      </dgm:t>
    </dgm:pt>
    <dgm:pt modelId="{75C8CB63-4AC6-43CE-B618-15BF0FCE34E5}" type="parTrans" cxnId="{FC2C895F-25F0-4BF5-ADF6-9F7A68E19285}">
      <dgm:prSet/>
      <dgm:spPr/>
      <dgm:t>
        <a:bodyPr/>
        <a:lstStyle/>
        <a:p>
          <a:pPr algn="ctr"/>
          <a:endParaRPr lang="fr-FR"/>
        </a:p>
      </dgm:t>
    </dgm:pt>
    <dgm:pt modelId="{70E789C8-0D7B-43B2-A491-B8EB51F76BE6}" type="sibTrans" cxnId="{FC2C895F-25F0-4BF5-ADF6-9F7A68E19285}">
      <dgm:prSet/>
      <dgm:spPr/>
      <dgm:t>
        <a:bodyPr/>
        <a:lstStyle/>
        <a:p>
          <a:pPr algn="ctr"/>
          <a:endParaRPr lang="fr-FR"/>
        </a:p>
      </dgm:t>
    </dgm:pt>
    <dgm:pt modelId="{A1D54A85-4FD5-49CC-B0CB-9011D5B00030}">
      <dgm:prSet phldrT="[Texte]"/>
      <dgm:spPr>
        <a:xfrm>
          <a:off x="1383612" y="745687"/>
          <a:ext cx="1327385" cy="3049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fr-FR">
              <a:solidFill>
                <a:sysClr val="window" lastClr="FFFFFF"/>
              </a:solidFill>
              <a:latin typeface="Calibri"/>
              <a:ea typeface="+mn-ea"/>
              <a:cs typeface="+mn-cs"/>
            </a:rPr>
            <a:t>Ecart sur quantité</a:t>
          </a:r>
        </a:p>
      </dgm:t>
    </dgm:pt>
    <dgm:pt modelId="{A8BC73AE-84FB-4465-9096-DE6C272EFE47}" type="parTrans" cxnId="{E1EF18D9-D66B-47ED-9C98-B89F079A3580}">
      <dgm:prSet/>
      <dgm:spPr/>
      <dgm:t>
        <a:bodyPr/>
        <a:lstStyle/>
        <a:p>
          <a:pPr algn="ctr"/>
          <a:endParaRPr lang="fr-FR"/>
        </a:p>
      </dgm:t>
    </dgm:pt>
    <dgm:pt modelId="{5E0116D4-BF59-4B0F-B22F-15649BAAFFCE}" type="sibTrans" cxnId="{E1EF18D9-D66B-47ED-9C98-B89F079A3580}">
      <dgm:prSet/>
      <dgm:spPr/>
      <dgm:t>
        <a:bodyPr/>
        <a:lstStyle/>
        <a:p>
          <a:pPr algn="ctr"/>
          <a:endParaRPr lang="fr-FR"/>
        </a:p>
      </dgm:t>
    </dgm:pt>
    <dgm:pt modelId="{5FF831D9-769B-4EB0-83B4-26AF147C3951}" type="pres">
      <dgm:prSet presAssocID="{D88AC214-910D-48DE-8961-A7FEDFD63DBA}" presName="Name0" presStyleCnt="0">
        <dgm:presLayoutVars>
          <dgm:chPref val="1"/>
          <dgm:dir/>
          <dgm:animOne val="branch"/>
          <dgm:animLvl val="lvl"/>
          <dgm:resizeHandles/>
        </dgm:presLayoutVars>
      </dgm:prSet>
      <dgm:spPr/>
    </dgm:pt>
    <dgm:pt modelId="{534B5BF7-4476-4AFC-B008-A9107EBB68D2}" type="pres">
      <dgm:prSet presAssocID="{D9107175-1D2C-40F8-8F2C-A13D84C72CAA}" presName="vertOne" presStyleCnt="0"/>
      <dgm:spPr/>
    </dgm:pt>
    <dgm:pt modelId="{BC71FEAD-B062-466A-9A29-F6658FA971CB}" type="pres">
      <dgm:prSet presAssocID="{D9107175-1D2C-40F8-8F2C-A13D84C72CAA}" presName="txOne" presStyleLbl="node0" presStyleIdx="0" presStyleCnt="1">
        <dgm:presLayoutVars>
          <dgm:chPref val="3"/>
        </dgm:presLayoutVars>
      </dgm:prSet>
      <dgm:spPr>
        <a:prstGeom prst="roundRect">
          <a:avLst>
            <a:gd name="adj" fmla="val 10000"/>
          </a:avLst>
        </a:prstGeom>
      </dgm:spPr>
    </dgm:pt>
    <dgm:pt modelId="{45F97829-7A32-4F7B-AF08-96561FED3DFF}" type="pres">
      <dgm:prSet presAssocID="{D9107175-1D2C-40F8-8F2C-A13D84C72CAA}" presName="parTransOne" presStyleCnt="0"/>
      <dgm:spPr/>
    </dgm:pt>
    <dgm:pt modelId="{2C63B8F7-AE78-4601-BC2C-7CD6EED51FEA}" type="pres">
      <dgm:prSet presAssocID="{D9107175-1D2C-40F8-8F2C-A13D84C72CAA}" presName="horzOne" presStyleCnt="0"/>
      <dgm:spPr/>
    </dgm:pt>
    <dgm:pt modelId="{1830497F-C887-4F6E-A446-8E66FD10776B}" type="pres">
      <dgm:prSet presAssocID="{428C4D17-4E1F-44A2-AA16-78C74E7B779C}" presName="vertTwo" presStyleCnt="0"/>
      <dgm:spPr/>
    </dgm:pt>
    <dgm:pt modelId="{365178EC-EF8A-40FC-BB55-717E1A7F3CB4}" type="pres">
      <dgm:prSet presAssocID="{428C4D17-4E1F-44A2-AA16-78C74E7B779C}" presName="txTwo" presStyleLbl="node2" presStyleIdx="0" presStyleCnt="2">
        <dgm:presLayoutVars>
          <dgm:chPref val="3"/>
        </dgm:presLayoutVars>
      </dgm:prSet>
      <dgm:spPr>
        <a:prstGeom prst="roundRect">
          <a:avLst>
            <a:gd name="adj" fmla="val 10000"/>
          </a:avLst>
        </a:prstGeom>
      </dgm:spPr>
    </dgm:pt>
    <dgm:pt modelId="{366684C9-D238-4A1C-8C54-D2E563AA8CD3}" type="pres">
      <dgm:prSet presAssocID="{428C4D17-4E1F-44A2-AA16-78C74E7B779C}" presName="horzTwo" presStyleCnt="0"/>
      <dgm:spPr/>
    </dgm:pt>
    <dgm:pt modelId="{F494941B-0BBE-4788-9D4A-1E113B2F52C1}" type="pres">
      <dgm:prSet presAssocID="{70E789C8-0D7B-43B2-A491-B8EB51F76BE6}" presName="sibSpaceTwo" presStyleCnt="0"/>
      <dgm:spPr/>
    </dgm:pt>
    <dgm:pt modelId="{FB7FA00F-86AF-4DCC-ABA7-708E00F15C85}" type="pres">
      <dgm:prSet presAssocID="{A1D54A85-4FD5-49CC-B0CB-9011D5B00030}" presName="vertTwo" presStyleCnt="0"/>
      <dgm:spPr/>
    </dgm:pt>
    <dgm:pt modelId="{B5A776E0-817A-40B9-97CD-F80ECA27C46C}" type="pres">
      <dgm:prSet presAssocID="{A1D54A85-4FD5-49CC-B0CB-9011D5B00030}" presName="txTwo" presStyleLbl="node2" presStyleIdx="1" presStyleCnt="2">
        <dgm:presLayoutVars>
          <dgm:chPref val="3"/>
        </dgm:presLayoutVars>
      </dgm:prSet>
      <dgm:spPr>
        <a:prstGeom prst="roundRect">
          <a:avLst>
            <a:gd name="adj" fmla="val 10000"/>
          </a:avLst>
        </a:prstGeom>
      </dgm:spPr>
    </dgm:pt>
    <dgm:pt modelId="{ED23A482-97F4-45E6-8B5D-499C433D5316}" type="pres">
      <dgm:prSet presAssocID="{A1D54A85-4FD5-49CC-B0CB-9011D5B00030}" presName="horzTwo" presStyleCnt="0"/>
      <dgm:spPr/>
    </dgm:pt>
  </dgm:ptLst>
  <dgm:cxnLst>
    <dgm:cxn modelId="{C1420825-CA91-40EF-9A9C-24D2809FDF51}" type="presOf" srcId="{A1D54A85-4FD5-49CC-B0CB-9011D5B00030}" destId="{B5A776E0-817A-40B9-97CD-F80ECA27C46C}" srcOrd="0" destOrd="0" presId="urn:microsoft.com/office/officeart/2005/8/layout/hierarchy4"/>
    <dgm:cxn modelId="{FC2C895F-25F0-4BF5-ADF6-9F7A68E19285}" srcId="{D9107175-1D2C-40F8-8F2C-A13D84C72CAA}" destId="{428C4D17-4E1F-44A2-AA16-78C74E7B779C}" srcOrd="0" destOrd="0" parTransId="{75C8CB63-4AC6-43CE-B618-15BF0FCE34E5}" sibTransId="{70E789C8-0D7B-43B2-A491-B8EB51F76BE6}"/>
    <dgm:cxn modelId="{BBF6956F-CB26-4A1D-8F7B-83C177975ABD}" type="presOf" srcId="{428C4D17-4E1F-44A2-AA16-78C74E7B779C}" destId="{365178EC-EF8A-40FC-BB55-717E1A7F3CB4}" srcOrd="0" destOrd="0" presId="urn:microsoft.com/office/officeart/2005/8/layout/hierarchy4"/>
    <dgm:cxn modelId="{2C869BC7-8705-4833-A2D4-5B6B90A519BE}" srcId="{D88AC214-910D-48DE-8961-A7FEDFD63DBA}" destId="{D9107175-1D2C-40F8-8F2C-A13D84C72CAA}" srcOrd="0" destOrd="0" parTransId="{828D1CC2-639B-477C-ACE1-EF19884E527A}" sibTransId="{4B5319E6-A053-400A-84E5-026452E14D8E}"/>
    <dgm:cxn modelId="{61DA9AD2-EA5A-4DFC-AE49-53F71B8F7421}" type="presOf" srcId="{D88AC214-910D-48DE-8961-A7FEDFD63DBA}" destId="{5FF831D9-769B-4EB0-83B4-26AF147C3951}" srcOrd="0" destOrd="0" presId="urn:microsoft.com/office/officeart/2005/8/layout/hierarchy4"/>
    <dgm:cxn modelId="{E1EF18D9-D66B-47ED-9C98-B89F079A3580}" srcId="{D9107175-1D2C-40F8-8F2C-A13D84C72CAA}" destId="{A1D54A85-4FD5-49CC-B0CB-9011D5B00030}" srcOrd="1" destOrd="0" parTransId="{A8BC73AE-84FB-4465-9096-DE6C272EFE47}" sibTransId="{5E0116D4-BF59-4B0F-B22F-15649BAAFFCE}"/>
    <dgm:cxn modelId="{B0D5AAFE-95D1-4AF8-BCDB-1E322A173FCC}" type="presOf" srcId="{D9107175-1D2C-40F8-8F2C-A13D84C72CAA}" destId="{BC71FEAD-B062-466A-9A29-F6658FA971CB}" srcOrd="0" destOrd="0" presId="urn:microsoft.com/office/officeart/2005/8/layout/hierarchy4"/>
    <dgm:cxn modelId="{FD556F16-3BD8-452E-8E11-ADB752DF6A42}" type="presParOf" srcId="{5FF831D9-769B-4EB0-83B4-26AF147C3951}" destId="{534B5BF7-4476-4AFC-B008-A9107EBB68D2}" srcOrd="0" destOrd="0" presId="urn:microsoft.com/office/officeart/2005/8/layout/hierarchy4"/>
    <dgm:cxn modelId="{CA3D86A7-15CE-446A-9B55-F6EFD5A60C38}" type="presParOf" srcId="{534B5BF7-4476-4AFC-B008-A9107EBB68D2}" destId="{BC71FEAD-B062-466A-9A29-F6658FA971CB}" srcOrd="0" destOrd="0" presId="urn:microsoft.com/office/officeart/2005/8/layout/hierarchy4"/>
    <dgm:cxn modelId="{05DDFC04-6C94-4A41-8BCF-F2DF9EA3F637}" type="presParOf" srcId="{534B5BF7-4476-4AFC-B008-A9107EBB68D2}" destId="{45F97829-7A32-4F7B-AF08-96561FED3DFF}" srcOrd="1" destOrd="0" presId="urn:microsoft.com/office/officeart/2005/8/layout/hierarchy4"/>
    <dgm:cxn modelId="{D0D1F59F-40EC-4CCB-A1AD-D3EA36A25B46}" type="presParOf" srcId="{534B5BF7-4476-4AFC-B008-A9107EBB68D2}" destId="{2C63B8F7-AE78-4601-BC2C-7CD6EED51FEA}" srcOrd="2" destOrd="0" presId="urn:microsoft.com/office/officeart/2005/8/layout/hierarchy4"/>
    <dgm:cxn modelId="{1D529D06-6AC6-4C1A-9D54-FDC6C77B9523}" type="presParOf" srcId="{2C63B8F7-AE78-4601-BC2C-7CD6EED51FEA}" destId="{1830497F-C887-4F6E-A446-8E66FD10776B}" srcOrd="0" destOrd="0" presId="urn:microsoft.com/office/officeart/2005/8/layout/hierarchy4"/>
    <dgm:cxn modelId="{4A040547-2D00-42ED-AA18-37B0254D39B3}" type="presParOf" srcId="{1830497F-C887-4F6E-A446-8E66FD10776B}" destId="{365178EC-EF8A-40FC-BB55-717E1A7F3CB4}" srcOrd="0" destOrd="0" presId="urn:microsoft.com/office/officeart/2005/8/layout/hierarchy4"/>
    <dgm:cxn modelId="{4E3381AD-DC1B-4DA4-AE7D-6B09905B7EFF}" type="presParOf" srcId="{1830497F-C887-4F6E-A446-8E66FD10776B}" destId="{366684C9-D238-4A1C-8C54-D2E563AA8CD3}" srcOrd="1" destOrd="0" presId="urn:microsoft.com/office/officeart/2005/8/layout/hierarchy4"/>
    <dgm:cxn modelId="{6DC3E6DA-D16D-4696-B774-4EC71C6E001A}" type="presParOf" srcId="{2C63B8F7-AE78-4601-BC2C-7CD6EED51FEA}" destId="{F494941B-0BBE-4788-9D4A-1E113B2F52C1}" srcOrd="1" destOrd="0" presId="urn:microsoft.com/office/officeart/2005/8/layout/hierarchy4"/>
    <dgm:cxn modelId="{B27726B7-8E73-464C-AE2B-E48AE50E3666}" type="presParOf" srcId="{2C63B8F7-AE78-4601-BC2C-7CD6EED51FEA}" destId="{FB7FA00F-86AF-4DCC-ABA7-708E00F15C85}" srcOrd="2" destOrd="0" presId="urn:microsoft.com/office/officeart/2005/8/layout/hierarchy4"/>
    <dgm:cxn modelId="{796ECBE5-E9E4-479F-B2C6-447DD4BC7059}" type="presParOf" srcId="{FB7FA00F-86AF-4DCC-ABA7-708E00F15C85}" destId="{B5A776E0-817A-40B9-97CD-F80ECA27C46C}" srcOrd="0" destOrd="0" presId="urn:microsoft.com/office/officeart/2005/8/layout/hierarchy4"/>
    <dgm:cxn modelId="{BFAB8626-EFA6-4E7A-AA2D-B965D0DE2159}" type="presParOf" srcId="{FB7FA00F-86AF-4DCC-ABA7-708E00F15C85}" destId="{ED23A482-97F4-45E6-8B5D-499C433D5316}" srcOrd="1" destOrd="0" presId="urn:microsoft.com/office/officeart/2005/8/layout/hierarchy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0CB10B9-99FC-422C-9DD7-365F31741F2B}"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fr-FR"/>
        </a:p>
      </dgm:t>
    </dgm:pt>
    <dgm:pt modelId="{46F1701B-A049-4D13-84FF-F66FDA2C3BC0}">
      <dgm:prSet phldrT="[Texte]"/>
      <dgm:spPr>
        <a:xfrm>
          <a:off x="1350" y="545951"/>
          <a:ext cx="2704345" cy="48289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fr-FR">
              <a:solidFill>
                <a:sysClr val="window" lastClr="FFFFFF"/>
              </a:solidFill>
              <a:latin typeface="Calibri"/>
              <a:ea typeface="+mn-ea"/>
              <a:cs typeface="+mn-cs"/>
            </a:rPr>
            <a:t>Ecart global</a:t>
          </a:r>
        </a:p>
      </dgm:t>
    </dgm:pt>
    <dgm:pt modelId="{8F8CBA8D-3884-4C94-B437-69EDA82B0DD5}" type="parTrans" cxnId="{D43E74A5-50FB-4FDE-8086-8A03FFA92A77}">
      <dgm:prSet/>
      <dgm:spPr/>
      <dgm:t>
        <a:bodyPr/>
        <a:lstStyle/>
        <a:p>
          <a:endParaRPr lang="fr-FR"/>
        </a:p>
      </dgm:t>
    </dgm:pt>
    <dgm:pt modelId="{1F16B1FD-86B1-4D49-A76C-DB053F75179B}" type="sibTrans" cxnId="{D43E74A5-50FB-4FDE-8086-8A03FFA92A77}">
      <dgm:prSet/>
      <dgm:spPr/>
      <dgm:t>
        <a:bodyPr/>
        <a:lstStyle/>
        <a:p>
          <a:endParaRPr lang="fr-FR"/>
        </a:p>
      </dgm:t>
    </dgm:pt>
    <dgm:pt modelId="{499CC72E-4A02-4937-A07E-1B478D5D89C5}">
      <dgm:prSet phldrT="[Texte]"/>
      <dgm:spPr>
        <a:xfrm>
          <a:off x="1350" y="1091656"/>
          <a:ext cx="876895" cy="48289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fr-FR">
              <a:solidFill>
                <a:sysClr val="window" lastClr="FFFFFF"/>
              </a:solidFill>
              <a:latin typeface="Calibri"/>
              <a:ea typeface="+mn-ea"/>
              <a:cs typeface="+mn-cs"/>
            </a:rPr>
            <a:t>Ecart sur budget</a:t>
          </a:r>
        </a:p>
      </dgm:t>
    </dgm:pt>
    <dgm:pt modelId="{9B55DBBF-40C6-4B1D-AE67-584B06AE07AE}" type="parTrans" cxnId="{5AEC0E69-D18E-49B4-AD05-66800CF32736}">
      <dgm:prSet/>
      <dgm:spPr/>
      <dgm:t>
        <a:bodyPr/>
        <a:lstStyle/>
        <a:p>
          <a:endParaRPr lang="fr-FR"/>
        </a:p>
      </dgm:t>
    </dgm:pt>
    <dgm:pt modelId="{0F7D1754-4140-4C3E-9B59-181D24BBE39C}" type="sibTrans" cxnId="{5AEC0E69-D18E-49B4-AD05-66800CF32736}">
      <dgm:prSet/>
      <dgm:spPr/>
      <dgm:t>
        <a:bodyPr/>
        <a:lstStyle/>
        <a:p>
          <a:endParaRPr lang="fr-FR"/>
        </a:p>
      </dgm:t>
    </dgm:pt>
    <dgm:pt modelId="{C75B91C9-87FA-4125-BCA1-67A4780CE7B3}">
      <dgm:prSet phldrT="[Texte]"/>
      <dgm:spPr>
        <a:xfrm>
          <a:off x="915075" y="1091656"/>
          <a:ext cx="876895" cy="48289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fr-FR">
              <a:solidFill>
                <a:sysClr val="window" lastClr="FFFFFF"/>
              </a:solidFill>
              <a:latin typeface="Calibri"/>
              <a:ea typeface="+mn-ea"/>
              <a:cs typeface="+mn-cs"/>
            </a:rPr>
            <a:t>Ecart sur activité</a:t>
          </a:r>
        </a:p>
      </dgm:t>
    </dgm:pt>
    <dgm:pt modelId="{D6EDCC76-3CC2-4980-9718-DD28AF6E09E0}" type="parTrans" cxnId="{EF113335-1EA5-43D2-909B-4494D96B930A}">
      <dgm:prSet/>
      <dgm:spPr/>
      <dgm:t>
        <a:bodyPr/>
        <a:lstStyle/>
        <a:p>
          <a:endParaRPr lang="fr-FR"/>
        </a:p>
      </dgm:t>
    </dgm:pt>
    <dgm:pt modelId="{867B73F3-2552-45A9-98CC-6A3BC08AF895}" type="sibTrans" cxnId="{EF113335-1EA5-43D2-909B-4494D96B930A}">
      <dgm:prSet/>
      <dgm:spPr/>
      <dgm:t>
        <a:bodyPr/>
        <a:lstStyle/>
        <a:p>
          <a:endParaRPr lang="fr-FR"/>
        </a:p>
      </dgm:t>
    </dgm:pt>
    <dgm:pt modelId="{CE4C9581-DBE9-4503-A8F0-EDE42C011CDF}">
      <dgm:prSet/>
      <dgm:spPr>
        <a:xfrm>
          <a:off x="1828800" y="1091656"/>
          <a:ext cx="876895" cy="48289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fr-FR">
              <a:solidFill>
                <a:sysClr val="window" lastClr="FFFFFF"/>
              </a:solidFill>
              <a:latin typeface="Calibri"/>
              <a:ea typeface="+mn-ea"/>
              <a:cs typeface="+mn-cs"/>
            </a:rPr>
            <a:t>Ecart sur rendement</a:t>
          </a:r>
        </a:p>
      </dgm:t>
    </dgm:pt>
    <dgm:pt modelId="{AD6203B9-AC81-470A-9599-DC0006B82CE9}" type="parTrans" cxnId="{BD5D987B-8387-4D6C-9C52-253E3C6CA26E}">
      <dgm:prSet/>
      <dgm:spPr/>
      <dgm:t>
        <a:bodyPr/>
        <a:lstStyle/>
        <a:p>
          <a:endParaRPr lang="fr-FR"/>
        </a:p>
      </dgm:t>
    </dgm:pt>
    <dgm:pt modelId="{42F69A1D-3BEB-46F2-81F1-BE440C2D52B0}" type="sibTrans" cxnId="{BD5D987B-8387-4D6C-9C52-253E3C6CA26E}">
      <dgm:prSet/>
      <dgm:spPr/>
      <dgm:t>
        <a:bodyPr/>
        <a:lstStyle/>
        <a:p>
          <a:endParaRPr lang="fr-FR"/>
        </a:p>
      </dgm:t>
    </dgm:pt>
    <dgm:pt modelId="{94014BC1-39C8-4FD8-954C-530A7746E045}" type="pres">
      <dgm:prSet presAssocID="{70CB10B9-99FC-422C-9DD7-365F31741F2B}" presName="Name0" presStyleCnt="0">
        <dgm:presLayoutVars>
          <dgm:chPref val="1"/>
          <dgm:dir/>
          <dgm:animOne val="branch"/>
          <dgm:animLvl val="lvl"/>
          <dgm:resizeHandles/>
        </dgm:presLayoutVars>
      </dgm:prSet>
      <dgm:spPr/>
    </dgm:pt>
    <dgm:pt modelId="{A3C47D3C-CA8E-45CE-A81F-ED8C832FB1C4}" type="pres">
      <dgm:prSet presAssocID="{46F1701B-A049-4D13-84FF-F66FDA2C3BC0}" presName="vertOne" presStyleCnt="0"/>
      <dgm:spPr/>
    </dgm:pt>
    <dgm:pt modelId="{EA66C795-C087-4DFA-BE74-531BDED03FB7}" type="pres">
      <dgm:prSet presAssocID="{46F1701B-A049-4D13-84FF-F66FDA2C3BC0}" presName="txOne" presStyleLbl="node0" presStyleIdx="0" presStyleCnt="1">
        <dgm:presLayoutVars>
          <dgm:chPref val="3"/>
        </dgm:presLayoutVars>
      </dgm:prSet>
      <dgm:spPr>
        <a:prstGeom prst="roundRect">
          <a:avLst>
            <a:gd name="adj" fmla="val 10000"/>
          </a:avLst>
        </a:prstGeom>
      </dgm:spPr>
    </dgm:pt>
    <dgm:pt modelId="{CD8653D1-F3D2-4A4D-AE7C-13FF102C6521}" type="pres">
      <dgm:prSet presAssocID="{46F1701B-A049-4D13-84FF-F66FDA2C3BC0}" presName="parTransOne" presStyleCnt="0"/>
      <dgm:spPr/>
    </dgm:pt>
    <dgm:pt modelId="{410487CC-7053-4422-AB69-491522922C3F}" type="pres">
      <dgm:prSet presAssocID="{46F1701B-A049-4D13-84FF-F66FDA2C3BC0}" presName="horzOne" presStyleCnt="0"/>
      <dgm:spPr/>
    </dgm:pt>
    <dgm:pt modelId="{5D3DF4A0-60EA-48CD-BC9B-3A1BD65BE0C1}" type="pres">
      <dgm:prSet presAssocID="{499CC72E-4A02-4937-A07E-1B478D5D89C5}" presName="vertTwo" presStyleCnt="0"/>
      <dgm:spPr/>
    </dgm:pt>
    <dgm:pt modelId="{373D1706-4FB3-4126-864E-54AF20F4FE4D}" type="pres">
      <dgm:prSet presAssocID="{499CC72E-4A02-4937-A07E-1B478D5D89C5}" presName="txTwo" presStyleLbl="node2" presStyleIdx="0" presStyleCnt="3">
        <dgm:presLayoutVars>
          <dgm:chPref val="3"/>
        </dgm:presLayoutVars>
      </dgm:prSet>
      <dgm:spPr>
        <a:prstGeom prst="roundRect">
          <a:avLst>
            <a:gd name="adj" fmla="val 10000"/>
          </a:avLst>
        </a:prstGeom>
      </dgm:spPr>
    </dgm:pt>
    <dgm:pt modelId="{B5AD5091-30C8-4492-9ECC-86BCF68EF0BA}" type="pres">
      <dgm:prSet presAssocID="{499CC72E-4A02-4937-A07E-1B478D5D89C5}" presName="horzTwo" presStyleCnt="0"/>
      <dgm:spPr/>
    </dgm:pt>
    <dgm:pt modelId="{9D7EB458-658C-4A7C-9FF9-81E3FFCE0840}" type="pres">
      <dgm:prSet presAssocID="{0F7D1754-4140-4C3E-9B59-181D24BBE39C}" presName="sibSpaceTwo" presStyleCnt="0"/>
      <dgm:spPr/>
    </dgm:pt>
    <dgm:pt modelId="{D7B04C38-0B00-4EB6-8342-CB81CF7B6CDC}" type="pres">
      <dgm:prSet presAssocID="{C75B91C9-87FA-4125-BCA1-67A4780CE7B3}" presName="vertTwo" presStyleCnt="0"/>
      <dgm:spPr/>
    </dgm:pt>
    <dgm:pt modelId="{8D953CA8-30F1-4011-B676-9267517B13DB}" type="pres">
      <dgm:prSet presAssocID="{C75B91C9-87FA-4125-BCA1-67A4780CE7B3}" presName="txTwo" presStyleLbl="node2" presStyleIdx="1" presStyleCnt="3">
        <dgm:presLayoutVars>
          <dgm:chPref val="3"/>
        </dgm:presLayoutVars>
      </dgm:prSet>
      <dgm:spPr>
        <a:prstGeom prst="roundRect">
          <a:avLst>
            <a:gd name="adj" fmla="val 10000"/>
          </a:avLst>
        </a:prstGeom>
      </dgm:spPr>
    </dgm:pt>
    <dgm:pt modelId="{B6B88A11-2570-400A-97D3-EA11ADC15059}" type="pres">
      <dgm:prSet presAssocID="{C75B91C9-87FA-4125-BCA1-67A4780CE7B3}" presName="horzTwo" presStyleCnt="0"/>
      <dgm:spPr/>
    </dgm:pt>
    <dgm:pt modelId="{D5303A84-A789-4CB4-9F83-BEBD5BB17B7C}" type="pres">
      <dgm:prSet presAssocID="{867B73F3-2552-45A9-98CC-6A3BC08AF895}" presName="sibSpaceTwo" presStyleCnt="0"/>
      <dgm:spPr/>
    </dgm:pt>
    <dgm:pt modelId="{0939E051-6BC7-476F-923B-E21AE6182E8C}" type="pres">
      <dgm:prSet presAssocID="{CE4C9581-DBE9-4503-A8F0-EDE42C011CDF}" presName="vertTwo" presStyleCnt="0"/>
      <dgm:spPr/>
    </dgm:pt>
    <dgm:pt modelId="{BC98EE94-EC34-4966-BCB0-481C99029BCE}" type="pres">
      <dgm:prSet presAssocID="{CE4C9581-DBE9-4503-A8F0-EDE42C011CDF}" presName="txTwo" presStyleLbl="node2" presStyleIdx="2" presStyleCnt="3">
        <dgm:presLayoutVars>
          <dgm:chPref val="3"/>
        </dgm:presLayoutVars>
      </dgm:prSet>
      <dgm:spPr>
        <a:prstGeom prst="roundRect">
          <a:avLst>
            <a:gd name="adj" fmla="val 10000"/>
          </a:avLst>
        </a:prstGeom>
      </dgm:spPr>
    </dgm:pt>
    <dgm:pt modelId="{C5B80670-FCFB-4D88-A9F3-46EDF71AD05F}" type="pres">
      <dgm:prSet presAssocID="{CE4C9581-DBE9-4503-A8F0-EDE42C011CDF}" presName="horzTwo" presStyleCnt="0"/>
      <dgm:spPr/>
    </dgm:pt>
  </dgm:ptLst>
  <dgm:cxnLst>
    <dgm:cxn modelId="{EF113335-1EA5-43D2-909B-4494D96B930A}" srcId="{46F1701B-A049-4D13-84FF-F66FDA2C3BC0}" destId="{C75B91C9-87FA-4125-BCA1-67A4780CE7B3}" srcOrd="1" destOrd="0" parTransId="{D6EDCC76-3CC2-4980-9718-DD28AF6E09E0}" sibTransId="{867B73F3-2552-45A9-98CC-6A3BC08AF895}"/>
    <dgm:cxn modelId="{5AEC0E69-D18E-49B4-AD05-66800CF32736}" srcId="{46F1701B-A049-4D13-84FF-F66FDA2C3BC0}" destId="{499CC72E-4A02-4937-A07E-1B478D5D89C5}" srcOrd="0" destOrd="0" parTransId="{9B55DBBF-40C6-4B1D-AE67-584B06AE07AE}" sibTransId="{0F7D1754-4140-4C3E-9B59-181D24BBE39C}"/>
    <dgm:cxn modelId="{8D15B679-F56F-4396-A25C-2FB3462FAA91}" type="presOf" srcId="{70CB10B9-99FC-422C-9DD7-365F31741F2B}" destId="{94014BC1-39C8-4FD8-954C-530A7746E045}" srcOrd="0" destOrd="0" presId="urn:microsoft.com/office/officeart/2005/8/layout/hierarchy4"/>
    <dgm:cxn modelId="{BD5D987B-8387-4D6C-9C52-253E3C6CA26E}" srcId="{46F1701B-A049-4D13-84FF-F66FDA2C3BC0}" destId="{CE4C9581-DBE9-4503-A8F0-EDE42C011CDF}" srcOrd="2" destOrd="0" parTransId="{AD6203B9-AC81-470A-9599-DC0006B82CE9}" sibTransId="{42F69A1D-3BEB-46F2-81F1-BE440C2D52B0}"/>
    <dgm:cxn modelId="{D43E74A5-50FB-4FDE-8086-8A03FFA92A77}" srcId="{70CB10B9-99FC-422C-9DD7-365F31741F2B}" destId="{46F1701B-A049-4D13-84FF-F66FDA2C3BC0}" srcOrd="0" destOrd="0" parTransId="{8F8CBA8D-3884-4C94-B437-69EDA82B0DD5}" sibTransId="{1F16B1FD-86B1-4D49-A76C-DB053F75179B}"/>
    <dgm:cxn modelId="{06C065B4-CA50-41D7-BDB2-979521A36BFC}" type="presOf" srcId="{46F1701B-A049-4D13-84FF-F66FDA2C3BC0}" destId="{EA66C795-C087-4DFA-BE74-531BDED03FB7}" srcOrd="0" destOrd="0" presId="urn:microsoft.com/office/officeart/2005/8/layout/hierarchy4"/>
    <dgm:cxn modelId="{BC73EAC1-50C6-4E97-829D-19095DA20FAC}" type="presOf" srcId="{C75B91C9-87FA-4125-BCA1-67A4780CE7B3}" destId="{8D953CA8-30F1-4011-B676-9267517B13DB}" srcOrd="0" destOrd="0" presId="urn:microsoft.com/office/officeart/2005/8/layout/hierarchy4"/>
    <dgm:cxn modelId="{4E892BC8-3117-4A7B-80E0-A86F2AFB396B}" type="presOf" srcId="{499CC72E-4A02-4937-A07E-1B478D5D89C5}" destId="{373D1706-4FB3-4126-864E-54AF20F4FE4D}" srcOrd="0" destOrd="0" presId="urn:microsoft.com/office/officeart/2005/8/layout/hierarchy4"/>
    <dgm:cxn modelId="{1B1AB4D6-3FA3-46E2-AB6F-3A52E2B152CF}" type="presOf" srcId="{CE4C9581-DBE9-4503-A8F0-EDE42C011CDF}" destId="{BC98EE94-EC34-4966-BCB0-481C99029BCE}" srcOrd="0" destOrd="0" presId="urn:microsoft.com/office/officeart/2005/8/layout/hierarchy4"/>
    <dgm:cxn modelId="{4B55D090-4293-430C-9AAD-E24D39276CB8}" type="presParOf" srcId="{94014BC1-39C8-4FD8-954C-530A7746E045}" destId="{A3C47D3C-CA8E-45CE-A81F-ED8C832FB1C4}" srcOrd="0" destOrd="0" presId="urn:microsoft.com/office/officeart/2005/8/layout/hierarchy4"/>
    <dgm:cxn modelId="{047113CF-FA80-442F-916F-96CF9582FE67}" type="presParOf" srcId="{A3C47D3C-CA8E-45CE-A81F-ED8C832FB1C4}" destId="{EA66C795-C087-4DFA-BE74-531BDED03FB7}" srcOrd="0" destOrd="0" presId="urn:microsoft.com/office/officeart/2005/8/layout/hierarchy4"/>
    <dgm:cxn modelId="{11E465D6-EF5F-42A3-870C-08CED5177664}" type="presParOf" srcId="{A3C47D3C-CA8E-45CE-A81F-ED8C832FB1C4}" destId="{CD8653D1-F3D2-4A4D-AE7C-13FF102C6521}" srcOrd="1" destOrd="0" presId="urn:microsoft.com/office/officeart/2005/8/layout/hierarchy4"/>
    <dgm:cxn modelId="{30948EB4-39B6-4354-ACA2-7580F55D5688}" type="presParOf" srcId="{A3C47D3C-CA8E-45CE-A81F-ED8C832FB1C4}" destId="{410487CC-7053-4422-AB69-491522922C3F}" srcOrd="2" destOrd="0" presId="urn:microsoft.com/office/officeart/2005/8/layout/hierarchy4"/>
    <dgm:cxn modelId="{64328F96-3F81-4AA6-BDCD-FFEBD7ACC451}" type="presParOf" srcId="{410487CC-7053-4422-AB69-491522922C3F}" destId="{5D3DF4A0-60EA-48CD-BC9B-3A1BD65BE0C1}" srcOrd="0" destOrd="0" presId="urn:microsoft.com/office/officeart/2005/8/layout/hierarchy4"/>
    <dgm:cxn modelId="{E415747F-D799-4C2B-A731-1D3CB3D90025}" type="presParOf" srcId="{5D3DF4A0-60EA-48CD-BC9B-3A1BD65BE0C1}" destId="{373D1706-4FB3-4126-864E-54AF20F4FE4D}" srcOrd="0" destOrd="0" presId="urn:microsoft.com/office/officeart/2005/8/layout/hierarchy4"/>
    <dgm:cxn modelId="{19F6BD38-4F82-4711-AC0E-A93CDD0112F2}" type="presParOf" srcId="{5D3DF4A0-60EA-48CD-BC9B-3A1BD65BE0C1}" destId="{B5AD5091-30C8-4492-9ECC-86BCF68EF0BA}" srcOrd="1" destOrd="0" presId="urn:microsoft.com/office/officeart/2005/8/layout/hierarchy4"/>
    <dgm:cxn modelId="{9B61102D-6C5E-4562-8336-9FBFC36D8792}" type="presParOf" srcId="{410487CC-7053-4422-AB69-491522922C3F}" destId="{9D7EB458-658C-4A7C-9FF9-81E3FFCE0840}" srcOrd="1" destOrd="0" presId="urn:microsoft.com/office/officeart/2005/8/layout/hierarchy4"/>
    <dgm:cxn modelId="{476E8BA6-FAD6-4F05-848D-506BB6677034}" type="presParOf" srcId="{410487CC-7053-4422-AB69-491522922C3F}" destId="{D7B04C38-0B00-4EB6-8342-CB81CF7B6CDC}" srcOrd="2" destOrd="0" presId="urn:microsoft.com/office/officeart/2005/8/layout/hierarchy4"/>
    <dgm:cxn modelId="{7210428F-7D78-40BA-B80A-78CF958EDE9A}" type="presParOf" srcId="{D7B04C38-0B00-4EB6-8342-CB81CF7B6CDC}" destId="{8D953CA8-30F1-4011-B676-9267517B13DB}" srcOrd="0" destOrd="0" presId="urn:microsoft.com/office/officeart/2005/8/layout/hierarchy4"/>
    <dgm:cxn modelId="{3B406AC6-10B9-4669-B5F3-3C33A08E5BD5}" type="presParOf" srcId="{D7B04C38-0B00-4EB6-8342-CB81CF7B6CDC}" destId="{B6B88A11-2570-400A-97D3-EA11ADC15059}" srcOrd="1" destOrd="0" presId="urn:microsoft.com/office/officeart/2005/8/layout/hierarchy4"/>
    <dgm:cxn modelId="{5535C45D-5176-48FB-80C7-84AA89FA6FB7}" type="presParOf" srcId="{410487CC-7053-4422-AB69-491522922C3F}" destId="{D5303A84-A789-4CB4-9F83-BEBD5BB17B7C}" srcOrd="3" destOrd="0" presId="urn:microsoft.com/office/officeart/2005/8/layout/hierarchy4"/>
    <dgm:cxn modelId="{6E09432C-ED20-47DB-8D86-FE9187B7EB54}" type="presParOf" srcId="{410487CC-7053-4422-AB69-491522922C3F}" destId="{0939E051-6BC7-476F-923B-E21AE6182E8C}" srcOrd="4" destOrd="0" presId="urn:microsoft.com/office/officeart/2005/8/layout/hierarchy4"/>
    <dgm:cxn modelId="{E518A675-DB3E-45B9-A121-2023981AD8DB}" type="presParOf" srcId="{0939E051-6BC7-476F-923B-E21AE6182E8C}" destId="{BC98EE94-EC34-4966-BCB0-481C99029BCE}" srcOrd="0" destOrd="0" presId="urn:microsoft.com/office/officeart/2005/8/layout/hierarchy4"/>
    <dgm:cxn modelId="{A5DA6FBB-DEFF-4087-8626-07825D9BE64F}" type="presParOf" srcId="{0939E051-6BC7-476F-923B-E21AE6182E8C}" destId="{C5B80670-FCFB-4D88-A9F3-46EDF71AD05F}" srcOrd="1" destOrd="0" presId="urn:microsoft.com/office/officeart/2005/8/layout/hierarchy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71FEAD-B062-466A-9A29-F6658FA971CB}">
      <dsp:nvSpPr>
        <dsp:cNvPr id="0" name=""/>
        <dsp:cNvSpPr/>
      </dsp:nvSpPr>
      <dsp:spPr>
        <a:xfrm>
          <a:off x="1532" y="55"/>
          <a:ext cx="4147295" cy="4734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fr-FR" sz="2000" kern="1200">
              <a:solidFill>
                <a:sysClr val="window" lastClr="FFFFFF"/>
              </a:solidFill>
              <a:latin typeface="Calibri"/>
              <a:ea typeface="+mn-ea"/>
              <a:cs typeface="+mn-cs"/>
            </a:rPr>
            <a:t>Ecart global</a:t>
          </a:r>
        </a:p>
      </dsp:txBody>
      <dsp:txXfrm>
        <a:off x="15398" y="13921"/>
        <a:ext cx="4119563" cy="445675"/>
      </dsp:txXfrm>
    </dsp:sp>
    <dsp:sp modelId="{365178EC-EF8A-40FC-BB55-717E1A7F3CB4}">
      <dsp:nvSpPr>
        <dsp:cNvPr id="0" name=""/>
        <dsp:cNvSpPr/>
      </dsp:nvSpPr>
      <dsp:spPr>
        <a:xfrm>
          <a:off x="1532" y="578097"/>
          <a:ext cx="1990065" cy="4734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fr-FR" sz="1900" kern="1200">
              <a:solidFill>
                <a:sysClr val="window" lastClr="FFFFFF"/>
              </a:solidFill>
              <a:latin typeface="Calibri"/>
              <a:ea typeface="+mn-ea"/>
              <a:cs typeface="+mn-cs"/>
            </a:rPr>
            <a:t>Ecart sur coût</a:t>
          </a:r>
        </a:p>
      </dsp:txBody>
      <dsp:txXfrm>
        <a:off x="15398" y="591963"/>
        <a:ext cx="1962333" cy="445675"/>
      </dsp:txXfrm>
    </dsp:sp>
    <dsp:sp modelId="{B5A776E0-817A-40B9-97CD-F80ECA27C46C}">
      <dsp:nvSpPr>
        <dsp:cNvPr id="0" name=""/>
        <dsp:cNvSpPr/>
      </dsp:nvSpPr>
      <dsp:spPr>
        <a:xfrm>
          <a:off x="2158762" y="578097"/>
          <a:ext cx="1990065" cy="4734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fr-FR" sz="1900" kern="1200">
              <a:solidFill>
                <a:sysClr val="window" lastClr="FFFFFF"/>
              </a:solidFill>
              <a:latin typeface="Calibri"/>
              <a:ea typeface="+mn-ea"/>
              <a:cs typeface="+mn-cs"/>
            </a:rPr>
            <a:t>Ecart sur quantité</a:t>
          </a:r>
        </a:p>
      </dsp:txBody>
      <dsp:txXfrm>
        <a:off x="2172628" y="591963"/>
        <a:ext cx="1962333" cy="4456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66C795-C087-4DFA-BE74-531BDED03FB7}">
      <dsp:nvSpPr>
        <dsp:cNvPr id="0" name=""/>
        <dsp:cNvSpPr/>
      </dsp:nvSpPr>
      <dsp:spPr>
        <a:xfrm>
          <a:off x="1314" y="387"/>
          <a:ext cx="3654971" cy="7389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fr-FR" sz="3200" kern="1200">
              <a:solidFill>
                <a:sysClr val="window" lastClr="FFFFFF"/>
              </a:solidFill>
              <a:latin typeface="Calibri"/>
              <a:ea typeface="+mn-ea"/>
              <a:cs typeface="+mn-cs"/>
            </a:rPr>
            <a:t>Ecart global</a:t>
          </a:r>
        </a:p>
      </dsp:txBody>
      <dsp:txXfrm>
        <a:off x="22957" y="22030"/>
        <a:ext cx="3611685" cy="695670"/>
      </dsp:txXfrm>
    </dsp:sp>
    <dsp:sp modelId="{373D1706-4FB3-4126-864E-54AF20F4FE4D}">
      <dsp:nvSpPr>
        <dsp:cNvPr id="0" name=""/>
        <dsp:cNvSpPr/>
      </dsp:nvSpPr>
      <dsp:spPr>
        <a:xfrm>
          <a:off x="1314" y="835456"/>
          <a:ext cx="1153715" cy="7389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fr-FR" sz="1600" kern="1200">
              <a:solidFill>
                <a:sysClr val="window" lastClr="FFFFFF"/>
              </a:solidFill>
              <a:latin typeface="Calibri"/>
              <a:ea typeface="+mn-ea"/>
              <a:cs typeface="+mn-cs"/>
            </a:rPr>
            <a:t>Ecart sur budget</a:t>
          </a:r>
        </a:p>
      </dsp:txBody>
      <dsp:txXfrm>
        <a:off x="22957" y="857099"/>
        <a:ext cx="1110429" cy="695670"/>
      </dsp:txXfrm>
    </dsp:sp>
    <dsp:sp modelId="{8D953CA8-30F1-4011-B676-9267517B13DB}">
      <dsp:nvSpPr>
        <dsp:cNvPr id="0" name=""/>
        <dsp:cNvSpPr/>
      </dsp:nvSpPr>
      <dsp:spPr>
        <a:xfrm>
          <a:off x="1251942" y="835456"/>
          <a:ext cx="1153715" cy="7389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fr-FR" sz="1600" kern="1200">
              <a:solidFill>
                <a:sysClr val="window" lastClr="FFFFFF"/>
              </a:solidFill>
              <a:latin typeface="Calibri"/>
              <a:ea typeface="+mn-ea"/>
              <a:cs typeface="+mn-cs"/>
            </a:rPr>
            <a:t>Ecart sur activité</a:t>
          </a:r>
        </a:p>
      </dsp:txBody>
      <dsp:txXfrm>
        <a:off x="1273585" y="857099"/>
        <a:ext cx="1110429" cy="695670"/>
      </dsp:txXfrm>
    </dsp:sp>
    <dsp:sp modelId="{BC98EE94-EC34-4966-BCB0-481C99029BCE}">
      <dsp:nvSpPr>
        <dsp:cNvPr id="0" name=""/>
        <dsp:cNvSpPr/>
      </dsp:nvSpPr>
      <dsp:spPr>
        <a:xfrm>
          <a:off x="2502569" y="835456"/>
          <a:ext cx="1153715" cy="7389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fr-FR" sz="1600" kern="1200">
              <a:solidFill>
                <a:sysClr val="window" lastClr="FFFFFF"/>
              </a:solidFill>
              <a:latin typeface="Calibri"/>
              <a:ea typeface="+mn-ea"/>
              <a:cs typeface="+mn-cs"/>
            </a:rPr>
            <a:t>Ecart sur rendement</a:t>
          </a:r>
        </a:p>
      </dsp:txBody>
      <dsp:txXfrm>
        <a:off x="2524212" y="857099"/>
        <a:ext cx="1110429" cy="69567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6f2b70-d5a1-4544-a145-5b4293f136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529F2146C75048A695AB3F03D98EF9" ma:contentTypeVersion="13" ma:contentTypeDescription="Crée un document." ma:contentTypeScope="" ma:versionID="a7385996dcac1eeaf34210ea481c93e0">
  <xsd:schema xmlns:xsd="http://www.w3.org/2001/XMLSchema" xmlns:xs="http://www.w3.org/2001/XMLSchema" xmlns:p="http://schemas.microsoft.com/office/2006/metadata/properties" xmlns:ns3="1b6f2b70-d5a1-4544-a145-5b4293f13656" targetNamespace="http://schemas.microsoft.com/office/2006/metadata/properties" ma:root="true" ma:fieldsID="0895ce8fdf5874e636606b1d161ce0ee" ns3:_="">
    <xsd:import namespace="1b6f2b70-d5a1-4544-a145-5b4293f1365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f2b70-d5a1-4544-a145-5b4293f13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164A0-7053-4D02-BAE3-517159A8BD31}">
  <ds:schemaRefs>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1b6f2b70-d5a1-4544-a145-5b4293f13656"/>
    <ds:schemaRef ds:uri="http://www.w3.org/XML/1998/namespace"/>
    <ds:schemaRef ds:uri="http://purl.org/dc/elements/1.1/"/>
  </ds:schemaRefs>
</ds:datastoreItem>
</file>

<file path=customXml/itemProps2.xml><?xml version="1.0" encoding="utf-8"?>
<ds:datastoreItem xmlns:ds="http://schemas.openxmlformats.org/officeDocument/2006/customXml" ds:itemID="{26A1108C-E8E0-4EF6-986D-12E119A9CE89}">
  <ds:schemaRefs>
    <ds:schemaRef ds:uri="http://schemas.microsoft.com/sharepoint/v3/contenttype/forms"/>
  </ds:schemaRefs>
</ds:datastoreItem>
</file>

<file path=customXml/itemProps3.xml><?xml version="1.0" encoding="utf-8"?>
<ds:datastoreItem xmlns:ds="http://schemas.openxmlformats.org/officeDocument/2006/customXml" ds:itemID="{6B8C72B7-6A65-4C0C-9BF0-0EB526E5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f2b70-d5a1-4544-a145-5b4293f13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EFD6D-7752-4A1E-8628-DB5FDD4CD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3401</Words>
  <Characters>18708</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Eric Noel</cp:lastModifiedBy>
  <cp:revision>5</cp:revision>
  <dcterms:created xsi:type="dcterms:W3CDTF">2025-12-30T12:58:00Z</dcterms:created>
  <dcterms:modified xsi:type="dcterms:W3CDTF">2025-12-30T13:25:00Z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0x01010021529F2146C75048A695AB3F03D98EF9</vt:lpwstr>
  </property>
</Properties>
</file>