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F24F" w14:textId="77777777" w:rsidR="00E272C5" w:rsidRDefault="00DD7C76" w:rsidP="00E272C5">
      <w:pPr>
        <w:autoSpaceDE w:val="0"/>
        <w:autoSpaceDN w:val="0"/>
        <w:adjustRightInd w:val="0"/>
        <w:spacing w:after="0" w:line="240" w:lineRule="auto"/>
        <w:jc w:val="center"/>
        <w:rPr>
          <w:rFonts w:asciiTheme="majorHAnsi" w:hAnsiTheme="majorHAnsi" w:cs="Arial-BoldMT"/>
          <w:b/>
          <w:bCs/>
          <w:sz w:val="44"/>
          <w:szCs w:val="44"/>
        </w:rPr>
      </w:pPr>
      <w:r w:rsidRPr="00E272C5">
        <w:rPr>
          <w:rFonts w:asciiTheme="majorHAnsi" w:hAnsiTheme="majorHAnsi" w:cs="Arial-BoldMT"/>
          <w:b/>
          <w:bCs/>
          <w:sz w:val="44"/>
          <w:szCs w:val="44"/>
        </w:rPr>
        <w:t xml:space="preserve">R5.CG2P.11 </w:t>
      </w:r>
    </w:p>
    <w:p w14:paraId="4D125C80" w14:textId="77777777" w:rsidR="00E272C5" w:rsidRDefault="00DD7C76" w:rsidP="00E272C5">
      <w:pPr>
        <w:autoSpaceDE w:val="0"/>
        <w:autoSpaceDN w:val="0"/>
        <w:adjustRightInd w:val="0"/>
        <w:spacing w:after="0" w:line="240" w:lineRule="auto"/>
        <w:jc w:val="center"/>
        <w:rPr>
          <w:rFonts w:asciiTheme="majorHAnsi" w:hAnsiTheme="majorHAnsi" w:cs="Arial-BoldMT"/>
          <w:b/>
          <w:bCs/>
          <w:sz w:val="44"/>
          <w:szCs w:val="44"/>
        </w:rPr>
      </w:pPr>
      <w:r w:rsidRPr="00E272C5">
        <w:rPr>
          <w:rFonts w:asciiTheme="majorHAnsi" w:hAnsiTheme="majorHAnsi" w:cs="Arial-BoldMT"/>
          <w:b/>
          <w:bCs/>
          <w:sz w:val="44"/>
          <w:szCs w:val="44"/>
        </w:rPr>
        <w:t xml:space="preserve">Outils et pilotage de l’organisation </w:t>
      </w:r>
    </w:p>
    <w:p w14:paraId="6D6240A7" w14:textId="15ADF165" w:rsidR="000B6FD2" w:rsidRDefault="00DD7C76" w:rsidP="00E272C5">
      <w:pPr>
        <w:autoSpaceDE w:val="0"/>
        <w:autoSpaceDN w:val="0"/>
        <w:adjustRightInd w:val="0"/>
        <w:spacing w:after="0" w:line="240" w:lineRule="auto"/>
        <w:jc w:val="center"/>
        <w:rPr>
          <w:rFonts w:asciiTheme="majorHAnsi" w:hAnsiTheme="majorHAnsi" w:cs="Arial-BoldMT"/>
          <w:b/>
          <w:bCs/>
          <w:sz w:val="44"/>
          <w:szCs w:val="44"/>
        </w:rPr>
      </w:pPr>
      <w:r w:rsidRPr="00E272C5">
        <w:rPr>
          <w:rFonts w:asciiTheme="majorHAnsi" w:hAnsiTheme="majorHAnsi" w:cs="Arial-BoldMT"/>
          <w:b/>
          <w:bCs/>
          <w:sz w:val="44"/>
          <w:szCs w:val="44"/>
        </w:rPr>
        <w:t>Système d'information</w:t>
      </w:r>
      <w:r w:rsidR="000B6FD2" w:rsidRPr="00E272C5">
        <w:rPr>
          <w:rFonts w:asciiTheme="majorHAnsi" w:hAnsiTheme="majorHAnsi" w:cs="Arial-BoldMT"/>
          <w:b/>
          <w:bCs/>
          <w:sz w:val="44"/>
          <w:szCs w:val="44"/>
        </w:rPr>
        <w:t xml:space="preserve"> </w:t>
      </w:r>
      <w:r w:rsidRPr="00E272C5">
        <w:rPr>
          <w:rFonts w:asciiTheme="majorHAnsi" w:hAnsiTheme="majorHAnsi" w:cs="Arial-BoldMT"/>
          <w:b/>
          <w:bCs/>
          <w:sz w:val="44"/>
          <w:szCs w:val="44"/>
        </w:rPr>
        <w:t>décisionnel et contrôle budgétaire</w:t>
      </w:r>
    </w:p>
    <w:p w14:paraId="1808EFA3" w14:textId="77777777" w:rsidR="006D6946" w:rsidRDefault="006D6946" w:rsidP="00E272C5">
      <w:pPr>
        <w:autoSpaceDE w:val="0"/>
        <w:autoSpaceDN w:val="0"/>
        <w:adjustRightInd w:val="0"/>
        <w:spacing w:after="0" w:line="240" w:lineRule="auto"/>
        <w:jc w:val="center"/>
        <w:rPr>
          <w:rFonts w:asciiTheme="majorHAnsi" w:hAnsiTheme="majorHAnsi" w:cs="Arial-BoldMT"/>
          <w:b/>
          <w:bCs/>
          <w:sz w:val="44"/>
          <w:szCs w:val="44"/>
        </w:rPr>
      </w:pPr>
    </w:p>
    <w:sdt>
      <w:sdtPr>
        <w:rPr>
          <w:rFonts w:asciiTheme="minorHAnsi" w:eastAsiaTheme="minorHAnsi" w:hAnsiTheme="minorHAnsi" w:cstheme="minorBidi"/>
          <w:color w:val="auto"/>
          <w:sz w:val="22"/>
          <w:szCs w:val="22"/>
          <w:lang w:eastAsia="en-US"/>
        </w:rPr>
        <w:id w:val="281460349"/>
        <w:docPartObj>
          <w:docPartGallery w:val="Table of Contents"/>
          <w:docPartUnique/>
        </w:docPartObj>
      </w:sdtPr>
      <w:sdtEndPr>
        <w:rPr>
          <w:b/>
          <w:bCs/>
        </w:rPr>
      </w:sdtEndPr>
      <w:sdtContent>
        <w:p w14:paraId="7DB69CD5" w14:textId="391E5404" w:rsidR="006D6946" w:rsidRDefault="006D6946">
          <w:pPr>
            <w:pStyle w:val="En-ttedetabledesmatires"/>
          </w:pPr>
        </w:p>
        <w:p w14:paraId="28001784" w14:textId="7783B413" w:rsidR="00CE088F" w:rsidRDefault="006D6946">
          <w:pPr>
            <w:pStyle w:val="TM1"/>
            <w:rPr>
              <w:rFonts w:eastAsiaTheme="minorEastAsia"/>
              <w:noProof/>
              <w:lang w:eastAsia="fr-FR"/>
            </w:rPr>
          </w:pPr>
          <w:r>
            <w:fldChar w:fldCharType="begin"/>
          </w:r>
          <w:r>
            <w:instrText xml:space="preserve"> TOC \o "1-3" \h \z \u </w:instrText>
          </w:r>
          <w:r>
            <w:fldChar w:fldCharType="separate"/>
          </w:r>
          <w:hyperlink w:anchor="_Toc204346351" w:history="1">
            <w:r w:rsidR="00CE088F" w:rsidRPr="00C9763E">
              <w:rPr>
                <w:rStyle w:val="Lienhypertexte"/>
                <w:noProof/>
              </w:rPr>
              <w:t>Thème 1   : Le coût préétabli</w:t>
            </w:r>
            <w:r w:rsidR="00CE088F">
              <w:rPr>
                <w:noProof/>
                <w:webHidden/>
              </w:rPr>
              <w:tab/>
            </w:r>
            <w:r w:rsidR="00CE088F">
              <w:rPr>
                <w:noProof/>
                <w:webHidden/>
              </w:rPr>
              <w:fldChar w:fldCharType="begin"/>
            </w:r>
            <w:r w:rsidR="00CE088F">
              <w:rPr>
                <w:noProof/>
                <w:webHidden/>
              </w:rPr>
              <w:instrText xml:space="preserve"> PAGEREF _Toc204346351 \h </w:instrText>
            </w:r>
            <w:r w:rsidR="00CE088F">
              <w:rPr>
                <w:noProof/>
                <w:webHidden/>
              </w:rPr>
            </w:r>
            <w:r w:rsidR="00CE088F">
              <w:rPr>
                <w:noProof/>
                <w:webHidden/>
              </w:rPr>
              <w:fldChar w:fldCharType="separate"/>
            </w:r>
            <w:r w:rsidR="00CE088F">
              <w:rPr>
                <w:noProof/>
                <w:webHidden/>
              </w:rPr>
              <w:t>3</w:t>
            </w:r>
            <w:r w:rsidR="00CE088F">
              <w:rPr>
                <w:noProof/>
                <w:webHidden/>
              </w:rPr>
              <w:fldChar w:fldCharType="end"/>
            </w:r>
          </w:hyperlink>
        </w:p>
        <w:p w14:paraId="2692E2B8" w14:textId="22A88ED1" w:rsidR="00CE088F" w:rsidRDefault="006A6376">
          <w:pPr>
            <w:pStyle w:val="TM2"/>
            <w:tabs>
              <w:tab w:val="left" w:pos="660"/>
              <w:tab w:val="right" w:leader="dot" w:pos="10054"/>
            </w:tabs>
            <w:rPr>
              <w:rFonts w:eastAsiaTheme="minorEastAsia"/>
              <w:noProof/>
              <w:lang w:eastAsia="fr-FR"/>
            </w:rPr>
          </w:pPr>
          <w:hyperlink w:anchor="_Toc204346352" w:history="1">
            <w:r w:rsidR="00CE088F" w:rsidRPr="00C9763E">
              <w:rPr>
                <w:rStyle w:val="Lienhypertexte"/>
                <w:noProof/>
              </w:rPr>
              <w:t>I.</w:t>
            </w:r>
            <w:r w:rsidR="00CE088F">
              <w:rPr>
                <w:rFonts w:eastAsiaTheme="minorEastAsia"/>
                <w:noProof/>
                <w:lang w:eastAsia="fr-FR"/>
              </w:rPr>
              <w:tab/>
            </w:r>
            <w:r w:rsidR="00CE088F" w:rsidRPr="00C9763E">
              <w:rPr>
                <w:rStyle w:val="Lienhypertexte"/>
                <w:noProof/>
              </w:rPr>
              <w:t>Les différents coûts préétablis</w:t>
            </w:r>
            <w:r w:rsidR="00CE088F">
              <w:rPr>
                <w:noProof/>
                <w:webHidden/>
              </w:rPr>
              <w:tab/>
            </w:r>
            <w:r w:rsidR="00CE088F">
              <w:rPr>
                <w:noProof/>
                <w:webHidden/>
              </w:rPr>
              <w:fldChar w:fldCharType="begin"/>
            </w:r>
            <w:r w:rsidR="00CE088F">
              <w:rPr>
                <w:noProof/>
                <w:webHidden/>
              </w:rPr>
              <w:instrText xml:space="preserve"> PAGEREF _Toc204346352 \h </w:instrText>
            </w:r>
            <w:r w:rsidR="00CE088F">
              <w:rPr>
                <w:noProof/>
                <w:webHidden/>
              </w:rPr>
            </w:r>
            <w:r w:rsidR="00CE088F">
              <w:rPr>
                <w:noProof/>
                <w:webHidden/>
              </w:rPr>
              <w:fldChar w:fldCharType="separate"/>
            </w:r>
            <w:r w:rsidR="00CE088F">
              <w:rPr>
                <w:noProof/>
                <w:webHidden/>
              </w:rPr>
              <w:t>3</w:t>
            </w:r>
            <w:r w:rsidR="00CE088F">
              <w:rPr>
                <w:noProof/>
                <w:webHidden/>
              </w:rPr>
              <w:fldChar w:fldCharType="end"/>
            </w:r>
          </w:hyperlink>
        </w:p>
        <w:p w14:paraId="6C10766C" w14:textId="7F2C2A82" w:rsidR="00CE088F" w:rsidRDefault="006A6376">
          <w:pPr>
            <w:pStyle w:val="TM3"/>
            <w:tabs>
              <w:tab w:val="left" w:pos="880"/>
              <w:tab w:val="right" w:leader="dot" w:pos="10054"/>
            </w:tabs>
            <w:rPr>
              <w:rFonts w:eastAsiaTheme="minorEastAsia"/>
              <w:noProof/>
              <w:lang w:eastAsia="fr-FR"/>
            </w:rPr>
          </w:pPr>
          <w:hyperlink w:anchor="_Toc204346353" w:history="1">
            <w:r w:rsidR="00CE088F" w:rsidRPr="00C9763E">
              <w:rPr>
                <w:rStyle w:val="Lienhypertexte"/>
                <w:noProof/>
                <w:lang w:eastAsia="fr-FR"/>
              </w:rPr>
              <w:t>A.</w:t>
            </w:r>
            <w:r w:rsidR="00CE088F">
              <w:rPr>
                <w:rFonts w:eastAsiaTheme="minorEastAsia"/>
                <w:noProof/>
                <w:lang w:eastAsia="fr-FR"/>
              </w:rPr>
              <w:tab/>
            </w:r>
            <w:r w:rsidR="00CE088F" w:rsidRPr="00C9763E">
              <w:rPr>
                <w:rStyle w:val="Lienhypertexte"/>
                <w:noProof/>
                <w:lang w:eastAsia="fr-FR"/>
              </w:rPr>
              <w:t>Coût standard</w:t>
            </w:r>
            <w:r w:rsidR="00CE088F">
              <w:rPr>
                <w:noProof/>
                <w:webHidden/>
              </w:rPr>
              <w:tab/>
            </w:r>
            <w:r w:rsidR="00CE088F">
              <w:rPr>
                <w:noProof/>
                <w:webHidden/>
              </w:rPr>
              <w:fldChar w:fldCharType="begin"/>
            </w:r>
            <w:r w:rsidR="00CE088F">
              <w:rPr>
                <w:noProof/>
                <w:webHidden/>
              </w:rPr>
              <w:instrText xml:space="preserve"> PAGEREF _Toc204346353 \h </w:instrText>
            </w:r>
            <w:r w:rsidR="00CE088F">
              <w:rPr>
                <w:noProof/>
                <w:webHidden/>
              </w:rPr>
            </w:r>
            <w:r w:rsidR="00CE088F">
              <w:rPr>
                <w:noProof/>
                <w:webHidden/>
              </w:rPr>
              <w:fldChar w:fldCharType="separate"/>
            </w:r>
            <w:r w:rsidR="00CE088F">
              <w:rPr>
                <w:noProof/>
                <w:webHidden/>
              </w:rPr>
              <w:t>3</w:t>
            </w:r>
            <w:r w:rsidR="00CE088F">
              <w:rPr>
                <w:noProof/>
                <w:webHidden/>
              </w:rPr>
              <w:fldChar w:fldCharType="end"/>
            </w:r>
          </w:hyperlink>
        </w:p>
        <w:p w14:paraId="4E9BF54F" w14:textId="1D8E7402" w:rsidR="00CE088F" w:rsidRDefault="006A6376">
          <w:pPr>
            <w:pStyle w:val="TM3"/>
            <w:tabs>
              <w:tab w:val="left" w:pos="880"/>
              <w:tab w:val="right" w:leader="dot" w:pos="10054"/>
            </w:tabs>
            <w:rPr>
              <w:rFonts w:eastAsiaTheme="minorEastAsia"/>
              <w:noProof/>
              <w:lang w:eastAsia="fr-FR"/>
            </w:rPr>
          </w:pPr>
          <w:hyperlink w:anchor="_Toc204346354" w:history="1">
            <w:r w:rsidR="00CE088F" w:rsidRPr="00C9763E">
              <w:rPr>
                <w:rStyle w:val="Lienhypertexte"/>
                <w:noProof/>
                <w:lang w:eastAsia="fr-FR"/>
              </w:rPr>
              <w:t>B.</w:t>
            </w:r>
            <w:r w:rsidR="00CE088F">
              <w:rPr>
                <w:rFonts w:eastAsiaTheme="minorEastAsia"/>
                <w:noProof/>
                <w:lang w:eastAsia="fr-FR"/>
              </w:rPr>
              <w:tab/>
            </w:r>
            <w:r w:rsidR="00CE088F" w:rsidRPr="00C9763E">
              <w:rPr>
                <w:rStyle w:val="Lienhypertexte"/>
                <w:noProof/>
                <w:lang w:eastAsia="fr-FR"/>
              </w:rPr>
              <w:t>Coût budgété</w:t>
            </w:r>
            <w:r w:rsidR="00CE088F">
              <w:rPr>
                <w:noProof/>
                <w:webHidden/>
              </w:rPr>
              <w:tab/>
            </w:r>
            <w:r w:rsidR="00CE088F">
              <w:rPr>
                <w:noProof/>
                <w:webHidden/>
              </w:rPr>
              <w:fldChar w:fldCharType="begin"/>
            </w:r>
            <w:r w:rsidR="00CE088F">
              <w:rPr>
                <w:noProof/>
                <w:webHidden/>
              </w:rPr>
              <w:instrText xml:space="preserve"> PAGEREF _Toc204346354 \h </w:instrText>
            </w:r>
            <w:r w:rsidR="00CE088F">
              <w:rPr>
                <w:noProof/>
                <w:webHidden/>
              </w:rPr>
            </w:r>
            <w:r w:rsidR="00CE088F">
              <w:rPr>
                <w:noProof/>
                <w:webHidden/>
              </w:rPr>
              <w:fldChar w:fldCharType="separate"/>
            </w:r>
            <w:r w:rsidR="00CE088F">
              <w:rPr>
                <w:noProof/>
                <w:webHidden/>
              </w:rPr>
              <w:t>3</w:t>
            </w:r>
            <w:r w:rsidR="00CE088F">
              <w:rPr>
                <w:noProof/>
                <w:webHidden/>
              </w:rPr>
              <w:fldChar w:fldCharType="end"/>
            </w:r>
          </w:hyperlink>
        </w:p>
        <w:p w14:paraId="501EBD14" w14:textId="3D4CBEF8" w:rsidR="00CE088F" w:rsidRDefault="006A6376">
          <w:pPr>
            <w:pStyle w:val="TM3"/>
            <w:tabs>
              <w:tab w:val="left" w:pos="880"/>
              <w:tab w:val="right" w:leader="dot" w:pos="10054"/>
            </w:tabs>
            <w:rPr>
              <w:rFonts w:eastAsiaTheme="minorEastAsia"/>
              <w:noProof/>
              <w:lang w:eastAsia="fr-FR"/>
            </w:rPr>
          </w:pPr>
          <w:hyperlink w:anchor="_Toc204346355" w:history="1">
            <w:r w:rsidR="00CE088F" w:rsidRPr="00C9763E">
              <w:rPr>
                <w:rStyle w:val="Lienhypertexte"/>
                <w:noProof/>
                <w:lang w:eastAsia="fr-FR"/>
              </w:rPr>
              <w:t>C.</w:t>
            </w:r>
            <w:r w:rsidR="00CE088F">
              <w:rPr>
                <w:rFonts w:eastAsiaTheme="minorEastAsia"/>
                <w:noProof/>
                <w:lang w:eastAsia="fr-FR"/>
              </w:rPr>
              <w:tab/>
            </w:r>
            <w:r w:rsidR="00CE088F" w:rsidRPr="00C9763E">
              <w:rPr>
                <w:rStyle w:val="Lienhypertexte"/>
                <w:noProof/>
                <w:lang w:eastAsia="fr-FR"/>
              </w:rPr>
              <w:t>Coûts moyens prévisionnels</w:t>
            </w:r>
            <w:r w:rsidR="00CE088F">
              <w:rPr>
                <w:noProof/>
                <w:webHidden/>
              </w:rPr>
              <w:tab/>
            </w:r>
            <w:r w:rsidR="00CE088F">
              <w:rPr>
                <w:noProof/>
                <w:webHidden/>
              </w:rPr>
              <w:fldChar w:fldCharType="begin"/>
            </w:r>
            <w:r w:rsidR="00CE088F">
              <w:rPr>
                <w:noProof/>
                <w:webHidden/>
              </w:rPr>
              <w:instrText xml:space="preserve"> PAGEREF _Toc204346355 \h </w:instrText>
            </w:r>
            <w:r w:rsidR="00CE088F">
              <w:rPr>
                <w:noProof/>
                <w:webHidden/>
              </w:rPr>
            </w:r>
            <w:r w:rsidR="00CE088F">
              <w:rPr>
                <w:noProof/>
                <w:webHidden/>
              </w:rPr>
              <w:fldChar w:fldCharType="separate"/>
            </w:r>
            <w:r w:rsidR="00CE088F">
              <w:rPr>
                <w:noProof/>
                <w:webHidden/>
              </w:rPr>
              <w:t>4</w:t>
            </w:r>
            <w:r w:rsidR="00CE088F">
              <w:rPr>
                <w:noProof/>
                <w:webHidden/>
              </w:rPr>
              <w:fldChar w:fldCharType="end"/>
            </w:r>
          </w:hyperlink>
        </w:p>
        <w:p w14:paraId="464878E3" w14:textId="0580E926" w:rsidR="00CE088F" w:rsidRDefault="006A6376">
          <w:pPr>
            <w:pStyle w:val="TM3"/>
            <w:tabs>
              <w:tab w:val="right" w:leader="dot" w:pos="10054"/>
            </w:tabs>
            <w:rPr>
              <w:rFonts w:eastAsiaTheme="minorEastAsia"/>
              <w:noProof/>
              <w:lang w:eastAsia="fr-FR"/>
            </w:rPr>
          </w:pPr>
          <w:hyperlink w:anchor="_Toc204346356" w:history="1">
            <w:r w:rsidR="00CE088F" w:rsidRPr="00C9763E">
              <w:rPr>
                <w:rStyle w:val="Lienhypertexte"/>
                <w:noProof/>
              </w:rPr>
              <w:t xml:space="preserve">Exercice 1   : </w:t>
            </w:r>
            <w:r w:rsidR="00CE088F" w:rsidRPr="00C9763E">
              <w:rPr>
                <w:rStyle w:val="Lienhypertexte"/>
                <w:rFonts w:ascii="Calibri" w:eastAsia="Calibri" w:hAnsi="Calibri" w:cs="Times New Roman"/>
                <w:noProof/>
              </w:rPr>
              <w:t>Coût standard</w:t>
            </w:r>
            <w:r w:rsidR="00CE088F">
              <w:rPr>
                <w:noProof/>
                <w:webHidden/>
              </w:rPr>
              <w:tab/>
            </w:r>
            <w:r w:rsidR="00CE088F">
              <w:rPr>
                <w:noProof/>
                <w:webHidden/>
              </w:rPr>
              <w:fldChar w:fldCharType="begin"/>
            </w:r>
            <w:r w:rsidR="00CE088F">
              <w:rPr>
                <w:noProof/>
                <w:webHidden/>
              </w:rPr>
              <w:instrText xml:space="preserve"> PAGEREF _Toc204346356 \h </w:instrText>
            </w:r>
            <w:r w:rsidR="00CE088F">
              <w:rPr>
                <w:noProof/>
                <w:webHidden/>
              </w:rPr>
            </w:r>
            <w:r w:rsidR="00CE088F">
              <w:rPr>
                <w:noProof/>
                <w:webHidden/>
              </w:rPr>
              <w:fldChar w:fldCharType="separate"/>
            </w:r>
            <w:r w:rsidR="00CE088F">
              <w:rPr>
                <w:noProof/>
                <w:webHidden/>
              </w:rPr>
              <w:t>4</w:t>
            </w:r>
            <w:r w:rsidR="00CE088F">
              <w:rPr>
                <w:noProof/>
                <w:webHidden/>
              </w:rPr>
              <w:fldChar w:fldCharType="end"/>
            </w:r>
          </w:hyperlink>
        </w:p>
        <w:p w14:paraId="65528763" w14:textId="21979EEA" w:rsidR="00CE088F" w:rsidRDefault="006A6376">
          <w:pPr>
            <w:pStyle w:val="TM3"/>
            <w:tabs>
              <w:tab w:val="right" w:leader="dot" w:pos="10054"/>
            </w:tabs>
            <w:rPr>
              <w:rFonts w:eastAsiaTheme="minorEastAsia"/>
              <w:noProof/>
              <w:lang w:eastAsia="fr-FR"/>
            </w:rPr>
          </w:pPr>
          <w:hyperlink w:anchor="_Toc204346357" w:history="1">
            <w:r w:rsidR="00CE088F" w:rsidRPr="00C9763E">
              <w:rPr>
                <w:rStyle w:val="Lienhypertexte"/>
                <w:noProof/>
              </w:rPr>
              <w:t xml:space="preserve">Exercice 2   :  </w:t>
            </w:r>
            <w:r w:rsidR="00CE088F" w:rsidRPr="00C9763E">
              <w:rPr>
                <w:rStyle w:val="Lienhypertexte"/>
                <w:rFonts w:ascii="Calibri" w:eastAsia="Calibri" w:hAnsi="Calibri" w:cs="Times New Roman"/>
                <w:noProof/>
              </w:rPr>
              <w:t>Coût budgété</w:t>
            </w:r>
            <w:r w:rsidR="00CE088F">
              <w:rPr>
                <w:noProof/>
                <w:webHidden/>
              </w:rPr>
              <w:tab/>
            </w:r>
            <w:r w:rsidR="00CE088F">
              <w:rPr>
                <w:noProof/>
                <w:webHidden/>
              </w:rPr>
              <w:fldChar w:fldCharType="begin"/>
            </w:r>
            <w:r w:rsidR="00CE088F">
              <w:rPr>
                <w:noProof/>
                <w:webHidden/>
              </w:rPr>
              <w:instrText xml:space="preserve"> PAGEREF _Toc204346357 \h </w:instrText>
            </w:r>
            <w:r w:rsidR="00CE088F">
              <w:rPr>
                <w:noProof/>
                <w:webHidden/>
              </w:rPr>
            </w:r>
            <w:r w:rsidR="00CE088F">
              <w:rPr>
                <w:noProof/>
                <w:webHidden/>
              </w:rPr>
              <w:fldChar w:fldCharType="separate"/>
            </w:r>
            <w:r w:rsidR="00CE088F">
              <w:rPr>
                <w:noProof/>
                <w:webHidden/>
              </w:rPr>
              <w:t>5</w:t>
            </w:r>
            <w:r w:rsidR="00CE088F">
              <w:rPr>
                <w:noProof/>
                <w:webHidden/>
              </w:rPr>
              <w:fldChar w:fldCharType="end"/>
            </w:r>
          </w:hyperlink>
        </w:p>
        <w:p w14:paraId="2A20C286" w14:textId="1C135894" w:rsidR="00CE088F" w:rsidRDefault="006A6376">
          <w:pPr>
            <w:pStyle w:val="TM3"/>
            <w:tabs>
              <w:tab w:val="right" w:leader="dot" w:pos="10054"/>
            </w:tabs>
            <w:rPr>
              <w:rFonts w:eastAsiaTheme="minorEastAsia"/>
              <w:noProof/>
              <w:lang w:eastAsia="fr-FR"/>
            </w:rPr>
          </w:pPr>
          <w:hyperlink w:anchor="_Toc204346358" w:history="1">
            <w:r w:rsidR="00CE088F" w:rsidRPr="00C9763E">
              <w:rPr>
                <w:rStyle w:val="Lienhypertexte"/>
                <w:rFonts w:eastAsia="Times New Roman" w:cstheme="minorHAnsi"/>
                <w:bCs/>
                <w:noProof/>
                <w:lang w:eastAsia="fr-FR"/>
              </w:rPr>
              <w:t>Données du budget pour l’année suivante :</w:t>
            </w:r>
            <w:r w:rsidR="00CE088F">
              <w:rPr>
                <w:noProof/>
                <w:webHidden/>
              </w:rPr>
              <w:tab/>
            </w:r>
            <w:r w:rsidR="00CE088F">
              <w:rPr>
                <w:noProof/>
                <w:webHidden/>
              </w:rPr>
              <w:fldChar w:fldCharType="begin"/>
            </w:r>
            <w:r w:rsidR="00CE088F">
              <w:rPr>
                <w:noProof/>
                <w:webHidden/>
              </w:rPr>
              <w:instrText xml:space="preserve"> PAGEREF _Toc204346358 \h </w:instrText>
            </w:r>
            <w:r w:rsidR="00CE088F">
              <w:rPr>
                <w:noProof/>
                <w:webHidden/>
              </w:rPr>
            </w:r>
            <w:r w:rsidR="00CE088F">
              <w:rPr>
                <w:noProof/>
                <w:webHidden/>
              </w:rPr>
              <w:fldChar w:fldCharType="separate"/>
            </w:r>
            <w:r w:rsidR="00CE088F">
              <w:rPr>
                <w:noProof/>
                <w:webHidden/>
              </w:rPr>
              <w:t>5</w:t>
            </w:r>
            <w:r w:rsidR="00CE088F">
              <w:rPr>
                <w:noProof/>
                <w:webHidden/>
              </w:rPr>
              <w:fldChar w:fldCharType="end"/>
            </w:r>
          </w:hyperlink>
        </w:p>
        <w:p w14:paraId="45D35530" w14:textId="749B70AE" w:rsidR="00CE088F" w:rsidRDefault="006A6376">
          <w:pPr>
            <w:pStyle w:val="TM2"/>
            <w:tabs>
              <w:tab w:val="left" w:pos="660"/>
              <w:tab w:val="right" w:leader="dot" w:pos="10054"/>
            </w:tabs>
            <w:rPr>
              <w:rFonts w:eastAsiaTheme="minorEastAsia"/>
              <w:noProof/>
              <w:lang w:eastAsia="fr-FR"/>
            </w:rPr>
          </w:pPr>
          <w:hyperlink w:anchor="_Toc204346359" w:history="1">
            <w:r w:rsidR="00CE088F" w:rsidRPr="00C9763E">
              <w:rPr>
                <w:rStyle w:val="Lienhypertexte"/>
                <w:noProof/>
              </w:rPr>
              <w:t>II.</w:t>
            </w:r>
            <w:r w:rsidR="00CE088F">
              <w:rPr>
                <w:rFonts w:eastAsiaTheme="minorEastAsia"/>
                <w:noProof/>
                <w:lang w:eastAsia="fr-FR"/>
              </w:rPr>
              <w:tab/>
            </w:r>
            <w:r w:rsidR="00CE088F" w:rsidRPr="00C9763E">
              <w:rPr>
                <w:rStyle w:val="Lienhypertexte"/>
                <w:noProof/>
              </w:rPr>
              <w:t>La nature des coûts</w:t>
            </w:r>
            <w:r w:rsidR="00CE088F">
              <w:rPr>
                <w:noProof/>
                <w:webHidden/>
              </w:rPr>
              <w:tab/>
            </w:r>
            <w:r w:rsidR="00CE088F">
              <w:rPr>
                <w:noProof/>
                <w:webHidden/>
              </w:rPr>
              <w:fldChar w:fldCharType="begin"/>
            </w:r>
            <w:r w:rsidR="00CE088F">
              <w:rPr>
                <w:noProof/>
                <w:webHidden/>
              </w:rPr>
              <w:instrText xml:space="preserve"> PAGEREF _Toc204346359 \h </w:instrText>
            </w:r>
            <w:r w:rsidR="00CE088F">
              <w:rPr>
                <w:noProof/>
                <w:webHidden/>
              </w:rPr>
            </w:r>
            <w:r w:rsidR="00CE088F">
              <w:rPr>
                <w:noProof/>
                <w:webHidden/>
              </w:rPr>
              <w:fldChar w:fldCharType="separate"/>
            </w:r>
            <w:r w:rsidR="00CE088F">
              <w:rPr>
                <w:noProof/>
                <w:webHidden/>
              </w:rPr>
              <w:t>5</w:t>
            </w:r>
            <w:r w:rsidR="00CE088F">
              <w:rPr>
                <w:noProof/>
                <w:webHidden/>
              </w:rPr>
              <w:fldChar w:fldCharType="end"/>
            </w:r>
          </w:hyperlink>
        </w:p>
        <w:p w14:paraId="5777E95A" w14:textId="4EA619AA" w:rsidR="00CE088F" w:rsidRDefault="006A6376">
          <w:pPr>
            <w:pStyle w:val="TM3"/>
            <w:tabs>
              <w:tab w:val="left" w:pos="880"/>
              <w:tab w:val="right" w:leader="dot" w:pos="10054"/>
            </w:tabs>
            <w:rPr>
              <w:rFonts w:eastAsiaTheme="minorEastAsia"/>
              <w:noProof/>
              <w:lang w:eastAsia="fr-FR"/>
            </w:rPr>
          </w:pPr>
          <w:hyperlink w:anchor="_Toc204346360" w:history="1">
            <w:r w:rsidR="00CE088F" w:rsidRPr="00C9763E">
              <w:rPr>
                <w:rStyle w:val="Lienhypertexte"/>
                <w:noProof/>
              </w:rPr>
              <w:t>A.</w:t>
            </w:r>
            <w:r w:rsidR="00CE088F">
              <w:rPr>
                <w:rFonts w:eastAsiaTheme="minorEastAsia"/>
                <w:noProof/>
                <w:lang w:eastAsia="fr-FR"/>
              </w:rPr>
              <w:tab/>
            </w:r>
            <w:r w:rsidR="00CE088F" w:rsidRPr="00C9763E">
              <w:rPr>
                <w:rStyle w:val="Lienhypertexte"/>
                <w:noProof/>
              </w:rPr>
              <w:t>Les charges directes</w:t>
            </w:r>
            <w:r w:rsidR="00CE088F">
              <w:rPr>
                <w:noProof/>
                <w:webHidden/>
              </w:rPr>
              <w:tab/>
            </w:r>
            <w:r w:rsidR="00CE088F">
              <w:rPr>
                <w:noProof/>
                <w:webHidden/>
              </w:rPr>
              <w:fldChar w:fldCharType="begin"/>
            </w:r>
            <w:r w:rsidR="00CE088F">
              <w:rPr>
                <w:noProof/>
                <w:webHidden/>
              </w:rPr>
              <w:instrText xml:space="preserve"> PAGEREF _Toc204346360 \h </w:instrText>
            </w:r>
            <w:r w:rsidR="00CE088F">
              <w:rPr>
                <w:noProof/>
                <w:webHidden/>
              </w:rPr>
            </w:r>
            <w:r w:rsidR="00CE088F">
              <w:rPr>
                <w:noProof/>
                <w:webHidden/>
              </w:rPr>
              <w:fldChar w:fldCharType="separate"/>
            </w:r>
            <w:r w:rsidR="00CE088F">
              <w:rPr>
                <w:noProof/>
                <w:webHidden/>
              </w:rPr>
              <w:t>5</w:t>
            </w:r>
            <w:r w:rsidR="00CE088F">
              <w:rPr>
                <w:noProof/>
                <w:webHidden/>
              </w:rPr>
              <w:fldChar w:fldCharType="end"/>
            </w:r>
          </w:hyperlink>
        </w:p>
        <w:p w14:paraId="2E401683" w14:textId="0F856043" w:rsidR="00CE088F" w:rsidRDefault="006A6376">
          <w:pPr>
            <w:pStyle w:val="TM3"/>
            <w:tabs>
              <w:tab w:val="left" w:pos="880"/>
              <w:tab w:val="right" w:leader="dot" w:pos="10054"/>
            </w:tabs>
            <w:rPr>
              <w:rFonts w:eastAsiaTheme="minorEastAsia"/>
              <w:noProof/>
              <w:lang w:eastAsia="fr-FR"/>
            </w:rPr>
          </w:pPr>
          <w:hyperlink w:anchor="_Toc204346361" w:history="1">
            <w:r w:rsidR="00CE088F" w:rsidRPr="00C9763E">
              <w:rPr>
                <w:rStyle w:val="Lienhypertexte"/>
                <w:noProof/>
              </w:rPr>
              <w:t>B.</w:t>
            </w:r>
            <w:r w:rsidR="00CE088F">
              <w:rPr>
                <w:rFonts w:eastAsiaTheme="minorEastAsia"/>
                <w:noProof/>
                <w:lang w:eastAsia="fr-FR"/>
              </w:rPr>
              <w:tab/>
            </w:r>
            <w:r w:rsidR="00CE088F" w:rsidRPr="00C9763E">
              <w:rPr>
                <w:rStyle w:val="Lienhypertexte"/>
                <w:noProof/>
              </w:rPr>
              <w:t>Les charges indirectes</w:t>
            </w:r>
            <w:r w:rsidR="00CE088F">
              <w:rPr>
                <w:noProof/>
                <w:webHidden/>
              </w:rPr>
              <w:tab/>
            </w:r>
            <w:r w:rsidR="00CE088F">
              <w:rPr>
                <w:noProof/>
                <w:webHidden/>
              </w:rPr>
              <w:fldChar w:fldCharType="begin"/>
            </w:r>
            <w:r w:rsidR="00CE088F">
              <w:rPr>
                <w:noProof/>
                <w:webHidden/>
              </w:rPr>
              <w:instrText xml:space="preserve"> PAGEREF _Toc204346361 \h </w:instrText>
            </w:r>
            <w:r w:rsidR="00CE088F">
              <w:rPr>
                <w:noProof/>
                <w:webHidden/>
              </w:rPr>
            </w:r>
            <w:r w:rsidR="00CE088F">
              <w:rPr>
                <w:noProof/>
                <w:webHidden/>
              </w:rPr>
              <w:fldChar w:fldCharType="separate"/>
            </w:r>
            <w:r w:rsidR="00CE088F">
              <w:rPr>
                <w:noProof/>
                <w:webHidden/>
              </w:rPr>
              <w:t>6</w:t>
            </w:r>
            <w:r w:rsidR="00CE088F">
              <w:rPr>
                <w:noProof/>
                <w:webHidden/>
              </w:rPr>
              <w:fldChar w:fldCharType="end"/>
            </w:r>
          </w:hyperlink>
        </w:p>
        <w:p w14:paraId="6BAC59E2" w14:textId="751841CE" w:rsidR="00CE088F" w:rsidRDefault="006A6376">
          <w:pPr>
            <w:pStyle w:val="TM2"/>
            <w:tabs>
              <w:tab w:val="left" w:pos="880"/>
              <w:tab w:val="right" w:leader="dot" w:pos="10054"/>
            </w:tabs>
            <w:rPr>
              <w:rFonts w:eastAsiaTheme="minorEastAsia"/>
              <w:noProof/>
              <w:lang w:eastAsia="fr-FR"/>
            </w:rPr>
          </w:pPr>
          <w:hyperlink w:anchor="_Toc204346362" w:history="1">
            <w:r w:rsidR="00CE088F" w:rsidRPr="00C9763E">
              <w:rPr>
                <w:rStyle w:val="Lienhypertexte"/>
                <w:noProof/>
              </w:rPr>
              <w:t>III.</w:t>
            </w:r>
            <w:r w:rsidR="00CE088F">
              <w:rPr>
                <w:rFonts w:eastAsiaTheme="minorEastAsia"/>
                <w:noProof/>
                <w:lang w:eastAsia="fr-FR"/>
              </w:rPr>
              <w:tab/>
            </w:r>
            <w:r w:rsidR="00CE088F" w:rsidRPr="00C9763E">
              <w:rPr>
                <w:rStyle w:val="Lienhypertexte"/>
                <w:noProof/>
              </w:rPr>
              <w:t>La fiche standard</w:t>
            </w:r>
            <w:r w:rsidR="00CE088F">
              <w:rPr>
                <w:noProof/>
                <w:webHidden/>
              </w:rPr>
              <w:tab/>
            </w:r>
            <w:r w:rsidR="00CE088F">
              <w:rPr>
                <w:noProof/>
                <w:webHidden/>
              </w:rPr>
              <w:fldChar w:fldCharType="begin"/>
            </w:r>
            <w:r w:rsidR="00CE088F">
              <w:rPr>
                <w:noProof/>
                <w:webHidden/>
              </w:rPr>
              <w:instrText xml:space="preserve"> PAGEREF _Toc204346362 \h </w:instrText>
            </w:r>
            <w:r w:rsidR="00CE088F">
              <w:rPr>
                <w:noProof/>
                <w:webHidden/>
              </w:rPr>
            </w:r>
            <w:r w:rsidR="00CE088F">
              <w:rPr>
                <w:noProof/>
                <w:webHidden/>
              </w:rPr>
              <w:fldChar w:fldCharType="separate"/>
            </w:r>
            <w:r w:rsidR="00CE088F">
              <w:rPr>
                <w:noProof/>
                <w:webHidden/>
              </w:rPr>
              <w:t>7</w:t>
            </w:r>
            <w:r w:rsidR="00CE088F">
              <w:rPr>
                <w:noProof/>
                <w:webHidden/>
              </w:rPr>
              <w:fldChar w:fldCharType="end"/>
            </w:r>
          </w:hyperlink>
        </w:p>
        <w:p w14:paraId="4E011914" w14:textId="6EA742CC" w:rsidR="00CE088F" w:rsidRDefault="006A6376">
          <w:pPr>
            <w:pStyle w:val="TM2"/>
            <w:tabs>
              <w:tab w:val="left" w:pos="880"/>
              <w:tab w:val="right" w:leader="dot" w:pos="10054"/>
            </w:tabs>
            <w:rPr>
              <w:rFonts w:eastAsiaTheme="minorEastAsia"/>
              <w:noProof/>
              <w:lang w:eastAsia="fr-FR"/>
            </w:rPr>
          </w:pPr>
          <w:hyperlink w:anchor="_Toc204346363" w:history="1">
            <w:r w:rsidR="00CE088F" w:rsidRPr="00C9763E">
              <w:rPr>
                <w:rStyle w:val="Lienhypertexte"/>
                <w:noProof/>
              </w:rPr>
              <w:t>IV.</w:t>
            </w:r>
            <w:r w:rsidR="00CE088F">
              <w:rPr>
                <w:rFonts w:eastAsiaTheme="minorEastAsia"/>
                <w:noProof/>
                <w:lang w:eastAsia="fr-FR"/>
              </w:rPr>
              <w:tab/>
            </w:r>
            <w:r w:rsidR="00CE088F" w:rsidRPr="00C9763E">
              <w:rPr>
                <w:rStyle w:val="Lienhypertexte"/>
                <w:noProof/>
              </w:rPr>
              <w:t>La comparaison du coût réel avec le prévu et la détermination d’écarts</w:t>
            </w:r>
            <w:r w:rsidR="00CE088F">
              <w:rPr>
                <w:noProof/>
                <w:webHidden/>
              </w:rPr>
              <w:tab/>
            </w:r>
            <w:r w:rsidR="00CE088F">
              <w:rPr>
                <w:noProof/>
                <w:webHidden/>
              </w:rPr>
              <w:fldChar w:fldCharType="begin"/>
            </w:r>
            <w:r w:rsidR="00CE088F">
              <w:rPr>
                <w:noProof/>
                <w:webHidden/>
              </w:rPr>
              <w:instrText xml:space="preserve"> PAGEREF _Toc204346363 \h </w:instrText>
            </w:r>
            <w:r w:rsidR="00CE088F">
              <w:rPr>
                <w:noProof/>
                <w:webHidden/>
              </w:rPr>
            </w:r>
            <w:r w:rsidR="00CE088F">
              <w:rPr>
                <w:noProof/>
                <w:webHidden/>
              </w:rPr>
              <w:fldChar w:fldCharType="separate"/>
            </w:r>
            <w:r w:rsidR="00CE088F">
              <w:rPr>
                <w:noProof/>
                <w:webHidden/>
              </w:rPr>
              <w:t>8</w:t>
            </w:r>
            <w:r w:rsidR="00CE088F">
              <w:rPr>
                <w:noProof/>
                <w:webHidden/>
              </w:rPr>
              <w:fldChar w:fldCharType="end"/>
            </w:r>
          </w:hyperlink>
        </w:p>
        <w:p w14:paraId="1B2BF659" w14:textId="6F4D6B2E" w:rsidR="00CE088F" w:rsidRDefault="006A6376">
          <w:pPr>
            <w:pStyle w:val="TM3"/>
            <w:tabs>
              <w:tab w:val="right" w:leader="dot" w:pos="10054"/>
            </w:tabs>
            <w:rPr>
              <w:rFonts w:eastAsiaTheme="minorEastAsia"/>
              <w:noProof/>
              <w:lang w:eastAsia="fr-FR"/>
            </w:rPr>
          </w:pPr>
          <w:hyperlink w:anchor="_Toc204346364" w:history="1">
            <w:r w:rsidR="00CE088F" w:rsidRPr="00C9763E">
              <w:rPr>
                <w:rStyle w:val="Lienhypertexte"/>
                <w:noProof/>
              </w:rPr>
              <w:t xml:space="preserve">Exercice 3   : </w:t>
            </w:r>
            <w:r w:rsidR="00CE088F" w:rsidRPr="00C9763E">
              <w:rPr>
                <w:rStyle w:val="Lienhypertexte"/>
                <w:rFonts w:eastAsia="Calibri"/>
                <w:noProof/>
              </w:rPr>
              <w:t>Cas SCP :  Coût préétabli et coût réel</w:t>
            </w:r>
            <w:r w:rsidR="00CE088F">
              <w:rPr>
                <w:noProof/>
                <w:webHidden/>
              </w:rPr>
              <w:tab/>
            </w:r>
            <w:r w:rsidR="00CE088F">
              <w:rPr>
                <w:noProof/>
                <w:webHidden/>
              </w:rPr>
              <w:fldChar w:fldCharType="begin"/>
            </w:r>
            <w:r w:rsidR="00CE088F">
              <w:rPr>
                <w:noProof/>
                <w:webHidden/>
              </w:rPr>
              <w:instrText xml:space="preserve"> PAGEREF _Toc204346364 \h </w:instrText>
            </w:r>
            <w:r w:rsidR="00CE088F">
              <w:rPr>
                <w:noProof/>
                <w:webHidden/>
              </w:rPr>
            </w:r>
            <w:r w:rsidR="00CE088F">
              <w:rPr>
                <w:noProof/>
                <w:webHidden/>
              </w:rPr>
              <w:fldChar w:fldCharType="separate"/>
            </w:r>
            <w:r w:rsidR="00CE088F">
              <w:rPr>
                <w:noProof/>
                <w:webHidden/>
              </w:rPr>
              <w:t>9</w:t>
            </w:r>
            <w:r w:rsidR="00CE088F">
              <w:rPr>
                <w:noProof/>
                <w:webHidden/>
              </w:rPr>
              <w:fldChar w:fldCharType="end"/>
            </w:r>
          </w:hyperlink>
        </w:p>
        <w:p w14:paraId="00968542" w14:textId="1FA118A7" w:rsidR="00CE088F" w:rsidRDefault="006A6376">
          <w:pPr>
            <w:pStyle w:val="TM3"/>
            <w:tabs>
              <w:tab w:val="right" w:leader="dot" w:pos="10054"/>
            </w:tabs>
            <w:rPr>
              <w:rFonts w:eastAsiaTheme="minorEastAsia"/>
              <w:noProof/>
              <w:lang w:eastAsia="fr-FR"/>
            </w:rPr>
          </w:pPr>
          <w:hyperlink w:anchor="_Toc204346365" w:history="1">
            <w:r w:rsidR="00CE088F" w:rsidRPr="00C9763E">
              <w:rPr>
                <w:rStyle w:val="Lienhypertexte"/>
                <w:noProof/>
              </w:rPr>
              <w:t>Exercice 4 : Cout standard et en-cours</w:t>
            </w:r>
            <w:r w:rsidR="00CE088F">
              <w:rPr>
                <w:noProof/>
                <w:webHidden/>
              </w:rPr>
              <w:tab/>
            </w:r>
            <w:r w:rsidR="00CE088F">
              <w:rPr>
                <w:noProof/>
                <w:webHidden/>
              </w:rPr>
              <w:fldChar w:fldCharType="begin"/>
            </w:r>
            <w:r w:rsidR="00CE088F">
              <w:rPr>
                <w:noProof/>
                <w:webHidden/>
              </w:rPr>
              <w:instrText xml:space="preserve"> PAGEREF _Toc204346365 \h </w:instrText>
            </w:r>
            <w:r w:rsidR="00CE088F">
              <w:rPr>
                <w:noProof/>
                <w:webHidden/>
              </w:rPr>
            </w:r>
            <w:r w:rsidR="00CE088F">
              <w:rPr>
                <w:noProof/>
                <w:webHidden/>
              </w:rPr>
              <w:fldChar w:fldCharType="separate"/>
            </w:r>
            <w:r w:rsidR="00CE088F">
              <w:rPr>
                <w:noProof/>
                <w:webHidden/>
              </w:rPr>
              <w:t>10</w:t>
            </w:r>
            <w:r w:rsidR="00CE088F">
              <w:rPr>
                <w:noProof/>
                <w:webHidden/>
              </w:rPr>
              <w:fldChar w:fldCharType="end"/>
            </w:r>
          </w:hyperlink>
        </w:p>
        <w:p w14:paraId="2982EF0C" w14:textId="56A5A2D9" w:rsidR="00CE088F" w:rsidRDefault="006A6376">
          <w:pPr>
            <w:pStyle w:val="TM1"/>
            <w:rPr>
              <w:rFonts w:eastAsiaTheme="minorEastAsia"/>
              <w:noProof/>
              <w:lang w:eastAsia="fr-FR"/>
            </w:rPr>
          </w:pPr>
          <w:hyperlink w:anchor="_Toc204346366" w:history="1">
            <w:r w:rsidR="00CE088F" w:rsidRPr="00C9763E">
              <w:rPr>
                <w:rStyle w:val="Lienhypertexte"/>
                <w:noProof/>
              </w:rPr>
              <w:t>Thème 2   : Les écarts sur charges de production</w:t>
            </w:r>
            <w:r w:rsidR="00CE088F">
              <w:rPr>
                <w:noProof/>
                <w:webHidden/>
              </w:rPr>
              <w:tab/>
            </w:r>
            <w:r w:rsidR="00CE088F">
              <w:rPr>
                <w:noProof/>
                <w:webHidden/>
              </w:rPr>
              <w:fldChar w:fldCharType="begin"/>
            </w:r>
            <w:r w:rsidR="00CE088F">
              <w:rPr>
                <w:noProof/>
                <w:webHidden/>
              </w:rPr>
              <w:instrText xml:space="preserve"> PAGEREF _Toc204346366 \h </w:instrText>
            </w:r>
            <w:r w:rsidR="00CE088F">
              <w:rPr>
                <w:noProof/>
                <w:webHidden/>
              </w:rPr>
            </w:r>
            <w:r w:rsidR="00CE088F">
              <w:rPr>
                <w:noProof/>
                <w:webHidden/>
              </w:rPr>
              <w:fldChar w:fldCharType="separate"/>
            </w:r>
            <w:r w:rsidR="00CE088F">
              <w:rPr>
                <w:noProof/>
                <w:webHidden/>
              </w:rPr>
              <w:t>13</w:t>
            </w:r>
            <w:r w:rsidR="00CE088F">
              <w:rPr>
                <w:noProof/>
                <w:webHidden/>
              </w:rPr>
              <w:fldChar w:fldCharType="end"/>
            </w:r>
          </w:hyperlink>
        </w:p>
        <w:p w14:paraId="1F19706F" w14:textId="53B59285" w:rsidR="00CE088F" w:rsidRDefault="006A6376">
          <w:pPr>
            <w:pStyle w:val="TM2"/>
            <w:tabs>
              <w:tab w:val="left" w:pos="660"/>
              <w:tab w:val="right" w:leader="dot" w:pos="10054"/>
            </w:tabs>
            <w:rPr>
              <w:rFonts w:eastAsiaTheme="minorEastAsia"/>
              <w:noProof/>
              <w:lang w:eastAsia="fr-FR"/>
            </w:rPr>
          </w:pPr>
          <w:hyperlink w:anchor="_Toc204346367" w:history="1">
            <w:r w:rsidR="00CE088F" w:rsidRPr="00C9763E">
              <w:rPr>
                <w:rStyle w:val="Lienhypertexte"/>
                <w:noProof/>
              </w:rPr>
              <w:t>I.</w:t>
            </w:r>
            <w:r w:rsidR="00CE088F">
              <w:rPr>
                <w:rFonts w:eastAsiaTheme="minorEastAsia"/>
                <w:noProof/>
                <w:lang w:eastAsia="fr-FR"/>
              </w:rPr>
              <w:tab/>
            </w:r>
            <w:r w:rsidR="00CE088F" w:rsidRPr="00C9763E">
              <w:rPr>
                <w:rStyle w:val="Lienhypertexte"/>
                <w:noProof/>
              </w:rPr>
              <w:t>L’écart total et sa décomposition</w:t>
            </w:r>
            <w:r w:rsidR="00CE088F">
              <w:rPr>
                <w:noProof/>
                <w:webHidden/>
              </w:rPr>
              <w:tab/>
            </w:r>
            <w:r w:rsidR="00CE088F">
              <w:rPr>
                <w:noProof/>
                <w:webHidden/>
              </w:rPr>
              <w:fldChar w:fldCharType="begin"/>
            </w:r>
            <w:r w:rsidR="00CE088F">
              <w:rPr>
                <w:noProof/>
                <w:webHidden/>
              </w:rPr>
              <w:instrText xml:space="preserve"> PAGEREF _Toc204346367 \h </w:instrText>
            </w:r>
            <w:r w:rsidR="00CE088F">
              <w:rPr>
                <w:noProof/>
                <w:webHidden/>
              </w:rPr>
            </w:r>
            <w:r w:rsidR="00CE088F">
              <w:rPr>
                <w:noProof/>
                <w:webHidden/>
              </w:rPr>
              <w:fldChar w:fldCharType="separate"/>
            </w:r>
            <w:r w:rsidR="00CE088F">
              <w:rPr>
                <w:noProof/>
                <w:webHidden/>
              </w:rPr>
              <w:t>13</w:t>
            </w:r>
            <w:r w:rsidR="00CE088F">
              <w:rPr>
                <w:noProof/>
                <w:webHidden/>
              </w:rPr>
              <w:fldChar w:fldCharType="end"/>
            </w:r>
          </w:hyperlink>
        </w:p>
        <w:p w14:paraId="2DFB25D5" w14:textId="42A7DE20" w:rsidR="00CE088F" w:rsidRDefault="006A6376">
          <w:pPr>
            <w:pStyle w:val="TM3"/>
            <w:tabs>
              <w:tab w:val="left" w:pos="880"/>
              <w:tab w:val="right" w:leader="dot" w:pos="10054"/>
            </w:tabs>
            <w:rPr>
              <w:rFonts w:eastAsiaTheme="minorEastAsia"/>
              <w:noProof/>
              <w:lang w:eastAsia="fr-FR"/>
            </w:rPr>
          </w:pPr>
          <w:hyperlink w:anchor="_Toc204346368" w:history="1">
            <w:r w:rsidR="00CE088F" w:rsidRPr="00C9763E">
              <w:rPr>
                <w:rStyle w:val="Lienhypertexte"/>
                <w:noProof/>
              </w:rPr>
              <w:t>A.</w:t>
            </w:r>
            <w:r w:rsidR="00CE088F">
              <w:rPr>
                <w:rFonts w:eastAsiaTheme="minorEastAsia"/>
                <w:noProof/>
                <w:lang w:eastAsia="fr-FR"/>
              </w:rPr>
              <w:tab/>
            </w:r>
            <w:r w:rsidR="00CE088F" w:rsidRPr="00C9763E">
              <w:rPr>
                <w:rStyle w:val="Lienhypertexte"/>
                <w:noProof/>
              </w:rPr>
              <w:t>L’écart total</w:t>
            </w:r>
            <w:r w:rsidR="00CE088F">
              <w:rPr>
                <w:noProof/>
                <w:webHidden/>
              </w:rPr>
              <w:tab/>
            </w:r>
            <w:r w:rsidR="00CE088F">
              <w:rPr>
                <w:noProof/>
                <w:webHidden/>
              </w:rPr>
              <w:fldChar w:fldCharType="begin"/>
            </w:r>
            <w:r w:rsidR="00CE088F">
              <w:rPr>
                <w:noProof/>
                <w:webHidden/>
              </w:rPr>
              <w:instrText xml:space="preserve"> PAGEREF _Toc204346368 \h </w:instrText>
            </w:r>
            <w:r w:rsidR="00CE088F">
              <w:rPr>
                <w:noProof/>
                <w:webHidden/>
              </w:rPr>
            </w:r>
            <w:r w:rsidR="00CE088F">
              <w:rPr>
                <w:noProof/>
                <w:webHidden/>
              </w:rPr>
              <w:fldChar w:fldCharType="separate"/>
            </w:r>
            <w:r w:rsidR="00CE088F">
              <w:rPr>
                <w:noProof/>
                <w:webHidden/>
              </w:rPr>
              <w:t>13</w:t>
            </w:r>
            <w:r w:rsidR="00CE088F">
              <w:rPr>
                <w:noProof/>
                <w:webHidden/>
              </w:rPr>
              <w:fldChar w:fldCharType="end"/>
            </w:r>
          </w:hyperlink>
        </w:p>
        <w:p w14:paraId="16E733DC" w14:textId="0E9E0141" w:rsidR="00CE088F" w:rsidRDefault="006A6376">
          <w:pPr>
            <w:pStyle w:val="TM3"/>
            <w:tabs>
              <w:tab w:val="left" w:pos="880"/>
              <w:tab w:val="right" w:leader="dot" w:pos="10054"/>
            </w:tabs>
            <w:rPr>
              <w:rFonts w:eastAsiaTheme="minorEastAsia"/>
              <w:noProof/>
              <w:lang w:eastAsia="fr-FR"/>
            </w:rPr>
          </w:pPr>
          <w:hyperlink w:anchor="_Toc204346369" w:history="1">
            <w:r w:rsidR="00CE088F" w:rsidRPr="00C9763E">
              <w:rPr>
                <w:rStyle w:val="Lienhypertexte"/>
                <w:noProof/>
              </w:rPr>
              <w:t>B.</w:t>
            </w:r>
            <w:r w:rsidR="00CE088F">
              <w:rPr>
                <w:rFonts w:eastAsiaTheme="minorEastAsia"/>
                <w:noProof/>
                <w:lang w:eastAsia="fr-FR"/>
              </w:rPr>
              <w:tab/>
            </w:r>
            <w:r w:rsidR="00CE088F" w:rsidRPr="00C9763E">
              <w:rPr>
                <w:rStyle w:val="Lienhypertexte"/>
                <w:noProof/>
              </w:rPr>
              <w:t>L’écart sur volume d’activité</w:t>
            </w:r>
            <w:r w:rsidR="00CE088F">
              <w:rPr>
                <w:noProof/>
                <w:webHidden/>
              </w:rPr>
              <w:tab/>
            </w:r>
            <w:r w:rsidR="00CE088F">
              <w:rPr>
                <w:noProof/>
                <w:webHidden/>
              </w:rPr>
              <w:fldChar w:fldCharType="begin"/>
            </w:r>
            <w:r w:rsidR="00CE088F">
              <w:rPr>
                <w:noProof/>
                <w:webHidden/>
              </w:rPr>
              <w:instrText xml:space="preserve"> PAGEREF _Toc204346369 \h </w:instrText>
            </w:r>
            <w:r w:rsidR="00CE088F">
              <w:rPr>
                <w:noProof/>
                <w:webHidden/>
              </w:rPr>
            </w:r>
            <w:r w:rsidR="00CE088F">
              <w:rPr>
                <w:noProof/>
                <w:webHidden/>
              </w:rPr>
              <w:fldChar w:fldCharType="separate"/>
            </w:r>
            <w:r w:rsidR="00CE088F">
              <w:rPr>
                <w:noProof/>
                <w:webHidden/>
              </w:rPr>
              <w:t>13</w:t>
            </w:r>
            <w:r w:rsidR="00CE088F">
              <w:rPr>
                <w:noProof/>
                <w:webHidden/>
              </w:rPr>
              <w:fldChar w:fldCharType="end"/>
            </w:r>
          </w:hyperlink>
        </w:p>
        <w:p w14:paraId="3EBD4817" w14:textId="73BACBBE" w:rsidR="00CE088F" w:rsidRDefault="006A6376">
          <w:pPr>
            <w:pStyle w:val="TM3"/>
            <w:tabs>
              <w:tab w:val="left" w:pos="880"/>
              <w:tab w:val="right" w:leader="dot" w:pos="10054"/>
            </w:tabs>
            <w:rPr>
              <w:rFonts w:eastAsiaTheme="minorEastAsia"/>
              <w:noProof/>
              <w:lang w:eastAsia="fr-FR"/>
            </w:rPr>
          </w:pPr>
          <w:hyperlink w:anchor="_Toc204346370" w:history="1">
            <w:r w:rsidR="00CE088F" w:rsidRPr="00C9763E">
              <w:rPr>
                <w:rStyle w:val="Lienhypertexte"/>
                <w:noProof/>
              </w:rPr>
              <w:t>C.</w:t>
            </w:r>
            <w:r w:rsidR="00CE088F">
              <w:rPr>
                <w:rFonts w:eastAsiaTheme="minorEastAsia"/>
                <w:noProof/>
                <w:lang w:eastAsia="fr-FR"/>
              </w:rPr>
              <w:tab/>
            </w:r>
            <w:r w:rsidR="00CE088F" w:rsidRPr="00C9763E">
              <w:rPr>
                <w:rStyle w:val="Lienhypertexte"/>
                <w:noProof/>
              </w:rPr>
              <w:t>L’écart lié au non-respect des standards (Ecart global sur la production constatée)</w:t>
            </w:r>
            <w:r w:rsidR="00CE088F">
              <w:rPr>
                <w:noProof/>
                <w:webHidden/>
              </w:rPr>
              <w:tab/>
            </w:r>
            <w:r w:rsidR="00CE088F">
              <w:rPr>
                <w:noProof/>
                <w:webHidden/>
              </w:rPr>
              <w:fldChar w:fldCharType="begin"/>
            </w:r>
            <w:r w:rsidR="00CE088F">
              <w:rPr>
                <w:noProof/>
                <w:webHidden/>
              </w:rPr>
              <w:instrText xml:space="preserve"> PAGEREF _Toc204346370 \h </w:instrText>
            </w:r>
            <w:r w:rsidR="00CE088F">
              <w:rPr>
                <w:noProof/>
                <w:webHidden/>
              </w:rPr>
            </w:r>
            <w:r w:rsidR="00CE088F">
              <w:rPr>
                <w:noProof/>
                <w:webHidden/>
              </w:rPr>
              <w:fldChar w:fldCharType="separate"/>
            </w:r>
            <w:r w:rsidR="00CE088F">
              <w:rPr>
                <w:noProof/>
                <w:webHidden/>
              </w:rPr>
              <w:t>13</w:t>
            </w:r>
            <w:r w:rsidR="00CE088F">
              <w:rPr>
                <w:noProof/>
                <w:webHidden/>
              </w:rPr>
              <w:fldChar w:fldCharType="end"/>
            </w:r>
          </w:hyperlink>
        </w:p>
        <w:p w14:paraId="7E836F48" w14:textId="4941D516" w:rsidR="00CE088F" w:rsidRDefault="006A6376">
          <w:pPr>
            <w:pStyle w:val="TM2"/>
            <w:tabs>
              <w:tab w:val="left" w:pos="660"/>
              <w:tab w:val="right" w:leader="dot" w:pos="10054"/>
            </w:tabs>
            <w:rPr>
              <w:rFonts w:eastAsiaTheme="minorEastAsia"/>
              <w:noProof/>
              <w:lang w:eastAsia="fr-FR"/>
            </w:rPr>
          </w:pPr>
          <w:hyperlink w:anchor="_Toc204346371" w:history="1">
            <w:r w:rsidR="00CE088F" w:rsidRPr="00C9763E">
              <w:rPr>
                <w:rStyle w:val="Lienhypertexte"/>
                <w:noProof/>
              </w:rPr>
              <w:t>II.</w:t>
            </w:r>
            <w:r w:rsidR="00CE088F">
              <w:rPr>
                <w:rFonts w:eastAsiaTheme="minorEastAsia"/>
                <w:noProof/>
                <w:lang w:eastAsia="fr-FR"/>
              </w:rPr>
              <w:tab/>
            </w:r>
            <w:r w:rsidR="00CE088F" w:rsidRPr="00C9763E">
              <w:rPr>
                <w:rStyle w:val="Lienhypertexte"/>
                <w:noProof/>
              </w:rPr>
              <w:t>L’analyse de l’écart global sur charge directe</w:t>
            </w:r>
            <w:r w:rsidR="00CE088F">
              <w:rPr>
                <w:noProof/>
                <w:webHidden/>
              </w:rPr>
              <w:tab/>
            </w:r>
            <w:r w:rsidR="00CE088F">
              <w:rPr>
                <w:noProof/>
                <w:webHidden/>
              </w:rPr>
              <w:fldChar w:fldCharType="begin"/>
            </w:r>
            <w:r w:rsidR="00CE088F">
              <w:rPr>
                <w:noProof/>
                <w:webHidden/>
              </w:rPr>
              <w:instrText xml:space="preserve"> PAGEREF _Toc204346371 \h </w:instrText>
            </w:r>
            <w:r w:rsidR="00CE088F">
              <w:rPr>
                <w:noProof/>
                <w:webHidden/>
              </w:rPr>
            </w:r>
            <w:r w:rsidR="00CE088F">
              <w:rPr>
                <w:noProof/>
                <w:webHidden/>
              </w:rPr>
              <w:fldChar w:fldCharType="separate"/>
            </w:r>
            <w:r w:rsidR="00CE088F">
              <w:rPr>
                <w:noProof/>
                <w:webHidden/>
              </w:rPr>
              <w:t>15</w:t>
            </w:r>
            <w:r w:rsidR="00CE088F">
              <w:rPr>
                <w:noProof/>
                <w:webHidden/>
              </w:rPr>
              <w:fldChar w:fldCharType="end"/>
            </w:r>
          </w:hyperlink>
        </w:p>
        <w:p w14:paraId="13512C46" w14:textId="7F037BF0" w:rsidR="00CE088F" w:rsidRDefault="006A6376">
          <w:pPr>
            <w:pStyle w:val="TM3"/>
            <w:tabs>
              <w:tab w:val="left" w:pos="880"/>
              <w:tab w:val="right" w:leader="dot" w:pos="10054"/>
            </w:tabs>
            <w:rPr>
              <w:rFonts w:eastAsiaTheme="minorEastAsia"/>
              <w:noProof/>
              <w:lang w:eastAsia="fr-FR"/>
            </w:rPr>
          </w:pPr>
          <w:hyperlink w:anchor="_Toc204346372" w:history="1">
            <w:r w:rsidR="00CE088F" w:rsidRPr="00C9763E">
              <w:rPr>
                <w:rStyle w:val="Lienhypertexte"/>
                <w:noProof/>
              </w:rPr>
              <w:t>A.</w:t>
            </w:r>
            <w:r w:rsidR="00CE088F">
              <w:rPr>
                <w:rFonts w:eastAsiaTheme="minorEastAsia"/>
                <w:noProof/>
                <w:lang w:eastAsia="fr-FR"/>
              </w:rPr>
              <w:tab/>
            </w:r>
            <w:r w:rsidR="00CE088F" w:rsidRPr="00C9763E">
              <w:rPr>
                <w:rStyle w:val="Lienhypertexte"/>
                <w:noProof/>
              </w:rPr>
              <w:t>L’écart sur coût</w:t>
            </w:r>
            <w:r w:rsidR="00CE088F">
              <w:rPr>
                <w:noProof/>
                <w:webHidden/>
              </w:rPr>
              <w:tab/>
            </w:r>
            <w:r w:rsidR="00CE088F">
              <w:rPr>
                <w:noProof/>
                <w:webHidden/>
              </w:rPr>
              <w:fldChar w:fldCharType="begin"/>
            </w:r>
            <w:r w:rsidR="00CE088F">
              <w:rPr>
                <w:noProof/>
                <w:webHidden/>
              </w:rPr>
              <w:instrText xml:space="preserve"> PAGEREF _Toc204346372 \h </w:instrText>
            </w:r>
            <w:r w:rsidR="00CE088F">
              <w:rPr>
                <w:noProof/>
                <w:webHidden/>
              </w:rPr>
            </w:r>
            <w:r w:rsidR="00CE088F">
              <w:rPr>
                <w:noProof/>
                <w:webHidden/>
              </w:rPr>
              <w:fldChar w:fldCharType="separate"/>
            </w:r>
            <w:r w:rsidR="00CE088F">
              <w:rPr>
                <w:noProof/>
                <w:webHidden/>
              </w:rPr>
              <w:t>15</w:t>
            </w:r>
            <w:r w:rsidR="00CE088F">
              <w:rPr>
                <w:noProof/>
                <w:webHidden/>
              </w:rPr>
              <w:fldChar w:fldCharType="end"/>
            </w:r>
          </w:hyperlink>
        </w:p>
        <w:p w14:paraId="2C1C2A82" w14:textId="1F6BA654" w:rsidR="00CE088F" w:rsidRDefault="006A6376">
          <w:pPr>
            <w:pStyle w:val="TM3"/>
            <w:tabs>
              <w:tab w:val="left" w:pos="880"/>
              <w:tab w:val="right" w:leader="dot" w:pos="10054"/>
            </w:tabs>
            <w:rPr>
              <w:rFonts w:eastAsiaTheme="minorEastAsia"/>
              <w:noProof/>
              <w:lang w:eastAsia="fr-FR"/>
            </w:rPr>
          </w:pPr>
          <w:hyperlink w:anchor="_Toc204346373" w:history="1">
            <w:r w:rsidR="00CE088F" w:rsidRPr="00C9763E">
              <w:rPr>
                <w:rStyle w:val="Lienhypertexte"/>
                <w:noProof/>
              </w:rPr>
              <w:t>B.</w:t>
            </w:r>
            <w:r w:rsidR="00CE088F">
              <w:rPr>
                <w:rFonts w:eastAsiaTheme="minorEastAsia"/>
                <w:noProof/>
                <w:lang w:eastAsia="fr-FR"/>
              </w:rPr>
              <w:tab/>
            </w:r>
            <w:r w:rsidR="00CE088F" w:rsidRPr="00C9763E">
              <w:rPr>
                <w:rStyle w:val="Lienhypertexte"/>
                <w:noProof/>
              </w:rPr>
              <w:t>L’écart sur quantité</w:t>
            </w:r>
            <w:r w:rsidR="00CE088F">
              <w:rPr>
                <w:noProof/>
                <w:webHidden/>
              </w:rPr>
              <w:tab/>
            </w:r>
            <w:r w:rsidR="00CE088F">
              <w:rPr>
                <w:noProof/>
                <w:webHidden/>
              </w:rPr>
              <w:fldChar w:fldCharType="begin"/>
            </w:r>
            <w:r w:rsidR="00CE088F">
              <w:rPr>
                <w:noProof/>
                <w:webHidden/>
              </w:rPr>
              <w:instrText xml:space="preserve"> PAGEREF _Toc204346373 \h </w:instrText>
            </w:r>
            <w:r w:rsidR="00CE088F">
              <w:rPr>
                <w:noProof/>
                <w:webHidden/>
              </w:rPr>
            </w:r>
            <w:r w:rsidR="00CE088F">
              <w:rPr>
                <w:noProof/>
                <w:webHidden/>
              </w:rPr>
              <w:fldChar w:fldCharType="separate"/>
            </w:r>
            <w:r w:rsidR="00CE088F">
              <w:rPr>
                <w:noProof/>
                <w:webHidden/>
              </w:rPr>
              <w:t>15</w:t>
            </w:r>
            <w:r w:rsidR="00CE088F">
              <w:rPr>
                <w:noProof/>
                <w:webHidden/>
              </w:rPr>
              <w:fldChar w:fldCharType="end"/>
            </w:r>
          </w:hyperlink>
        </w:p>
        <w:p w14:paraId="4F979617" w14:textId="279B0E73" w:rsidR="00CE088F" w:rsidRDefault="006A6376">
          <w:pPr>
            <w:pStyle w:val="TM3"/>
            <w:tabs>
              <w:tab w:val="right" w:leader="dot" w:pos="10054"/>
            </w:tabs>
            <w:rPr>
              <w:rFonts w:eastAsiaTheme="minorEastAsia"/>
              <w:noProof/>
              <w:lang w:eastAsia="fr-FR"/>
            </w:rPr>
          </w:pPr>
          <w:hyperlink w:anchor="_Toc204346374" w:history="1">
            <w:r w:rsidR="00CE088F" w:rsidRPr="00C9763E">
              <w:rPr>
                <w:rStyle w:val="Lienhypertexte"/>
                <w:noProof/>
              </w:rPr>
              <w:t>Exercice 5 : L’analyse des écarts de charges directes</w:t>
            </w:r>
            <w:r w:rsidR="00CE088F">
              <w:rPr>
                <w:noProof/>
                <w:webHidden/>
              </w:rPr>
              <w:tab/>
            </w:r>
            <w:r w:rsidR="00CE088F">
              <w:rPr>
                <w:noProof/>
                <w:webHidden/>
              </w:rPr>
              <w:fldChar w:fldCharType="begin"/>
            </w:r>
            <w:r w:rsidR="00CE088F">
              <w:rPr>
                <w:noProof/>
                <w:webHidden/>
              </w:rPr>
              <w:instrText xml:space="preserve"> PAGEREF _Toc204346374 \h </w:instrText>
            </w:r>
            <w:r w:rsidR="00CE088F">
              <w:rPr>
                <w:noProof/>
                <w:webHidden/>
              </w:rPr>
            </w:r>
            <w:r w:rsidR="00CE088F">
              <w:rPr>
                <w:noProof/>
                <w:webHidden/>
              </w:rPr>
              <w:fldChar w:fldCharType="separate"/>
            </w:r>
            <w:r w:rsidR="00CE088F">
              <w:rPr>
                <w:noProof/>
                <w:webHidden/>
              </w:rPr>
              <w:t>16</w:t>
            </w:r>
            <w:r w:rsidR="00CE088F">
              <w:rPr>
                <w:noProof/>
                <w:webHidden/>
              </w:rPr>
              <w:fldChar w:fldCharType="end"/>
            </w:r>
          </w:hyperlink>
        </w:p>
        <w:p w14:paraId="0565DA88" w14:textId="7D47672D" w:rsidR="00CE088F" w:rsidRDefault="006A6376">
          <w:pPr>
            <w:pStyle w:val="TM2"/>
            <w:tabs>
              <w:tab w:val="left" w:pos="880"/>
              <w:tab w:val="right" w:leader="dot" w:pos="10054"/>
            </w:tabs>
            <w:rPr>
              <w:rFonts w:eastAsiaTheme="minorEastAsia"/>
              <w:noProof/>
              <w:lang w:eastAsia="fr-FR"/>
            </w:rPr>
          </w:pPr>
          <w:hyperlink w:anchor="_Toc204346375" w:history="1">
            <w:r w:rsidR="00CE088F" w:rsidRPr="00C9763E">
              <w:rPr>
                <w:rStyle w:val="Lienhypertexte"/>
                <w:noProof/>
              </w:rPr>
              <w:t>III.</w:t>
            </w:r>
            <w:r w:rsidR="00CE088F">
              <w:rPr>
                <w:rFonts w:eastAsiaTheme="minorEastAsia"/>
                <w:noProof/>
                <w:lang w:eastAsia="fr-FR"/>
              </w:rPr>
              <w:tab/>
            </w:r>
            <w:r w:rsidR="00CE088F" w:rsidRPr="00C9763E">
              <w:rPr>
                <w:rStyle w:val="Lienhypertexte"/>
                <w:noProof/>
              </w:rPr>
              <w:t>L’analyse de l’écart global sur charges indirectes</w:t>
            </w:r>
            <w:r w:rsidR="00CE088F">
              <w:rPr>
                <w:noProof/>
                <w:webHidden/>
              </w:rPr>
              <w:tab/>
            </w:r>
            <w:r w:rsidR="00CE088F">
              <w:rPr>
                <w:noProof/>
                <w:webHidden/>
              </w:rPr>
              <w:fldChar w:fldCharType="begin"/>
            </w:r>
            <w:r w:rsidR="00CE088F">
              <w:rPr>
                <w:noProof/>
                <w:webHidden/>
              </w:rPr>
              <w:instrText xml:space="preserve"> PAGEREF _Toc204346375 \h </w:instrText>
            </w:r>
            <w:r w:rsidR="00CE088F">
              <w:rPr>
                <w:noProof/>
                <w:webHidden/>
              </w:rPr>
            </w:r>
            <w:r w:rsidR="00CE088F">
              <w:rPr>
                <w:noProof/>
                <w:webHidden/>
              </w:rPr>
              <w:fldChar w:fldCharType="separate"/>
            </w:r>
            <w:r w:rsidR="00CE088F">
              <w:rPr>
                <w:noProof/>
                <w:webHidden/>
              </w:rPr>
              <w:t>17</w:t>
            </w:r>
            <w:r w:rsidR="00CE088F">
              <w:rPr>
                <w:noProof/>
                <w:webHidden/>
              </w:rPr>
              <w:fldChar w:fldCharType="end"/>
            </w:r>
          </w:hyperlink>
        </w:p>
        <w:p w14:paraId="2F7D55A5" w14:textId="32CF20E1" w:rsidR="00CE088F" w:rsidRDefault="006A6376">
          <w:pPr>
            <w:pStyle w:val="TM3"/>
            <w:tabs>
              <w:tab w:val="left" w:pos="880"/>
              <w:tab w:val="right" w:leader="dot" w:pos="10054"/>
            </w:tabs>
            <w:rPr>
              <w:rFonts w:eastAsiaTheme="minorEastAsia"/>
              <w:noProof/>
              <w:lang w:eastAsia="fr-FR"/>
            </w:rPr>
          </w:pPr>
          <w:hyperlink w:anchor="_Toc204346376" w:history="1">
            <w:r w:rsidR="00CE088F" w:rsidRPr="00C9763E">
              <w:rPr>
                <w:rStyle w:val="Lienhypertexte"/>
                <w:noProof/>
              </w:rPr>
              <w:t>A.</w:t>
            </w:r>
            <w:r w:rsidR="00CE088F">
              <w:rPr>
                <w:rFonts w:eastAsiaTheme="minorEastAsia"/>
                <w:noProof/>
                <w:lang w:eastAsia="fr-FR"/>
              </w:rPr>
              <w:tab/>
            </w:r>
            <w:r w:rsidR="00CE088F" w:rsidRPr="00C9763E">
              <w:rPr>
                <w:rStyle w:val="Lienhypertexte"/>
                <w:noProof/>
              </w:rPr>
              <w:t>Le budget flexible</w:t>
            </w:r>
            <w:r w:rsidR="00CE088F">
              <w:rPr>
                <w:noProof/>
                <w:webHidden/>
              </w:rPr>
              <w:tab/>
            </w:r>
            <w:r w:rsidR="00CE088F">
              <w:rPr>
                <w:noProof/>
                <w:webHidden/>
              </w:rPr>
              <w:fldChar w:fldCharType="begin"/>
            </w:r>
            <w:r w:rsidR="00CE088F">
              <w:rPr>
                <w:noProof/>
                <w:webHidden/>
              </w:rPr>
              <w:instrText xml:space="preserve"> PAGEREF _Toc204346376 \h </w:instrText>
            </w:r>
            <w:r w:rsidR="00CE088F">
              <w:rPr>
                <w:noProof/>
                <w:webHidden/>
              </w:rPr>
            </w:r>
            <w:r w:rsidR="00CE088F">
              <w:rPr>
                <w:noProof/>
                <w:webHidden/>
              </w:rPr>
              <w:fldChar w:fldCharType="separate"/>
            </w:r>
            <w:r w:rsidR="00CE088F">
              <w:rPr>
                <w:noProof/>
                <w:webHidden/>
              </w:rPr>
              <w:t>17</w:t>
            </w:r>
            <w:r w:rsidR="00CE088F">
              <w:rPr>
                <w:noProof/>
                <w:webHidden/>
              </w:rPr>
              <w:fldChar w:fldCharType="end"/>
            </w:r>
          </w:hyperlink>
        </w:p>
        <w:p w14:paraId="764B644B" w14:textId="5C7D37DC" w:rsidR="00CE088F" w:rsidRDefault="006A6376">
          <w:pPr>
            <w:pStyle w:val="TM3"/>
            <w:tabs>
              <w:tab w:val="left" w:pos="880"/>
              <w:tab w:val="right" w:leader="dot" w:pos="10054"/>
            </w:tabs>
            <w:rPr>
              <w:rFonts w:eastAsiaTheme="minorEastAsia"/>
              <w:noProof/>
              <w:lang w:eastAsia="fr-FR"/>
            </w:rPr>
          </w:pPr>
          <w:hyperlink w:anchor="_Toc204346377" w:history="1">
            <w:r w:rsidR="00CE088F" w:rsidRPr="00C9763E">
              <w:rPr>
                <w:rStyle w:val="Lienhypertexte"/>
                <w:noProof/>
              </w:rPr>
              <w:t>B.</w:t>
            </w:r>
            <w:r w:rsidR="00CE088F">
              <w:rPr>
                <w:rFonts w:eastAsiaTheme="minorEastAsia"/>
                <w:noProof/>
                <w:lang w:eastAsia="fr-FR"/>
              </w:rPr>
              <w:tab/>
            </w:r>
            <w:r w:rsidR="00CE088F" w:rsidRPr="00C9763E">
              <w:rPr>
                <w:rStyle w:val="Lienhypertexte"/>
                <w:noProof/>
              </w:rPr>
              <w:t>Le calcul des écarts sur charges indirectes</w:t>
            </w:r>
            <w:r w:rsidR="00CE088F">
              <w:rPr>
                <w:noProof/>
                <w:webHidden/>
              </w:rPr>
              <w:tab/>
            </w:r>
            <w:r w:rsidR="00CE088F">
              <w:rPr>
                <w:noProof/>
                <w:webHidden/>
              </w:rPr>
              <w:fldChar w:fldCharType="begin"/>
            </w:r>
            <w:r w:rsidR="00CE088F">
              <w:rPr>
                <w:noProof/>
                <w:webHidden/>
              </w:rPr>
              <w:instrText xml:space="preserve"> PAGEREF _Toc204346377 \h </w:instrText>
            </w:r>
            <w:r w:rsidR="00CE088F">
              <w:rPr>
                <w:noProof/>
                <w:webHidden/>
              </w:rPr>
            </w:r>
            <w:r w:rsidR="00CE088F">
              <w:rPr>
                <w:noProof/>
                <w:webHidden/>
              </w:rPr>
              <w:fldChar w:fldCharType="separate"/>
            </w:r>
            <w:r w:rsidR="00CE088F">
              <w:rPr>
                <w:noProof/>
                <w:webHidden/>
              </w:rPr>
              <w:t>18</w:t>
            </w:r>
            <w:r w:rsidR="00CE088F">
              <w:rPr>
                <w:noProof/>
                <w:webHidden/>
              </w:rPr>
              <w:fldChar w:fldCharType="end"/>
            </w:r>
          </w:hyperlink>
        </w:p>
        <w:p w14:paraId="45538AC8" w14:textId="18E6AF52" w:rsidR="00CE088F" w:rsidRDefault="006A6376">
          <w:pPr>
            <w:pStyle w:val="TM3"/>
            <w:tabs>
              <w:tab w:val="right" w:leader="dot" w:pos="10054"/>
            </w:tabs>
            <w:rPr>
              <w:rFonts w:eastAsiaTheme="minorEastAsia"/>
              <w:noProof/>
              <w:lang w:eastAsia="fr-FR"/>
            </w:rPr>
          </w:pPr>
          <w:hyperlink w:anchor="_Toc204346378" w:history="1">
            <w:r w:rsidR="00CE088F" w:rsidRPr="00C9763E">
              <w:rPr>
                <w:rStyle w:val="Lienhypertexte"/>
                <w:noProof/>
              </w:rPr>
              <w:t>Exercice 6 : L’analyse des écarts de charges indirectes</w:t>
            </w:r>
            <w:r w:rsidR="00CE088F">
              <w:rPr>
                <w:noProof/>
                <w:webHidden/>
              </w:rPr>
              <w:tab/>
            </w:r>
            <w:r w:rsidR="00CE088F">
              <w:rPr>
                <w:noProof/>
                <w:webHidden/>
              </w:rPr>
              <w:fldChar w:fldCharType="begin"/>
            </w:r>
            <w:r w:rsidR="00CE088F">
              <w:rPr>
                <w:noProof/>
                <w:webHidden/>
              </w:rPr>
              <w:instrText xml:space="preserve"> PAGEREF _Toc204346378 \h </w:instrText>
            </w:r>
            <w:r w:rsidR="00CE088F">
              <w:rPr>
                <w:noProof/>
                <w:webHidden/>
              </w:rPr>
            </w:r>
            <w:r w:rsidR="00CE088F">
              <w:rPr>
                <w:noProof/>
                <w:webHidden/>
              </w:rPr>
              <w:fldChar w:fldCharType="separate"/>
            </w:r>
            <w:r w:rsidR="00CE088F">
              <w:rPr>
                <w:noProof/>
                <w:webHidden/>
              </w:rPr>
              <w:t>19</w:t>
            </w:r>
            <w:r w:rsidR="00CE088F">
              <w:rPr>
                <w:noProof/>
                <w:webHidden/>
              </w:rPr>
              <w:fldChar w:fldCharType="end"/>
            </w:r>
          </w:hyperlink>
        </w:p>
        <w:p w14:paraId="30FFE61C" w14:textId="43553A5E" w:rsidR="00CE088F" w:rsidRDefault="006A6376">
          <w:pPr>
            <w:pStyle w:val="TM3"/>
            <w:tabs>
              <w:tab w:val="right" w:leader="dot" w:pos="10054"/>
            </w:tabs>
            <w:rPr>
              <w:rFonts w:eastAsiaTheme="minorEastAsia"/>
              <w:noProof/>
              <w:lang w:eastAsia="fr-FR"/>
            </w:rPr>
          </w:pPr>
          <w:hyperlink w:anchor="_Toc204346379" w:history="1">
            <w:r w:rsidR="00CE088F" w:rsidRPr="00C9763E">
              <w:rPr>
                <w:rStyle w:val="Lienhypertexte"/>
                <w:noProof/>
              </w:rPr>
              <w:t>Exercice 7 : Synthèse</w:t>
            </w:r>
            <w:r w:rsidR="00CE088F">
              <w:rPr>
                <w:noProof/>
                <w:webHidden/>
              </w:rPr>
              <w:tab/>
            </w:r>
            <w:r w:rsidR="00CE088F">
              <w:rPr>
                <w:noProof/>
                <w:webHidden/>
              </w:rPr>
              <w:fldChar w:fldCharType="begin"/>
            </w:r>
            <w:r w:rsidR="00CE088F">
              <w:rPr>
                <w:noProof/>
                <w:webHidden/>
              </w:rPr>
              <w:instrText xml:space="preserve"> PAGEREF _Toc204346379 \h </w:instrText>
            </w:r>
            <w:r w:rsidR="00CE088F">
              <w:rPr>
                <w:noProof/>
                <w:webHidden/>
              </w:rPr>
            </w:r>
            <w:r w:rsidR="00CE088F">
              <w:rPr>
                <w:noProof/>
                <w:webHidden/>
              </w:rPr>
              <w:fldChar w:fldCharType="separate"/>
            </w:r>
            <w:r w:rsidR="00CE088F">
              <w:rPr>
                <w:noProof/>
                <w:webHidden/>
              </w:rPr>
              <w:t>20</w:t>
            </w:r>
            <w:r w:rsidR="00CE088F">
              <w:rPr>
                <w:noProof/>
                <w:webHidden/>
              </w:rPr>
              <w:fldChar w:fldCharType="end"/>
            </w:r>
          </w:hyperlink>
        </w:p>
        <w:p w14:paraId="642B96A3" w14:textId="11BBB358" w:rsidR="00CE088F" w:rsidRDefault="006A6376">
          <w:pPr>
            <w:pStyle w:val="TM3"/>
            <w:tabs>
              <w:tab w:val="right" w:leader="dot" w:pos="10054"/>
            </w:tabs>
            <w:rPr>
              <w:rFonts w:eastAsiaTheme="minorEastAsia"/>
              <w:noProof/>
              <w:lang w:eastAsia="fr-FR"/>
            </w:rPr>
          </w:pPr>
          <w:hyperlink w:anchor="_Toc204346380" w:history="1">
            <w:r w:rsidR="00CE088F" w:rsidRPr="00C9763E">
              <w:rPr>
                <w:rStyle w:val="Lienhypertexte"/>
                <w:noProof/>
              </w:rPr>
              <w:t>Exercice 8 : En-cours et écart</w:t>
            </w:r>
            <w:r w:rsidR="00CE088F">
              <w:rPr>
                <w:noProof/>
                <w:webHidden/>
              </w:rPr>
              <w:tab/>
            </w:r>
            <w:r w:rsidR="00CE088F">
              <w:rPr>
                <w:noProof/>
                <w:webHidden/>
              </w:rPr>
              <w:fldChar w:fldCharType="begin"/>
            </w:r>
            <w:r w:rsidR="00CE088F">
              <w:rPr>
                <w:noProof/>
                <w:webHidden/>
              </w:rPr>
              <w:instrText xml:space="preserve"> PAGEREF _Toc204346380 \h </w:instrText>
            </w:r>
            <w:r w:rsidR="00CE088F">
              <w:rPr>
                <w:noProof/>
                <w:webHidden/>
              </w:rPr>
            </w:r>
            <w:r w:rsidR="00CE088F">
              <w:rPr>
                <w:noProof/>
                <w:webHidden/>
              </w:rPr>
              <w:fldChar w:fldCharType="separate"/>
            </w:r>
            <w:r w:rsidR="00CE088F">
              <w:rPr>
                <w:noProof/>
                <w:webHidden/>
              </w:rPr>
              <w:t>20</w:t>
            </w:r>
            <w:r w:rsidR="00CE088F">
              <w:rPr>
                <w:noProof/>
                <w:webHidden/>
              </w:rPr>
              <w:fldChar w:fldCharType="end"/>
            </w:r>
          </w:hyperlink>
        </w:p>
        <w:p w14:paraId="773EDC94" w14:textId="26DBB4EB" w:rsidR="00CE088F" w:rsidRDefault="006A6376">
          <w:pPr>
            <w:pStyle w:val="TM3"/>
            <w:tabs>
              <w:tab w:val="right" w:leader="dot" w:pos="10054"/>
            </w:tabs>
            <w:rPr>
              <w:rFonts w:eastAsiaTheme="minorEastAsia"/>
              <w:noProof/>
              <w:lang w:eastAsia="fr-FR"/>
            </w:rPr>
          </w:pPr>
          <w:hyperlink w:anchor="_Toc204346381" w:history="1">
            <w:r w:rsidR="00CE088F" w:rsidRPr="00C9763E">
              <w:rPr>
                <w:rStyle w:val="Lienhypertexte"/>
                <w:noProof/>
              </w:rPr>
              <w:t>Exercice 9 : Synthèse</w:t>
            </w:r>
            <w:r w:rsidR="00CE088F">
              <w:rPr>
                <w:noProof/>
                <w:webHidden/>
              </w:rPr>
              <w:tab/>
            </w:r>
            <w:r w:rsidR="00CE088F">
              <w:rPr>
                <w:noProof/>
                <w:webHidden/>
              </w:rPr>
              <w:fldChar w:fldCharType="begin"/>
            </w:r>
            <w:r w:rsidR="00CE088F">
              <w:rPr>
                <w:noProof/>
                <w:webHidden/>
              </w:rPr>
              <w:instrText xml:space="preserve"> PAGEREF _Toc204346381 \h </w:instrText>
            </w:r>
            <w:r w:rsidR="00CE088F">
              <w:rPr>
                <w:noProof/>
                <w:webHidden/>
              </w:rPr>
            </w:r>
            <w:r w:rsidR="00CE088F">
              <w:rPr>
                <w:noProof/>
                <w:webHidden/>
              </w:rPr>
              <w:fldChar w:fldCharType="separate"/>
            </w:r>
            <w:r w:rsidR="00CE088F">
              <w:rPr>
                <w:noProof/>
                <w:webHidden/>
              </w:rPr>
              <w:t>21</w:t>
            </w:r>
            <w:r w:rsidR="00CE088F">
              <w:rPr>
                <w:noProof/>
                <w:webHidden/>
              </w:rPr>
              <w:fldChar w:fldCharType="end"/>
            </w:r>
          </w:hyperlink>
        </w:p>
        <w:p w14:paraId="41A11326" w14:textId="140CAFD6" w:rsidR="00CE088F" w:rsidRDefault="006A6376">
          <w:pPr>
            <w:pStyle w:val="TM1"/>
            <w:rPr>
              <w:rFonts w:eastAsiaTheme="minorEastAsia"/>
              <w:noProof/>
              <w:lang w:eastAsia="fr-FR"/>
            </w:rPr>
          </w:pPr>
          <w:hyperlink w:anchor="_Toc204346382" w:history="1">
            <w:r w:rsidR="00CE088F" w:rsidRPr="00C9763E">
              <w:rPr>
                <w:rStyle w:val="Lienhypertexte"/>
                <w:noProof/>
              </w:rPr>
              <w:t>Thème 3   : Les écarts sur chiffre d’affaires (et marges)</w:t>
            </w:r>
            <w:r w:rsidR="00CE088F">
              <w:rPr>
                <w:noProof/>
                <w:webHidden/>
              </w:rPr>
              <w:tab/>
            </w:r>
            <w:r w:rsidR="00CE088F">
              <w:rPr>
                <w:noProof/>
                <w:webHidden/>
              </w:rPr>
              <w:fldChar w:fldCharType="begin"/>
            </w:r>
            <w:r w:rsidR="00CE088F">
              <w:rPr>
                <w:noProof/>
                <w:webHidden/>
              </w:rPr>
              <w:instrText xml:space="preserve"> PAGEREF _Toc204346382 \h </w:instrText>
            </w:r>
            <w:r w:rsidR="00CE088F">
              <w:rPr>
                <w:noProof/>
                <w:webHidden/>
              </w:rPr>
            </w:r>
            <w:r w:rsidR="00CE088F">
              <w:rPr>
                <w:noProof/>
                <w:webHidden/>
              </w:rPr>
              <w:fldChar w:fldCharType="separate"/>
            </w:r>
            <w:r w:rsidR="00CE088F">
              <w:rPr>
                <w:noProof/>
                <w:webHidden/>
              </w:rPr>
              <w:t>23</w:t>
            </w:r>
            <w:r w:rsidR="00CE088F">
              <w:rPr>
                <w:noProof/>
                <w:webHidden/>
              </w:rPr>
              <w:fldChar w:fldCharType="end"/>
            </w:r>
          </w:hyperlink>
        </w:p>
        <w:p w14:paraId="5B687C88" w14:textId="407F6A94" w:rsidR="00CE088F" w:rsidRDefault="006A6376">
          <w:pPr>
            <w:pStyle w:val="TM2"/>
            <w:tabs>
              <w:tab w:val="left" w:pos="660"/>
              <w:tab w:val="right" w:leader="dot" w:pos="10054"/>
            </w:tabs>
            <w:rPr>
              <w:rFonts w:eastAsiaTheme="minorEastAsia"/>
              <w:noProof/>
              <w:lang w:eastAsia="fr-FR"/>
            </w:rPr>
          </w:pPr>
          <w:hyperlink w:anchor="_Toc204346383" w:history="1">
            <w:r w:rsidR="00CE088F" w:rsidRPr="00C9763E">
              <w:rPr>
                <w:rStyle w:val="Lienhypertexte"/>
                <w:noProof/>
              </w:rPr>
              <w:t>I.</w:t>
            </w:r>
            <w:r w:rsidR="00CE088F">
              <w:rPr>
                <w:rFonts w:eastAsiaTheme="minorEastAsia"/>
                <w:noProof/>
                <w:lang w:eastAsia="fr-FR"/>
              </w:rPr>
              <w:tab/>
            </w:r>
            <w:r w:rsidR="00CE088F" w:rsidRPr="00C9763E">
              <w:rPr>
                <w:rStyle w:val="Lienhypertexte"/>
                <w:noProof/>
              </w:rPr>
              <w:t>L’analyse des ventes d’un produit unique</w:t>
            </w:r>
            <w:r w:rsidR="00CE088F">
              <w:rPr>
                <w:noProof/>
                <w:webHidden/>
              </w:rPr>
              <w:tab/>
            </w:r>
            <w:r w:rsidR="00CE088F">
              <w:rPr>
                <w:noProof/>
                <w:webHidden/>
              </w:rPr>
              <w:fldChar w:fldCharType="begin"/>
            </w:r>
            <w:r w:rsidR="00CE088F">
              <w:rPr>
                <w:noProof/>
                <w:webHidden/>
              </w:rPr>
              <w:instrText xml:space="preserve"> PAGEREF _Toc204346383 \h </w:instrText>
            </w:r>
            <w:r w:rsidR="00CE088F">
              <w:rPr>
                <w:noProof/>
                <w:webHidden/>
              </w:rPr>
            </w:r>
            <w:r w:rsidR="00CE088F">
              <w:rPr>
                <w:noProof/>
                <w:webHidden/>
              </w:rPr>
              <w:fldChar w:fldCharType="separate"/>
            </w:r>
            <w:r w:rsidR="00CE088F">
              <w:rPr>
                <w:noProof/>
                <w:webHidden/>
              </w:rPr>
              <w:t>23</w:t>
            </w:r>
            <w:r w:rsidR="00CE088F">
              <w:rPr>
                <w:noProof/>
                <w:webHidden/>
              </w:rPr>
              <w:fldChar w:fldCharType="end"/>
            </w:r>
          </w:hyperlink>
        </w:p>
        <w:p w14:paraId="527E648B" w14:textId="5E6F400C" w:rsidR="00CE088F" w:rsidRDefault="006A6376">
          <w:pPr>
            <w:pStyle w:val="TM3"/>
            <w:tabs>
              <w:tab w:val="left" w:pos="880"/>
              <w:tab w:val="right" w:leader="dot" w:pos="10054"/>
            </w:tabs>
            <w:rPr>
              <w:rFonts w:eastAsiaTheme="minorEastAsia"/>
              <w:noProof/>
              <w:lang w:eastAsia="fr-FR"/>
            </w:rPr>
          </w:pPr>
          <w:hyperlink w:anchor="_Toc204346384" w:history="1">
            <w:r w:rsidR="00CE088F" w:rsidRPr="00C9763E">
              <w:rPr>
                <w:rStyle w:val="Lienhypertexte"/>
                <w:noProof/>
              </w:rPr>
              <w:t>A.</w:t>
            </w:r>
            <w:r w:rsidR="00CE088F">
              <w:rPr>
                <w:rFonts w:eastAsiaTheme="minorEastAsia"/>
                <w:noProof/>
                <w:lang w:eastAsia="fr-FR"/>
              </w:rPr>
              <w:tab/>
            </w:r>
            <w:r w:rsidR="00CE088F" w:rsidRPr="00C9763E">
              <w:rPr>
                <w:rStyle w:val="Lienhypertexte"/>
                <w:noProof/>
              </w:rPr>
              <w:t>Analyse du CA</w:t>
            </w:r>
            <w:r w:rsidR="00CE088F">
              <w:rPr>
                <w:noProof/>
                <w:webHidden/>
              </w:rPr>
              <w:tab/>
            </w:r>
            <w:r w:rsidR="00CE088F">
              <w:rPr>
                <w:noProof/>
                <w:webHidden/>
              </w:rPr>
              <w:fldChar w:fldCharType="begin"/>
            </w:r>
            <w:r w:rsidR="00CE088F">
              <w:rPr>
                <w:noProof/>
                <w:webHidden/>
              </w:rPr>
              <w:instrText xml:space="preserve"> PAGEREF _Toc204346384 \h </w:instrText>
            </w:r>
            <w:r w:rsidR="00CE088F">
              <w:rPr>
                <w:noProof/>
                <w:webHidden/>
              </w:rPr>
            </w:r>
            <w:r w:rsidR="00CE088F">
              <w:rPr>
                <w:noProof/>
                <w:webHidden/>
              </w:rPr>
              <w:fldChar w:fldCharType="separate"/>
            </w:r>
            <w:r w:rsidR="00CE088F">
              <w:rPr>
                <w:noProof/>
                <w:webHidden/>
              </w:rPr>
              <w:t>23</w:t>
            </w:r>
            <w:r w:rsidR="00CE088F">
              <w:rPr>
                <w:noProof/>
                <w:webHidden/>
              </w:rPr>
              <w:fldChar w:fldCharType="end"/>
            </w:r>
          </w:hyperlink>
        </w:p>
        <w:p w14:paraId="55E3FAFE" w14:textId="7B0CBC66" w:rsidR="00CE088F" w:rsidRDefault="006A6376">
          <w:pPr>
            <w:pStyle w:val="TM3"/>
            <w:tabs>
              <w:tab w:val="left" w:pos="880"/>
              <w:tab w:val="right" w:leader="dot" w:pos="10054"/>
            </w:tabs>
            <w:rPr>
              <w:rFonts w:eastAsiaTheme="minorEastAsia"/>
              <w:noProof/>
              <w:lang w:eastAsia="fr-FR"/>
            </w:rPr>
          </w:pPr>
          <w:hyperlink w:anchor="_Toc204346385" w:history="1">
            <w:r w:rsidR="00CE088F" w:rsidRPr="00C9763E">
              <w:rPr>
                <w:rStyle w:val="Lienhypertexte"/>
                <w:noProof/>
              </w:rPr>
              <w:t>B.</w:t>
            </w:r>
            <w:r w:rsidR="00CE088F">
              <w:rPr>
                <w:rFonts w:eastAsiaTheme="minorEastAsia"/>
                <w:noProof/>
                <w:lang w:eastAsia="fr-FR"/>
              </w:rPr>
              <w:tab/>
            </w:r>
            <w:r w:rsidR="00CE088F" w:rsidRPr="00C9763E">
              <w:rPr>
                <w:rStyle w:val="Lienhypertexte"/>
                <w:noProof/>
              </w:rPr>
              <w:t>Analyse de la marge</w:t>
            </w:r>
            <w:r w:rsidR="00CE088F">
              <w:rPr>
                <w:noProof/>
                <w:webHidden/>
              </w:rPr>
              <w:tab/>
            </w:r>
            <w:r w:rsidR="00CE088F">
              <w:rPr>
                <w:noProof/>
                <w:webHidden/>
              </w:rPr>
              <w:fldChar w:fldCharType="begin"/>
            </w:r>
            <w:r w:rsidR="00CE088F">
              <w:rPr>
                <w:noProof/>
                <w:webHidden/>
              </w:rPr>
              <w:instrText xml:space="preserve"> PAGEREF _Toc204346385 \h </w:instrText>
            </w:r>
            <w:r w:rsidR="00CE088F">
              <w:rPr>
                <w:noProof/>
                <w:webHidden/>
              </w:rPr>
            </w:r>
            <w:r w:rsidR="00CE088F">
              <w:rPr>
                <w:noProof/>
                <w:webHidden/>
              </w:rPr>
              <w:fldChar w:fldCharType="separate"/>
            </w:r>
            <w:r w:rsidR="00CE088F">
              <w:rPr>
                <w:noProof/>
                <w:webHidden/>
              </w:rPr>
              <w:t>23</w:t>
            </w:r>
            <w:r w:rsidR="00CE088F">
              <w:rPr>
                <w:noProof/>
                <w:webHidden/>
              </w:rPr>
              <w:fldChar w:fldCharType="end"/>
            </w:r>
          </w:hyperlink>
        </w:p>
        <w:p w14:paraId="2620BB97" w14:textId="6AF347D7" w:rsidR="00CE088F" w:rsidRDefault="006A6376">
          <w:pPr>
            <w:pStyle w:val="TM2"/>
            <w:tabs>
              <w:tab w:val="left" w:pos="660"/>
              <w:tab w:val="right" w:leader="dot" w:pos="10054"/>
            </w:tabs>
            <w:rPr>
              <w:rFonts w:eastAsiaTheme="minorEastAsia"/>
              <w:noProof/>
              <w:lang w:eastAsia="fr-FR"/>
            </w:rPr>
          </w:pPr>
          <w:hyperlink w:anchor="_Toc204346386" w:history="1">
            <w:r w:rsidR="00CE088F" w:rsidRPr="00C9763E">
              <w:rPr>
                <w:rStyle w:val="Lienhypertexte"/>
                <w:noProof/>
              </w:rPr>
              <w:t>II.</w:t>
            </w:r>
            <w:r w:rsidR="00CE088F">
              <w:rPr>
                <w:rFonts w:eastAsiaTheme="minorEastAsia"/>
                <w:noProof/>
                <w:lang w:eastAsia="fr-FR"/>
              </w:rPr>
              <w:tab/>
            </w:r>
            <w:r w:rsidR="00CE088F" w:rsidRPr="00C9763E">
              <w:rPr>
                <w:rStyle w:val="Lienhypertexte"/>
                <w:noProof/>
              </w:rPr>
              <w:t>L’analyse des ventes multi produits</w:t>
            </w:r>
            <w:r w:rsidR="00CE088F">
              <w:rPr>
                <w:noProof/>
                <w:webHidden/>
              </w:rPr>
              <w:tab/>
            </w:r>
            <w:r w:rsidR="00CE088F">
              <w:rPr>
                <w:noProof/>
                <w:webHidden/>
              </w:rPr>
              <w:fldChar w:fldCharType="begin"/>
            </w:r>
            <w:r w:rsidR="00CE088F">
              <w:rPr>
                <w:noProof/>
                <w:webHidden/>
              </w:rPr>
              <w:instrText xml:space="preserve"> PAGEREF _Toc204346386 \h </w:instrText>
            </w:r>
            <w:r w:rsidR="00CE088F">
              <w:rPr>
                <w:noProof/>
                <w:webHidden/>
              </w:rPr>
            </w:r>
            <w:r w:rsidR="00CE088F">
              <w:rPr>
                <w:noProof/>
                <w:webHidden/>
              </w:rPr>
              <w:fldChar w:fldCharType="separate"/>
            </w:r>
            <w:r w:rsidR="00CE088F">
              <w:rPr>
                <w:noProof/>
                <w:webHidden/>
              </w:rPr>
              <w:t>24</w:t>
            </w:r>
            <w:r w:rsidR="00CE088F">
              <w:rPr>
                <w:noProof/>
                <w:webHidden/>
              </w:rPr>
              <w:fldChar w:fldCharType="end"/>
            </w:r>
          </w:hyperlink>
        </w:p>
        <w:p w14:paraId="50C9571D" w14:textId="3BF53791" w:rsidR="00CE088F" w:rsidRDefault="006A6376">
          <w:pPr>
            <w:pStyle w:val="TM3"/>
            <w:tabs>
              <w:tab w:val="left" w:pos="880"/>
              <w:tab w:val="right" w:leader="dot" w:pos="10054"/>
            </w:tabs>
            <w:rPr>
              <w:rFonts w:eastAsiaTheme="minorEastAsia"/>
              <w:noProof/>
              <w:lang w:eastAsia="fr-FR"/>
            </w:rPr>
          </w:pPr>
          <w:hyperlink w:anchor="_Toc204346387" w:history="1">
            <w:r w:rsidR="00CE088F" w:rsidRPr="00C9763E">
              <w:rPr>
                <w:rStyle w:val="Lienhypertexte"/>
                <w:noProof/>
              </w:rPr>
              <w:t>A.</w:t>
            </w:r>
            <w:r w:rsidR="00CE088F">
              <w:rPr>
                <w:rFonts w:eastAsiaTheme="minorEastAsia"/>
                <w:noProof/>
                <w:lang w:eastAsia="fr-FR"/>
              </w:rPr>
              <w:tab/>
            </w:r>
            <w:r w:rsidR="00CE088F" w:rsidRPr="00C9763E">
              <w:rPr>
                <w:rStyle w:val="Lienhypertexte"/>
                <w:noProof/>
              </w:rPr>
              <w:t>Analyse du CA multi produits</w:t>
            </w:r>
            <w:r w:rsidR="00CE088F">
              <w:rPr>
                <w:noProof/>
                <w:webHidden/>
              </w:rPr>
              <w:tab/>
            </w:r>
            <w:r w:rsidR="00CE088F">
              <w:rPr>
                <w:noProof/>
                <w:webHidden/>
              </w:rPr>
              <w:fldChar w:fldCharType="begin"/>
            </w:r>
            <w:r w:rsidR="00CE088F">
              <w:rPr>
                <w:noProof/>
                <w:webHidden/>
              </w:rPr>
              <w:instrText xml:space="preserve"> PAGEREF _Toc204346387 \h </w:instrText>
            </w:r>
            <w:r w:rsidR="00CE088F">
              <w:rPr>
                <w:noProof/>
                <w:webHidden/>
              </w:rPr>
            </w:r>
            <w:r w:rsidR="00CE088F">
              <w:rPr>
                <w:noProof/>
                <w:webHidden/>
              </w:rPr>
              <w:fldChar w:fldCharType="separate"/>
            </w:r>
            <w:r w:rsidR="00CE088F">
              <w:rPr>
                <w:noProof/>
                <w:webHidden/>
              </w:rPr>
              <w:t>24</w:t>
            </w:r>
            <w:r w:rsidR="00CE088F">
              <w:rPr>
                <w:noProof/>
                <w:webHidden/>
              </w:rPr>
              <w:fldChar w:fldCharType="end"/>
            </w:r>
          </w:hyperlink>
        </w:p>
        <w:p w14:paraId="571FC368" w14:textId="46B6D6C5" w:rsidR="00CE088F" w:rsidRDefault="006A6376">
          <w:pPr>
            <w:pStyle w:val="TM3"/>
            <w:tabs>
              <w:tab w:val="left" w:pos="880"/>
              <w:tab w:val="right" w:leader="dot" w:pos="10054"/>
            </w:tabs>
            <w:rPr>
              <w:rFonts w:eastAsiaTheme="minorEastAsia"/>
              <w:noProof/>
              <w:lang w:eastAsia="fr-FR"/>
            </w:rPr>
          </w:pPr>
          <w:hyperlink w:anchor="_Toc204346388" w:history="1">
            <w:r w:rsidR="00CE088F" w:rsidRPr="00C9763E">
              <w:rPr>
                <w:rStyle w:val="Lienhypertexte"/>
                <w:noProof/>
              </w:rPr>
              <w:t>B.</w:t>
            </w:r>
            <w:r w:rsidR="00CE088F">
              <w:rPr>
                <w:rFonts w:eastAsiaTheme="minorEastAsia"/>
                <w:noProof/>
                <w:lang w:eastAsia="fr-FR"/>
              </w:rPr>
              <w:tab/>
            </w:r>
            <w:r w:rsidR="00CE088F" w:rsidRPr="00C9763E">
              <w:rPr>
                <w:rStyle w:val="Lienhypertexte"/>
                <w:noProof/>
              </w:rPr>
              <w:t>Analyse de la marge multi produits</w:t>
            </w:r>
            <w:r w:rsidR="00CE088F">
              <w:rPr>
                <w:noProof/>
                <w:webHidden/>
              </w:rPr>
              <w:tab/>
            </w:r>
            <w:r w:rsidR="00CE088F">
              <w:rPr>
                <w:noProof/>
                <w:webHidden/>
              </w:rPr>
              <w:fldChar w:fldCharType="begin"/>
            </w:r>
            <w:r w:rsidR="00CE088F">
              <w:rPr>
                <w:noProof/>
                <w:webHidden/>
              </w:rPr>
              <w:instrText xml:space="preserve"> PAGEREF _Toc204346388 \h </w:instrText>
            </w:r>
            <w:r w:rsidR="00CE088F">
              <w:rPr>
                <w:noProof/>
                <w:webHidden/>
              </w:rPr>
            </w:r>
            <w:r w:rsidR="00CE088F">
              <w:rPr>
                <w:noProof/>
                <w:webHidden/>
              </w:rPr>
              <w:fldChar w:fldCharType="separate"/>
            </w:r>
            <w:r w:rsidR="00CE088F">
              <w:rPr>
                <w:noProof/>
                <w:webHidden/>
              </w:rPr>
              <w:t>25</w:t>
            </w:r>
            <w:r w:rsidR="00CE088F">
              <w:rPr>
                <w:noProof/>
                <w:webHidden/>
              </w:rPr>
              <w:fldChar w:fldCharType="end"/>
            </w:r>
          </w:hyperlink>
        </w:p>
        <w:p w14:paraId="78985EBE" w14:textId="4E9EDD3E" w:rsidR="00CE088F" w:rsidRDefault="006A6376">
          <w:pPr>
            <w:pStyle w:val="TM3"/>
            <w:tabs>
              <w:tab w:val="right" w:leader="dot" w:pos="10054"/>
            </w:tabs>
            <w:rPr>
              <w:rFonts w:eastAsiaTheme="minorEastAsia"/>
              <w:noProof/>
              <w:lang w:eastAsia="fr-FR"/>
            </w:rPr>
          </w:pPr>
          <w:hyperlink w:anchor="_Toc204346389" w:history="1">
            <w:r w:rsidR="00CE088F" w:rsidRPr="00C9763E">
              <w:rPr>
                <w:rStyle w:val="Lienhypertexte"/>
                <w:noProof/>
              </w:rPr>
              <w:t>Exercice 10 : Ecart sur CA</w:t>
            </w:r>
            <w:r w:rsidR="00CE088F">
              <w:rPr>
                <w:noProof/>
                <w:webHidden/>
              </w:rPr>
              <w:tab/>
            </w:r>
            <w:r w:rsidR="00CE088F">
              <w:rPr>
                <w:noProof/>
                <w:webHidden/>
              </w:rPr>
              <w:fldChar w:fldCharType="begin"/>
            </w:r>
            <w:r w:rsidR="00CE088F">
              <w:rPr>
                <w:noProof/>
                <w:webHidden/>
              </w:rPr>
              <w:instrText xml:space="preserve"> PAGEREF _Toc204346389 \h </w:instrText>
            </w:r>
            <w:r w:rsidR="00CE088F">
              <w:rPr>
                <w:noProof/>
                <w:webHidden/>
              </w:rPr>
            </w:r>
            <w:r w:rsidR="00CE088F">
              <w:rPr>
                <w:noProof/>
                <w:webHidden/>
              </w:rPr>
              <w:fldChar w:fldCharType="separate"/>
            </w:r>
            <w:r w:rsidR="00CE088F">
              <w:rPr>
                <w:noProof/>
                <w:webHidden/>
              </w:rPr>
              <w:t>25</w:t>
            </w:r>
            <w:r w:rsidR="00CE088F">
              <w:rPr>
                <w:noProof/>
                <w:webHidden/>
              </w:rPr>
              <w:fldChar w:fldCharType="end"/>
            </w:r>
          </w:hyperlink>
        </w:p>
        <w:p w14:paraId="0877A9CB" w14:textId="659DD242" w:rsidR="00CE088F" w:rsidRDefault="006A6376">
          <w:pPr>
            <w:pStyle w:val="TM3"/>
            <w:tabs>
              <w:tab w:val="right" w:leader="dot" w:pos="10054"/>
            </w:tabs>
            <w:rPr>
              <w:rFonts w:eastAsiaTheme="minorEastAsia"/>
              <w:noProof/>
              <w:lang w:eastAsia="fr-FR"/>
            </w:rPr>
          </w:pPr>
          <w:hyperlink w:anchor="_Toc204346390" w:history="1">
            <w:r w:rsidR="00CE088F" w:rsidRPr="00C9763E">
              <w:rPr>
                <w:rStyle w:val="Lienhypertexte"/>
                <w:noProof/>
              </w:rPr>
              <w:t>Exercice 11 : Ecart sur marge</w:t>
            </w:r>
            <w:r w:rsidR="00CE088F">
              <w:rPr>
                <w:noProof/>
                <w:webHidden/>
              </w:rPr>
              <w:tab/>
            </w:r>
            <w:r w:rsidR="00CE088F">
              <w:rPr>
                <w:noProof/>
                <w:webHidden/>
              </w:rPr>
              <w:fldChar w:fldCharType="begin"/>
            </w:r>
            <w:r w:rsidR="00CE088F">
              <w:rPr>
                <w:noProof/>
                <w:webHidden/>
              </w:rPr>
              <w:instrText xml:space="preserve"> PAGEREF _Toc204346390 \h </w:instrText>
            </w:r>
            <w:r w:rsidR="00CE088F">
              <w:rPr>
                <w:noProof/>
                <w:webHidden/>
              </w:rPr>
            </w:r>
            <w:r w:rsidR="00CE088F">
              <w:rPr>
                <w:noProof/>
                <w:webHidden/>
              </w:rPr>
              <w:fldChar w:fldCharType="separate"/>
            </w:r>
            <w:r w:rsidR="00CE088F">
              <w:rPr>
                <w:noProof/>
                <w:webHidden/>
              </w:rPr>
              <w:t>25</w:t>
            </w:r>
            <w:r w:rsidR="00CE088F">
              <w:rPr>
                <w:noProof/>
                <w:webHidden/>
              </w:rPr>
              <w:fldChar w:fldCharType="end"/>
            </w:r>
          </w:hyperlink>
        </w:p>
        <w:p w14:paraId="71B99381" w14:textId="130DD579" w:rsidR="00CE088F" w:rsidRDefault="006A6376">
          <w:pPr>
            <w:pStyle w:val="TM3"/>
            <w:tabs>
              <w:tab w:val="right" w:leader="dot" w:pos="10054"/>
            </w:tabs>
            <w:rPr>
              <w:rFonts w:eastAsiaTheme="minorEastAsia"/>
              <w:noProof/>
              <w:lang w:eastAsia="fr-FR"/>
            </w:rPr>
          </w:pPr>
          <w:hyperlink w:anchor="_Toc204346391" w:history="1">
            <w:r w:rsidR="00CE088F" w:rsidRPr="00C9763E">
              <w:rPr>
                <w:rStyle w:val="Lienhypertexte"/>
                <w:noProof/>
              </w:rPr>
              <w:t>Exercice 12 : Comparaison entre deux périodes</w:t>
            </w:r>
            <w:r w:rsidR="00CE088F">
              <w:rPr>
                <w:noProof/>
                <w:webHidden/>
              </w:rPr>
              <w:tab/>
            </w:r>
            <w:r w:rsidR="00CE088F">
              <w:rPr>
                <w:noProof/>
                <w:webHidden/>
              </w:rPr>
              <w:fldChar w:fldCharType="begin"/>
            </w:r>
            <w:r w:rsidR="00CE088F">
              <w:rPr>
                <w:noProof/>
                <w:webHidden/>
              </w:rPr>
              <w:instrText xml:space="preserve"> PAGEREF _Toc204346391 \h </w:instrText>
            </w:r>
            <w:r w:rsidR="00CE088F">
              <w:rPr>
                <w:noProof/>
                <w:webHidden/>
              </w:rPr>
            </w:r>
            <w:r w:rsidR="00CE088F">
              <w:rPr>
                <w:noProof/>
                <w:webHidden/>
              </w:rPr>
              <w:fldChar w:fldCharType="separate"/>
            </w:r>
            <w:r w:rsidR="00CE088F">
              <w:rPr>
                <w:noProof/>
                <w:webHidden/>
              </w:rPr>
              <w:t>26</w:t>
            </w:r>
            <w:r w:rsidR="00CE088F">
              <w:rPr>
                <w:noProof/>
                <w:webHidden/>
              </w:rPr>
              <w:fldChar w:fldCharType="end"/>
            </w:r>
          </w:hyperlink>
        </w:p>
        <w:p w14:paraId="775CB5FE" w14:textId="23FCF67B" w:rsidR="00CE088F" w:rsidRDefault="006A6376">
          <w:pPr>
            <w:pStyle w:val="TM3"/>
            <w:tabs>
              <w:tab w:val="right" w:leader="dot" w:pos="10054"/>
            </w:tabs>
            <w:rPr>
              <w:rFonts w:eastAsiaTheme="minorEastAsia"/>
              <w:noProof/>
              <w:lang w:eastAsia="fr-FR"/>
            </w:rPr>
          </w:pPr>
          <w:hyperlink w:anchor="_Toc204346392" w:history="1">
            <w:r w:rsidR="00CE088F" w:rsidRPr="00C9763E">
              <w:rPr>
                <w:rStyle w:val="Lienhypertexte"/>
                <w:noProof/>
              </w:rPr>
              <w:t>Exercice 13 :  Cas de synthèse</w:t>
            </w:r>
            <w:r w:rsidR="00CE088F">
              <w:rPr>
                <w:noProof/>
                <w:webHidden/>
              </w:rPr>
              <w:tab/>
            </w:r>
            <w:r w:rsidR="00CE088F">
              <w:rPr>
                <w:noProof/>
                <w:webHidden/>
              </w:rPr>
              <w:fldChar w:fldCharType="begin"/>
            </w:r>
            <w:r w:rsidR="00CE088F">
              <w:rPr>
                <w:noProof/>
                <w:webHidden/>
              </w:rPr>
              <w:instrText xml:space="preserve"> PAGEREF _Toc204346392 \h </w:instrText>
            </w:r>
            <w:r w:rsidR="00CE088F">
              <w:rPr>
                <w:noProof/>
                <w:webHidden/>
              </w:rPr>
            </w:r>
            <w:r w:rsidR="00CE088F">
              <w:rPr>
                <w:noProof/>
                <w:webHidden/>
              </w:rPr>
              <w:fldChar w:fldCharType="separate"/>
            </w:r>
            <w:r w:rsidR="00CE088F">
              <w:rPr>
                <w:noProof/>
                <w:webHidden/>
              </w:rPr>
              <w:t>27</w:t>
            </w:r>
            <w:r w:rsidR="00CE088F">
              <w:rPr>
                <w:noProof/>
                <w:webHidden/>
              </w:rPr>
              <w:fldChar w:fldCharType="end"/>
            </w:r>
          </w:hyperlink>
        </w:p>
        <w:p w14:paraId="3ABED479" w14:textId="7C201F24" w:rsidR="00CE088F" w:rsidRDefault="006A6376">
          <w:pPr>
            <w:pStyle w:val="TM1"/>
            <w:rPr>
              <w:rFonts w:eastAsiaTheme="minorEastAsia"/>
              <w:noProof/>
              <w:lang w:eastAsia="fr-FR"/>
            </w:rPr>
          </w:pPr>
          <w:hyperlink w:anchor="_Toc204346393" w:history="1">
            <w:r w:rsidR="00CE088F" w:rsidRPr="00C9763E">
              <w:rPr>
                <w:rStyle w:val="Lienhypertexte"/>
                <w:noProof/>
              </w:rPr>
              <w:t>Thème 4   : Les centres de responsabilités</w:t>
            </w:r>
            <w:r w:rsidR="00CE088F">
              <w:rPr>
                <w:noProof/>
                <w:webHidden/>
              </w:rPr>
              <w:tab/>
            </w:r>
            <w:r w:rsidR="00CE088F">
              <w:rPr>
                <w:noProof/>
                <w:webHidden/>
              </w:rPr>
              <w:fldChar w:fldCharType="begin"/>
            </w:r>
            <w:r w:rsidR="00CE088F">
              <w:rPr>
                <w:noProof/>
                <w:webHidden/>
              </w:rPr>
              <w:instrText xml:space="preserve"> PAGEREF _Toc204346393 \h </w:instrText>
            </w:r>
            <w:r w:rsidR="00CE088F">
              <w:rPr>
                <w:noProof/>
                <w:webHidden/>
              </w:rPr>
            </w:r>
            <w:r w:rsidR="00CE088F">
              <w:rPr>
                <w:noProof/>
                <w:webHidden/>
              </w:rPr>
              <w:fldChar w:fldCharType="separate"/>
            </w:r>
            <w:r w:rsidR="00CE088F">
              <w:rPr>
                <w:noProof/>
                <w:webHidden/>
              </w:rPr>
              <w:t>29</w:t>
            </w:r>
            <w:r w:rsidR="00CE088F">
              <w:rPr>
                <w:noProof/>
                <w:webHidden/>
              </w:rPr>
              <w:fldChar w:fldCharType="end"/>
            </w:r>
          </w:hyperlink>
        </w:p>
        <w:p w14:paraId="45EA01E5" w14:textId="69220D5D" w:rsidR="00CE088F" w:rsidRDefault="006A6376">
          <w:pPr>
            <w:pStyle w:val="TM2"/>
            <w:tabs>
              <w:tab w:val="left" w:pos="660"/>
              <w:tab w:val="right" w:leader="dot" w:pos="10054"/>
            </w:tabs>
            <w:rPr>
              <w:rFonts w:eastAsiaTheme="minorEastAsia"/>
              <w:noProof/>
              <w:lang w:eastAsia="fr-FR"/>
            </w:rPr>
          </w:pPr>
          <w:hyperlink w:anchor="_Toc204346394" w:history="1">
            <w:r w:rsidR="00CE088F" w:rsidRPr="00C9763E">
              <w:rPr>
                <w:rStyle w:val="Lienhypertexte"/>
                <w:noProof/>
              </w:rPr>
              <w:t>I.</w:t>
            </w:r>
            <w:r w:rsidR="00CE088F">
              <w:rPr>
                <w:rFonts w:eastAsiaTheme="minorEastAsia"/>
                <w:noProof/>
                <w:lang w:eastAsia="fr-FR"/>
              </w:rPr>
              <w:tab/>
            </w:r>
            <w:r w:rsidR="00CE088F" w:rsidRPr="00C9763E">
              <w:rPr>
                <w:rStyle w:val="Lienhypertexte"/>
                <w:noProof/>
              </w:rPr>
              <w:t>Les centres de responsabilité</w:t>
            </w:r>
            <w:r w:rsidR="00CE088F">
              <w:rPr>
                <w:noProof/>
                <w:webHidden/>
              </w:rPr>
              <w:tab/>
            </w:r>
            <w:r w:rsidR="00CE088F">
              <w:rPr>
                <w:noProof/>
                <w:webHidden/>
              </w:rPr>
              <w:fldChar w:fldCharType="begin"/>
            </w:r>
            <w:r w:rsidR="00CE088F">
              <w:rPr>
                <w:noProof/>
                <w:webHidden/>
              </w:rPr>
              <w:instrText xml:space="preserve"> PAGEREF _Toc204346394 \h </w:instrText>
            </w:r>
            <w:r w:rsidR="00CE088F">
              <w:rPr>
                <w:noProof/>
                <w:webHidden/>
              </w:rPr>
            </w:r>
            <w:r w:rsidR="00CE088F">
              <w:rPr>
                <w:noProof/>
                <w:webHidden/>
              </w:rPr>
              <w:fldChar w:fldCharType="separate"/>
            </w:r>
            <w:r w:rsidR="00CE088F">
              <w:rPr>
                <w:noProof/>
                <w:webHidden/>
              </w:rPr>
              <w:t>29</w:t>
            </w:r>
            <w:r w:rsidR="00CE088F">
              <w:rPr>
                <w:noProof/>
                <w:webHidden/>
              </w:rPr>
              <w:fldChar w:fldCharType="end"/>
            </w:r>
          </w:hyperlink>
        </w:p>
        <w:p w14:paraId="3D578329" w14:textId="04AFFA94" w:rsidR="00CE088F" w:rsidRDefault="006A6376">
          <w:pPr>
            <w:pStyle w:val="TM2"/>
            <w:tabs>
              <w:tab w:val="left" w:pos="660"/>
              <w:tab w:val="right" w:leader="dot" w:pos="10054"/>
            </w:tabs>
            <w:rPr>
              <w:rFonts w:eastAsiaTheme="minorEastAsia"/>
              <w:noProof/>
              <w:lang w:eastAsia="fr-FR"/>
            </w:rPr>
          </w:pPr>
          <w:hyperlink w:anchor="_Toc204346395" w:history="1">
            <w:r w:rsidR="00CE088F" w:rsidRPr="00C9763E">
              <w:rPr>
                <w:rStyle w:val="Lienhypertexte"/>
                <w:noProof/>
              </w:rPr>
              <w:t>II.</w:t>
            </w:r>
            <w:r w:rsidR="00CE088F">
              <w:rPr>
                <w:rFonts w:eastAsiaTheme="minorEastAsia"/>
                <w:noProof/>
                <w:lang w:eastAsia="fr-FR"/>
              </w:rPr>
              <w:tab/>
            </w:r>
            <w:r w:rsidR="00CE088F" w:rsidRPr="00C9763E">
              <w:rPr>
                <w:rStyle w:val="Lienhypertexte"/>
                <w:noProof/>
              </w:rPr>
              <w:t>Les prix de cessions internes</w:t>
            </w:r>
            <w:r w:rsidR="00CE088F">
              <w:rPr>
                <w:noProof/>
                <w:webHidden/>
              </w:rPr>
              <w:tab/>
            </w:r>
            <w:r w:rsidR="00CE088F">
              <w:rPr>
                <w:noProof/>
                <w:webHidden/>
              </w:rPr>
              <w:fldChar w:fldCharType="begin"/>
            </w:r>
            <w:r w:rsidR="00CE088F">
              <w:rPr>
                <w:noProof/>
                <w:webHidden/>
              </w:rPr>
              <w:instrText xml:space="preserve"> PAGEREF _Toc204346395 \h </w:instrText>
            </w:r>
            <w:r w:rsidR="00CE088F">
              <w:rPr>
                <w:noProof/>
                <w:webHidden/>
              </w:rPr>
            </w:r>
            <w:r w:rsidR="00CE088F">
              <w:rPr>
                <w:noProof/>
                <w:webHidden/>
              </w:rPr>
              <w:fldChar w:fldCharType="separate"/>
            </w:r>
            <w:r w:rsidR="00CE088F">
              <w:rPr>
                <w:noProof/>
                <w:webHidden/>
              </w:rPr>
              <w:t>29</w:t>
            </w:r>
            <w:r w:rsidR="00CE088F">
              <w:rPr>
                <w:noProof/>
                <w:webHidden/>
              </w:rPr>
              <w:fldChar w:fldCharType="end"/>
            </w:r>
          </w:hyperlink>
        </w:p>
        <w:p w14:paraId="614F94FC" w14:textId="2BE51D9C" w:rsidR="00CE088F" w:rsidRDefault="006A6376">
          <w:pPr>
            <w:pStyle w:val="TM3"/>
            <w:tabs>
              <w:tab w:val="left" w:pos="880"/>
              <w:tab w:val="right" w:leader="dot" w:pos="10054"/>
            </w:tabs>
            <w:rPr>
              <w:rFonts w:eastAsiaTheme="minorEastAsia"/>
              <w:noProof/>
              <w:lang w:eastAsia="fr-FR"/>
            </w:rPr>
          </w:pPr>
          <w:hyperlink w:anchor="_Toc204346396" w:history="1">
            <w:r w:rsidR="00CE088F" w:rsidRPr="00C9763E">
              <w:rPr>
                <w:rStyle w:val="Lienhypertexte"/>
                <w:noProof/>
              </w:rPr>
              <w:t>A.</w:t>
            </w:r>
            <w:r w:rsidR="00CE088F">
              <w:rPr>
                <w:rFonts w:eastAsiaTheme="minorEastAsia"/>
                <w:noProof/>
                <w:lang w:eastAsia="fr-FR"/>
              </w:rPr>
              <w:tab/>
            </w:r>
            <w:r w:rsidR="00CE088F" w:rsidRPr="00C9763E">
              <w:rPr>
                <w:rStyle w:val="Lienhypertexte"/>
                <w:noProof/>
              </w:rPr>
              <w:t>Qui décide du Prix de Cession Interne ?</w:t>
            </w:r>
            <w:r w:rsidR="00CE088F">
              <w:rPr>
                <w:noProof/>
                <w:webHidden/>
              </w:rPr>
              <w:tab/>
            </w:r>
            <w:r w:rsidR="00CE088F">
              <w:rPr>
                <w:noProof/>
                <w:webHidden/>
              </w:rPr>
              <w:fldChar w:fldCharType="begin"/>
            </w:r>
            <w:r w:rsidR="00CE088F">
              <w:rPr>
                <w:noProof/>
                <w:webHidden/>
              </w:rPr>
              <w:instrText xml:space="preserve"> PAGEREF _Toc204346396 \h </w:instrText>
            </w:r>
            <w:r w:rsidR="00CE088F">
              <w:rPr>
                <w:noProof/>
                <w:webHidden/>
              </w:rPr>
            </w:r>
            <w:r w:rsidR="00CE088F">
              <w:rPr>
                <w:noProof/>
                <w:webHidden/>
              </w:rPr>
              <w:fldChar w:fldCharType="separate"/>
            </w:r>
            <w:r w:rsidR="00CE088F">
              <w:rPr>
                <w:noProof/>
                <w:webHidden/>
              </w:rPr>
              <w:t>29</w:t>
            </w:r>
            <w:r w:rsidR="00CE088F">
              <w:rPr>
                <w:noProof/>
                <w:webHidden/>
              </w:rPr>
              <w:fldChar w:fldCharType="end"/>
            </w:r>
          </w:hyperlink>
        </w:p>
        <w:p w14:paraId="45136043" w14:textId="10F3075A" w:rsidR="00CE088F" w:rsidRDefault="006A6376">
          <w:pPr>
            <w:pStyle w:val="TM3"/>
            <w:tabs>
              <w:tab w:val="left" w:pos="880"/>
              <w:tab w:val="right" w:leader="dot" w:pos="10054"/>
            </w:tabs>
            <w:rPr>
              <w:rFonts w:eastAsiaTheme="minorEastAsia"/>
              <w:noProof/>
              <w:lang w:eastAsia="fr-FR"/>
            </w:rPr>
          </w:pPr>
          <w:hyperlink w:anchor="_Toc204346397" w:history="1">
            <w:r w:rsidR="00CE088F" w:rsidRPr="00C9763E">
              <w:rPr>
                <w:rStyle w:val="Lienhypertexte"/>
                <w:noProof/>
              </w:rPr>
              <w:t>B.</w:t>
            </w:r>
            <w:r w:rsidR="00CE088F">
              <w:rPr>
                <w:rFonts w:eastAsiaTheme="minorEastAsia"/>
                <w:noProof/>
                <w:lang w:eastAsia="fr-FR"/>
              </w:rPr>
              <w:tab/>
            </w:r>
            <w:r w:rsidR="00CE088F" w:rsidRPr="00C9763E">
              <w:rPr>
                <w:rStyle w:val="Lienhypertexte"/>
                <w:noProof/>
              </w:rPr>
              <w:t>Comment est déterminé le prix de cession interne ?</w:t>
            </w:r>
            <w:r w:rsidR="00CE088F">
              <w:rPr>
                <w:noProof/>
                <w:webHidden/>
              </w:rPr>
              <w:tab/>
            </w:r>
            <w:r w:rsidR="00CE088F">
              <w:rPr>
                <w:noProof/>
                <w:webHidden/>
              </w:rPr>
              <w:fldChar w:fldCharType="begin"/>
            </w:r>
            <w:r w:rsidR="00CE088F">
              <w:rPr>
                <w:noProof/>
                <w:webHidden/>
              </w:rPr>
              <w:instrText xml:space="preserve"> PAGEREF _Toc204346397 \h </w:instrText>
            </w:r>
            <w:r w:rsidR="00CE088F">
              <w:rPr>
                <w:noProof/>
                <w:webHidden/>
              </w:rPr>
            </w:r>
            <w:r w:rsidR="00CE088F">
              <w:rPr>
                <w:noProof/>
                <w:webHidden/>
              </w:rPr>
              <w:fldChar w:fldCharType="separate"/>
            </w:r>
            <w:r w:rsidR="00CE088F">
              <w:rPr>
                <w:noProof/>
                <w:webHidden/>
              </w:rPr>
              <w:t>29</w:t>
            </w:r>
            <w:r w:rsidR="00CE088F">
              <w:rPr>
                <w:noProof/>
                <w:webHidden/>
              </w:rPr>
              <w:fldChar w:fldCharType="end"/>
            </w:r>
          </w:hyperlink>
        </w:p>
        <w:p w14:paraId="1360C694" w14:textId="45D3BD6D" w:rsidR="00CE088F" w:rsidRDefault="006A6376">
          <w:pPr>
            <w:pStyle w:val="TM3"/>
            <w:tabs>
              <w:tab w:val="right" w:leader="dot" w:pos="10054"/>
            </w:tabs>
            <w:rPr>
              <w:rFonts w:eastAsiaTheme="minorEastAsia"/>
              <w:noProof/>
              <w:lang w:eastAsia="fr-FR"/>
            </w:rPr>
          </w:pPr>
          <w:hyperlink w:anchor="_Toc204346398" w:history="1">
            <w:r w:rsidR="00CE088F" w:rsidRPr="00C9763E">
              <w:rPr>
                <w:rStyle w:val="Lienhypertexte"/>
                <w:noProof/>
              </w:rPr>
              <w:t>Exercice 14 :  Choix du PCI</w:t>
            </w:r>
            <w:r w:rsidR="00CE088F">
              <w:rPr>
                <w:noProof/>
                <w:webHidden/>
              </w:rPr>
              <w:tab/>
            </w:r>
            <w:r w:rsidR="00CE088F">
              <w:rPr>
                <w:noProof/>
                <w:webHidden/>
              </w:rPr>
              <w:fldChar w:fldCharType="begin"/>
            </w:r>
            <w:r w:rsidR="00CE088F">
              <w:rPr>
                <w:noProof/>
                <w:webHidden/>
              </w:rPr>
              <w:instrText xml:space="preserve"> PAGEREF _Toc204346398 \h </w:instrText>
            </w:r>
            <w:r w:rsidR="00CE088F">
              <w:rPr>
                <w:noProof/>
                <w:webHidden/>
              </w:rPr>
            </w:r>
            <w:r w:rsidR="00CE088F">
              <w:rPr>
                <w:noProof/>
                <w:webHidden/>
              </w:rPr>
              <w:fldChar w:fldCharType="separate"/>
            </w:r>
            <w:r w:rsidR="00CE088F">
              <w:rPr>
                <w:noProof/>
                <w:webHidden/>
              </w:rPr>
              <w:t>31</w:t>
            </w:r>
            <w:r w:rsidR="00CE088F">
              <w:rPr>
                <w:noProof/>
                <w:webHidden/>
              </w:rPr>
              <w:fldChar w:fldCharType="end"/>
            </w:r>
          </w:hyperlink>
        </w:p>
        <w:p w14:paraId="02AEE640" w14:textId="42D61F9D" w:rsidR="00CE088F" w:rsidRDefault="006A6376">
          <w:pPr>
            <w:pStyle w:val="TM3"/>
            <w:tabs>
              <w:tab w:val="right" w:leader="dot" w:pos="10054"/>
            </w:tabs>
            <w:rPr>
              <w:rFonts w:eastAsiaTheme="minorEastAsia"/>
              <w:noProof/>
              <w:lang w:eastAsia="fr-FR"/>
            </w:rPr>
          </w:pPr>
          <w:hyperlink w:anchor="_Toc204346399" w:history="1">
            <w:r w:rsidR="00CE088F" w:rsidRPr="00C9763E">
              <w:rPr>
                <w:rStyle w:val="Lienhypertexte"/>
                <w:noProof/>
              </w:rPr>
              <w:t>Exercice 15</w:t>
            </w:r>
            <w:r w:rsidR="00CE088F">
              <w:rPr>
                <w:noProof/>
                <w:webHidden/>
              </w:rPr>
              <w:tab/>
            </w:r>
            <w:r w:rsidR="00CE088F">
              <w:rPr>
                <w:noProof/>
                <w:webHidden/>
              </w:rPr>
              <w:fldChar w:fldCharType="begin"/>
            </w:r>
            <w:r w:rsidR="00CE088F">
              <w:rPr>
                <w:noProof/>
                <w:webHidden/>
              </w:rPr>
              <w:instrText xml:space="preserve"> PAGEREF _Toc204346399 \h </w:instrText>
            </w:r>
            <w:r w:rsidR="00CE088F">
              <w:rPr>
                <w:noProof/>
                <w:webHidden/>
              </w:rPr>
            </w:r>
            <w:r w:rsidR="00CE088F">
              <w:rPr>
                <w:noProof/>
                <w:webHidden/>
              </w:rPr>
              <w:fldChar w:fldCharType="separate"/>
            </w:r>
            <w:r w:rsidR="00CE088F">
              <w:rPr>
                <w:noProof/>
                <w:webHidden/>
              </w:rPr>
              <w:t>32</w:t>
            </w:r>
            <w:r w:rsidR="00CE088F">
              <w:rPr>
                <w:noProof/>
                <w:webHidden/>
              </w:rPr>
              <w:fldChar w:fldCharType="end"/>
            </w:r>
          </w:hyperlink>
        </w:p>
        <w:p w14:paraId="0AC3C77F" w14:textId="1FDE91D1" w:rsidR="00CE088F" w:rsidRDefault="006A6376">
          <w:pPr>
            <w:pStyle w:val="TM3"/>
            <w:tabs>
              <w:tab w:val="right" w:leader="dot" w:pos="10054"/>
            </w:tabs>
            <w:rPr>
              <w:rFonts w:eastAsiaTheme="minorEastAsia"/>
              <w:noProof/>
              <w:lang w:eastAsia="fr-FR"/>
            </w:rPr>
          </w:pPr>
          <w:hyperlink w:anchor="_Toc204346400" w:history="1">
            <w:r w:rsidR="00CE088F" w:rsidRPr="00C9763E">
              <w:rPr>
                <w:rStyle w:val="Lienhypertexte"/>
                <w:noProof/>
              </w:rPr>
              <w:t>Exercice 16</w:t>
            </w:r>
            <w:r w:rsidR="00CE088F">
              <w:rPr>
                <w:noProof/>
                <w:webHidden/>
              </w:rPr>
              <w:tab/>
            </w:r>
            <w:r w:rsidR="00CE088F">
              <w:rPr>
                <w:noProof/>
                <w:webHidden/>
              </w:rPr>
              <w:fldChar w:fldCharType="begin"/>
            </w:r>
            <w:r w:rsidR="00CE088F">
              <w:rPr>
                <w:noProof/>
                <w:webHidden/>
              </w:rPr>
              <w:instrText xml:space="preserve"> PAGEREF _Toc204346400 \h </w:instrText>
            </w:r>
            <w:r w:rsidR="00CE088F">
              <w:rPr>
                <w:noProof/>
                <w:webHidden/>
              </w:rPr>
            </w:r>
            <w:r w:rsidR="00CE088F">
              <w:rPr>
                <w:noProof/>
                <w:webHidden/>
              </w:rPr>
              <w:fldChar w:fldCharType="separate"/>
            </w:r>
            <w:r w:rsidR="00CE088F">
              <w:rPr>
                <w:noProof/>
                <w:webHidden/>
              </w:rPr>
              <w:t>33</w:t>
            </w:r>
            <w:r w:rsidR="00CE088F">
              <w:rPr>
                <w:noProof/>
                <w:webHidden/>
              </w:rPr>
              <w:fldChar w:fldCharType="end"/>
            </w:r>
          </w:hyperlink>
        </w:p>
        <w:p w14:paraId="13C906FE" w14:textId="30EE6609" w:rsidR="00CE088F" w:rsidRDefault="006A6376">
          <w:pPr>
            <w:pStyle w:val="TM3"/>
            <w:tabs>
              <w:tab w:val="right" w:leader="dot" w:pos="10054"/>
            </w:tabs>
            <w:rPr>
              <w:rFonts w:eastAsiaTheme="minorEastAsia"/>
              <w:noProof/>
              <w:lang w:eastAsia="fr-FR"/>
            </w:rPr>
          </w:pPr>
          <w:hyperlink w:anchor="_Toc204346401" w:history="1">
            <w:r w:rsidR="00CE088F" w:rsidRPr="00C9763E">
              <w:rPr>
                <w:rStyle w:val="Lienhypertexte"/>
                <w:noProof/>
              </w:rPr>
              <w:t>Exercice 17</w:t>
            </w:r>
            <w:r w:rsidR="00CE088F">
              <w:rPr>
                <w:noProof/>
                <w:webHidden/>
              </w:rPr>
              <w:tab/>
            </w:r>
            <w:r w:rsidR="00CE088F">
              <w:rPr>
                <w:noProof/>
                <w:webHidden/>
              </w:rPr>
              <w:fldChar w:fldCharType="begin"/>
            </w:r>
            <w:r w:rsidR="00CE088F">
              <w:rPr>
                <w:noProof/>
                <w:webHidden/>
              </w:rPr>
              <w:instrText xml:space="preserve"> PAGEREF _Toc204346401 \h </w:instrText>
            </w:r>
            <w:r w:rsidR="00CE088F">
              <w:rPr>
                <w:noProof/>
                <w:webHidden/>
              </w:rPr>
            </w:r>
            <w:r w:rsidR="00CE088F">
              <w:rPr>
                <w:noProof/>
                <w:webHidden/>
              </w:rPr>
              <w:fldChar w:fldCharType="separate"/>
            </w:r>
            <w:r w:rsidR="00CE088F">
              <w:rPr>
                <w:noProof/>
                <w:webHidden/>
              </w:rPr>
              <w:t>34</w:t>
            </w:r>
            <w:r w:rsidR="00CE088F">
              <w:rPr>
                <w:noProof/>
                <w:webHidden/>
              </w:rPr>
              <w:fldChar w:fldCharType="end"/>
            </w:r>
          </w:hyperlink>
        </w:p>
        <w:p w14:paraId="535AFDB0" w14:textId="58ED7075" w:rsidR="000B6FD2" w:rsidRDefault="006D6946" w:rsidP="006D6946">
          <w:r>
            <w:rPr>
              <w:b/>
              <w:bCs/>
            </w:rPr>
            <w:fldChar w:fldCharType="end"/>
          </w:r>
        </w:p>
      </w:sdtContent>
    </w:sdt>
    <w:p w14:paraId="33241EE2" w14:textId="77777777" w:rsidR="006D6946" w:rsidRDefault="006D6946" w:rsidP="006426B9">
      <w:pPr>
        <w:pStyle w:val="Titre1"/>
      </w:pPr>
    </w:p>
    <w:p w14:paraId="1D97DB26" w14:textId="77777777" w:rsidR="00E50C87" w:rsidRDefault="00E50C87">
      <w:pPr>
        <w:rPr>
          <w:rFonts w:asciiTheme="majorHAnsi" w:eastAsiaTheme="majorEastAsia" w:hAnsiTheme="majorHAnsi" w:cstheme="majorBidi"/>
          <w:b/>
          <w:sz w:val="32"/>
          <w:szCs w:val="32"/>
          <w:u w:val="single"/>
        </w:rPr>
      </w:pPr>
      <w:r>
        <w:br w:type="page"/>
      </w:r>
    </w:p>
    <w:p w14:paraId="307FE482" w14:textId="132FBF9D" w:rsidR="009C7B21" w:rsidRDefault="009F3732" w:rsidP="00E50C87">
      <w:pPr>
        <w:pStyle w:val="Titre1"/>
      </w:pPr>
      <w:bookmarkStart w:id="0" w:name="_Toc204346351"/>
      <w:r w:rsidRPr="006426B9">
        <w:lastRenderedPageBreak/>
        <w:t>Thème 1</w:t>
      </w:r>
      <w:proofErr w:type="gramStart"/>
      <w:r w:rsidRPr="006426B9">
        <w:t xml:space="preserve">   :</w:t>
      </w:r>
      <w:proofErr w:type="gramEnd"/>
      <w:r w:rsidRPr="006426B9">
        <w:t xml:space="preserve"> Le coût préétabli</w:t>
      </w:r>
      <w:bookmarkEnd w:id="0"/>
    </w:p>
    <w:p w14:paraId="29D697D1" w14:textId="77777777" w:rsidR="00E50C87" w:rsidRPr="00E50C87" w:rsidRDefault="00E50C87" w:rsidP="00E50C87"/>
    <w:p w14:paraId="35F7D3D8" w14:textId="77777777" w:rsidR="009C7B21" w:rsidRDefault="009C7B21" w:rsidP="009C7B21">
      <w:pPr>
        <w:spacing w:after="0" w:line="240" w:lineRule="auto"/>
        <w:ind w:left="709"/>
        <w:jc w:val="both"/>
        <w:rPr>
          <w:rFonts w:eastAsia="Times New Roman" w:cs="Times New Roman"/>
          <w:color w:val="000000"/>
          <w:lang w:eastAsia="fr-FR"/>
        </w:rPr>
      </w:pPr>
      <w:r>
        <w:rPr>
          <w:rFonts w:eastAsia="Times New Roman" w:cs="Times New Roman"/>
          <w:color w:val="000000"/>
          <w:lang w:eastAsia="fr-FR"/>
        </w:rPr>
        <w:t>Les coûts préétablis sont des coûts calculés avant la réalisation des évènements qui les engendrent. Ce sont des coûts de référence qui serviront à réaliser des prévisions ou à calculez des écarts avec les coûts réels.</w:t>
      </w:r>
    </w:p>
    <w:p w14:paraId="7F86C4DB" w14:textId="77777777" w:rsidR="009C7B21" w:rsidRDefault="009C7B21" w:rsidP="009C7B21">
      <w:pPr>
        <w:spacing w:after="0" w:line="240" w:lineRule="auto"/>
        <w:ind w:left="709"/>
        <w:jc w:val="both"/>
        <w:rPr>
          <w:rFonts w:eastAsia="Times New Roman" w:cs="Times New Roman"/>
          <w:color w:val="000000"/>
          <w:lang w:eastAsia="fr-FR"/>
        </w:rPr>
      </w:pPr>
    </w:p>
    <w:p w14:paraId="703AF905" w14:textId="77777777" w:rsidR="009C7B21" w:rsidRPr="003913AE" w:rsidRDefault="009C7B21" w:rsidP="009C7B21">
      <w:pPr>
        <w:widowControl w:val="0"/>
        <w:autoSpaceDE w:val="0"/>
        <w:autoSpaceDN w:val="0"/>
        <w:adjustRightInd w:val="0"/>
        <w:spacing w:after="112" w:line="276" w:lineRule="atLeast"/>
        <w:ind w:left="708"/>
        <w:jc w:val="both"/>
        <w:rPr>
          <w:rFonts w:eastAsiaTheme="minorEastAsia" w:cs="Times New Roman"/>
          <w:color w:val="000000"/>
          <w:lang w:eastAsia="fr-FR"/>
        </w:rPr>
      </w:pPr>
      <w:r w:rsidRPr="003913AE">
        <w:rPr>
          <w:rFonts w:eastAsiaTheme="minorEastAsia" w:cs="Times New Roman"/>
          <w:color w:val="000000"/>
          <w:lang w:eastAsia="fr-FR"/>
        </w:rPr>
        <w:t xml:space="preserve">La méthode des coûts préétablis présente plusieurs avantages pour la gestion et le contrôle de gestion : </w:t>
      </w:r>
    </w:p>
    <w:p w14:paraId="21703193" w14:textId="77777777" w:rsidR="009C7B21" w:rsidRPr="00F17D33" w:rsidRDefault="009C7B21" w:rsidP="00E50C87">
      <w:pPr>
        <w:pStyle w:val="Paragraphedeliste"/>
        <w:widowControl w:val="0"/>
        <w:numPr>
          <w:ilvl w:val="0"/>
          <w:numId w:val="11"/>
        </w:numPr>
        <w:autoSpaceDE w:val="0"/>
        <w:autoSpaceDN w:val="0"/>
        <w:adjustRightInd w:val="0"/>
        <w:spacing w:after="112" w:line="276" w:lineRule="atLeast"/>
        <w:jc w:val="both"/>
        <w:rPr>
          <w:rFonts w:eastAsiaTheme="minorEastAsia" w:cs="Times New Roman"/>
          <w:color w:val="000000"/>
          <w:lang w:eastAsia="fr-FR"/>
        </w:rPr>
      </w:pPr>
      <w:r w:rsidRPr="00F17D33">
        <w:rPr>
          <w:rFonts w:eastAsiaTheme="minorEastAsia" w:cs="Times New Roman"/>
          <w:color w:val="000000"/>
          <w:lang w:eastAsia="fr-FR"/>
        </w:rPr>
        <w:t xml:space="preserve">Ils permettent une évaluation rapide des coûts de la </w:t>
      </w:r>
      <w:r w:rsidRPr="00F17D33">
        <w:rPr>
          <w:rFonts w:eastAsiaTheme="minorEastAsia" w:cs="Times New Roman"/>
          <w:b/>
          <w:bCs/>
          <w:i/>
          <w:iCs/>
          <w:color w:val="000000"/>
          <w:lang w:eastAsia="fr-FR"/>
        </w:rPr>
        <w:t xml:space="preserve">production prévue </w:t>
      </w:r>
      <w:r w:rsidRPr="00F17D33">
        <w:rPr>
          <w:rFonts w:eastAsiaTheme="minorEastAsia" w:cs="Times New Roman"/>
          <w:color w:val="000000"/>
          <w:lang w:eastAsia="fr-FR"/>
        </w:rPr>
        <w:t xml:space="preserve">et de la </w:t>
      </w:r>
      <w:r w:rsidRPr="00F17D33">
        <w:rPr>
          <w:rFonts w:eastAsiaTheme="minorEastAsia" w:cs="Times New Roman"/>
          <w:b/>
          <w:bCs/>
          <w:i/>
          <w:iCs/>
          <w:color w:val="000000"/>
          <w:lang w:eastAsia="fr-FR"/>
        </w:rPr>
        <w:t xml:space="preserve">production réelle </w:t>
      </w:r>
      <w:r w:rsidRPr="00F17D33">
        <w:rPr>
          <w:rFonts w:eastAsiaTheme="minorEastAsia" w:cs="Times New Roman"/>
          <w:color w:val="000000"/>
          <w:lang w:eastAsia="fr-FR"/>
        </w:rPr>
        <w:t xml:space="preserve">: </w:t>
      </w:r>
    </w:p>
    <w:p w14:paraId="682A9883" w14:textId="77777777" w:rsidR="009C7B21" w:rsidRDefault="009C7B21" w:rsidP="009C7B21">
      <w:pPr>
        <w:widowControl w:val="0"/>
        <w:autoSpaceDE w:val="0"/>
        <w:autoSpaceDN w:val="0"/>
        <w:adjustRightInd w:val="0"/>
        <w:spacing w:after="0" w:line="276" w:lineRule="atLeast"/>
        <w:jc w:val="center"/>
        <w:rPr>
          <w:rFonts w:eastAsiaTheme="minorEastAsia" w:cs="Times New Roman"/>
          <w:b/>
          <w:bCs/>
          <w:color w:val="000000"/>
          <w:lang w:eastAsia="fr-FR"/>
        </w:rPr>
      </w:pPr>
      <w:r w:rsidRPr="003913AE">
        <w:rPr>
          <w:rFonts w:eastAsiaTheme="minorEastAsia" w:cs="Times New Roman"/>
          <w:b/>
          <w:bCs/>
          <w:color w:val="000000"/>
          <w:lang w:eastAsia="fr-FR"/>
        </w:rPr>
        <w:t xml:space="preserve">Coût de la production = Coût unitaire (prévu ou réel) x Quantité produite </w:t>
      </w:r>
    </w:p>
    <w:p w14:paraId="4529B7B3" w14:textId="77777777" w:rsidR="009C7B21" w:rsidRDefault="009C7B21" w:rsidP="009C7B21">
      <w:pPr>
        <w:widowControl w:val="0"/>
        <w:autoSpaceDE w:val="0"/>
        <w:autoSpaceDN w:val="0"/>
        <w:adjustRightInd w:val="0"/>
        <w:spacing w:after="0" w:line="276" w:lineRule="atLeast"/>
        <w:jc w:val="center"/>
        <w:rPr>
          <w:rFonts w:eastAsiaTheme="minorEastAsia" w:cs="Times New Roman"/>
          <w:b/>
          <w:bCs/>
          <w:color w:val="000000"/>
          <w:lang w:eastAsia="fr-FR"/>
        </w:rPr>
      </w:pPr>
    </w:p>
    <w:p w14:paraId="6C792D42" w14:textId="77777777" w:rsidR="009C7B21" w:rsidRDefault="009C7B21" w:rsidP="00E50C87">
      <w:pPr>
        <w:pStyle w:val="Paragraphedeliste"/>
        <w:widowControl w:val="0"/>
        <w:numPr>
          <w:ilvl w:val="0"/>
          <w:numId w:val="11"/>
        </w:numPr>
        <w:autoSpaceDE w:val="0"/>
        <w:autoSpaceDN w:val="0"/>
        <w:adjustRightInd w:val="0"/>
        <w:spacing w:after="0" w:line="276" w:lineRule="atLeast"/>
        <w:rPr>
          <w:rFonts w:eastAsiaTheme="minorEastAsia" w:cs="Times New Roman"/>
          <w:color w:val="000000"/>
          <w:lang w:eastAsia="fr-FR"/>
        </w:rPr>
      </w:pPr>
      <w:r w:rsidRPr="003913AE">
        <w:rPr>
          <w:rFonts w:eastAsiaTheme="minorEastAsia" w:cs="Times New Roman"/>
          <w:color w:val="000000"/>
          <w:lang w:eastAsia="fr-FR"/>
        </w:rPr>
        <w:t xml:space="preserve">Ils permettent l’élaboration de </w:t>
      </w:r>
      <w:r w:rsidRPr="003913AE">
        <w:rPr>
          <w:rFonts w:eastAsiaTheme="minorEastAsia" w:cs="Times New Roman"/>
          <w:b/>
          <w:bCs/>
          <w:i/>
          <w:iCs/>
          <w:color w:val="000000"/>
          <w:lang w:eastAsia="fr-FR"/>
        </w:rPr>
        <w:t xml:space="preserve">devis </w:t>
      </w:r>
      <w:r w:rsidRPr="003913AE">
        <w:rPr>
          <w:rFonts w:eastAsiaTheme="minorEastAsia" w:cs="Times New Roman"/>
          <w:color w:val="000000"/>
          <w:lang w:eastAsia="fr-FR"/>
        </w:rPr>
        <w:t>préalables au lancement de la fabrication</w:t>
      </w:r>
    </w:p>
    <w:p w14:paraId="7FCA3801" w14:textId="77777777" w:rsidR="009C7B21" w:rsidRDefault="009C7B21" w:rsidP="00E50C87">
      <w:pPr>
        <w:pStyle w:val="Paragraphedeliste"/>
        <w:widowControl w:val="0"/>
        <w:numPr>
          <w:ilvl w:val="0"/>
          <w:numId w:val="11"/>
        </w:numPr>
        <w:autoSpaceDE w:val="0"/>
        <w:autoSpaceDN w:val="0"/>
        <w:adjustRightInd w:val="0"/>
        <w:spacing w:after="0" w:line="276" w:lineRule="atLeast"/>
        <w:rPr>
          <w:rFonts w:eastAsiaTheme="minorEastAsia" w:cs="Times New Roman"/>
          <w:color w:val="000000"/>
          <w:lang w:eastAsia="fr-FR"/>
        </w:rPr>
      </w:pPr>
      <w:r w:rsidRPr="003913AE">
        <w:rPr>
          <w:rFonts w:eastAsiaTheme="minorEastAsia" w:cs="Times New Roman"/>
          <w:color w:val="000000"/>
          <w:lang w:eastAsia="fr-FR"/>
        </w:rPr>
        <w:t xml:space="preserve">Ils facilitent les contrôles internes au niveau de l’exploitation par comparaison entre les </w:t>
      </w:r>
      <w:r w:rsidRPr="003913AE">
        <w:rPr>
          <w:rFonts w:eastAsiaTheme="minorEastAsia" w:cs="Times New Roman"/>
          <w:b/>
          <w:bCs/>
          <w:i/>
          <w:iCs/>
          <w:color w:val="000000"/>
          <w:lang w:eastAsia="fr-FR"/>
        </w:rPr>
        <w:t xml:space="preserve">objectifs prévus </w:t>
      </w:r>
      <w:r w:rsidRPr="003913AE">
        <w:rPr>
          <w:rFonts w:eastAsiaTheme="minorEastAsia" w:cs="Times New Roman"/>
          <w:color w:val="000000"/>
          <w:lang w:eastAsia="fr-FR"/>
        </w:rPr>
        <w:t>et les réalisations effectives.</w:t>
      </w:r>
    </w:p>
    <w:p w14:paraId="0BD38876" w14:textId="77777777" w:rsidR="009C7B21" w:rsidRPr="00F17D33" w:rsidRDefault="009C7B21" w:rsidP="00E50C87">
      <w:pPr>
        <w:pStyle w:val="Paragraphedeliste"/>
        <w:widowControl w:val="0"/>
        <w:numPr>
          <w:ilvl w:val="0"/>
          <w:numId w:val="11"/>
        </w:numPr>
        <w:autoSpaceDE w:val="0"/>
        <w:autoSpaceDN w:val="0"/>
        <w:adjustRightInd w:val="0"/>
        <w:spacing w:after="80" w:line="336" w:lineRule="atLeast"/>
        <w:rPr>
          <w:rFonts w:eastAsiaTheme="minorEastAsia" w:cs="Times New Roman"/>
          <w:color w:val="000000"/>
          <w:lang w:eastAsia="fr-FR"/>
        </w:rPr>
      </w:pPr>
      <w:r w:rsidRPr="00F17D33">
        <w:rPr>
          <w:rFonts w:eastAsiaTheme="minorEastAsia" w:cs="Times New Roman"/>
          <w:color w:val="000000"/>
          <w:lang w:eastAsia="fr-FR"/>
        </w:rPr>
        <w:t>Les calculs d’</w:t>
      </w:r>
      <w:r w:rsidRPr="00F17D33">
        <w:rPr>
          <w:rFonts w:eastAsiaTheme="minorEastAsia" w:cs="Times New Roman"/>
          <w:b/>
          <w:bCs/>
          <w:i/>
          <w:iCs/>
          <w:color w:val="000000"/>
          <w:lang w:eastAsia="fr-FR"/>
        </w:rPr>
        <w:t xml:space="preserve">écarts </w:t>
      </w:r>
      <w:r w:rsidRPr="00F17D33">
        <w:rPr>
          <w:rFonts w:eastAsiaTheme="minorEastAsia" w:cs="Times New Roman"/>
          <w:color w:val="000000"/>
          <w:lang w:eastAsia="fr-FR"/>
        </w:rPr>
        <w:t xml:space="preserve">conduisent à la recherche des </w:t>
      </w:r>
      <w:r w:rsidRPr="00F17D33">
        <w:rPr>
          <w:rFonts w:eastAsiaTheme="minorEastAsia" w:cs="Times New Roman"/>
          <w:b/>
          <w:bCs/>
          <w:i/>
          <w:iCs/>
          <w:color w:val="000000"/>
          <w:lang w:eastAsia="fr-FR"/>
        </w:rPr>
        <w:t xml:space="preserve">causes des variations </w:t>
      </w:r>
      <w:r w:rsidRPr="00F17D33">
        <w:rPr>
          <w:rFonts w:eastAsiaTheme="minorEastAsia" w:cs="Times New Roman"/>
          <w:color w:val="000000"/>
          <w:lang w:eastAsia="fr-FR"/>
        </w:rPr>
        <w:t xml:space="preserve">de charges et ensuite à </w:t>
      </w:r>
    </w:p>
    <w:p w14:paraId="4D26C15A" w14:textId="77777777" w:rsidR="009C7B21" w:rsidRDefault="009C7B21" w:rsidP="009C7B21">
      <w:pPr>
        <w:pStyle w:val="Paragraphedeliste"/>
        <w:widowControl w:val="0"/>
        <w:autoSpaceDE w:val="0"/>
        <w:autoSpaceDN w:val="0"/>
        <w:adjustRightInd w:val="0"/>
        <w:spacing w:after="0" w:line="276" w:lineRule="atLeast"/>
        <w:rPr>
          <w:rFonts w:eastAsiaTheme="minorEastAsia" w:cs="Times New Roman"/>
          <w:color w:val="000000"/>
          <w:lang w:eastAsia="fr-FR"/>
        </w:rPr>
      </w:pPr>
      <w:proofErr w:type="gramStart"/>
      <w:r w:rsidRPr="003913AE">
        <w:rPr>
          <w:rFonts w:eastAsiaTheme="minorEastAsia" w:cs="Times New Roman"/>
          <w:color w:val="000000"/>
          <w:lang w:eastAsia="fr-FR"/>
        </w:rPr>
        <w:t>la</w:t>
      </w:r>
      <w:proofErr w:type="gramEnd"/>
      <w:r w:rsidRPr="003913AE">
        <w:rPr>
          <w:rFonts w:eastAsiaTheme="minorEastAsia" w:cs="Times New Roman"/>
          <w:color w:val="000000"/>
          <w:lang w:eastAsia="fr-FR"/>
        </w:rPr>
        <w:t xml:space="preserve"> prise de décision de gestion.</w:t>
      </w:r>
    </w:p>
    <w:p w14:paraId="62D47328" w14:textId="77777777" w:rsidR="009C7B21" w:rsidRPr="00F17D33" w:rsidRDefault="009C7B21" w:rsidP="00E50C87">
      <w:pPr>
        <w:pStyle w:val="Paragraphedeliste"/>
        <w:widowControl w:val="0"/>
        <w:numPr>
          <w:ilvl w:val="0"/>
          <w:numId w:val="11"/>
        </w:numPr>
        <w:autoSpaceDE w:val="0"/>
        <w:autoSpaceDN w:val="0"/>
        <w:adjustRightInd w:val="0"/>
        <w:spacing w:after="0" w:line="276" w:lineRule="atLeast"/>
        <w:rPr>
          <w:rFonts w:eastAsiaTheme="minorEastAsia" w:cs="Times New Roman"/>
          <w:color w:val="000000"/>
          <w:lang w:eastAsia="fr-FR"/>
        </w:rPr>
      </w:pPr>
      <w:r w:rsidRPr="003913AE">
        <w:rPr>
          <w:rFonts w:eastAsiaTheme="minorEastAsia" w:cs="Times New Roman"/>
          <w:color w:val="000000"/>
          <w:lang w:eastAsia="fr-FR"/>
        </w:rPr>
        <w:t>Calculés préalablement au lancement de la fabrication et de la commercialisation d’un produit nouveau ils permettent de déterminer le prix de vente.</w:t>
      </w:r>
    </w:p>
    <w:p w14:paraId="5CD71942" w14:textId="65BF0836" w:rsidR="00E21EB9" w:rsidRDefault="00E21EB9"/>
    <w:p w14:paraId="639D4E55" w14:textId="4DD50634" w:rsidR="00127DC4" w:rsidRDefault="0053579F" w:rsidP="00E50C87">
      <w:pPr>
        <w:pStyle w:val="Titre2"/>
        <w:numPr>
          <w:ilvl w:val="0"/>
          <w:numId w:val="15"/>
        </w:numPr>
      </w:pPr>
      <w:bookmarkStart w:id="1" w:name="_Toc204346352"/>
      <w:r w:rsidRPr="00C36C57">
        <w:t>Le</w:t>
      </w:r>
      <w:r w:rsidR="00127DC4" w:rsidRPr="00C36C57">
        <w:t>s différents coûts préétablis</w:t>
      </w:r>
      <w:bookmarkEnd w:id="1"/>
    </w:p>
    <w:p w14:paraId="622E7000" w14:textId="20532AD6" w:rsidR="00E272C5" w:rsidRPr="00E50C87" w:rsidRDefault="00F8574D" w:rsidP="00E50C87">
      <w:pPr>
        <w:pStyle w:val="Titre3"/>
        <w:numPr>
          <w:ilvl w:val="0"/>
          <w:numId w:val="13"/>
        </w:numPr>
        <w:rPr>
          <w:rFonts w:eastAsiaTheme="minorEastAsia"/>
          <w:lang w:eastAsia="fr-FR"/>
        </w:rPr>
      </w:pPr>
      <w:bookmarkStart w:id="2" w:name="_Toc204346353"/>
      <w:r w:rsidRPr="003913AE">
        <w:rPr>
          <w:rFonts w:eastAsiaTheme="minorEastAsia"/>
          <w:lang w:eastAsia="fr-FR"/>
        </w:rPr>
        <w:t>Coût standard</w:t>
      </w:r>
      <w:bookmarkEnd w:id="2"/>
    </w:p>
    <w:p w14:paraId="2029CBCC" w14:textId="77777777" w:rsidR="00F8574D" w:rsidRPr="003913AE" w:rsidRDefault="00F8574D" w:rsidP="00F8574D">
      <w:pPr>
        <w:widowControl w:val="0"/>
        <w:autoSpaceDE w:val="0"/>
        <w:autoSpaceDN w:val="0"/>
        <w:adjustRightInd w:val="0"/>
        <w:spacing w:after="270" w:line="276" w:lineRule="atLeast"/>
        <w:ind w:left="708"/>
        <w:jc w:val="both"/>
        <w:rPr>
          <w:rFonts w:eastAsiaTheme="minorEastAsia" w:cs="Times New Roman"/>
          <w:color w:val="000000"/>
          <w:lang w:eastAsia="fr-FR"/>
        </w:rPr>
      </w:pPr>
      <w:r w:rsidRPr="003913AE">
        <w:rPr>
          <w:rFonts w:eastAsiaTheme="minorEastAsia" w:cs="Times New Roman"/>
          <w:color w:val="000000"/>
          <w:lang w:eastAsia="fr-FR"/>
        </w:rPr>
        <w:t xml:space="preserve">Les coûts sont dits </w:t>
      </w:r>
      <w:r w:rsidRPr="003913AE">
        <w:rPr>
          <w:rFonts w:eastAsiaTheme="minorEastAsia" w:cs="Times New Roman"/>
          <w:b/>
          <w:bCs/>
          <w:color w:val="000000"/>
          <w:lang w:eastAsia="fr-FR"/>
        </w:rPr>
        <w:t xml:space="preserve">" standards" </w:t>
      </w:r>
      <w:r w:rsidRPr="003913AE">
        <w:rPr>
          <w:rFonts w:eastAsiaTheme="minorEastAsia" w:cs="Times New Roman"/>
          <w:color w:val="000000"/>
          <w:lang w:eastAsia="fr-FR"/>
        </w:rPr>
        <w:t xml:space="preserve">lorsqu’ils sont calculés à partir d’une analyse à la fois technique et économique réalisée par le bureau des méthodes. Ils présentent les caractères d’une norme. </w:t>
      </w:r>
    </w:p>
    <w:p w14:paraId="7E7C1344" w14:textId="77777777" w:rsidR="00F8574D" w:rsidRPr="003913AE" w:rsidRDefault="00F8574D" w:rsidP="00F8574D">
      <w:pPr>
        <w:widowControl w:val="0"/>
        <w:autoSpaceDE w:val="0"/>
        <w:autoSpaceDN w:val="0"/>
        <w:adjustRightInd w:val="0"/>
        <w:spacing w:after="112" w:line="276" w:lineRule="atLeast"/>
        <w:ind w:firstLine="708"/>
        <w:jc w:val="both"/>
        <w:rPr>
          <w:rFonts w:eastAsiaTheme="minorEastAsia" w:cs="Times New Roman"/>
          <w:color w:val="000000"/>
          <w:lang w:eastAsia="fr-FR"/>
        </w:rPr>
      </w:pPr>
      <w:r w:rsidRPr="003913AE">
        <w:rPr>
          <w:rFonts w:eastAsiaTheme="minorEastAsia" w:cs="Times New Roman"/>
          <w:bCs/>
          <w:color w:val="000000"/>
          <w:u w:val="single"/>
          <w:lang w:eastAsia="fr-FR"/>
        </w:rPr>
        <w:t xml:space="preserve">Exemple </w:t>
      </w:r>
      <w:r w:rsidRPr="003913AE">
        <w:rPr>
          <w:rFonts w:eastAsiaTheme="minorEastAsia" w:cs="Times New Roman"/>
          <w:bCs/>
          <w:color w:val="000000"/>
          <w:lang w:eastAsia="fr-FR"/>
        </w:rPr>
        <w:t xml:space="preserve">: </w:t>
      </w:r>
    </w:p>
    <w:p w14:paraId="78FC26D0" w14:textId="77777777" w:rsidR="00F8574D" w:rsidRPr="003913AE" w:rsidRDefault="00F8574D" w:rsidP="00F8574D">
      <w:pPr>
        <w:widowControl w:val="0"/>
        <w:autoSpaceDE w:val="0"/>
        <w:autoSpaceDN w:val="0"/>
        <w:adjustRightInd w:val="0"/>
        <w:spacing w:after="112" w:line="276" w:lineRule="atLeast"/>
        <w:ind w:firstLine="708"/>
        <w:jc w:val="both"/>
        <w:rPr>
          <w:rFonts w:eastAsiaTheme="minorEastAsia" w:cs="Times New Roman"/>
          <w:color w:val="000000"/>
          <w:lang w:eastAsia="fr-FR"/>
        </w:rPr>
      </w:pPr>
      <w:r w:rsidRPr="003913AE">
        <w:rPr>
          <w:rFonts w:eastAsiaTheme="minorEastAsia" w:cs="Times New Roman"/>
          <w:color w:val="000000"/>
          <w:lang w:eastAsia="fr-FR"/>
        </w:rPr>
        <w:t xml:space="preserve">La fabrication d’une série de 100 produits nécessite 50 kg d’une matière première à 40 € le kg. </w:t>
      </w:r>
    </w:p>
    <w:p w14:paraId="7C69F75D" w14:textId="46FB1779" w:rsidR="00F8574D" w:rsidRPr="003913AE" w:rsidRDefault="00F8574D" w:rsidP="00F8574D">
      <w:pPr>
        <w:widowControl w:val="0"/>
        <w:autoSpaceDE w:val="0"/>
        <w:autoSpaceDN w:val="0"/>
        <w:adjustRightInd w:val="0"/>
        <w:spacing w:after="112" w:line="276" w:lineRule="atLeast"/>
        <w:ind w:firstLine="708"/>
        <w:jc w:val="both"/>
        <w:rPr>
          <w:rFonts w:eastAsiaTheme="minorEastAsia" w:cs="Times New Roman"/>
          <w:color w:val="000000"/>
          <w:lang w:eastAsia="fr-FR"/>
        </w:rPr>
      </w:pPr>
      <w:r w:rsidRPr="003913AE">
        <w:rPr>
          <w:rFonts w:eastAsiaTheme="minorEastAsia" w:cs="Times New Roman"/>
          <w:b/>
          <w:bCs/>
          <w:color w:val="000000"/>
          <w:lang w:eastAsia="fr-FR"/>
        </w:rPr>
        <w:t>Quel serait le coût préétabli de la matière première pour une commande de 500 produits</w:t>
      </w:r>
      <w:r w:rsidR="00E20F75">
        <w:rPr>
          <w:rFonts w:eastAsiaTheme="minorEastAsia" w:cs="Times New Roman"/>
          <w:b/>
          <w:bCs/>
          <w:color w:val="000000"/>
          <w:lang w:eastAsia="fr-FR"/>
        </w:rPr>
        <w:t> ?</w:t>
      </w:r>
    </w:p>
    <w:p w14:paraId="0843AA18" w14:textId="77777777" w:rsidR="00F8574D" w:rsidRPr="003913AE" w:rsidRDefault="00F8574D" w:rsidP="00E50C87">
      <w:pPr>
        <w:pStyle w:val="Paragraphedeliste"/>
        <w:widowControl w:val="0"/>
        <w:numPr>
          <w:ilvl w:val="0"/>
          <w:numId w:val="12"/>
        </w:numPr>
        <w:autoSpaceDE w:val="0"/>
        <w:autoSpaceDN w:val="0"/>
        <w:adjustRightInd w:val="0"/>
        <w:spacing w:after="0" w:line="240" w:lineRule="auto"/>
        <w:rPr>
          <w:rFonts w:eastAsiaTheme="minorEastAsia" w:cs="Times New Roman"/>
          <w:color w:val="000000"/>
          <w:lang w:eastAsia="fr-FR"/>
        </w:rPr>
      </w:pPr>
      <w:r w:rsidRPr="003913AE">
        <w:rPr>
          <w:rFonts w:eastAsiaTheme="minorEastAsia" w:cs="Times New Roman"/>
          <w:b/>
          <w:bCs/>
          <w:color w:val="000000"/>
          <w:lang w:eastAsia="fr-FR"/>
        </w:rPr>
        <w:t xml:space="preserve">Coût d'une série </w:t>
      </w:r>
      <w:r w:rsidRPr="003913AE">
        <w:rPr>
          <w:rFonts w:eastAsiaTheme="minorEastAsia" w:cs="Times New Roman"/>
          <w:color w:val="000000"/>
          <w:lang w:eastAsia="fr-FR"/>
        </w:rPr>
        <w:t xml:space="preserve">= 40 € x 50 kg= </w:t>
      </w:r>
      <w:r w:rsidRPr="003913AE">
        <w:rPr>
          <w:rFonts w:eastAsiaTheme="minorEastAsia" w:cs="Times New Roman"/>
          <w:b/>
          <w:bCs/>
          <w:color w:val="000000"/>
          <w:lang w:eastAsia="fr-FR"/>
        </w:rPr>
        <w:t>2 000 €</w:t>
      </w:r>
      <w:r w:rsidRPr="003913AE">
        <w:rPr>
          <w:rFonts w:eastAsiaTheme="minorEastAsia" w:cs="Times New Roman"/>
          <w:color w:val="000000"/>
          <w:lang w:eastAsia="fr-FR"/>
        </w:rPr>
        <w:t xml:space="preserve">. </w:t>
      </w:r>
    </w:p>
    <w:p w14:paraId="26E0FF36" w14:textId="5536EA61" w:rsidR="00F8574D" w:rsidRDefault="00F8574D" w:rsidP="00E50C87">
      <w:pPr>
        <w:pStyle w:val="Paragraphedeliste"/>
        <w:widowControl w:val="0"/>
        <w:numPr>
          <w:ilvl w:val="0"/>
          <w:numId w:val="12"/>
        </w:numPr>
        <w:autoSpaceDE w:val="0"/>
        <w:autoSpaceDN w:val="0"/>
        <w:adjustRightInd w:val="0"/>
        <w:spacing w:after="0" w:line="240" w:lineRule="auto"/>
        <w:rPr>
          <w:rFonts w:eastAsiaTheme="minorEastAsia" w:cs="Times New Roman"/>
          <w:color w:val="000000"/>
          <w:lang w:eastAsia="fr-FR"/>
        </w:rPr>
      </w:pPr>
      <w:r w:rsidRPr="003913AE">
        <w:rPr>
          <w:rFonts w:eastAsiaTheme="minorEastAsia" w:cs="Times New Roman"/>
          <w:b/>
          <w:bCs/>
          <w:color w:val="000000"/>
          <w:lang w:eastAsia="fr-FR"/>
        </w:rPr>
        <w:t xml:space="preserve">Coût standard de 5 séries </w:t>
      </w:r>
      <w:r w:rsidRPr="003913AE">
        <w:rPr>
          <w:rFonts w:eastAsiaTheme="minorEastAsia" w:cs="Times New Roman"/>
          <w:color w:val="000000"/>
          <w:lang w:eastAsia="fr-FR"/>
        </w:rPr>
        <w:t xml:space="preserve">= 2 000 € x 5 = </w:t>
      </w:r>
      <w:r w:rsidRPr="003913AE">
        <w:rPr>
          <w:rFonts w:eastAsiaTheme="minorEastAsia" w:cs="Times New Roman"/>
          <w:b/>
          <w:bCs/>
          <w:color w:val="000000"/>
          <w:lang w:eastAsia="fr-FR"/>
        </w:rPr>
        <w:t>10 000 €</w:t>
      </w:r>
      <w:r w:rsidRPr="003913AE">
        <w:rPr>
          <w:rFonts w:eastAsiaTheme="minorEastAsia" w:cs="Times New Roman"/>
          <w:color w:val="000000"/>
          <w:lang w:eastAsia="fr-FR"/>
        </w:rPr>
        <w:t>.</w:t>
      </w:r>
    </w:p>
    <w:p w14:paraId="20AB7FB4" w14:textId="3D0F49CC" w:rsidR="00F8574D" w:rsidRPr="00E50C87" w:rsidRDefault="009E415D" w:rsidP="00E50C87">
      <w:pPr>
        <w:pStyle w:val="Paragraphedeliste"/>
        <w:widowControl w:val="0"/>
        <w:numPr>
          <w:ilvl w:val="0"/>
          <w:numId w:val="12"/>
        </w:numPr>
        <w:autoSpaceDE w:val="0"/>
        <w:autoSpaceDN w:val="0"/>
        <w:adjustRightInd w:val="0"/>
        <w:spacing w:after="0" w:line="240" w:lineRule="auto"/>
        <w:rPr>
          <w:rFonts w:eastAsiaTheme="minorEastAsia" w:cs="Times New Roman"/>
          <w:color w:val="000000"/>
          <w:lang w:eastAsia="fr-FR"/>
        </w:rPr>
      </w:pPr>
      <w:r>
        <w:rPr>
          <w:rFonts w:eastAsiaTheme="minorEastAsia" w:cs="Times New Roman"/>
          <w:b/>
          <w:bCs/>
          <w:color w:val="000000"/>
          <w:lang w:eastAsia="fr-FR"/>
        </w:rPr>
        <w:t xml:space="preserve">Coût standard d’achat d’un </w:t>
      </w:r>
      <w:proofErr w:type="gramStart"/>
      <w:r>
        <w:rPr>
          <w:rFonts w:eastAsiaTheme="minorEastAsia" w:cs="Times New Roman"/>
          <w:b/>
          <w:bCs/>
          <w:color w:val="000000"/>
          <w:lang w:eastAsia="fr-FR"/>
        </w:rPr>
        <w:t xml:space="preserve">produit  </w:t>
      </w:r>
      <w:r w:rsidRPr="00A45D70">
        <w:rPr>
          <w:rFonts w:eastAsiaTheme="minorEastAsia" w:cs="Times New Roman"/>
          <w:color w:val="000000"/>
          <w:lang w:eastAsia="fr-FR"/>
        </w:rPr>
        <w:t>=</w:t>
      </w:r>
      <w:proofErr w:type="gramEnd"/>
      <w:r w:rsidRPr="00A45D70">
        <w:rPr>
          <w:rFonts w:eastAsiaTheme="minorEastAsia" w:cs="Times New Roman"/>
          <w:color w:val="000000"/>
          <w:lang w:eastAsia="fr-FR"/>
        </w:rPr>
        <w:t xml:space="preserve"> </w:t>
      </w:r>
      <w:r w:rsidR="00A45D70" w:rsidRPr="00A45D70">
        <w:rPr>
          <w:rFonts w:eastAsiaTheme="minorEastAsia" w:cs="Times New Roman"/>
          <w:color w:val="000000"/>
          <w:lang w:eastAsia="fr-FR"/>
        </w:rPr>
        <w:t xml:space="preserve">10000 / 500  </w:t>
      </w:r>
      <w:r w:rsidR="00A45D70">
        <w:rPr>
          <w:rFonts w:eastAsiaTheme="minorEastAsia" w:cs="Times New Roman"/>
          <w:b/>
          <w:bCs/>
          <w:color w:val="000000"/>
          <w:lang w:eastAsia="fr-FR"/>
        </w:rPr>
        <w:t>= 20€</w:t>
      </w:r>
    </w:p>
    <w:p w14:paraId="5800E689" w14:textId="40C8FCEC" w:rsidR="00E62976" w:rsidRPr="00E50C87" w:rsidRDefault="00F8574D" w:rsidP="00E50C87">
      <w:pPr>
        <w:pStyle w:val="Titre3"/>
        <w:numPr>
          <w:ilvl w:val="0"/>
          <w:numId w:val="13"/>
        </w:numPr>
        <w:rPr>
          <w:rFonts w:eastAsiaTheme="minorEastAsia"/>
          <w:lang w:eastAsia="fr-FR"/>
        </w:rPr>
      </w:pPr>
      <w:bookmarkStart w:id="3" w:name="_Toc204346354"/>
      <w:r w:rsidRPr="003913AE">
        <w:rPr>
          <w:rFonts w:eastAsiaTheme="minorEastAsia"/>
          <w:lang w:eastAsia="fr-FR"/>
        </w:rPr>
        <w:t>Co</w:t>
      </w:r>
      <w:r>
        <w:rPr>
          <w:rFonts w:eastAsiaTheme="minorEastAsia"/>
          <w:lang w:eastAsia="fr-FR"/>
        </w:rPr>
        <w:t>ût budgété</w:t>
      </w:r>
      <w:bookmarkEnd w:id="3"/>
      <w:r>
        <w:rPr>
          <w:rFonts w:eastAsiaTheme="minorEastAsia"/>
          <w:lang w:eastAsia="fr-FR"/>
        </w:rPr>
        <w:t xml:space="preserve"> </w:t>
      </w:r>
    </w:p>
    <w:p w14:paraId="6340EA06" w14:textId="43B02825" w:rsidR="00F8574D" w:rsidRDefault="00F8574D" w:rsidP="00F8574D">
      <w:pPr>
        <w:widowControl w:val="0"/>
        <w:autoSpaceDE w:val="0"/>
        <w:autoSpaceDN w:val="0"/>
        <w:adjustRightInd w:val="0"/>
        <w:spacing w:after="270" w:line="276" w:lineRule="atLeast"/>
        <w:ind w:left="708"/>
        <w:jc w:val="both"/>
        <w:rPr>
          <w:rFonts w:eastAsiaTheme="minorEastAsia" w:cs="Times New Roman"/>
          <w:color w:val="000000"/>
          <w:lang w:eastAsia="fr-FR"/>
        </w:rPr>
      </w:pPr>
      <w:r w:rsidRPr="003913AE">
        <w:rPr>
          <w:rFonts w:eastAsiaTheme="minorEastAsia" w:cs="Times New Roman"/>
          <w:color w:val="000000"/>
          <w:lang w:eastAsia="fr-FR"/>
        </w:rPr>
        <w:t xml:space="preserve">Ces coûts sont évalués à partir des charges d’un budget d’exploitation établi à l’avance pour une certaine période. </w:t>
      </w:r>
    </w:p>
    <w:p w14:paraId="4408E767" w14:textId="1259DAD5" w:rsidR="00460421" w:rsidRDefault="00460421" w:rsidP="00E50C87">
      <w:pPr>
        <w:widowControl w:val="0"/>
        <w:autoSpaceDE w:val="0"/>
        <w:autoSpaceDN w:val="0"/>
        <w:adjustRightInd w:val="0"/>
        <w:spacing w:after="0" w:line="276" w:lineRule="atLeast"/>
        <w:ind w:left="709"/>
        <w:jc w:val="both"/>
        <w:rPr>
          <w:rFonts w:eastAsiaTheme="minorEastAsia" w:cs="Times New Roman"/>
          <w:color w:val="000000"/>
          <w:lang w:eastAsia="fr-FR"/>
        </w:rPr>
      </w:pPr>
      <w:r>
        <w:rPr>
          <w:rFonts w:eastAsiaTheme="minorEastAsia" w:cs="Times New Roman"/>
          <w:color w:val="000000"/>
          <w:lang w:eastAsia="fr-FR"/>
        </w:rPr>
        <w:t>Exemple :</w:t>
      </w:r>
    </w:p>
    <w:p w14:paraId="7CABC65E" w14:textId="00A8C8B1" w:rsidR="00460421" w:rsidRDefault="00460421" w:rsidP="00E50C87">
      <w:pPr>
        <w:widowControl w:val="0"/>
        <w:autoSpaceDE w:val="0"/>
        <w:autoSpaceDN w:val="0"/>
        <w:adjustRightInd w:val="0"/>
        <w:spacing w:after="0" w:line="276" w:lineRule="atLeast"/>
        <w:ind w:left="709"/>
        <w:jc w:val="both"/>
        <w:rPr>
          <w:rFonts w:eastAsiaTheme="minorEastAsia" w:cs="Times New Roman"/>
          <w:color w:val="000000"/>
          <w:lang w:eastAsia="fr-FR"/>
        </w:rPr>
      </w:pPr>
      <w:r>
        <w:rPr>
          <w:rFonts w:eastAsiaTheme="minorEastAsia" w:cs="Times New Roman"/>
          <w:color w:val="000000"/>
          <w:lang w:eastAsia="fr-FR"/>
        </w:rPr>
        <w:t xml:space="preserve">Une entreprise a estimé les budgets suivant </w:t>
      </w:r>
      <w:r w:rsidR="00103B26">
        <w:rPr>
          <w:rFonts w:eastAsiaTheme="minorEastAsia" w:cs="Times New Roman"/>
          <w:color w:val="000000"/>
          <w:lang w:eastAsia="fr-FR"/>
        </w:rPr>
        <w:t>pour la production de ses 10000 produits :</w:t>
      </w:r>
    </w:p>
    <w:p w14:paraId="246C1131" w14:textId="1A134830" w:rsidR="00103B26" w:rsidRDefault="00103B26" w:rsidP="00E50C87">
      <w:pPr>
        <w:pStyle w:val="Paragraphedeliste"/>
        <w:widowControl w:val="0"/>
        <w:numPr>
          <w:ilvl w:val="0"/>
          <w:numId w:val="14"/>
        </w:numPr>
        <w:autoSpaceDE w:val="0"/>
        <w:autoSpaceDN w:val="0"/>
        <w:adjustRightInd w:val="0"/>
        <w:spacing w:after="270" w:line="276" w:lineRule="atLeast"/>
        <w:jc w:val="both"/>
        <w:rPr>
          <w:rFonts w:eastAsiaTheme="minorEastAsia" w:cs="Times New Roman"/>
          <w:color w:val="000000"/>
          <w:lang w:eastAsia="fr-FR"/>
        </w:rPr>
      </w:pPr>
      <w:r>
        <w:rPr>
          <w:rFonts w:eastAsiaTheme="minorEastAsia" w:cs="Times New Roman"/>
          <w:color w:val="000000"/>
          <w:lang w:eastAsia="fr-FR"/>
        </w:rPr>
        <w:t>Budget des a</w:t>
      </w:r>
      <w:r w:rsidR="004D246B">
        <w:rPr>
          <w:rFonts w:eastAsiaTheme="minorEastAsia" w:cs="Times New Roman"/>
          <w:color w:val="000000"/>
          <w:lang w:eastAsia="fr-FR"/>
        </w:rPr>
        <w:t>chats direct</w:t>
      </w:r>
      <w:r w:rsidR="00324E6B">
        <w:rPr>
          <w:rFonts w:eastAsiaTheme="minorEastAsia" w:cs="Times New Roman"/>
          <w:color w:val="000000"/>
          <w:lang w:eastAsia="fr-FR"/>
        </w:rPr>
        <w:tab/>
      </w:r>
      <w:r w:rsidR="00E53475">
        <w:rPr>
          <w:rFonts w:eastAsiaTheme="minorEastAsia" w:cs="Times New Roman"/>
          <w:color w:val="000000"/>
          <w:lang w:eastAsia="fr-FR"/>
        </w:rPr>
        <w:tab/>
      </w:r>
      <w:r w:rsidR="00E53475">
        <w:rPr>
          <w:rFonts w:eastAsiaTheme="minorEastAsia" w:cs="Times New Roman"/>
          <w:color w:val="000000"/>
          <w:lang w:eastAsia="fr-FR"/>
        </w:rPr>
        <w:tab/>
      </w:r>
      <w:r w:rsidR="00E53475">
        <w:rPr>
          <w:rFonts w:eastAsiaTheme="minorEastAsia" w:cs="Times New Roman"/>
          <w:color w:val="000000"/>
          <w:lang w:eastAsia="fr-FR"/>
        </w:rPr>
        <w:tab/>
      </w:r>
      <w:r w:rsidR="00CD7C5B">
        <w:rPr>
          <w:rFonts w:eastAsiaTheme="minorEastAsia" w:cs="Times New Roman"/>
          <w:color w:val="000000"/>
          <w:lang w:eastAsia="fr-FR"/>
        </w:rPr>
        <w:tab/>
      </w:r>
      <w:r w:rsidR="00E53475">
        <w:rPr>
          <w:rFonts w:eastAsiaTheme="minorEastAsia" w:cs="Times New Roman"/>
          <w:color w:val="000000"/>
          <w:lang w:eastAsia="fr-FR"/>
        </w:rPr>
        <w:t xml:space="preserve"> </w:t>
      </w:r>
      <w:r w:rsidR="00324E6B">
        <w:rPr>
          <w:rFonts w:eastAsiaTheme="minorEastAsia" w:cs="Times New Roman"/>
          <w:color w:val="000000"/>
          <w:lang w:eastAsia="fr-FR"/>
        </w:rPr>
        <w:t>: 8000€</w:t>
      </w:r>
    </w:p>
    <w:p w14:paraId="15C4E72E" w14:textId="70C51BE5" w:rsidR="00324E6B" w:rsidRDefault="00324E6B" w:rsidP="00E50C87">
      <w:pPr>
        <w:pStyle w:val="Paragraphedeliste"/>
        <w:widowControl w:val="0"/>
        <w:numPr>
          <w:ilvl w:val="0"/>
          <w:numId w:val="14"/>
        </w:numPr>
        <w:autoSpaceDE w:val="0"/>
        <w:autoSpaceDN w:val="0"/>
        <w:adjustRightInd w:val="0"/>
        <w:spacing w:after="270" w:line="276" w:lineRule="atLeast"/>
        <w:jc w:val="both"/>
        <w:rPr>
          <w:rFonts w:eastAsiaTheme="minorEastAsia" w:cs="Times New Roman"/>
          <w:color w:val="000000"/>
          <w:lang w:eastAsia="fr-FR"/>
        </w:rPr>
      </w:pPr>
      <w:r>
        <w:rPr>
          <w:rFonts w:eastAsiaTheme="minorEastAsia" w:cs="Times New Roman"/>
          <w:color w:val="000000"/>
          <w:lang w:eastAsia="fr-FR"/>
        </w:rPr>
        <w:t>Budget</w:t>
      </w:r>
      <w:r w:rsidR="004D246B">
        <w:rPr>
          <w:rFonts w:eastAsiaTheme="minorEastAsia" w:cs="Times New Roman"/>
          <w:color w:val="000000"/>
          <w:lang w:eastAsia="fr-FR"/>
        </w:rPr>
        <w:t xml:space="preserve"> des charges indirectes d’approvisionnement</w:t>
      </w:r>
      <w:r w:rsidR="00E53475">
        <w:rPr>
          <w:rFonts w:eastAsiaTheme="minorEastAsia" w:cs="Times New Roman"/>
          <w:color w:val="000000"/>
          <w:lang w:eastAsia="fr-FR"/>
        </w:rPr>
        <w:tab/>
      </w:r>
      <w:r w:rsidR="00CD7C5B">
        <w:rPr>
          <w:rFonts w:eastAsiaTheme="minorEastAsia" w:cs="Times New Roman"/>
          <w:color w:val="000000"/>
          <w:lang w:eastAsia="fr-FR"/>
        </w:rPr>
        <w:tab/>
      </w:r>
      <w:r w:rsidR="00E53475">
        <w:rPr>
          <w:rFonts w:eastAsiaTheme="minorEastAsia" w:cs="Times New Roman"/>
          <w:color w:val="000000"/>
          <w:lang w:eastAsia="fr-FR"/>
        </w:rPr>
        <w:t>: 12000€</w:t>
      </w:r>
    </w:p>
    <w:p w14:paraId="50DDD1DE" w14:textId="54CC24D0" w:rsidR="00E53475" w:rsidRDefault="00E53475" w:rsidP="00E50C87">
      <w:pPr>
        <w:pStyle w:val="Paragraphedeliste"/>
        <w:widowControl w:val="0"/>
        <w:numPr>
          <w:ilvl w:val="0"/>
          <w:numId w:val="14"/>
        </w:numPr>
        <w:autoSpaceDE w:val="0"/>
        <w:autoSpaceDN w:val="0"/>
        <w:adjustRightInd w:val="0"/>
        <w:spacing w:after="270" w:line="276" w:lineRule="atLeast"/>
        <w:jc w:val="both"/>
        <w:rPr>
          <w:rFonts w:eastAsiaTheme="minorEastAsia" w:cs="Times New Roman"/>
          <w:color w:val="000000"/>
          <w:lang w:eastAsia="fr-FR"/>
        </w:rPr>
      </w:pPr>
      <w:r>
        <w:rPr>
          <w:rFonts w:eastAsiaTheme="minorEastAsia" w:cs="Times New Roman"/>
          <w:color w:val="000000"/>
          <w:lang w:eastAsia="fr-FR"/>
        </w:rPr>
        <w:t>Budget de main d’œuvre directe de production</w:t>
      </w:r>
      <w:r>
        <w:rPr>
          <w:rFonts w:eastAsiaTheme="minorEastAsia" w:cs="Times New Roman"/>
          <w:color w:val="000000"/>
          <w:lang w:eastAsia="fr-FR"/>
        </w:rPr>
        <w:tab/>
      </w:r>
      <w:r>
        <w:rPr>
          <w:rFonts w:eastAsiaTheme="minorEastAsia" w:cs="Times New Roman"/>
          <w:color w:val="000000"/>
          <w:lang w:eastAsia="fr-FR"/>
        </w:rPr>
        <w:tab/>
      </w:r>
      <w:r w:rsidR="00CD7C5B">
        <w:rPr>
          <w:rFonts w:eastAsiaTheme="minorEastAsia" w:cs="Times New Roman"/>
          <w:color w:val="000000"/>
          <w:lang w:eastAsia="fr-FR"/>
        </w:rPr>
        <w:tab/>
      </w:r>
      <w:r>
        <w:rPr>
          <w:rFonts w:eastAsiaTheme="minorEastAsia" w:cs="Times New Roman"/>
          <w:color w:val="000000"/>
          <w:lang w:eastAsia="fr-FR"/>
        </w:rPr>
        <w:t>:  28000€</w:t>
      </w:r>
    </w:p>
    <w:p w14:paraId="675AA812" w14:textId="36AD2CE2" w:rsidR="00E53475" w:rsidRDefault="00E53475" w:rsidP="00E50C87">
      <w:pPr>
        <w:pStyle w:val="Paragraphedeliste"/>
        <w:widowControl w:val="0"/>
        <w:numPr>
          <w:ilvl w:val="0"/>
          <w:numId w:val="14"/>
        </w:numPr>
        <w:autoSpaceDE w:val="0"/>
        <w:autoSpaceDN w:val="0"/>
        <w:adjustRightInd w:val="0"/>
        <w:spacing w:after="270" w:line="276" w:lineRule="atLeast"/>
        <w:jc w:val="both"/>
        <w:rPr>
          <w:rFonts w:eastAsiaTheme="minorEastAsia" w:cs="Times New Roman"/>
          <w:color w:val="000000"/>
          <w:lang w:eastAsia="fr-FR"/>
        </w:rPr>
      </w:pPr>
      <w:r>
        <w:rPr>
          <w:rFonts w:eastAsiaTheme="minorEastAsia" w:cs="Times New Roman"/>
          <w:color w:val="000000"/>
          <w:lang w:eastAsia="fr-FR"/>
        </w:rPr>
        <w:t>Budget des charges indirectes de production</w:t>
      </w:r>
      <w:r>
        <w:rPr>
          <w:rFonts w:eastAsiaTheme="minorEastAsia" w:cs="Times New Roman"/>
          <w:color w:val="000000"/>
          <w:lang w:eastAsia="fr-FR"/>
        </w:rPr>
        <w:tab/>
      </w:r>
      <w:r>
        <w:rPr>
          <w:rFonts w:eastAsiaTheme="minorEastAsia" w:cs="Times New Roman"/>
          <w:color w:val="000000"/>
          <w:lang w:eastAsia="fr-FR"/>
        </w:rPr>
        <w:tab/>
      </w:r>
      <w:r w:rsidR="00CD7C5B">
        <w:rPr>
          <w:rFonts w:eastAsiaTheme="minorEastAsia" w:cs="Times New Roman"/>
          <w:color w:val="000000"/>
          <w:lang w:eastAsia="fr-FR"/>
        </w:rPr>
        <w:tab/>
      </w:r>
      <w:r>
        <w:rPr>
          <w:rFonts w:eastAsiaTheme="minorEastAsia" w:cs="Times New Roman"/>
          <w:color w:val="000000"/>
          <w:lang w:eastAsia="fr-FR"/>
        </w:rPr>
        <w:t xml:space="preserve">:  </w:t>
      </w:r>
      <w:r w:rsidR="00EB759E">
        <w:rPr>
          <w:rFonts w:eastAsiaTheme="minorEastAsia" w:cs="Times New Roman"/>
          <w:color w:val="000000"/>
          <w:lang w:eastAsia="fr-FR"/>
        </w:rPr>
        <w:t>39000€</w:t>
      </w:r>
    </w:p>
    <w:p w14:paraId="3A546DF2" w14:textId="2C9FB477" w:rsidR="00CD4A88" w:rsidRDefault="00CD4A88" w:rsidP="00E50C87">
      <w:pPr>
        <w:pStyle w:val="Paragraphedeliste"/>
        <w:widowControl w:val="0"/>
        <w:numPr>
          <w:ilvl w:val="0"/>
          <w:numId w:val="14"/>
        </w:numPr>
        <w:autoSpaceDE w:val="0"/>
        <w:autoSpaceDN w:val="0"/>
        <w:adjustRightInd w:val="0"/>
        <w:spacing w:after="270" w:line="276" w:lineRule="atLeast"/>
        <w:jc w:val="both"/>
        <w:rPr>
          <w:rFonts w:eastAsiaTheme="minorEastAsia" w:cs="Times New Roman"/>
          <w:color w:val="000000"/>
          <w:lang w:eastAsia="fr-FR"/>
        </w:rPr>
      </w:pPr>
      <w:r>
        <w:rPr>
          <w:rFonts w:eastAsiaTheme="minorEastAsia" w:cs="Times New Roman"/>
          <w:color w:val="000000"/>
          <w:lang w:eastAsia="fr-FR"/>
        </w:rPr>
        <w:t>Budget des frais de distribution et markéting</w:t>
      </w:r>
      <w:r>
        <w:rPr>
          <w:rFonts w:eastAsiaTheme="minorEastAsia" w:cs="Times New Roman"/>
          <w:color w:val="000000"/>
          <w:lang w:eastAsia="fr-FR"/>
        </w:rPr>
        <w:tab/>
      </w:r>
      <w:r>
        <w:rPr>
          <w:rFonts w:eastAsiaTheme="minorEastAsia" w:cs="Times New Roman"/>
          <w:color w:val="000000"/>
          <w:lang w:eastAsia="fr-FR"/>
        </w:rPr>
        <w:tab/>
      </w:r>
      <w:r w:rsidR="00CD7C5B">
        <w:rPr>
          <w:rFonts w:eastAsiaTheme="minorEastAsia" w:cs="Times New Roman"/>
          <w:color w:val="000000"/>
          <w:lang w:eastAsia="fr-FR"/>
        </w:rPr>
        <w:tab/>
      </w:r>
      <w:r>
        <w:rPr>
          <w:rFonts w:eastAsiaTheme="minorEastAsia" w:cs="Times New Roman"/>
          <w:color w:val="000000"/>
          <w:lang w:eastAsia="fr-FR"/>
        </w:rPr>
        <w:t>:  13000€</w:t>
      </w:r>
    </w:p>
    <w:p w14:paraId="0CA888EA" w14:textId="05DB1552" w:rsidR="00EB759E" w:rsidRDefault="00EB759E" w:rsidP="00E50C87">
      <w:pPr>
        <w:pStyle w:val="Paragraphedeliste"/>
        <w:widowControl w:val="0"/>
        <w:numPr>
          <w:ilvl w:val="0"/>
          <w:numId w:val="14"/>
        </w:numPr>
        <w:autoSpaceDE w:val="0"/>
        <w:autoSpaceDN w:val="0"/>
        <w:adjustRightInd w:val="0"/>
        <w:spacing w:after="270" w:line="276" w:lineRule="atLeast"/>
        <w:jc w:val="both"/>
        <w:rPr>
          <w:rFonts w:eastAsiaTheme="minorEastAsia" w:cs="Times New Roman"/>
          <w:color w:val="000000"/>
          <w:lang w:eastAsia="fr-FR"/>
        </w:rPr>
      </w:pPr>
      <w:r>
        <w:rPr>
          <w:rFonts w:eastAsiaTheme="minorEastAsia" w:cs="Times New Roman"/>
          <w:color w:val="000000"/>
          <w:lang w:eastAsia="fr-FR"/>
        </w:rPr>
        <w:t>Budget des frais généraux et administratifs</w:t>
      </w:r>
      <w:r>
        <w:rPr>
          <w:rFonts w:eastAsiaTheme="minorEastAsia" w:cs="Times New Roman"/>
          <w:color w:val="000000"/>
          <w:lang w:eastAsia="fr-FR"/>
        </w:rPr>
        <w:tab/>
      </w:r>
      <w:r>
        <w:rPr>
          <w:rFonts w:eastAsiaTheme="minorEastAsia" w:cs="Times New Roman"/>
          <w:color w:val="000000"/>
          <w:lang w:eastAsia="fr-FR"/>
        </w:rPr>
        <w:tab/>
      </w:r>
      <w:r w:rsidR="00CD7C5B">
        <w:rPr>
          <w:rFonts w:eastAsiaTheme="minorEastAsia" w:cs="Times New Roman"/>
          <w:color w:val="000000"/>
          <w:lang w:eastAsia="fr-FR"/>
        </w:rPr>
        <w:tab/>
      </w:r>
      <w:r>
        <w:rPr>
          <w:rFonts w:eastAsiaTheme="minorEastAsia" w:cs="Times New Roman"/>
          <w:color w:val="000000"/>
          <w:lang w:eastAsia="fr-FR"/>
        </w:rPr>
        <w:t>:  14000€</w:t>
      </w:r>
    </w:p>
    <w:p w14:paraId="62F1AD93" w14:textId="6EF45B76" w:rsidR="00CD4A88" w:rsidRDefault="00CD7C5B" w:rsidP="00E50C87">
      <w:pPr>
        <w:pStyle w:val="Paragraphedeliste"/>
        <w:widowControl w:val="0"/>
        <w:numPr>
          <w:ilvl w:val="0"/>
          <w:numId w:val="14"/>
        </w:numPr>
        <w:autoSpaceDE w:val="0"/>
        <w:autoSpaceDN w:val="0"/>
        <w:adjustRightInd w:val="0"/>
        <w:spacing w:after="270" w:line="276" w:lineRule="atLeast"/>
        <w:jc w:val="both"/>
        <w:rPr>
          <w:rFonts w:eastAsiaTheme="minorEastAsia" w:cs="Times New Roman"/>
          <w:color w:val="000000"/>
          <w:lang w:eastAsia="fr-FR"/>
        </w:rPr>
      </w:pPr>
      <w:r>
        <w:rPr>
          <w:rFonts w:eastAsiaTheme="minorEastAsia" w:cs="Times New Roman"/>
          <w:color w:val="000000"/>
          <w:lang w:eastAsia="fr-FR"/>
        </w:rPr>
        <w:t>Reserve pour dépenses imprévues et fluctuation des coûts </w:t>
      </w:r>
      <w:r>
        <w:rPr>
          <w:rFonts w:eastAsiaTheme="minorEastAsia" w:cs="Times New Roman"/>
          <w:color w:val="000000"/>
          <w:lang w:eastAsia="fr-FR"/>
        </w:rPr>
        <w:tab/>
        <w:t>:     6000€</w:t>
      </w:r>
    </w:p>
    <w:p w14:paraId="7990F4D5" w14:textId="791784C1" w:rsidR="00711F7C" w:rsidRDefault="00711F7C" w:rsidP="005C0B71">
      <w:pPr>
        <w:widowControl w:val="0"/>
        <w:autoSpaceDE w:val="0"/>
        <w:autoSpaceDN w:val="0"/>
        <w:adjustRightInd w:val="0"/>
        <w:spacing w:after="270" w:line="276" w:lineRule="atLeast"/>
        <w:ind w:left="1068"/>
        <w:jc w:val="both"/>
        <w:rPr>
          <w:rFonts w:eastAsiaTheme="minorEastAsia" w:cs="Times New Roman"/>
          <w:color w:val="000000"/>
          <w:lang w:eastAsia="fr-FR"/>
        </w:rPr>
      </w:pPr>
      <w:r>
        <w:rPr>
          <w:rFonts w:eastAsiaTheme="minorEastAsia" w:cs="Times New Roman"/>
          <w:color w:val="000000"/>
          <w:lang w:eastAsia="fr-FR"/>
        </w:rPr>
        <w:t>Total des coûts budgétés</w:t>
      </w:r>
      <w:r>
        <w:rPr>
          <w:rFonts w:eastAsiaTheme="minorEastAsia" w:cs="Times New Roman"/>
          <w:color w:val="000000"/>
          <w:lang w:eastAsia="fr-FR"/>
        </w:rPr>
        <w:tab/>
        <w:t xml:space="preserve">: </w:t>
      </w:r>
      <w:r w:rsidR="00463401">
        <w:rPr>
          <w:rFonts w:eastAsiaTheme="minorEastAsia" w:cs="Times New Roman"/>
          <w:color w:val="000000"/>
          <w:lang w:eastAsia="fr-FR"/>
        </w:rPr>
        <w:t>120 000€</w:t>
      </w:r>
    </w:p>
    <w:p w14:paraId="1E4934F8" w14:textId="292A0257" w:rsidR="00463401" w:rsidRPr="005C0B71" w:rsidRDefault="00463401" w:rsidP="005C0B71">
      <w:pPr>
        <w:widowControl w:val="0"/>
        <w:autoSpaceDE w:val="0"/>
        <w:autoSpaceDN w:val="0"/>
        <w:adjustRightInd w:val="0"/>
        <w:spacing w:after="270" w:line="276" w:lineRule="atLeast"/>
        <w:ind w:left="1068"/>
        <w:jc w:val="both"/>
        <w:rPr>
          <w:rFonts w:eastAsiaTheme="minorEastAsia" w:cs="Times New Roman"/>
          <w:b/>
          <w:bCs/>
          <w:color w:val="000000"/>
          <w:lang w:eastAsia="fr-FR"/>
        </w:rPr>
      </w:pPr>
      <w:r w:rsidRPr="005C0B71">
        <w:rPr>
          <w:rFonts w:eastAsiaTheme="minorEastAsia" w:cs="Times New Roman"/>
          <w:b/>
          <w:bCs/>
          <w:color w:val="000000"/>
          <w:lang w:eastAsia="fr-FR"/>
        </w:rPr>
        <w:t>Coût budgété d’un produit : 120</w:t>
      </w:r>
      <w:r w:rsidR="005C0B71" w:rsidRPr="005C0B71">
        <w:rPr>
          <w:rFonts w:eastAsiaTheme="minorEastAsia" w:cs="Times New Roman"/>
          <w:b/>
          <w:bCs/>
          <w:color w:val="000000"/>
          <w:lang w:eastAsia="fr-FR"/>
        </w:rPr>
        <w:t> </w:t>
      </w:r>
      <w:r w:rsidRPr="005C0B71">
        <w:rPr>
          <w:rFonts w:eastAsiaTheme="minorEastAsia" w:cs="Times New Roman"/>
          <w:b/>
          <w:bCs/>
          <w:color w:val="000000"/>
          <w:lang w:eastAsia="fr-FR"/>
        </w:rPr>
        <w:t>000</w:t>
      </w:r>
      <w:r w:rsidR="005C0B71" w:rsidRPr="005C0B71">
        <w:rPr>
          <w:rFonts w:eastAsiaTheme="minorEastAsia" w:cs="Times New Roman"/>
          <w:b/>
          <w:bCs/>
          <w:color w:val="000000"/>
          <w:lang w:eastAsia="fr-FR"/>
        </w:rPr>
        <w:t>€</w:t>
      </w:r>
      <w:r w:rsidRPr="005C0B71">
        <w:rPr>
          <w:rFonts w:eastAsiaTheme="minorEastAsia" w:cs="Times New Roman"/>
          <w:b/>
          <w:bCs/>
          <w:color w:val="000000"/>
          <w:lang w:eastAsia="fr-FR"/>
        </w:rPr>
        <w:t xml:space="preserve"> / </w:t>
      </w:r>
      <w:proofErr w:type="gramStart"/>
      <w:r w:rsidRPr="005C0B71">
        <w:rPr>
          <w:rFonts w:eastAsiaTheme="minorEastAsia" w:cs="Times New Roman"/>
          <w:b/>
          <w:bCs/>
          <w:color w:val="000000"/>
          <w:lang w:eastAsia="fr-FR"/>
        </w:rPr>
        <w:t>10000  =</w:t>
      </w:r>
      <w:proofErr w:type="gramEnd"/>
      <w:r w:rsidRPr="005C0B71">
        <w:rPr>
          <w:rFonts w:eastAsiaTheme="minorEastAsia" w:cs="Times New Roman"/>
          <w:b/>
          <w:bCs/>
          <w:color w:val="000000"/>
          <w:lang w:eastAsia="fr-FR"/>
        </w:rPr>
        <w:t xml:space="preserve"> 12€</w:t>
      </w:r>
    </w:p>
    <w:p w14:paraId="41D6103A" w14:textId="74E9C766" w:rsidR="00A57855" w:rsidRDefault="00F8574D" w:rsidP="00E50C87">
      <w:pPr>
        <w:pStyle w:val="Titre3"/>
        <w:numPr>
          <w:ilvl w:val="0"/>
          <w:numId w:val="13"/>
        </w:numPr>
        <w:rPr>
          <w:rFonts w:eastAsiaTheme="minorEastAsia"/>
          <w:lang w:eastAsia="fr-FR"/>
        </w:rPr>
      </w:pPr>
      <w:bookmarkStart w:id="4" w:name="_Toc204346355"/>
      <w:r w:rsidRPr="003913AE">
        <w:rPr>
          <w:rFonts w:eastAsiaTheme="minorEastAsia"/>
          <w:lang w:eastAsia="fr-FR"/>
        </w:rPr>
        <w:lastRenderedPageBreak/>
        <w:t>Coûts moyens prévisionnels</w:t>
      </w:r>
      <w:bookmarkEnd w:id="4"/>
    </w:p>
    <w:p w14:paraId="47938545" w14:textId="77777777" w:rsidR="00E50C87" w:rsidRPr="00E50C87" w:rsidRDefault="00E50C87" w:rsidP="00E50C87">
      <w:pPr>
        <w:rPr>
          <w:lang w:eastAsia="fr-FR"/>
        </w:rPr>
      </w:pPr>
    </w:p>
    <w:p w14:paraId="4E4578AF" w14:textId="70E14A24" w:rsidR="00E21EB9" w:rsidRPr="00E50C87" w:rsidRDefault="00F8574D" w:rsidP="00E50C87">
      <w:pPr>
        <w:widowControl w:val="0"/>
        <w:autoSpaceDE w:val="0"/>
        <w:autoSpaceDN w:val="0"/>
        <w:adjustRightInd w:val="0"/>
        <w:spacing w:after="270" w:line="276" w:lineRule="atLeast"/>
        <w:ind w:left="708"/>
        <w:jc w:val="both"/>
        <w:rPr>
          <w:rFonts w:eastAsiaTheme="minorEastAsia" w:cs="Times New Roman"/>
          <w:color w:val="000000"/>
          <w:lang w:eastAsia="fr-FR"/>
        </w:rPr>
      </w:pPr>
      <w:r w:rsidRPr="003913AE">
        <w:rPr>
          <w:rFonts w:eastAsiaTheme="minorEastAsia" w:cs="Times New Roman"/>
          <w:color w:val="000000"/>
          <w:lang w:eastAsia="fr-FR"/>
        </w:rPr>
        <w:t xml:space="preserve">Ces coûts sont évalués à partir des données obtenues au cours des périodes comptables précédentes, à l’aide de moyennes statistiques. </w:t>
      </w:r>
    </w:p>
    <w:p w14:paraId="067B1183" w14:textId="1E189DFE" w:rsidR="00ED2526" w:rsidRDefault="00ED2526" w:rsidP="00127DC4">
      <w:r>
        <w:t>Exemple :</w:t>
      </w:r>
    </w:p>
    <w:p w14:paraId="0FA213C3" w14:textId="7BF2EA0F" w:rsidR="00C0665A" w:rsidRDefault="00C0665A" w:rsidP="00C0665A">
      <w:r>
        <w:t xml:space="preserve">Les données </w:t>
      </w:r>
      <w:r w:rsidRPr="00C0665A">
        <w:t>historiques des coûts de production de smartphones haut de gamme pour les cinq dernières années</w:t>
      </w:r>
      <w:r>
        <w:t xml:space="preserve"> sont les suivants : </w:t>
      </w:r>
    </w:p>
    <w:tbl>
      <w:tblPr>
        <w:tblStyle w:val="Grilledutableau"/>
        <w:tblW w:w="0" w:type="auto"/>
        <w:tblLook w:val="04A0" w:firstRow="1" w:lastRow="0" w:firstColumn="1" w:lastColumn="0" w:noHBand="0" w:noVBand="1"/>
      </w:tblPr>
      <w:tblGrid>
        <w:gridCol w:w="1355"/>
        <w:gridCol w:w="1355"/>
        <w:gridCol w:w="1355"/>
        <w:gridCol w:w="1355"/>
        <w:gridCol w:w="1355"/>
        <w:gridCol w:w="1355"/>
      </w:tblGrid>
      <w:tr w:rsidR="003A5CBF" w14:paraId="0D0B96FB" w14:textId="77777777" w:rsidTr="00C0665A">
        <w:tc>
          <w:tcPr>
            <w:tcW w:w="1355" w:type="dxa"/>
          </w:tcPr>
          <w:p w14:paraId="1696A74E" w14:textId="71B8804D" w:rsidR="003A5CBF" w:rsidRDefault="003A5CBF" w:rsidP="00C0665A">
            <w:r>
              <w:t>Année</w:t>
            </w:r>
          </w:p>
        </w:tc>
        <w:tc>
          <w:tcPr>
            <w:tcW w:w="1355" w:type="dxa"/>
          </w:tcPr>
          <w:p w14:paraId="2C9D2C2F" w14:textId="17C1E05F" w:rsidR="003A5CBF" w:rsidRDefault="003A5CBF" w:rsidP="003A5CBF">
            <w:pPr>
              <w:jc w:val="center"/>
            </w:pPr>
            <w:r>
              <w:t>1</w:t>
            </w:r>
          </w:p>
        </w:tc>
        <w:tc>
          <w:tcPr>
            <w:tcW w:w="1355" w:type="dxa"/>
          </w:tcPr>
          <w:p w14:paraId="24B4E08A" w14:textId="03C95DB4" w:rsidR="003A5CBF" w:rsidRDefault="003A5CBF" w:rsidP="003A5CBF">
            <w:pPr>
              <w:jc w:val="center"/>
            </w:pPr>
            <w:r>
              <w:t>2</w:t>
            </w:r>
          </w:p>
        </w:tc>
        <w:tc>
          <w:tcPr>
            <w:tcW w:w="1355" w:type="dxa"/>
          </w:tcPr>
          <w:p w14:paraId="4A16E353" w14:textId="5F1C76EA" w:rsidR="003A5CBF" w:rsidRDefault="003A5CBF" w:rsidP="003A5CBF">
            <w:pPr>
              <w:jc w:val="center"/>
            </w:pPr>
            <w:r>
              <w:t>3</w:t>
            </w:r>
          </w:p>
        </w:tc>
        <w:tc>
          <w:tcPr>
            <w:tcW w:w="1355" w:type="dxa"/>
          </w:tcPr>
          <w:p w14:paraId="6B1BD525" w14:textId="620AD582" w:rsidR="003A5CBF" w:rsidRDefault="003A5CBF" w:rsidP="003A5CBF">
            <w:pPr>
              <w:jc w:val="center"/>
            </w:pPr>
            <w:r>
              <w:t>4</w:t>
            </w:r>
          </w:p>
        </w:tc>
        <w:tc>
          <w:tcPr>
            <w:tcW w:w="1355" w:type="dxa"/>
          </w:tcPr>
          <w:p w14:paraId="25CCDF29" w14:textId="54ADC8A6" w:rsidR="003A5CBF" w:rsidRDefault="003A5CBF" w:rsidP="003A5CBF">
            <w:pPr>
              <w:jc w:val="center"/>
            </w:pPr>
            <w:r>
              <w:t>5</w:t>
            </w:r>
          </w:p>
        </w:tc>
      </w:tr>
      <w:tr w:rsidR="003A5CBF" w14:paraId="6B0A30E1" w14:textId="77777777" w:rsidTr="00C0665A">
        <w:tc>
          <w:tcPr>
            <w:tcW w:w="1355" w:type="dxa"/>
          </w:tcPr>
          <w:p w14:paraId="10ABC838" w14:textId="2FB18651" w:rsidR="003A5CBF" w:rsidRDefault="003A5CBF" w:rsidP="00C0665A">
            <w:r>
              <w:t>Coût historique</w:t>
            </w:r>
          </w:p>
        </w:tc>
        <w:tc>
          <w:tcPr>
            <w:tcW w:w="1355" w:type="dxa"/>
          </w:tcPr>
          <w:p w14:paraId="292CC631" w14:textId="63EF47BD" w:rsidR="003A5CBF" w:rsidRDefault="003A5CBF" w:rsidP="003A5CBF">
            <w:pPr>
              <w:jc w:val="center"/>
            </w:pPr>
            <w:r>
              <w:t>800€</w:t>
            </w:r>
          </w:p>
        </w:tc>
        <w:tc>
          <w:tcPr>
            <w:tcW w:w="1355" w:type="dxa"/>
          </w:tcPr>
          <w:p w14:paraId="35BC01F8" w14:textId="72A0F036" w:rsidR="003A5CBF" w:rsidRDefault="003A5CBF" w:rsidP="003A5CBF">
            <w:pPr>
              <w:jc w:val="center"/>
            </w:pPr>
            <w:r>
              <w:t>820€</w:t>
            </w:r>
          </w:p>
        </w:tc>
        <w:tc>
          <w:tcPr>
            <w:tcW w:w="1355" w:type="dxa"/>
          </w:tcPr>
          <w:p w14:paraId="08A45B77" w14:textId="7D610AC8" w:rsidR="003A5CBF" w:rsidRDefault="003A5CBF" w:rsidP="003A5CBF">
            <w:pPr>
              <w:jc w:val="center"/>
            </w:pPr>
            <w:r>
              <w:t>850€</w:t>
            </w:r>
          </w:p>
        </w:tc>
        <w:tc>
          <w:tcPr>
            <w:tcW w:w="1355" w:type="dxa"/>
          </w:tcPr>
          <w:p w14:paraId="2455ABF0" w14:textId="64ACA27F" w:rsidR="003A5CBF" w:rsidRDefault="003A5CBF" w:rsidP="003A5CBF">
            <w:pPr>
              <w:jc w:val="center"/>
            </w:pPr>
            <w:r>
              <w:t>880€</w:t>
            </w:r>
          </w:p>
        </w:tc>
        <w:tc>
          <w:tcPr>
            <w:tcW w:w="1355" w:type="dxa"/>
          </w:tcPr>
          <w:p w14:paraId="05B1E983" w14:textId="07AA2D00" w:rsidR="003A5CBF" w:rsidRDefault="003A5CBF" w:rsidP="003A5CBF">
            <w:pPr>
              <w:jc w:val="center"/>
            </w:pPr>
            <w:r>
              <w:t>920€</w:t>
            </w:r>
          </w:p>
        </w:tc>
      </w:tr>
      <w:tr w:rsidR="003A5CBF" w14:paraId="3D5F9AC9" w14:textId="77777777" w:rsidTr="00C0665A">
        <w:tc>
          <w:tcPr>
            <w:tcW w:w="1355" w:type="dxa"/>
          </w:tcPr>
          <w:p w14:paraId="0102221A" w14:textId="77777777" w:rsidR="003A5CBF" w:rsidRDefault="003A5CBF" w:rsidP="00C0665A"/>
        </w:tc>
        <w:tc>
          <w:tcPr>
            <w:tcW w:w="1355" w:type="dxa"/>
          </w:tcPr>
          <w:p w14:paraId="49E2E462" w14:textId="77777777" w:rsidR="003A5CBF" w:rsidRDefault="003A5CBF" w:rsidP="00C0665A"/>
        </w:tc>
        <w:tc>
          <w:tcPr>
            <w:tcW w:w="1355" w:type="dxa"/>
          </w:tcPr>
          <w:p w14:paraId="20607280" w14:textId="77777777" w:rsidR="003A5CBF" w:rsidRDefault="003A5CBF" w:rsidP="00C0665A"/>
        </w:tc>
        <w:tc>
          <w:tcPr>
            <w:tcW w:w="1355" w:type="dxa"/>
          </w:tcPr>
          <w:p w14:paraId="2F1550D9" w14:textId="77777777" w:rsidR="003A5CBF" w:rsidRDefault="003A5CBF" w:rsidP="00C0665A"/>
        </w:tc>
        <w:tc>
          <w:tcPr>
            <w:tcW w:w="1355" w:type="dxa"/>
          </w:tcPr>
          <w:p w14:paraId="5FCB5F16" w14:textId="77777777" w:rsidR="003A5CBF" w:rsidRDefault="003A5CBF" w:rsidP="00C0665A"/>
        </w:tc>
        <w:tc>
          <w:tcPr>
            <w:tcW w:w="1355" w:type="dxa"/>
          </w:tcPr>
          <w:p w14:paraId="180BA90F" w14:textId="77777777" w:rsidR="003A5CBF" w:rsidRDefault="003A5CBF" w:rsidP="00C0665A"/>
        </w:tc>
      </w:tr>
    </w:tbl>
    <w:p w14:paraId="6DEABF00" w14:textId="77777777" w:rsidR="00C0665A" w:rsidRPr="00C0665A" w:rsidRDefault="00C0665A" w:rsidP="00C0665A"/>
    <w:p w14:paraId="2F9DF5E3" w14:textId="6BA330D0" w:rsidR="00C0665A" w:rsidRPr="00C0665A" w:rsidRDefault="008E7BE4" w:rsidP="008E7BE4">
      <w:pPr>
        <w:rPr>
          <w:u w:val="single"/>
        </w:rPr>
      </w:pPr>
      <w:r w:rsidRPr="0008079F">
        <w:rPr>
          <w:u w:val="single"/>
        </w:rPr>
        <w:t xml:space="preserve">Méthode simpliste </w:t>
      </w:r>
      <w:r w:rsidR="00F64E2F" w:rsidRPr="0008079F">
        <w:rPr>
          <w:u w:val="single"/>
        </w:rPr>
        <w:t>-&gt; Le coût moyen historique</w:t>
      </w:r>
    </w:p>
    <w:p w14:paraId="59EEE047" w14:textId="69BB2780" w:rsidR="00C0665A" w:rsidRPr="00C0665A" w:rsidRDefault="00C0665A" w:rsidP="00C0665A">
      <w:r w:rsidRPr="00C0665A">
        <w:t>Coût moyen historique = (800 + 8</w:t>
      </w:r>
      <w:r w:rsidR="00F64E2F">
        <w:t>2</w:t>
      </w:r>
      <w:r w:rsidRPr="00C0665A">
        <w:t xml:space="preserve">0 + </w:t>
      </w:r>
      <w:r w:rsidR="00F64E2F">
        <w:t>850</w:t>
      </w:r>
      <w:r w:rsidRPr="00C0665A">
        <w:t xml:space="preserve"> + </w:t>
      </w:r>
      <w:r w:rsidR="00F64E2F">
        <w:t>880</w:t>
      </w:r>
      <w:r w:rsidRPr="00C0665A">
        <w:t xml:space="preserve"> + </w:t>
      </w:r>
      <w:r w:rsidR="00F64E2F">
        <w:t>920)</w:t>
      </w:r>
      <w:r w:rsidRPr="00C0665A">
        <w:t xml:space="preserve"> / 5 = </w:t>
      </w:r>
      <w:r w:rsidR="000215DF">
        <w:t>854€</w:t>
      </w:r>
    </w:p>
    <w:p w14:paraId="3C1EE354" w14:textId="4A0CB027" w:rsidR="00C0665A" w:rsidRPr="0008079F" w:rsidRDefault="0008079F" w:rsidP="000215DF">
      <w:pPr>
        <w:rPr>
          <w:u w:val="single"/>
        </w:rPr>
      </w:pPr>
      <w:r w:rsidRPr="0008079F">
        <w:rPr>
          <w:u w:val="single"/>
        </w:rPr>
        <w:t>Méthode statistique -&gt; Régression linéaire pour prévoir</w:t>
      </w:r>
      <w:r w:rsidR="00C0665A" w:rsidRPr="00C0665A">
        <w:rPr>
          <w:u w:val="single"/>
        </w:rPr>
        <w:t xml:space="preserve"> du coût moyen futur </w:t>
      </w:r>
    </w:p>
    <w:p w14:paraId="0BEA38B8" w14:textId="0D08BE03" w:rsidR="0008079F" w:rsidRDefault="00B004BE" w:rsidP="000215DF">
      <w:r>
        <w:rPr>
          <w:noProof/>
        </w:rPr>
        <w:drawing>
          <wp:inline distT="0" distB="0" distL="0" distR="0" wp14:anchorId="236E2B38" wp14:editId="088F928F">
            <wp:extent cx="5095875" cy="2162175"/>
            <wp:effectExtent l="0" t="0" r="9525" b="9525"/>
            <wp:docPr id="1" name="Graphique 1">
              <a:extLst xmlns:a="http://schemas.openxmlformats.org/drawingml/2006/main">
                <a:ext uri="{FF2B5EF4-FFF2-40B4-BE49-F238E27FC236}">
                  <a16:creationId xmlns:a16="http://schemas.microsoft.com/office/drawing/2014/main" id="{A885B8EA-418B-41A3-8A92-2A574F95DA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76B750" w14:textId="140944F8" w:rsidR="0008079F" w:rsidRDefault="000B1745" w:rsidP="000215DF">
      <w:r w:rsidRPr="00C0665A">
        <w:t xml:space="preserve">Coût moyen prévisionnel </w:t>
      </w:r>
      <w:r>
        <w:t>p</w:t>
      </w:r>
      <w:r w:rsidR="00F62F70">
        <w:t>our l’année 6 :</w:t>
      </w:r>
      <w:r>
        <w:t xml:space="preserve"> </w:t>
      </w:r>
      <w:proofErr w:type="gramStart"/>
      <w:r>
        <w:t xml:space="preserve">  </w:t>
      </w:r>
      <w:r w:rsidR="00F62F70">
        <w:t xml:space="preserve"> </w:t>
      </w:r>
      <w:r>
        <w:t>(</w:t>
      </w:r>
      <w:proofErr w:type="gramEnd"/>
      <w:r w:rsidR="008C522C">
        <w:t>6*30</w:t>
      </w:r>
      <w:r>
        <w:t>)</w:t>
      </w:r>
      <w:r w:rsidR="008C522C">
        <w:t xml:space="preserve"> + 764   = </w:t>
      </w:r>
      <w:r>
        <w:t xml:space="preserve">  944€</w:t>
      </w:r>
    </w:p>
    <w:p w14:paraId="2FF8D1B0" w14:textId="3AA5B30E" w:rsidR="00FE6884" w:rsidRPr="007B1E52" w:rsidRDefault="00FE6884" w:rsidP="00060E37">
      <w:pPr>
        <w:pStyle w:val="Titre3"/>
      </w:pPr>
      <w:bookmarkStart w:id="5" w:name="_Toc204346356"/>
      <w:r w:rsidRPr="009A2C89">
        <w:t>Exercice 1</w:t>
      </w:r>
      <w:proofErr w:type="gramStart"/>
      <w:r w:rsidRPr="009A2C89">
        <w:t>   :</w:t>
      </w:r>
      <w:proofErr w:type="gramEnd"/>
      <w:r w:rsidRPr="009A2C89">
        <w:t xml:space="preserve"> </w:t>
      </w:r>
      <w:r>
        <w:rPr>
          <w:rFonts w:ascii="Calibri" w:eastAsia="Calibri" w:hAnsi="Calibri" w:cs="Times New Roman"/>
        </w:rPr>
        <w:t>Coût standard</w:t>
      </w:r>
      <w:bookmarkEnd w:id="5"/>
      <w:r>
        <w:rPr>
          <w:rFonts w:ascii="Calibri" w:eastAsia="Calibri" w:hAnsi="Calibri" w:cs="Times New Roman"/>
        </w:rPr>
        <w:t xml:space="preserve"> </w:t>
      </w:r>
    </w:p>
    <w:p w14:paraId="43AE89DC" w14:textId="672C9621" w:rsidR="00FE6884" w:rsidRPr="00FE6884" w:rsidRDefault="00FE6884" w:rsidP="00FE6884">
      <w:pPr>
        <w:spacing w:before="100" w:beforeAutospacing="1" w:after="100" w:afterAutospacing="1" w:line="240" w:lineRule="auto"/>
        <w:rPr>
          <w:rFonts w:eastAsia="Times New Roman" w:cstheme="minorHAnsi"/>
          <w:lang w:eastAsia="fr-FR"/>
        </w:rPr>
      </w:pPr>
      <w:r>
        <w:rPr>
          <w:rFonts w:eastAsia="Times New Roman" w:cstheme="minorHAnsi"/>
          <w:lang w:eastAsia="fr-FR"/>
        </w:rPr>
        <w:t xml:space="preserve">Une société </w:t>
      </w:r>
      <w:r w:rsidRPr="00FE6884">
        <w:rPr>
          <w:rFonts w:eastAsia="Times New Roman" w:cstheme="minorHAnsi"/>
          <w:lang w:eastAsia="fr-FR"/>
        </w:rPr>
        <w:t xml:space="preserve">fabrique des composants électroniques. Elle souhaite déterminer le </w:t>
      </w:r>
      <w:r w:rsidRPr="00FE6884">
        <w:rPr>
          <w:rFonts w:eastAsia="Times New Roman" w:cstheme="minorHAnsi"/>
          <w:b/>
          <w:bCs/>
          <w:lang w:eastAsia="fr-FR"/>
        </w:rPr>
        <w:t>coût standard unitaire</w:t>
      </w:r>
      <w:r w:rsidRPr="00FE6884">
        <w:rPr>
          <w:rFonts w:eastAsia="Times New Roman" w:cstheme="minorHAnsi"/>
          <w:lang w:eastAsia="fr-FR"/>
        </w:rPr>
        <w:t xml:space="preserve"> </w:t>
      </w:r>
      <w:r>
        <w:rPr>
          <w:rFonts w:eastAsia="Times New Roman" w:cstheme="minorHAnsi"/>
          <w:lang w:eastAsia="fr-FR"/>
        </w:rPr>
        <w:t>de l’un de ses composants le CX5</w:t>
      </w:r>
      <w:r w:rsidRPr="00FE6884">
        <w:rPr>
          <w:rFonts w:eastAsia="Times New Roman" w:cstheme="minorHAnsi"/>
          <w:lang w:eastAsia="fr-FR"/>
        </w:rPr>
        <w:t>.</w:t>
      </w:r>
    </w:p>
    <w:p w14:paraId="19EB9377" w14:textId="6FB19830" w:rsidR="00FE6884" w:rsidRPr="00FE6884" w:rsidRDefault="00FE6884" w:rsidP="00FE6884">
      <w:p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 xml:space="preserve">D’après les services techniques et les conditions normales de fonctionnement, les données suivantes ont été établies pour </w:t>
      </w:r>
      <w:r w:rsidRPr="00FE6884">
        <w:rPr>
          <w:rFonts w:eastAsia="Times New Roman" w:cstheme="minorHAnsi"/>
          <w:bCs/>
          <w:lang w:eastAsia="fr-FR"/>
        </w:rPr>
        <w:t>un composant CX5</w:t>
      </w:r>
      <w:r w:rsidRPr="00FE6884">
        <w:rPr>
          <w:rFonts w:eastAsia="Times New Roman" w:cstheme="minorHAnsi"/>
          <w:lang w:eastAsia="fr-FR"/>
        </w:rPr>
        <w:t xml:space="preserve"> :</w:t>
      </w:r>
    </w:p>
    <w:p w14:paraId="747EAFCA" w14:textId="77777777" w:rsidR="00FE6884" w:rsidRPr="00FE6884" w:rsidRDefault="00FE6884" w:rsidP="00E50C87">
      <w:pPr>
        <w:numPr>
          <w:ilvl w:val="0"/>
          <w:numId w:val="66"/>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Matière première</w:t>
      </w:r>
      <w:r w:rsidRPr="00FE6884">
        <w:rPr>
          <w:rFonts w:eastAsia="Times New Roman" w:cstheme="minorHAnsi"/>
          <w:lang w:eastAsia="fr-FR"/>
        </w:rPr>
        <w:t xml:space="preserve"> :</w:t>
      </w:r>
    </w:p>
    <w:p w14:paraId="3B2ABC90" w14:textId="77777777" w:rsidR="00FE6884" w:rsidRPr="00FE6884" w:rsidRDefault="00FE6884" w:rsidP="00E50C87">
      <w:pPr>
        <w:numPr>
          <w:ilvl w:val="1"/>
          <w:numId w:val="66"/>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Consommation standard : 2,5 kg</w:t>
      </w:r>
    </w:p>
    <w:p w14:paraId="7190B49B" w14:textId="77777777" w:rsidR="00FE6884" w:rsidRPr="00FE6884" w:rsidRDefault="00FE6884" w:rsidP="00E50C87">
      <w:pPr>
        <w:numPr>
          <w:ilvl w:val="1"/>
          <w:numId w:val="66"/>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Coût unitaire standard de la matière : 8 € / kg</w:t>
      </w:r>
    </w:p>
    <w:p w14:paraId="576D8569" w14:textId="77777777" w:rsidR="00FE6884" w:rsidRPr="00FE6884" w:rsidRDefault="00FE6884" w:rsidP="00E50C87">
      <w:pPr>
        <w:numPr>
          <w:ilvl w:val="0"/>
          <w:numId w:val="66"/>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Main-d’œuvre directe</w:t>
      </w:r>
      <w:r w:rsidRPr="00FE6884">
        <w:rPr>
          <w:rFonts w:eastAsia="Times New Roman" w:cstheme="minorHAnsi"/>
          <w:lang w:eastAsia="fr-FR"/>
        </w:rPr>
        <w:t xml:space="preserve"> :</w:t>
      </w:r>
    </w:p>
    <w:p w14:paraId="1FA3E497" w14:textId="77777777" w:rsidR="00FE6884" w:rsidRPr="00FE6884" w:rsidRDefault="00FE6884" w:rsidP="00E50C87">
      <w:pPr>
        <w:numPr>
          <w:ilvl w:val="1"/>
          <w:numId w:val="66"/>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Temps standard : 0,75 heure</w:t>
      </w:r>
    </w:p>
    <w:p w14:paraId="6D85275B" w14:textId="77777777" w:rsidR="00FE6884" w:rsidRPr="00FE6884" w:rsidRDefault="00FE6884" w:rsidP="00E50C87">
      <w:pPr>
        <w:numPr>
          <w:ilvl w:val="1"/>
          <w:numId w:val="66"/>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Coût horaire standard : 20 € / heure</w:t>
      </w:r>
    </w:p>
    <w:p w14:paraId="2843B83C" w14:textId="77777777" w:rsidR="00FE6884" w:rsidRPr="00FE6884" w:rsidRDefault="00FE6884" w:rsidP="00E50C87">
      <w:pPr>
        <w:numPr>
          <w:ilvl w:val="0"/>
          <w:numId w:val="66"/>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lastRenderedPageBreak/>
        <w:t>Charges indirectes de production</w:t>
      </w:r>
      <w:r w:rsidRPr="00FE6884">
        <w:rPr>
          <w:rFonts w:eastAsia="Times New Roman" w:cstheme="minorHAnsi"/>
          <w:lang w:eastAsia="fr-FR"/>
        </w:rPr>
        <w:t xml:space="preserve"> :</w:t>
      </w:r>
    </w:p>
    <w:p w14:paraId="48FF981C" w14:textId="707E33F3" w:rsidR="00FE6884" w:rsidRPr="00FE6884" w:rsidRDefault="00FE6884" w:rsidP="00E50C87">
      <w:pPr>
        <w:numPr>
          <w:ilvl w:val="1"/>
          <w:numId w:val="66"/>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Unité d’œuvre : heure de main-d’œuvre directe</w:t>
      </w:r>
    </w:p>
    <w:p w14:paraId="107B3A80" w14:textId="29D6C35A" w:rsidR="00FE6884" w:rsidRPr="00FE6884" w:rsidRDefault="00FE6884" w:rsidP="00E50C87">
      <w:pPr>
        <w:numPr>
          <w:ilvl w:val="1"/>
          <w:numId w:val="66"/>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Taux standard : 15 € / heure</w:t>
      </w:r>
    </w:p>
    <w:p w14:paraId="2F111FE6" w14:textId="359CA662" w:rsidR="00FE6884" w:rsidRDefault="00FE6884" w:rsidP="00E50C87">
      <w:pPr>
        <w:pStyle w:val="Paragraphedeliste"/>
        <w:numPr>
          <w:ilvl w:val="0"/>
          <w:numId w:val="67"/>
        </w:numPr>
        <w:spacing w:before="100" w:beforeAutospacing="1" w:after="100" w:afterAutospacing="1" w:line="240" w:lineRule="auto"/>
        <w:rPr>
          <w:rFonts w:eastAsia="Times New Roman" w:cstheme="minorHAnsi"/>
          <w:lang w:eastAsia="fr-FR"/>
        </w:rPr>
      </w:pPr>
      <w:r>
        <w:rPr>
          <w:rFonts w:eastAsia="Times New Roman" w:cstheme="minorHAnsi"/>
          <w:lang w:eastAsia="fr-FR"/>
        </w:rPr>
        <w:t>Calculez le coût standard d’un composant CX5</w:t>
      </w:r>
    </w:p>
    <w:p w14:paraId="5B4CE74B" w14:textId="704FA624" w:rsidR="00FE6884" w:rsidRPr="00FE6884" w:rsidRDefault="00FE6884" w:rsidP="00060E37">
      <w:pPr>
        <w:pStyle w:val="Titre3"/>
      </w:pPr>
      <w:bookmarkStart w:id="6" w:name="_Toc204346357"/>
      <w:bookmarkStart w:id="7" w:name="_GoBack"/>
      <w:bookmarkEnd w:id="7"/>
      <w:r w:rsidRPr="00FE6884">
        <w:t xml:space="preserve">Exercice </w:t>
      </w:r>
      <w:r>
        <w:t>2</w:t>
      </w:r>
      <w:r w:rsidRPr="00FE6884">
        <w:t xml:space="preserve">   : </w:t>
      </w:r>
      <w:r>
        <w:t xml:space="preserve"> </w:t>
      </w:r>
      <w:r w:rsidRPr="00FE6884">
        <w:rPr>
          <w:rFonts w:ascii="Calibri" w:eastAsia="Calibri" w:hAnsi="Calibri" w:cs="Times New Roman"/>
        </w:rPr>
        <w:t>Coût budgété</w:t>
      </w:r>
      <w:bookmarkEnd w:id="6"/>
    </w:p>
    <w:p w14:paraId="08063234" w14:textId="0FDA749B" w:rsidR="00FE6884" w:rsidRPr="00FE6884" w:rsidRDefault="00FE6884" w:rsidP="00FE6884">
      <w:pPr>
        <w:pStyle w:val="NormalWeb"/>
        <w:rPr>
          <w:rFonts w:asciiTheme="minorHAnsi" w:hAnsiTheme="minorHAnsi" w:cstheme="minorHAnsi"/>
          <w:sz w:val="22"/>
          <w:szCs w:val="22"/>
        </w:rPr>
      </w:pPr>
      <w:r>
        <w:rPr>
          <w:rFonts w:asciiTheme="minorHAnsi" w:hAnsiTheme="minorHAnsi" w:cstheme="minorHAnsi"/>
          <w:sz w:val="22"/>
          <w:szCs w:val="22"/>
        </w:rPr>
        <w:t xml:space="preserve">Une société </w:t>
      </w:r>
      <w:r w:rsidRPr="00FE6884">
        <w:rPr>
          <w:rFonts w:asciiTheme="minorHAnsi" w:hAnsiTheme="minorHAnsi" w:cstheme="minorHAnsi"/>
          <w:sz w:val="22"/>
          <w:szCs w:val="22"/>
        </w:rPr>
        <w:t>fabrique des smartphones haut de gamme. Dans le cadre de son processus budgétaire, la direction a défini un plan de production pour l’année à venir. Pour établir le coût budgété global de l’activité</w:t>
      </w:r>
      <w:r>
        <w:rPr>
          <w:rFonts w:asciiTheme="minorHAnsi" w:hAnsiTheme="minorHAnsi" w:cstheme="minorHAnsi"/>
          <w:sz w:val="22"/>
          <w:szCs w:val="22"/>
        </w:rPr>
        <w:t>, elle a</w:t>
      </w:r>
      <w:r w:rsidRPr="00FE6884">
        <w:rPr>
          <w:rFonts w:asciiTheme="minorHAnsi" w:hAnsiTheme="minorHAnsi" w:cstheme="minorHAnsi"/>
          <w:sz w:val="22"/>
          <w:szCs w:val="22"/>
        </w:rPr>
        <w:t xml:space="preserve"> déterminé les principaux éléments de coûts, regroupés en coûts variables et coûts fixes.</w:t>
      </w:r>
    </w:p>
    <w:p w14:paraId="70C0A5BE" w14:textId="77777777" w:rsidR="00FE6884" w:rsidRPr="00FE6884" w:rsidRDefault="00FE6884" w:rsidP="00FE6884">
      <w:pPr>
        <w:spacing w:before="100" w:beforeAutospacing="1" w:after="100" w:afterAutospacing="1" w:line="240" w:lineRule="auto"/>
        <w:outlineLvl w:val="2"/>
        <w:rPr>
          <w:rFonts w:eastAsia="Times New Roman" w:cstheme="minorHAnsi"/>
          <w:bCs/>
          <w:lang w:eastAsia="fr-FR"/>
        </w:rPr>
      </w:pPr>
      <w:bookmarkStart w:id="8" w:name="_Toc204346358"/>
      <w:r w:rsidRPr="00FE6884">
        <w:rPr>
          <w:rFonts w:eastAsia="Times New Roman" w:cstheme="minorHAnsi"/>
          <w:bCs/>
          <w:lang w:eastAsia="fr-FR"/>
        </w:rPr>
        <w:t>Données du budget pour l’année suivante :</w:t>
      </w:r>
      <w:bookmarkEnd w:id="8"/>
    </w:p>
    <w:p w14:paraId="29A35459" w14:textId="7031F457" w:rsidR="00FE6884" w:rsidRPr="00FE6884" w:rsidRDefault="00FE6884" w:rsidP="00E50C87">
      <w:pPr>
        <w:numPr>
          <w:ilvl w:val="0"/>
          <w:numId w:val="68"/>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Volume de production prévu :</w:t>
      </w:r>
      <w:r w:rsidRPr="00FE6884">
        <w:rPr>
          <w:rFonts w:eastAsia="Times New Roman" w:cstheme="minorHAnsi"/>
          <w:lang w:eastAsia="fr-FR"/>
        </w:rPr>
        <w:t xml:space="preserve"> </w:t>
      </w:r>
      <w:r w:rsidRPr="00FE6884">
        <w:rPr>
          <w:rFonts w:eastAsia="Times New Roman" w:cstheme="minorHAnsi"/>
          <w:bCs/>
          <w:lang w:eastAsia="fr-FR"/>
        </w:rPr>
        <w:t>10 000 unités</w:t>
      </w:r>
      <w:r w:rsidRPr="00FE6884">
        <w:rPr>
          <w:rFonts w:eastAsia="Times New Roman" w:cstheme="minorHAnsi"/>
          <w:lang w:eastAsia="fr-FR"/>
        </w:rPr>
        <w:t xml:space="preserve"> de smartphones.</w:t>
      </w:r>
    </w:p>
    <w:p w14:paraId="79E7AA94" w14:textId="0A5107B6" w:rsidR="00FE6884" w:rsidRPr="00FE6884" w:rsidRDefault="00FE6884" w:rsidP="00E50C87">
      <w:pPr>
        <w:numPr>
          <w:ilvl w:val="0"/>
          <w:numId w:val="68"/>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Budget des charges variables (en condition normale) :</w:t>
      </w:r>
    </w:p>
    <w:p w14:paraId="4787DE36" w14:textId="2FD2CFF9" w:rsidR="00FE6884" w:rsidRPr="00FE6884" w:rsidRDefault="00FE6884" w:rsidP="00E50C87">
      <w:pPr>
        <w:numPr>
          <w:ilvl w:val="1"/>
          <w:numId w:val="68"/>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Matières premières et composants : 200 000€</w:t>
      </w:r>
    </w:p>
    <w:p w14:paraId="279D3F2C" w14:textId="1E1BE953" w:rsidR="00FE6884" w:rsidRPr="00FE6884" w:rsidRDefault="00FE6884" w:rsidP="00E50C87">
      <w:pPr>
        <w:numPr>
          <w:ilvl w:val="1"/>
          <w:numId w:val="68"/>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Main-d’œuvre directe : 150 000€</w:t>
      </w:r>
    </w:p>
    <w:p w14:paraId="7573787D" w14:textId="053A0819" w:rsidR="00FE6884" w:rsidRPr="00FE6884" w:rsidRDefault="00FE6884" w:rsidP="00E50C87">
      <w:pPr>
        <w:numPr>
          <w:ilvl w:val="1"/>
          <w:numId w:val="68"/>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Centre production (énergie, consommables, etc.) :</w:t>
      </w:r>
      <w:r>
        <w:rPr>
          <w:rFonts w:eastAsia="Times New Roman" w:cstheme="minorHAnsi"/>
          <w:bCs/>
          <w:lang w:eastAsia="fr-FR"/>
        </w:rPr>
        <w:t xml:space="preserve"> </w:t>
      </w:r>
      <w:r w:rsidRPr="00FE6884">
        <w:rPr>
          <w:rFonts w:eastAsia="Times New Roman" w:cstheme="minorHAnsi"/>
          <w:bCs/>
          <w:lang w:eastAsia="fr-FR"/>
        </w:rPr>
        <w:t>50000€</w:t>
      </w:r>
    </w:p>
    <w:p w14:paraId="1A588B28" w14:textId="34140380" w:rsidR="00FE6884" w:rsidRPr="00FE6884" w:rsidRDefault="00FE6884" w:rsidP="00E50C87">
      <w:pPr>
        <w:numPr>
          <w:ilvl w:val="0"/>
          <w:numId w:val="68"/>
        </w:numPr>
        <w:spacing w:before="100" w:beforeAutospacing="1" w:after="100" w:afterAutospacing="1" w:line="240" w:lineRule="auto"/>
        <w:rPr>
          <w:rFonts w:eastAsia="Times New Roman" w:cstheme="minorHAnsi"/>
          <w:lang w:eastAsia="fr-FR"/>
        </w:rPr>
      </w:pPr>
      <w:r w:rsidRPr="00FE6884">
        <w:rPr>
          <w:rFonts w:eastAsia="Times New Roman" w:cstheme="minorHAnsi"/>
          <w:bCs/>
          <w:lang w:eastAsia="fr-FR"/>
        </w:rPr>
        <w:t>Budget des charges fixes (affectés au centre de production) :</w:t>
      </w:r>
    </w:p>
    <w:p w14:paraId="51DF3FB1" w14:textId="77777777" w:rsidR="00FE6884" w:rsidRPr="00FE6884" w:rsidRDefault="00FE6884" w:rsidP="00E50C87">
      <w:pPr>
        <w:numPr>
          <w:ilvl w:val="1"/>
          <w:numId w:val="68"/>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Loyer et charges locatives : 80 000 €</w:t>
      </w:r>
    </w:p>
    <w:p w14:paraId="7C9B520C" w14:textId="77777777" w:rsidR="00FE6884" w:rsidRPr="00FE6884" w:rsidRDefault="00FE6884" w:rsidP="00E50C87">
      <w:pPr>
        <w:numPr>
          <w:ilvl w:val="1"/>
          <w:numId w:val="68"/>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Amortissements des machines et outillages : 120 000 €</w:t>
      </w:r>
    </w:p>
    <w:p w14:paraId="6DA79403" w14:textId="77777777" w:rsidR="00FE6884" w:rsidRPr="00FE6884" w:rsidRDefault="00FE6884" w:rsidP="00E50C87">
      <w:pPr>
        <w:numPr>
          <w:ilvl w:val="1"/>
          <w:numId w:val="68"/>
        </w:numPr>
        <w:spacing w:before="100" w:beforeAutospacing="1" w:after="100" w:afterAutospacing="1" w:line="240" w:lineRule="auto"/>
        <w:rPr>
          <w:rFonts w:eastAsia="Times New Roman" w:cstheme="minorHAnsi"/>
          <w:lang w:eastAsia="fr-FR"/>
        </w:rPr>
      </w:pPr>
      <w:r w:rsidRPr="00FE6884">
        <w:rPr>
          <w:rFonts w:eastAsia="Times New Roman" w:cstheme="minorHAnsi"/>
          <w:lang w:eastAsia="fr-FR"/>
        </w:rPr>
        <w:t>Salaires administratifs et autres charges fixes : 100 000 €</w:t>
      </w:r>
    </w:p>
    <w:p w14:paraId="42A78728" w14:textId="22196716" w:rsidR="00FE6884" w:rsidRPr="00FE6884" w:rsidRDefault="00FE6884" w:rsidP="00E50C87">
      <w:pPr>
        <w:pStyle w:val="Paragraphedeliste"/>
        <w:numPr>
          <w:ilvl w:val="0"/>
          <w:numId w:val="69"/>
        </w:numPr>
        <w:rPr>
          <w:rFonts w:cstheme="minorHAnsi"/>
          <w:b/>
        </w:rPr>
      </w:pPr>
      <w:r w:rsidRPr="00FE6884">
        <w:rPr>
          <w:rFonts w:cstheme="minorHAnsi"/>
          <w:b/>
        </w:rPr>
        <w:t xml:space="preserve">Calculez le coût budgété </w:t>
      </w:r>
      <w:r>
        <w:rPr>
          <w:rFonts w:cstheme="minorHAnsi"/>
          <w:b/>
        </w:rPr>
        <w:t xml:space="preserve">global </w:t>
      </w:r>
      <w:r w:rsidRPr="00FE6884">
        <w:rPr>
          <w:rFonts w:cstheme="minorHAnsi"/>
          <w:b/>
        </w:rPr>
        <w:t>pour une production normale</w:t>
      </w:r>
    </w:p>
    <w:p w14:paraId="6237E638" w14:textId="3EA9E5F9" w:rsidR="00FE6884" w:rsidRDefault="00FE6884" w:rsidP="00E50C87">
      <w:pPr>
        <w:pStyle w:val="Paragraphedeliste"/>
        <w:numPr>
          <w:ilvl w:val="0"/>
          <w:numId w:val="69"/>
        </w:numPr>
        <w:rPr>
          <w:rFonts w:cstheme="minorHAnsi"/>
          <w:b/>
        </w:rPr>
      </w:pPr>
      <w:r w:rsidRPr="00FE6884">
        <w:rPr>
          <w:rFonts w:cstheme="minorHAnsi"/>
          <w:b/>
        </w:rPr>
        <w:t>Déterminez le coût budgété unitaire</w:t>
      </w:r>
    </w:p>
    <w:p w14:paraId="491BAD2B" w14:textId="55A05DC3" w:rsidR="00FE6884" w:rsidRPr="00FE6884" w:rsidRDefault="00FE6884" w:rsidP="00E50C87">
      <w:pPr>
        <w:pStyle w:val="Paragraphedeliste"/>
        <w:numPr>
          <w:ilvl w:val="0"/>
          <w:numId w:val="69"/>
        </w:numPr>
        <w:rPr>
          <w:rFonts w:cstheme="minorHAnsi"/>
          <w:b/>
        </w:rPr>
      </w:pPr>
      <w:r>
        <w:rPr>
          <w:rFonts w:cstheme="minorHAnsi"/>
          <w:b/>
        </w:rPr>
        <w:t>En partant de l’hypothèse que l’appareil de production est capable de produire jusqu’à 12000 smartphones par mois, déterminez le nouveau coût budgétaire unitaire si la société décide de produite 11000 smartphones.</w:t>
      </w:r>
    </w:p>
    <w:p w14:paraId="6C856B7E" w14:textId="40A8ABC2" w:rsidR="00CD32A4" w:rsidRDefault="00D327D9" w:rsidP="00E50C87">
      <w:pPr>
        <w:pStyle w:val="Titre2"/>
        <w:numPr>
          <w:ilvl w:val="0"/>
          <w:numId w:val="15"/>
        </w:numPr>
      </w:pPr>
      <w:bookmarkStart w:id="9" w:name="_Toc204346359"/>
      <w:r w:rsidRPr="00C36C57">
        <w:t>L</w:t>
      </w:r>
      <w:r w:rsidR="00CB0449">
        <w:t>a nature des coûts</w:t>
      </w:r>
      <w:bookmarkEnd w:id="9"/>
      <w:r w:rsidR="00CB0449">
        <w:t xml:space="preserve"> </w:t>
      </w:r>
    </w:p>
    <w:p w14:paraId="0EECB7ED" w14:textId="77777777" w:rsidR="00CD32A4" w:rsidRPr="00CD32A4" w:rsidRDefault="00CD32A4" w:rsidP="00CD32A4"/>
    <w:p w14:paraId="60E3E767" w14:textId="7D2D1E44" w:rsidR="00CB0449" w:rsidRPr="00CB0449" w:rsidRDefault="00CB0449" w:rsidP="00E50C87">
      <w:pPr>
        <w:pStyle w:val="Titre3"/>
        <w:numPr>
          <w:ilvl w:val="0"/>
          <w:numId w:val="16"/>
        </w:numPr>
      </w:pPr>
      <w:bookmarkStart w:id="10" w:name="_Toc204346360"/>
      <w:r>
        <w:t>Les charges directes</w:t>
      </w:r>
      <w:bookmarkEnd w:id="10"/>
    </w:p>
    <w:p w14:paraId="070492C8" w14:textId="77777777" w:rsidR="00ED2526" w:rsidRDefault="00ED2526" w:rsidP="00127DC4"/>
    <w:p w14:paraId="2ED82E02" w14:textId="77777777" w:rsidR="000906A1" w:rsidRPr="000906A1" w:rsidRDefault="000906A1" w:rsidP="00E50C87">
      <w:pPr>
        <w:pStyle w:val="Paragraphedeliste"/>
        <w:widowControl w:val="0"/>
        <w:numPr>
          <w:ilvl w:val="0"/>
          <w:numId w:val="17"/>
        </w:numPr>
        <w:autoSpaceDE w:val="0"/>
        <w:autoSpaceDN w:val="0"/>
        <w:adjustRightInd w:val="0"/>
        <w:spacing w:after="0" w:line="240" w:lineRule="auto"/>
        <w:rPr>
          <w:rFonts w:eastAsiaTheme="minorEastAsia" w:cs="Times New Roman"/>
          <w:lang w:eastAsia="fr-FR"/>
        </w:rPr>
      </w:pPr>
      <w:r w:rsidRPr="000906A1">
        <w:rPr>
          <w:rFonts w:eastAsiaTheme="minorEastAsia" w:cs="Times New Roman"/>
          <w:b/>
          <w:bCs/>
          <w:lang w:eastAsia="fr-FR"/>
        </w:rPr>
        <w:t xml:space="preserve">Matières premières : </w:t>
      </w:r>
    </w:p>
    <w:p w14:paraId="3669D765" w14:textId="77777777" w:rsidR="000906A1" w:rsidRPr="003913AE" w:rsidRDefault="000906A1" w:rsidP="000906A1">
      <w:pPr>
        <w:widowControl w:val="0"/>
        <w:autoSpaceDE w:val="0"/>
        <w:autoSpaceDN w:val="0"/>
        <w:adjustRightInd w:val="0"/>
        <w:spacing w:after="0" w:line="240" w:lineRule="auto"/>
        <w:rPr>
          <w:rFonts w:eastAsiaTheme="minorEastAsia" w:cs="Times New Roman"/>
          <w:lang w:eastAsia="fr-FR"/>
        </w:rPr>
      </w:pPr>
      <w:r w:rsidRPr="003913AE">
        <w:rPr>
          <w:rFonts w:ascii="Times New Roman" w:eastAsiaTheme="minorEastAsia" w:hAnsi="Times New Roman" w:cs="Times New Roman"/>
          <w:noProof/>
          <w:color w:val="000000"/>
          <w:sz w:val="24"/>
          <w:szCs w:val="24"/>
          <w:lang w:eastAsia="fr-FR"/>
        </w:rPr>
        <mc:AlternateContent>
          <mc:Choice Requires="wps">
            <w:drawing>
              <wp:anchor distT="0" distB="0" distL="114300" distR="114300" simplePos="0" relativeHeight="251677696" behindDoc="0" locked="0" layoutInCell="1" allowOverlap="1" wp14:anchorId="4DC5AB9E" wp14:editId="33559AB3">
                <wp:simplePos x="0" y="0"/>
                <wp:positionH relativeFrom="column">
                  <wp:posOffset>443865</wp:posOffset>
                </wp:positionH>
                <wp:positionV relativeFrom="paragraph">
                  <wp:posOffset>73660</wp:posOffset>
                </wp:positionV>
                <wp:extent cx="5802630" cy="271780"/>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71780"/>
                        </a:xfrm>
                        <a:prstGeom prst="rect">
                          <a:avLst/>
                        </a:prstGeom>
                        <a:solidFill>
                          <a:srgbClr val="FFFFFF"/>
                        </a:solidFill>
                        <a:ln w="9525">
                          <a:solidFill>
                            <a:srgbClr val="000000"/>
                          </a:solidFill>
                          <a:miter lim="800000"/>
                          <a:headEnd/>
                          <a:tailEnd/>
                        </a:ln>
                      </wps:spPr>
                      <wps:txbx>
                        <w:txbxContent>
                          <w:p w14:paraId="457AEE1C" w14:textId="77777777" w:rsidR="000906A1" w:rsidRPr="00F46CF6" w:rsidRDefault="000906A1" w:rsidP="000906A1">
                            <w:pPr>
                              <w:pStyle w:val="Default"/>
                              <w:jc w:val="center"/>
                            </w:pPr>
                            <w:r w:rsidRPr="0031245C">
                              <w:rPr>
                                <w:rFonts w:asciiTheme="minorHAnsi" w:hAnsiTheme="minorHAnsi"/>
                                <w:b/>
                                <w:color w:val="auto"/>
                                <w:sz w:val="22"/>
                                <w:szCs w:val="22"/>
                              </w:rPr>
                              <w:t xml:space="preserve">Coût standard préétabli de </w:t>
                            </w:r>
                            <w:proofErr w:type="gramStart"/>
                            <w:r w:rsidRPr="0031245C">
                              <w:rPr>
                                <w:rFonts w:asciiTheme="minorHAnsi" w:hAnsiTheme="minorHAnsi"/>
                                <w:b/>
                                <w:color w:val="auto"/>
                                <w:sz w:val="22"/>
                                <w:szCs w:val="22"/>
                              </w:rPr>
                              <w:t>matière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Coût unitaire préétabli  </w:t>
                            </w:r>
                            <w:r w:rsidRPr="00DD413B">
                              <w:rPr>
                                <w:rFonts w:asciiTheme="minorHAnsi" w:hAnsiTheme="minorHAnsi"/>
                                <w:color w:val="auto"/>
                                <w:sz w:val="22"/>
                                <w:szCs w:val="22"/>
                              </w:rPr>
                              <w:t>x</w:t>
                            </w:r>
                            <w:r>
                              <w:rPr>
                                <w:rFonts w:asciiTheme="minorHAnsi" w:hAnsiTheme="minorHAnsi"/>
                                <w:color w:val="auto"/>
                                <w:sz w:val="22"/>
                                <w:szCs w:val="22"/>
                              </w:rPr>
                              <w:t xml:space="preserve"> </w:t>
                            </w:r>
                            <w:r w:rsidRPr="00DD413B">
                              <w:rPr>
                                <w:rFonts w:asciiTheme="minorHAnsi" w:hAnsiTheme="minorHAnsi"/>
                                <w:color w:val="auto"/>
                                <w:sz w:val="22"/>
                                <w:szCs w:val="22"/>
                              </w:rPr>
                              <w:t xml:space="preserve"> Quantité </w:t>
                            </w:r>
                            <w:r>
                              <w:rPr>
                                <w:rFonts w:asciiTheme="minorHAnsi" w:hAnsiTheme="minorHAnsi"/>
                                <w:color w:val="auto"/>
                                <w:sz w:val="22"/>
                                <w:szCs w:val="22"/>
                              </w:rPr>
                              <w:t>préétablie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C5AB9E" id="_x0000_t202" coordsize="21600,21600" o:spt="202" path="m,l,21600r21600,l21600,xe">
                <v:stroke joinstyle="miter"/>
                <v:path gradientshapeok="t" o:connecttype="rect"/>
              </v:shapetype>
              <v:shape id="Text Box 5" o:spid="_x0000_s1026" type="#_x0000_t202" style="position:absolute;margin-left:34.95pt;margin-top:5.8pt;width:456.9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owKQIAAFAEAAAOAAAAZHJzL2Uyb0RvYy54bWysVNtu2zAMfR+wfxD0vtjxkiY14hRdugwD&#10;ugvQ7gNkWY6F6TZKid19fSk5yYJuexnmB0EUqSPyHNKrm0ErchDgpTUVnU5ySoThtpFmV9Fvj9s3&#10;S0p8YKZhyhpR0Sfh6c369atV70pR2M6qRgBBEOPL3lW0C8GVWeZ5JzTzE+uEQWdrQbOAJuyyBliP&#10;6FplRZ5fZb2FxoHlwns8vRuddJ3w21bw8KVtvQhEVRRzC2mFtNZxzdYrVu6AuU7yYxrsH7LQTBp8&#10;9Ax1xwIje5C/QWnJwXrbhgm3OrNtK7lINWA10/xFNQ8dcyLVguR4d6bJ/z9Y/vnwFYhsKrqgxDCN&#10;Ej2KIZB3diDzyE7vfIlBDw7DwoDHqHKq1Lt7y797YuymY2YnbgFs3wnWYHbTeDO7uDri+AhS959s&#10;g8+wfbAJaGhBR+qQDILoqNLTWZmYCsfD+TIvrt6ii6OvWEwXyyRdxsrTbQc+fBBWk7ipKKDyCZ0d&#10;7n2I2bDyFBIf81bJZiuVSgbs6o0CcmDYJdv0pQJehClD+opez4v5SMBfIfL0/QlCy4DtrqSu6PIc&#10;xMpI23vTpGYMTKpxjykrc+QxUjeSGIZ6OOpS2+YJGQU7tjWOIW46Cz8p6bGlK+p/7BkIStRHg6pc&#10;T2ezOAPJmM0XBRpw6akvPcxwhKpooGTcbsI4N3sHctfhS6c+uEUltzKRHCUfszrmjW2buD+OWJyL&#10;SztF/foRrJ8BAAD//wMAUEsDBBQABgAIAAAAIQCX1dY+3wAAAAgBAAAPAAAAZHJzL2Rvd25yZXYu&#10;eG1sTI/BTsMwEETvSPyDtUjcqFNo0ybEqRBVz7QFqeLm2Ns4arwOsZumfD3mBMfZGc28LVajbdmA&#10;vW8cCZhOEmBIyumGagEf75uHJTAfJGnZOkIBV/SwKm9vCplrd6EdDvtQs1hCPpcCTAhdzrlXBq30&#10;E9chRe/oeitDlH3NdS8vsdy2/DFJUm5lQ3HByA5fDarT/mwF+PX2q1PHbXUy+vr9th7m6rD5FOL+&#10;bnx5BhZwDH9h+MWP6FBGpsqdSXvWCkizLCbjfZoCi362fFoAqwTMZzPgZcH/P1D+AAAA//8DAFBL&#10;AQItABQABgAIAAAAIQC2gziS/gAAAOEBAAATAAAAAAAAAAAAAAAAAAAAAABbQ29udGVudF9UeXBl&#10;c10ueG1sUEsBAi0AFAAGAAgAAAAhADj9If/WAAAAlAEAAAsAAAAAAAAAAAAAAAAALwEAAF9yZWxz&#10;Ly5yZWxzUEsBAi0AFAAGAAgAAAAhAOU2GjApAgAAUAQAAA4AAAAAAAAAAAAAAAAALgIAAGRycy9l&#10;Mm9Eb2MueG1sUEsBAi0AFAAGAAgAAAAhAJfV1j7fAAAACAEAAA8AAAAAAAAAAAAAAAAAgwQAAGRy&#10;cy9kb3ducmV2LnhtbFBLBQYAAAAABAAEAPMAAACPBQAAAAA=&#10;">
                <v:textbox style="mso-fit-shape-to-text:t">
                  <w:txbxContent>
                    <w:p w14:paraId="457AEE1C" w14:textId="77777777" w:rsidR="000906A1" w:rsidRPr="00F46CF6" w:rsidRDefault="000906A1" w:rsidP="000906A1">
                      <w:pPr>
                        <w:pStyle w:val="Default"/>
                        <w:jc w:val="center"/>
                      </w:pPr>
                      <w:r w:rsidRPr="0031245C">
                        <w:rPr>
                          <w:rFonts w:asciiTheme="minorHAnsi" w:hAnsiTheme="minorHAnsi"/>
                          <w:b/>
                          <w:color w:val="auto"/>
                          <w:sz w:val="22"/>
                          <w:szCs w:val="22"/>
                        </w:rPr>
                        <w:t xml:space="preserve">Coût standard préétabli de </w:t>
                      </w:r>
                      <w:proofErr w:type="gramStart"/>
                      <w:r w:rsidRPr="0031245C">
                        <w:rPr>
                          <w:rFonts w:asciiTheme="minorHAnsi" w:hAnsiTheme="minorHAnsi"/>
                          <w:b/>
                          <w:color w:val="auto"/>
                          <w:sz w:val="22"/>
                          <w:szCs w:val="22"/>
                        </w:rPr>
                        <w:t>matière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Coût unitaire préétabli  </w:t>
                      </w:r>
                      <w:r w:rsidRPr="00DD413B">
                        <w:rPr>
                          <w:rFonts w:asciiTheme="minorHAnsi" w:hAnsiTheme="minorHAnsi"/>
                          <w:color w:val="auto"/>
                          <w:sz w:val="22"/>
                          <w:szCs w:val="22"/>
                        </w:rPr>
                        <w:t>x</w:t>
                      </w:r>
                      <w:r>
                        <w:rPr>
                          <w:rFonts w:asciiTheme="minorHAnsi" w:hAnsiTheme="minorHAnsi"/>
                          <w:color w:val="auto"/>
                          <w:sz w:val="22"/>
                          <w:szCs w:val="22"/>
                        </w:rPr>
                        <w:t xml:space="preserve"> </w:t>
                      </w:r>
                      <w:r w:rsidRPr="00DD413B">
                        <w:rPr>
                          <w:rFonts w:asciiTheme="minorHAnsi" w:hAnsiTheme="minorHAnsi"/>
                          <w:color w:val="auto"/>
                          <w:sz w:val="22"/>
                          <w:szCs w:val="22"/>
                        </w:rPr>
                        <w:t xml:space="preserve"> Quantité </w:t>
                      </w:r>
                      <w:r>
                        <w:rPr>
                          <w:rFonts w:asciiTheme="minorHAnsi" w:hAnsiTheme="minorHAnsi"/>
                          <w:color w:val="auto"/>
                          <w:sz w:val="22"/>
                          <w:szCs w:val="22"/>
                        </w:rPr>
                        <w:t>préétablie</w:t>
                      </w:r>
                    </w:p>
                  </w:txbxContent>
                </v:textbox>
                <w10:wrap type="square"/>
              </v:shape>
            </w:pict>
          </mc:Fallback>
        </mc:AlternateContent>
      </w:r>
    </w:p>
    <w:p w14:paraId="15792146" w14:textId="77777777" w:rsidR="000906A1" w:rsidRPr="00E34FFD" w:rsidRDefault="000906A1" w:rsidP="000906A1">
      <w:pPr>
        <w:widowControl w:val="0"/>
        <w:autoSpaceDE w:val="0"/>
        <w:autoSpaceDN w:val="0"/>
        <w:adjustRightInd w:val="0"/>
        <w:spacing w:after="244" w:line="240" w:lineRule="auto"/>
        <w:rPr>
          <w:rFonts w:eastAsiaTheme="minorEastAsia" w:cs="Times New Roman"/>
          <w:lang w:eastAsia="fr-FR"/>
        </w:rPr>
      </w:pPr>
    </w:p>
    <w:p w14:paraId="62FE3D44" w14:textId="77777777" w:rsidR="000906A1" w:rsidRPr="000906A1" w:rsidRDefault="000906A1" w:rsidP="00E50C87">
      <w:pPr>
        <w:pStyle w:val="Paragraphedeliste"/>
        <w:widowControl w:val="0"/>
        <w:numPr>
          <w:ilvl w:val="0"/>
          <w:numId w:val="17"/>
        </w:numPr>
        <w:autoSpaceDE w:val="0"/>
        <w:autoSpaceDN w:val="0"/>
        <w:adjustRightInd w:val="0"/>
        <w:spacing w:after="244" w:line="240" w:lineRule="auto"/>
        <w:rPr>
          <w:rFonts w:eastAsiaTheme="minorEastAsia" w:cs="Times New Roman"/>
          <w:lang w:eastAsia="fr-FR"/>
        </w:rPr>
      </w:pPr>
      <w:r w:rsidRPr="003913AE">
        <w:rPr>
          <w:rFonts w:ascii="Times New Roman" w:hAnsi="Times New Roman"/>
          <w:noProof/>
          <w:color w:val="000000"/>
          <w:sz w:val="24"/>
          <w:szCs w:val="24"/>
          <w:lang w:eastAsia="fr-FR"/>
        </w:rPr>
        <mc:AlternateContent>
          <mc:Choice Requires="wps">
            <w:drawing>
              <wp:anchor distT="0" distB="0" distL="114300" distR="114300" simplePos="0" relativeHeight="251678720" behindDoc="0" locked="0" layoutInCell="1" allowOverlap="1" wp14:anchorId="761C97BF" wp14:editId="41F6689B">
                <wp:simplePos x="0" y="0"/>
                <wp:positionH relativeFrom="column">
                  <wp:posOffset>491490</wp:posOffset>
                </wp:positionH>
                <wp:positionV relativeFrom="paragraph">
                  <wp:posOffset>415925</wp:posOffset>
                </wp:positionV>
                <wp:extent cx="5802630" cy="28575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85750"/>
                        </a:xfrm>
                        <a:prstGeom prst="rect">
                          <a:avLst/>
                        </a:prstGeom>
                        <a:solidFill>
                          <a:srgbClr val="FFFFFF"/>
                        </a:solidFill>
                        <a:ln w="9525">
                          <a:solidFill>
                            <a:srgbClr val="000000"/>
                          </a:solidFill>
                          <a:miter lim="800000"/>
                          <a:headEnd/>
                          <a:tailEnd/>
                        </a:ln>
                      </wps:spPr>
                      <wps:txbx>
                        <w:txbxContent>
                          <w:p w14:paraId="58950685" w14:textId="77777777" w:rsidR="000906A1" w:rsidRPr="0031245C" w:rsidRDefault="000906A1" w:rsidP="000906A1">
                            <w:pPr>
                              <w:pStyle w:val="Default"/>
                              <w:spacing w:after="244"/>
                              <w:ind w:left="720"/>
                              <w:rPr>
                                <w:rFonts w:ascii="Calibri" w:hAnsi="Calibri"/>
                                <w:color w:val="auto"/>
                                <w:sz w:val="22"/>
                                <w:szCs w:val="22"/>
                              </w:rPr>
                            </w:pPr>
                            <w:r w:rsidRPr="0031245C">
                              <w:rPr>
                                <w:rFonts w:asciiTheme="minorHAnsi" w:hAnsiTheme="minorHAnsi"/>
                                <w:b/>
                                <w:color w:val="auto"/>
                                <w:sz w:val="22"/>
                                <w:szCs w:val="22"/>
                              </w:rPr>
                              <w:t xml:space="preserve">Coût standard préétabli de </w:t>
                            </w:r>
                            <w:proofErr w:type="gramStart"/>
                            <w:r>
                              <w:rPr>
                                <w:rFonts w:asciiTheme="minorHAnsi" w:hAnsiTheme="minorHAnsi"/>
                                <w:b/>
                                <w:color w:val="auto"/>
                                <w:sz w:val="22"/>
                                <w:szCs w:val="22"/>
                              </w:rPr>
                              <w:t>MOD</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31245C">
                              <w:rPr>
                                <w:rFonts w:ascii="Calibri" w:hAnsi="Calibri"/>
                                <w:color w:val="auto"/>
                                <w:sz w:val="22"/>
                                <w:szCs w:val="22"/>
                              </w:rPr>
                              <w:t xml:space="preserve">Taux horaire préétabli </w:t>
                            </w:r>
                            <w:r>
                              <w:rPr>
                                <w:rFonts w:ascii="Calibri" w:hAnsi="Calibri"/>
                                <w:color w:val="auto"/>
                                <w:sz w:val="22"/>
                                <w:szCs w:val="22"/>
                              </w:rPr>
                              <w:t xml:space="preserve"> </w:t>
                            </w:r>
                            <w:r w:rsidRPr="0031245C">
                              <w:rPr>
                                <w:rFonts w:ascii="Calibri" w:hAnsi="Calibri"/>
                                <w:color w:val="auto"/>
                                <w:sz w:val="22"/>
                                <w:szCs w:val="22"/>
                              </w:rPr>
                              <w:t>x</w:t>
                            </w:r>
                            <w:r>
                              <w:rPr>
                                <w:rFonts w:ascii="Calibri" w:hAnsi="Calibri"/>
                                <w:color w:val="auto"/>
                                <w:sz w:val="22"/>
                                <w:szCs w:val="22"/>
                              </w:rPr>
                              <w:t xml:space="preserve"> </w:t>
                            </w:r>
                            <w:r w:rsidRPr="0031245C">
                              <w:rPr>
                                <w:rFonts w:ascii="Calibri" w:hAnsi="Calibri"/>
                                <w:color w:val="auto"/>
                                <w:sz w:val="22"/>
                                <w:szCs w:val="22"/>
                              </w:rPr>
                              <w:t xml:space="preserve"> Nombre d'heures. </w:t>
                            </w:r>
                          </w:p>
                          <w:p w14:paraId="682806CA" w14:textId="77777777" w:rsidR="000906A1" w:rsidRPr="00F46CF6" w:rsidRDefault="000906A1" w:rsidP="000906A1">
                            <w:pPr>
                              <w:pStyle w:val="Defaul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C97BF" id="Text Box 7" o:spid="_x0000_s1027" type="#_x0000_t202" style="position:absolute;left:0;text-align:left;margin-left:38.7pt;margin-top:32.75pt;width:456.9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h8LAIAAFcEAAAOAAAAZHJzL2Uyb0RvYy54bWysVNtu2zAMfR+wfxD0vtjx4jQ14hRdugwD&#10;ugvQ7gNkWbaFyaImKbGzrx8lp2nQbS/D/CCIInVEnkN6fTP2ihyEdRJ0SeezlBKhOdRStyX99rh7&#10;s6LEeaZrpkCLkh6Fozeb16/WgylEBh2oWliCINoVgylp570pksTxTvTMzcAIjc4GbM88mrZNassG&#10;RO9VkqXpMhnA1sYCF87h6d3kpJuI3zSC+y9N44QnqqSYm4+rjWsV1mSzZkVrmekkP6XB/iGLnkmN&#10;j56h7phnZG/lb1C95BYcNH7GoU+gaSQXsQasZp6+qOahY0bEWpAcZ840uf8Hyz8fvloi65IuKdGs&#10;R4kexejJOxjJVWBnMK7AoAeDYX7EY1Q5VurMPfDvjmjYdky34tZaGDrBasxuHm4mF1cnHBdAquET&#10;1PgM23uIQGNj+0AdkkEQHVU6npUJqXA8zFdptnyLLo6+bJVf5VG6hBVPt411/oOAnoRNSS0qH9HZ&#10;4d75kA0rnkLCYw6UrHdSqWjYttoqSw4Mu2QXv1jAizClyVDS6zzLJwL+CpHG708QvfTY7kr2JV2d&#10;g1gRaHuv69iMnkk17TFlpU88BuomEv1YjVGwSHLguIL6iMRamLobpxE3HdiflAzY2SV1P/bMCkrU&#10;R43iXM8XizAK0VjkVxka9tJTXXqY5ghVUk/JtN36aXz2xsq2w5emdtBwi4I2MnL9nNUpfezeKMFp&#10;0sJ4XNox6vl/sPkFAAD//wMAUEsDBBQABgAIAAAAIQBn6ALy4AAAAAkBAAAPAAAAZHJzL2Rvd25y&#10;ZXYueG1sTI/BTsMwEETvSPyDtUhcEHVSmqQJcSqEBKI3KAiubuwmEfY62G4a/p7lBMfVPM28rTez&#10;NWzSPgwOBaSLBJjG1qkBOwFvrw/Xa2AhSlTSONQCvnWATXN+VstKuRO+6GkXO0YlGCopoI9xrDgP&#10;ba+tDAs3aqTs4LyVkU7fceXlicqt4cskybmVA9JCL0d93+v2c3e0Atarp+kjbG+e39v8YMp4VUyP&#10;X16Iy4v57hZY1HP8g+FXn9ShIae9O6IKzAgoihWRAvIsA0Z5WaZLYHsC0yQD3tT8/wfNDwAAAP//&#10;AwBQSwECLQAUAAYACAAAACEAtoM4kv4AAADhAQAAEwAAAAAAAAAAAAAAAAAAAAAAW0NvbnRlbnRf&#10;VHlwZXNdLnhtbFBLAQItABQABgAIAAAAIQA4/SH/1gAAAJQBAAALAAAAAAAAAAAAAAAAAC8BAABf&#10;cmVscy8ucmVsc1BLAQItABQABgAIAAAAIQByJqh8LAIAAFcEAAAOAAAAAAAAAAAAAAAAAC4CAABk&#10;cnMvZTJvRG9jLnhtbFBLAQItABQABgAIAAAAIQBn6ALy4AAAAAkBAAAPAAAAAAAAAAAAAAAAAIYE&#10;AABkcnMvZG93bnJldi54bWxQSwUGAAAAAAQABADzAAAAkwUAAAAA&#10;">
                <v:textbox>
                  <w:txbxContent>
                    <w:p w14:paraId="58950685" w14:textId="77777777" w:rsidR="000906A1" w:rsidRPr="0031245C" w:rsidRDefault="000906A1" w:rsidP="000906A1">
                      <w:pPr>
                        <w:pStyle w:val="Default"/>
                        <w:spacing w:after="244"/>
                        <w:ind w:left="720"/>
                        <w:rPr>
                          <w:rFonts w:ascii="Calibri" w:hAnsi="Calibri"/>
                          <w:color w:val="auto"/>
                          <w:sz w:val="22"/>
                          <w:szCs w:val="22"/>
                        </w:rPr>
                      </w:pPr>
                      <w:r w:rsidRPr="0031245C">
                        <w:rPr>
                          <w:rFonts w:asciiTheme="minorHAnsi" w:hAnsiTheme="minorHAnsi"/>
                          <w:b/>
                          <w:color w:val="auto"/>
                          <w:sz w:val="22"/>
                          <w:szCs w:val="22"/>
                        </w:rPr>
                        <w:t xml:space="preserve">Coût standard préétabli de </w:t>
                      </w:r>
                      <w:proofErr w:type="gramStart"/>
                      <w:r>
                        <w:rPr>
                          <w:rFonts w:asciiTheme="minorHAnsi" w:hAnsiTheme="minorHAnsi"/>
                          <w:b/>
                          <w:color w:val="auto"/>
                          <w:sz w:val="22"/>
                          <w:szCs w:val="22"/>
                        </w:rPr>
                        <w:t>MOD</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31245C">
                        <w:rPr>
                          <w:rFonts w:ascii="Calibri" w:hAnsi="Calibri"/>
                          <w:color w:val="auto"/>
                          <w:sz w:val="22"/>
                          <w:szCs w:val="22"/>
                        </w:rPr>
                        <w:t xml:space="preserve">Taux horaire préétabli </w:t>
                      </w:r>
                      <w:r>
                        <w:rPr>
                          <w:rFonts w:ascii="Calibri" w:hAnsi="Calibri"/>
                          <w:color w:val="auto"/>
                          <w:sz w:val="22"/>
                          <w:szCs w:val="22"/>
                        </w:rPr>
                        <w:t xml:space="preserve"> </w:t>
                      </w:r>
                      <w:r w:rsidRPr="0031245C">
                        <w:rPr>
                          <w:rFonts w:ascii="Calibri" w:hAnsi="Calibri"/>
                          <w:color w:val="auto"/>
                          <w:sz w:val="22"/>
                          <w:szCs w:val="22"/>
                        </w:rPr>
                        <w:t>x</w:t>
                      </w:r>
                      <w:r>
                        <w:rPr>
                          <w:rFonts w:ascii="Calibri" w:hAnsi="Calibri"/>
                          <w:color w:val="auto"/>
                          <w:sz w:val="22"/>
                          <w:szCs w:val="22"/>
                        </w:rPr>
                        <w:t xml:space="preserve"> </w:t>
                      </w:r>
                      <w:r w:rsidRPr="0031245C">
                        <w:rPr>
                          <w:rFonts w:ascii="Calibri" w:hAnsi="Calibri"/>
                          <w:color w:val="auto"/>
                          <w:sz w:val="22"/>
                          <w:szCs w:val="22"/>
                        </w:rPr>
                        <w:t xml:space="preserve"> Nombre d'heures. </w:t>
                      </w:r>
                    </w:p>
                    <w:p w14:paraId="682806CA" w14:textId="77777777" w:rsidR="000906A1" w:rsidRPr="00F46CF6" w:rsidRDefault="000906A1" w:rsidP="000906A1">
                      <w:pPr>
                        <w:pStyle w:val="Default"/>
                      </w:pPr>
                    </w:p>
                  </w:txbxContent>
                </v:textbox>
                <w10:wrap type="square"/>
              </v:shape>
            </w:pict>
          </mc:Fallback>
        </mc:AlternateContent>
      </w:r>
      <w:r w:rsidRPr="000906A1">
        <w:rPr>
          <w:rFonts w:eastAsiaTheme="minorEastAsia" w:cs="Times New Roman"/>
          <w:b/>
          <w:bCs/>
          <w:lang w:eastAsia="fr-FR"/>
        </w:rPr>
        <w:t xml:space="preserve">Main d'œuvre : </w:t>
      </w:r>
    </w:p>
    <w:p w14:paraId="4E813471" w14:textId="77777777" w:rsidR="000906A1" w:rsidRPr="003913AE" w:rsidRDefault="000906A1" w:rsidP="000906A1">
      <w:pPr>
        <w:widowControl w:val="0"/>
        <w:autoSpaceDE w:val="0"/>
        <w:autoSpaceDN w:val="0"/>
        <w:adjustRightInd w:val="0"/>
        <w:spacing w:after="244" w:line="240" w:lineRule="auto"/>
        <w:ind w:left="720"/>
        <w:rPr>
          <w:rFonts w:eastAsiaTheme="minorEastAsia" w:cs="Times New Roman"/>
          <w:lang w:eastAsia="fr-FR"/>
        </w:rPr>
      </w:pPr>
    </w:p>
    <w:p w14:paraId="7AA83B4B" w14:textId="77777777" w:rsidR="00F05FF2" w:rsidRDefault="00F05FF2">
      <w:pPr>
        <w:rPr>
          <w:rFonts w:eastAsiaTheme="minorEastAsia" w:cs="Times New Roman"/>
          <w:bCs/>
          <w:u w:val="single"/>
          <w:lang w:eastAsia="fr-FR"/>
        </w:rPr>
      </w:pPr>
      <w:r>
        <w:rPr>
          <w:rFonts w:eastAsiaTheme="minorEastAsia" w:cs="Times New Roman"/>
          <w:bCs/>
          <w:u w:val="single"/>
          <w:lang w:eastAsia="fr-FR"/>
        </w:rPr>
        <w:br w:type="page"/>
      </w:r>
    </w:p>
    <w:p w14:paraId="6969564E" w14:textId="3171ED45" w:rsidR="00366D35" w:rsidRPr="00366D35" w:rsidRDefault="00366D35" w:rsidP="00366D35">
      <w:pPr>
        <w:widowControl w:val="0"/>
        <w:autoSpaceDE w:val="0"/>
        <w:autoSpaceDN w:val="0"/>
        <w:adjustRightInd w:val="0"/>
        <w:spacing w:after="244" w:line="240" w:lineRule="auto"/>
        <w:rPr>
          <w:rFonts w:eastAsiaTheme="minorEastAsia" w:cs="Times New Roman"/>
          <w:bCs/>
          <w:u w:val="single"/>
          <w:lang w:eastAsia="fr-FR"/>
        </w:rPr>
      </w:pPr>
      <w:r w:rsidRPr="00366D35">
        <w:rPr>
          <w:rFonts w:eastAsiaTheme="minorEastAsia" w:cs="Times New Roman"/>
          <w:bCs/>
          <w:u w:val="single"/>
          <w:lang w:eastAsia="fr-FR"/>
        </w:rPr>
        <w:lastRenderedPageBreak/>
        <w:t xml:space="preserve">Exemple : </w:t>
      </w:r>
    </w:p>
    <w:p w14:paraId="0DD5AFC7" w14:textId="2F429A89" w:rsidR="00A44598" w:rsidRDefault="00366D35" w:rsidP="00366D35">
      <w:pPr>
        <w:widowControl w:val="0"/>
        <w:autoSpaceDE w:val="0"/>
        <w:autoSpaceDN w:val="0"/>
        <w:adjustRightInd w:val="0"/>
        <w:spacing w:after="244" w:line="240" w:lineRule="auto"/>
        <w:rPr>
          <w:rFonts w:eastAsiaTheme="minorEastAsia" w:cs="Times New Roman"/>
          <w:bCs/>
          <w:lang w:eastAsia="fr-FR"/>
        </w:rPr>
      </w:pPr>
      <w:r w:rsidRPr="00366D35">
        <w:rPr>
          <w:rFonts w:eastAsiaTheme="minorEastAsia" w:cs="Times New Roman"/>
          <w:bCs/>
          <w:lang w:eastAsia="fr-FR"/>
        </w:rPr>
        <w:t xml:space="preserve">La société </w:t>
      </w:r>
      <w:r>
        <w:rPr>
          <w:rFonts w:eastAsiaTheme="minorEastAsia" w:cs="Times New Roman"/>
          <w:bCs/>
          <w:lang w:eastAsia="fr-FR"/>
        </w:rPr>
        <w:t>BRET’</w:t>
      </w:r>
      <w:r w:rsidR="009D2C57">
        <w:rPr>
          <w:rFonts w:eastAsiaTheme="minorEastAsia" w:cs="Times New Roman"/>
          <w:bCs/>
          <w:lang w:eastAsia="fr-FR"/>
        </w:rPr>
        <w:t>SLIDE</w:t>
      </w:r>
      <w:r w:rsidRPr="00366D35">
        <w:rPr>
          <w:rFonts w:eastAsiaTheme="minorEastAsia" w:cs="Times New Roman"/>
          <w:bCs/>
          <w:lang w:eastAsia="fr-FR"/>
        </w:rPr>
        <w:t xml:space="preserve"> fabrique des </w:t>
      </w:r>
      <w:r w:rsidR="009D2C57">
        <w:rPr>
          <w:rFonts w:eastAsiaTheme="minorEastAsia" w:cs="Times New Roman"/>
          <w:bCs/>
          <w:lang w:eastAsia="fr-FR"/>
        </w:rPr>
        <w:t>planches de skateboard</w:t>
      </w:r>
      <w:r w:rsidRPr="00366D35">
        <w:rPr>
          <w:rFonts w:eastAsiaTheme="minorEastAsia" w:cs="Times New Roman"/>
          <w:bCs/>
          <w:lang w:eastAsia="fr-FR"/>
        </w:rPr>
        <w:t xml:space="preserve"> </w:t>
      </w:r>
    </w:p>
    <w:p w14:paraId="0920E540" w14:textId="7B5525F9" w:rsidR="00366D35" w:rsidRDefault="00366D35" w:rsidP="00366D35">
      <w:pPr>
        <w:widowControl w:val="0"/>
        <w:autoSpaceDE w:val="0"/>
        <w:autoSpaceDN w:val="0"/>
        <w:adjustRightInd w:val="0"/>
        <w:spacing w:after="244" w:line="240" w:lineRule="auto"/>
        <w:rPr>
          <w:rFonts w:eastAsiaTheme="minorEastAsia" w:cs="Times New Roman"/>
          <w:bCs/>
          <w:lang w:eastAsia="fr-FR"/>
        </w:rPr>
      </w:pPr>
      <w:r w:rsidRPr="00366D35">
        <w:rPr>
          <w:rFonts w:eastAsiaTheme="minorEastAsia" w:cs="Times New Roman"/>
          <w:b/>
          <w:bCs/>
          <w:lang w:eastAsia="fr-FR"/>
        </w:rPr>
        <w:t>Les charges directes</w:t>
      </w:r>
      <w:r w:rsidRPr="00366D35">
        <w:rPr>
          <w:rFonts w:eastAsiaTheme="minorEastAsia" w:cs="Times New Roman"/>
          <w:bCs/>
          <w:lang w:eastAsia="fr-FR"/>
        </w:rPr>
        <w:t xml:space="preserve"> sont évaluées pour une activité normale (</w:t>
      </w:r>
      <w:r w:rsidR="009D2C57">
        <w:rPr>
          <w:rFonts w:eastAsiaTheme="minorEastAsia" w:cs="Times New Roman"/>
          <w:bCs/>
          <w:lang w:eastAsia="fr-FR"/>
        </w:rPr>
        <w:t>8000</w:t>
      </w:r>
      <w:r w:rsidRPr="00366D35">
        <w:rPr>
          <w:rFonts w:eastAsiaTheme="minorEastAsia" w:cs="Times New Roman"/>
          <w:bCs/>
          <w:lang w:eastAsia="fr-FR"/>
        </w:rPr>
        <w:t xml:space="preserve"> </w:t>
      </w:r>
      <w:r w:rsidR="009D2C57">
        <w:rPr>
          <w:rFonts w:eastAsiaTheme="minorEastAsia" w:cs="Times New Roman"/>
          <w:bCs/>
          <w:lang w:eastAsia="fr-FR"/>
        </w:rPr>
        <w:t>skates</w:t>
      </w:r>
      <w:r w:rsidRPr="00366D35">
        <w:rPr>
          <w:rFonts w:eastAsiaTheme="minorEastAsia" w:cs="Times New Roman"/>
          <w:bCs/>
          <w:lang w:eastAsia="fr-FR"/>
        </w:rPr>
        <w:t xml:space="preserve">) à : </w:t>
      </w:r>
    </w:p>
    <w:tbl>
      <w:tblPr>
        <w:tblW w:w="8212" w:type="dxa"/>
        <w:tblCellMar>
          <w:left w:w="70" w:type="dxa"/>
          <w:right w:w="70" w:type="dxa"/>
        </w:tblCellMar>
        <w:tblLook w:val="04A0" w:firstRow="1" w:lastRow="0" w:firstColumn="1" w:lastColumn="0" w:noHBand="0" w:noVBand="1"/>
      </w:tblPr>
      <w:tblGrid>
        <w:gridCol w:w="3242"/>
        <w:gridCol w:w="1568"/>
        <w:gridCol w:w="1701"/>
        <w:gridCol w:w="1701"/>
      </w:tblGrid>
      <w:tr w:rsidR="00EA5DA3" w:rsidRPr="00EA5DA3" w14:paraId="4AB92B3D" w14:textId="77777777" w:rsidTr="00EA5DA3">
        <w:trPr>
          <w:trHeight w:val="315"/>
        </w:trPr>
        <w:tc>
          <w:tcPr>
            <w:tcW w:w="3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52A518"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 </w:t>
            </w:r>
          </w:p>
        </w:tc>
        <w:tc>
          <w:tcPr>
            <w:tcW w:w="497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A946A27"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COUT STANDARD GLOBAL</w:t>
            </w:r>
          </w:p>
        </w:tc>
      </w:tr>
      <w:tr w:rsidR="00EA5DA3" w:rsidRPr="00EA5DA3" w14:paraId="51A1FEF4"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3CBCB188"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 </w:t>
            </w:r>
          </w:p>
        </w:tc>
        <w:tc>
          <w:tcPr>
            <w:tcW w:w="1568" w:type="dxa"/>
            <w:tcBorders>
              <w:top w:val="nil"/>
              <w:left w:val="nil"/>
              <w:bottom w:val="single" w:sz="8" w:space="0" w:color="auto"/>
              <w:right w:val="single" w:sz="8" w:space="0" w:color="auto"/>
            </w:tcBorders>
            <w:shd w:val="clear" w:color="auto" w:fill="auto"/>
            <w:noWrap/>
            <w:vAlign w:val="center"/>
            <w:hideMark/>
          </w:tcPr>
          <w:p w14:paraId="2DF3773D"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Q</w:t>
            </w:r>
          </w:p>
        </w:tc>
        <w:tc>
          <w:tcPr>
            <w:tcW w:w="1701" w:type="dxa"/>
            <w:tcBorders>
              <w:top w:val="nil"/>
              <w:left w:val="nil"/>
              <w:bottom w:val="single" w:sz="8" w:space="0" w:color="auto"/>
              <w:right w:val="single" w:sz="8" w:space="0" w:color="auto"/>
            </w:tcBorders>
            <w:shd w:val="clear" w:color="auto" w:fill="auto"/>
            <w:noWrap/>
            <w:vAlign w:val="center"/>
            <w:hideMark/>
          </w:tcPr>
          <w:p w14:paraId="703227EA"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PU</w:t>
            </w:r>
          </w:p>
        </w:tc>
        <w:tc>
          <w:tcPr>
            <w:tcW w:w="1701" w:type="dxa"/>
            <w:tcBorders>
              <w:top w:val="nil"/>
              <w:left w:val="nil"/>
              <w:bottom w:val="single" w:sz="8" w:space="0" w:color="auto"/>
              <w:right w:val="single" w:sz="8" w:space="0" w:color="auto"/>
            </w:tcBorders>
            <w:shd w:val="clear" w:color="auto" w:fill="auto"/>
            <w:noWrap/>
            <w:vAlign w:val="center"/>
            <w:hideMark/>
          </w:tcPr>
          <w:p w14:paraId="4F322428" w14:textId="77777777" w:rsidR="00EA5DA3" w:rsidRPr="00EA5DA3" w:rsidRDefault="00EA5DA3" w:rsidP="00EA5DA3">
            <w:pPr>
              <w:spacing w:after="0" w:line="240" w:lineRule="auto"/>
              <w:jc w:val="center"/>
              <w:rPr>
                <w:rFonts w:ascii="Calibri" w:eastAsia="Times New Roman" w:hAnsi="Calibri" w:cs="Calibri"/>
                <w:color w:val="000000"/>
                <w:lang w:eastAsia="fr-FR"/>
              </w:rPr>
            </w:pPr>
            <w:r w:rsidRPr="00EA5DA3">
              <w:rPr>
                <w:rFonts w:ascii="Calibri" w:eastAsia="Times New Roman" w:hAnsi="Calibri" w:cs="Calibri"/>
                <w:color w:val="000000"/>
                <w:lang w:eastAsia="fr-FR"/>
              </w:rPr>
              <w:t>MONTANT</w:t>
            </w:r>
          </w:p>
        </w:tc>
      </w:tr>
      <w:tr w:rsidR="00EA5DA3" w:rsidRPr="00EA5DA3" w14:paraId="447C5DC0"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4EBEAA1C"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Bois</w:t>
            </w:r>
          </w:p>
        </w:tc>
        <w:tc>
          <w:tcPr>
            <w:tcW w:w="1568" w:type="dxa"/>
            <w:tcBorders>
              <w:top w:val="nil"/>
              <w:left w:val="nil"/>
              <w:bottom w:val="single" w:sz="8" w:space="0" w:color="auto"/>
              <w:right w:val="single" w:sz="8" w:space="0" w:color="auto"/>
            </w:tcBorders>
            <w:shd w:val="clear" w:color="auto" w:fill="auto"/>
            <w:noWrap/>
            <w:vAlign w:val="center"/>
            <w:hideMark/>
          </w:tcPr>
          <w:p w14:paraId="0390DB5A"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3200</w:t>
            </w:r>
          </w:p>
        </w:tc>
        <w:tc>
          <w:tcPr>
            <w:tcW w:w="1701" w:type="dxa"/>
            <w:tcBorders>
              <w:top w:val="nil"/>
              <w:left w:val="nil"/>
              <w:bottom w:val="single" w:sz="8" w:space="0" w:color="auto"/>
              <w:right w:val="single" w:sz="8" w:space="0" w:color="auto"/>
            </w:tcBorders>
            <w:shd w:val="clear" w:color="auto" w:fill="auto"/>
            <w:noWrap/>
            <w:vAlign w:val="center"/>
            <w:hideMark/>
          </w:tcPr>
          <w:p w14:paraId="673BC3BD"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23,00 €</w:t>
            </w:r>
          </w:p>
        </w:tc>
        <w:tc>
          <w:tcPr>
            <w:tcW w:w="1701" w:type="dxa"/>
            <w:tcBorders>
              <w:top w:val="nil"/>
              <w:left w:val="nil"/>
              <w:bottom w:val="single" w:sz="8" w:space="0" w:color="auto"/>
              <w:right w:val="single" w:sz="8" w:space="0" w:color="auto"/>
            </w:tcBorders>
            <w:shd w:val="clear" w:color="auto" w:fill="auto"/>
            <w:noWrap/>
            <w:vAlign w:val="center"/>
            <w:hideMark/>
          </w:tcPr>
          <w:p w14:paraId="7AD124C4"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73 600 €</w:t>
            </w:r>
          </w:p>
        </w:tc>
      </w:tr>
      <w:tr w:rsidR="00EA5DA3" w:rsidRPr="00EA5DA3" w14:paraId="306026D8"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722573FA"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Roue</w:t>
            </w:r>
          </w:p>
        </w:tc>
        <w:tc>
          <w:tcPr>
            <w:tcW w:w="1568" w:type="dxa"/>
            <w:tcBorders>
              <w:top w:val="nil"/>
              <w:left w:val="nil"/>
              <w:bottom w:val="single" w:sz="8" w:space="0" w:color="auto"/>
              <w:right w:val="single" w:sz="8" w:space="0" w:color="auto"/>
            </w:tcBorders>
            <w:shd w:val="clear" w:color="auto" w:fill="auto"/>
            <w:noWrap/>
            <w:vAlign w:val="center"/>
            <w:hideMark/>
          </w:tcPr>
          <w:p w14:paraId="21DF26DF"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32000</w:t>
            </w:r>
          </w:p>
        </w:tc>
        <w:tc>
          <w:tcPr>
            <w:tcW w:w="1701" w:type="dxa"/>
            <w:tcBorders>
              <w:top w:val="nil"/>
              <w:left w:val="nil"/>
              <w:bottom w:val="single" w:sz="8" w:space="0" w:color="auto"/>
              <w:right w:val="single" w:sz="8" w:space="0" w:color="auto"/>
            </w:tcBorders>
            <w:shd w:val="clear" w:color="auto" w:fill="auto"/>
            <w:noWrap/>
            <w:vAlign w:val="center"/>
            <w:hideMark/>
          </w:tcPr>
          <w:p w14:paraId="08E305F7"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6,00 €</w:t>
            </w:r>
          </w:p>
        </w:tc>
        <w:tc>
          <w:tcPr>
            <w:tcW w:w="1701" w:type="dxa"/>
            <w:tcBorders>
              <w:top w:val="nil"/>
              <w:left w:val="nil"/>
              <w:bottom w:val="single" w:sz="8" w:space="0" w:color="auto"/>
              <w:right w:val="single" w:sz="8" w:space="0" w:color="auto"/>
            </w:tcBorders>
            <w:shd w:val="clear" w:color="auto" w:fill="auto"/>
            <w:noWrap/>
            <w:vAlign w:val="center"/>
            <w:hideMark/>
          </w:tcPr>
          <w:p w14:paraId="08689D1D"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192 000 €</w:t>
            </w:r>
          </w:p>
        </w:tc>
      </w:tr>
      <w:tr w:rsidR="00EA5DA3" w:rsidRPr="00EA5DA3" w14:paraId="7E205168"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73BF06FB"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Fixation</w:t>
            </w:r>
          </w:p>
        </w:tc>
        <w:tc>
          <w:tcPr>
            <w:tcW w:w="1568" w:type="dxa"/>
            <w:tcBorders>
              <w:top w:val="nil"/>
              <w:left w:val="nil"/>
              <w:bottom w:val="single" w:sz="8" w:space="0" w:color="auto"/>
              <w:right w:val="single" w:sz="8" w:space="0" w:color="auto"/>
            </w:tcBorders>
            <w:shd w:val="clear" w:color="auto" w:fill="auto"/>
            <w:noWrap/>
            <w:vAlign w:val="center"/>
            <w:hideMark/>
          </w:tcPr>
          <w:p w14:paraId="027BB536"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16000</w:t>
            </w:r>
          </w:p>
        </w:tc>
        <w:tc>
          <w:tcPr>
            <w:tcW w:w="1701" w:type="dxa"/>
            <w:tcBorders>
              <w:top w:val="nil"/>
              <w:left w:val="nil"/>
              <w:bottom w:val="single" w:sz="8" w:space="0" w:color="auto"/>
              <w:right w:val="single" w:sz="8" w:space="0" w:color="auto"/>
            </w:tcBorders>
            <w:shd w:val="clear" w:color="auto" w:fill="auto"/>
            <w:noWrap/>
            <w:vAlign w:val="center"/>
            <w:hideMark/>
          </w:tcPr>
          <w:p w14:paraId="5EE38CFE"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5,00 €</w:t>
            </w:r>
          </w:p>
        </w:tc>
        <w:tc>
          <w:tcPr>
            <w:tcW w:w="1701" w:type="dxa"/>
            <w:tcBorders>
              <w:top w:val="nil"/>
              <w:left w:val="nil"/>
              <w:bottom w:val="single" w:sz="8" w:space="0" w:color="auto"/>
              <w:right w:val="single" w:sz="8" w:space="0" w:color="auto"/>
            </w:tcBorders>
            <w:shd w:val="clear" w:color="auto" w:fill="auto"/>
            <w:noWrap/>
            <w:vAlign w:val="center"/>
            <w:hideMark/>
          </w:tcPr>
          <w:p w14:paraId="5AA4C4D7"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80 000 €</w:t>
            </w:r>
          </w:p>
        </w:tc>
      </w:tr>
      <w:tr w:rsidR="00EA5DA3" w:rsidRPr="00EA5DA3" w14:paraId="1980D1F0"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38DFF2CD"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Accessoires</w:t>
            </w:r>
          </w:p>
        </w:tc>
        <w:tc>
          <w:tcPr>
            <w:tcW w:w="1568" w:type="dxa"/>
            <w:tcBorders>
              <w:top w:val="nil"/>
              <w:left w:val="nil"/>
              <w:bottom w:val="single" w:sz="8" w:space="0" w:color="auto"/>
              <w:right w:val="single" w:sz="8" w:space="0" w:color="auto"/>
            </w:tcBorders>
            <w:shd w:val="clear" w:color="auto" w:fill="auto"/>
            <w:noWrap/>
            <w:vAlign w:val="center"/>
            <w:hideMark/>
          </w:tcPr>
          <w:p w14:paraId="02726B3B"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8000</w:t>
            </w:r>
          </w:p>
        </w:tc>
        <w:tc>
          <w:tcPr>
            <w:tcW w:w="1701" w:type="dxa"/>
            <w:tcBorders>
              <w:top w:val="nil"/>
              <w:left w:val="nil"/>
              <w:bottom w:val="single" w:sz="8" w:space="0" w:color="auto"/>
              <w:right w:val="single" w:sz="8" w:space="0" w:color="auto"/>
            </w:tcBorders>
            <w:shd w:val="clear" w:color="auto" w:fill="auto"/>
            <w:noWrap/>
            <w:vAlign w:val="center"/>
            <w:hideMark/>
          </w:tcPr>
          <w:p w14:paraId="7A887838"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15,00 €</w:t>
            </w:r>
          </w:p>
        </w:tc>
        <w:tc>
          <w:tcPr>
            <w:tcW w:w="1701" w:type="dxa"/>
            <w:tcBorders>
              <w:top w:val="nil"/>
              <w:left w:val="nil"/>
              <w:bottom w:val="single" w:sz="8" w:space="0" w:color="auto"/>
              <w:right w:val="single" w:sz="8" w:space="0" w:color="auto"/>
            </w:tcBorders>
            <w:shd w:val="clear" w:color="auto" w:fill="auto"/>
            <w:noWrap/>
            <w:vAlign w:val="center"/>
            <w:hideMark/>
          </w:tcPr>
          <w:p w14:paraId="6078E89E"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120 000 €</w:t>
            </w:r>
          </w:p>
        </w:tc>
      </w:tr>
      <w:tr w:rsidR="00EA5DA3" w:rsidRPr="00EA5DA3" w14:paraId="06EA6F01"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7E02A42C" w14:textId="77777777" w:rsidR="00EA5DA3" w:rsidRPr="00EA5DA3" w:rsidRDefault="00EA5DA3" w:rsidP="00EA5DA3">
            <w:pPr>
              <w:spacing w:after="0" w:line="240" w:lineRule="auto"/>
              <w:rPr>
                <w:rFonts w:ascii="Calibri" w:eastAsia="Times New Roman" w:hAnsi="Calibri" w:cs="Calibri"/>
                <w:color w:val="000000"/>
                <w:lang w:eastAsia="fr-FR"/>
              </w:rPr>
            </w:pPr>
            <w:r w:rsidRPr="00EA5DA3">
              <w:rPr>
                <w:rFonts w:ascii="Calibri" w:eastAsia="Times New Roman" w:hAnsi="Calibri" w:cs="Calibri"/>
                <w:color w:val="000000"/>
                <w:lang w:eastAsia="fr-FR"/>
              </w:rPr>
              <w:t>Main d'œuvre</w:t>
            </w:r>
          </w:p>
        </w:tc>
        <w:tc>
          <w:tcPr>
            <w:tcW w:w="1568" w:type="dxa"/>
            <w:tcBorders>
              <w:top w:val="nil"/>
              <w:left w:val="nil"/>
              <w:bottom w:val="single" w:sz="8" w:space="0" w:color="auto"/>
              <w:right w:val="single" w:sz="8" w:space="0" w:color="auto"/>
            </w:tcBorders>
            <w:shd w:val="clear" w:color="auto" w:fill="auto"/>
            <w:noWrap/>
            <w:vAlign w:val="center"/>
            <w:hideMark/>
          </w:tcPr>
          <w:p w14:paraId="466130D5"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10000</w:t>
            </w:r>
          </w:p>
        </w:tc>
        <w:tc>
          <w:tcPr>
            <w:tcW w:w="1701" w:type="dxa"/>
            <w:tcBorders>
              <w:top w:val="nil"/>
              <w:left w:val="nil"/>
              <w:bottom w:val="single" w:sz="8" w:space="0" w:color="auto"/>
              <w:right w:val="single" w:sz="8" w:space="0" w:color="auto"/>
            </w:tcBorders>
            <w:shd w:val="clear" w:color="auto" w:fill="auto"/>
            <w:noWrap/>
            <w:vAlign w:val="center"/>
            <w:hideMark/>
          </w:tcPr>
          <w:p w14:paraId="199B372B"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52,00 €</w:t>
            </w:r>
          </w:p>
        </w:tc>
        <w:tc>
          <w:tcPr>
            <w:tcW w:w="1701" w:type="dxa"/>
            <w:tcBorders>
              <w:top w:val="nil"/>
              <w:left w:val="nil"/>
              <w:bottom w:val="single" w:sz="8" w:space="0" w:color="auto"/>
              <w:right w:val="single" w:sz="8" w:space="0" w:color="auto"/>
            </w:tcBorders>
            <w:shd w:val="clear" w:color="auto" w:fill="auto"/>
            <w:noWrap/>
            <w:vAlign w:val="center"/>
            <w:hideMark/>
          </w:tcPr>
          <w:p w14:paraId="72A033A6" w14:textId="77777777" w:rsidR="00EA5DA3" w:rsidRPr="00EA5DA3" w:rsidRDefault="00EA5DA3" w:rsidP="00EA5DA3">
            <w:pPr>
              <w:spacing w:after="0" w:line="240" w:lineRule="auto"/>
              <w:jc w:val="right"/>
              <w:rPr>
                <w:rFonts w:ascii="Calibri" w:eastAsia="Times New Roman" w:hAnsi="Calibri" w:cs="Calibri"/>
                <w:color w:val="000000"/>
                <w:lang w:eastAsia="fr-FR"/>
              </w:rPr>
            </w:pPr>
            <w:r w:rsidRPr="00EA5DA3">
              <w:rPr>
                <w:rFonts w:ascii="Calibri" w:eastAsia="Times New Roman" w:hAnsi="Calibri" w:cs="Calibri"/>
                <w:color w:val="000000"/>
                <w:lang w:eastAsia="fr-FR"/>
              </w:rPr>
              <w:t>520 000 €</w:t>
            </w:r>
          </w:p>
        </w:tc>
      </w:tr>
      <w:tr w:rsidR="00EA5DA3" w:rsidRPr="00EA5DA3" w14:paraId="13503A5F" w14:textId="77777777" w:rsidTr="00EA5DA3">
        <w:trPr>
          <w:trHeight w:val="315"/>
        </w:trPr>
        <w:tc>
          <w:tcPr>
            <w:tcW w:w="3242" w:type="dxa"/>
            <w:tcBorders>
              <w:top w:val="nil"/>
              <w:left w:val="single" w:sz="8" w:space="0" w:color="auto"/>
              <w:bottom w:val="single" w:sz="8" w:space="0" w:color="auto"/>
              <w:right w:val="single" w:sz="8" w:space="0" w:color="auto"/>
            </w:tcBorders>
            <w:shd w:val="clear" w:color="auto" w:fill="auto"/>
            <w:noWrap/>
            <w:vAlign w:val="center"/>
            <w:hideMark/>
          </w:tcPr>
          <w:p w14:paraId="6AB12B0A" w14:textId="77777777" w:rsidR="00EA5DA3" w:rsidRPr="00EA5DA3" w:rsidRDefault="00EA5DA3" w:rsidP="00EA5DA3">
            <w:pPr>
              <w:spacing w:after="0" w:line="240" w:lineRule="auto"/>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TOTAL CHARGES DIRECTES</w:t>
            </w:r>
          </w:p>
        </w:tc>
        <w:tc>
          <w:tcPr>
            <w:tcW w:w="1568" w:type="dxa"/>
            <w:tcBorders>
              <w:top w:val="nil"/>
              <w:left w:val="nil"/>
              <w:bottom w:val="single" w:sz="8" w:space="0" w:color="auto"/>
              <w:right w:val="single" w:sz="8" w:space="0" w:color="auto"/>
            </w:tcBorders>
            <w:shd w:val="clear" w:color="auto" w:fill="auto"/>
            <w:noWrap/>
            <w:vAlign w:val="center"/>
            <w:hideMark/>
          </w:tcPr>
          <w:p w14:paraId="29CD08E2" w14:textId="77777777" w:rsidR="00EA5DA3" w:rsidRPr="00EA5DA3" w:rsidRDefault="00EA5DA3" w:rsidP="00EA5DA3">
            <w:pPr>
              <w:spacing w:after="0" w:line="240" w:lineRule="auto"/>
              <w:jc w:val="right"/>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8000</w:t>
            </w:r>
          </w:p>
        </w:tc>
        <w:tc>
          <w:tcPr>
            <w:tcW w:w="1701" w:type="dxa"/>
            <w:tcBorders>
              <w:top w:val="nil"/>
              <w:left w:val="nil"/>
              <w:bottom w:val="single" w:sz="8" w:space="0" w:color="auto"/>
              <w:right w:val="single" w:sz="8" w:space="0" w:color="auto"/>
            </w:tcBorders>
            <w:shd w:val="clear" w:color="auto" w:fill="auto"/>
            <w:noWrap/>
            <w:vAlign w:val="center"/>
            <w:hideMark/>
          </w:tcPr>
          <w:p w14:paraId="39DA8F4F" w14:textId="77777777" w:rsidR="00EA5DA3" w:rsidRPr="00EA5DA3" w:rsidRDefault="00EA5DA3" w:rsidP="00EA5DA3">
            <w:pPr>
              <w:spacing w:after="0" w:line="240" w:lineRule="auto"/>
              <w:jc w:val="right"/>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123,20 €</w:t>
            </w:r>
          </w:p>
        </w:tc>
        <w:tc>
          <w:tcPr>
            <w:tcW w:w="1701" w:type="dxa"/>
            <w:tcBorders>
              <w:top w:val="nil"/>
              <w:left w:val="nil"/>
              <w:bottom w:val="single" w:sz="8" w:space="0" w:color="auto"/>
              <w:right w:val="single" w:sz="8" w:space="0" w:color="auto"/>
            </w:tcBorders>
            <w:shd w:val="clear" w:color="auto" w:fill="auto"/>
            <w:noWrap/>
            <w:vAlign w:val="center"/>
            <w:hideMark/>
          </w:tcPr>
          <w:p w14:paraId="10B88EF0" w14:textId="77777777" w:rsidR="00EA5DA3" w:rsidRPr="00EA5DA3" w:rsidRDefault="00EA5DA3" w:rsidP="00EA5DA3">
            <w:pPr>
              <w:spacing w:after="0" w:line="240" w:lineRule="auto"/>
              <w:jc w:val="right"/>
              <w:rPr>
                <w:rFonts w:ascii="Calibri" w:eastAsia="Times New Roman" w:hAnsi="Calibri" w:cs="Calibri"/>
                <w:b/>
                <w:bCs/>
                <w:color w:val="000000"/>
                <w:lang w:eastAsia="fr-FR"/>
              </w:rPr>
            </w:pPr>
            <w:r w:rsidRPr="00EA5DA3">
              <w:rPr>
                <w:rFonts w:ascii="Calibri" w:eastAsia="Times New Roman" w:hAnsi="Calibri" w:cs="Calibri"/>
                <w:b/>
                <w:bCs/>
                <w:color w:val="000000"/>
                <w:lang w:eastAsia="fr-FR"/>
              </w:rPr>
              <w:t>985 600 €</w:t>
            </w:r>
          </w:p>
        </w:tc>
      </w:tr>
    </w:tbl>
    <w:p w14:paraId="376B12EC" w14:textId="77777777" w:rsidR="00EA5DA3" w:rsidRDefault="00EA5DA3" w:rsidP="00366D35">
      <w:pPr>
        <w:widowControl w:val="0"/>
        <w:autoSpaceDE w:val="0"/>
        <w:autoSpaceDN w:val="0"/>
        <w:adjustRightInd w:val="0"/>
        <w:spacing w:after="244" w:line="240" w:lineRule="auto"/>
        <w:rPr>
          <w:rFonts w:eastAsiaTheme="minorEastAsia" w:cs="Times New Roman"/>
          <w:bCs/>
          <w:lang w:eastAsia="fr-FR"/>
        </w:rPr>
      </w:pPr>
    </w:p>
    <w:p w14:paraId="6717B61E" w14:textId="44F3B8EA" w:rsidR="004D581C" w:rsidRDefault="004D581C" w:rsidP="00366D35">
      <w:pPr>
        <w:widowControl w:val="0"/>
        <w:autoSpaceDE w:val="0"/>
        <w:autoSpaceDN w:val="0"/>
        <w:adjustRightInd w:val="0"/>
        <w:spacing w:after="244" w:line="240" w:lineRule="auto"/>
        <w:rPr>
          <w:rFonts w:eastAsiaTheme="minorEastAsia" w:cs="Times New Roman"/>
          <w:bCs/>
          <w:lang w:eastAsia="fr-FR"/>
        </w:rPr>
      </w:pPr>
      <w:r>
        <w:rPr>
          <w:rFonts w:eastAsiaTheme="minorEastAsia" w:cs="Times New Roman"/>
          <w:bCs/>
          <w:lang w:eastAsia="fr-FR"/>
        </w:rPr>
        <w:t>La fiche standard (charges directes) est donc la suivante :</w:t>
      </w:r>
    </w:p>
    <w:tbl>
      <w:tblPr>
        <w:tblW w:w="8212" w:type="dxa"/>
        <w:tblCellMar>
          <w:left w:w="70" w:type="dxa"/>
          <w:right w:w="70" w:type="dxa"/>
        </w:tblCellMar>
        <w:tblLook w:val="04A0" w:firstRow="1" w:lastRow="0" w:firstColumn="1" w:lastColumn="0" w:noHBand="0" w:noVBand="1"/>
      </w:tblPr>
      <w:tblGrid>
        <w:gridCol w:w="3251"/>
        <w:gridCol w:w="1559"/>
        <w:gridCol w:w="1559"/>
        <w:gridCol w:w="1843"/>
      </w:tblGrid>
      <w:tr w:rsidR="00DF41E8" w:rsidRPr="00DF41E8" w14:paraId="3388E386" w14:textId="77777777" w:rsidTr="005A26F0">
        <w:trPr>
          <w:trHeight w:val="315"/>
        </w:trPr>
        <w:tc>
          <w:tcPr>
            <w:tcW w:w="32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786EDA"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 </w:t>
            </w:r>
          </w:p>
        </w:tc>
        <w:tc>
          <w:tcPr>
            <w:tcW w:w="4961"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41B40DF9"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FICHE STANDARD UNITAIRE</w:t>
            </w:r>
          </w:p>
        </w:tc>
      </w:tr>
      <w:tr w:rsidR="00DF41E8" w:rsidRPr="00DF41E8" w14:paraId="596C889D"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258D4BE5"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 </w:t>
            </w:r>
          </w:p>
        </w:tc>
        <w:tc>
          <w:tcPr>
            <w:tcW w:w="1559" w:type="dxa"/>
            <w:tcBorders>
              <w:top w:val="nil"/>
              <w:left w:val="nil"/>
              <w:bottom w:val="single" w:sz="8" w:space="0" w:color="auto"/>
              <w:right w:val="single" w:sz="8" w:space="0" w:color="auto"/>
            </w:tcBorders>
            <w:shd w:val="clear" w:color="000000" w:fill="D9D9D9"/>
            <w:noWrap/>
            <w:vAlign w:val="center"/>
            <w:hideMark/>
          </w:tcPr>
          <w:p w14:paraId="3CDCFB15"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Q</w:t>
            </w:r>
          </w:p>
        </w:tc>
        <w:tc>
          <w:tcPr>
            <w:tcW w:w="1559" w:type="dxa"/>
            <w:tcBorders>
              <w:top w:val="nil"/>
              <w:left w:val="nil"/>
              <w:bottom w:val="single" w:sz="8" w:space="0" w:color="auto"/>
              <w:right w:val="single" w:sz="8" w:space="0" w:color="auto"/>
            </w:tcBorders>
            <w:shd w:val="clear" w:color="000000" w:fill="D9D9D9"/>
            <w:noWrap/>
            <w:vAlign w:val="center"/>
            <w:hideMark/>
          </w:tcPr>
          <w:p w14:paraId="04993B22"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PU</w:t>
            </w:r>
          </w:p>
        </w:tc>
        <w:tc>
          <w:tcPr>
            <w:tcW w:w="1843" w:type="dxa"/>
            <w:tcBorders>
              <w:top w:val="nil"/>
              <w:left w:val="nil"/>
              <w:bottom w:val="single" w:sz="8" w:space="0" w:color="auto"/>
              <w:right w:val="single" w:sz="8" w:space="0" w:color="auto"/>
            </w:tcBorders>
            <w:shd w:val="clear" w:color="000000" w:fill="D9D9D9"/>
            <w:noWrap/>
            <w:vAlign w:val="center"/>
            <w:hideMark/>
          </w:tcPr>
          <w:p w14:paraId="057E4D6A" w14:textId="77777777" w:rsidR="00DF41E8" w:rsidRPr="00DF41E8" w:rsidRDefault="00DF41E8" w:rsidP="00DF41E8">
            <w:pPr>
              <w:spacing w:after="0" w:line="240" w:lineRule="auto"/>
              <w:jc w:val="center"/>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MONTANT</w:t>
            </w:r>
          </w:p>
        </w:tc>
      </w:tr>
      <w:tr w:rsidR="00DF41E8" w:rsidRPr="00DF41E8" w14:paraId="6D51AFF6"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33C1D636"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Bois</w:t>
            </w:r>
          </w:p>
        </w:tc>
        <w:tc>
          <w:tcPr>
            <w:tcW w:w="1559" w:type="dxa"/>
            <w:tcBorders>
              <w:top w:val="nil"/>
              <w:left w:val="nil"/>
              <w:bottom w:val="single" w:sz="8" w:space="0" w:color="auto"/>
              <w:right w:val="single" w:sz="8" w:space="0" w:color="auto"/>
            </w:tcBorders>
            <w:shd w:val="clear" w:color="000000" w:fill="D9D9D9"/>
            <w:noWrap/>
            <w:vAlign w:val="center"/>
            <w:hideMark/>
          </w:tcPr>
          <w:p w14:paraId="01312D68"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0,4</w:t>
            </w:r>
          </w:p>
        </w:tc>
        <w:tc>
          <w:tcPr>
            <w:tcW w:w="1559" w:type="dxa"/>
            <w:tcBorders>
              <w:top w:val="nil"/>
              <w:left w:val="nil"/>
              <w:bottom w:val="single" w:sz="8" w:space="0" w:color="auto"/>
              <w:right w:val="single" w:sz="8" w:space="0" w:color="auto"/>
            </w:tcBorders>
            <w:shd w:val="clear" w:color="000000" w:fill="D9D9D9"/>
            <w:noWrap/>
            <w:vAlign w:val="center"/>
            <w:hideMark/>
          </w:tcPr>
          <w:p w14:paraId="56A7B177"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23 €</w:t>
            </w:r>
          </w:p>
        </w:tc>
        <w:tc>
          <w:tcPr>
            <w:tcW w:w="1843" w:type="dxa"/>
            <w:tcBorders>
              <w:top w:val="nil"/>
              <w:left w:val="nil"/>
              <w:bottom w:val="single" w:sz="8" w:space="0" w:color="auto"/>
              <w:right w:val="single" w:sz="8" w:space="0" w:color="auto"/>
            </w:tcBorders>
            <w:shd w:val="clear" w:color="000000" w:fill="D9D9D9"/>
            <w:noWrap/>
            <w:vAlign w:val="center"/>
            <w:hideMark/>
          </w:tcPr>
          <w:p w14:paraId="7A501565"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9,20 €</w:t>
            </w:r>
          </w:p>
        </w:tc>
      </w:tr>
      <w:tr w:rsidR="00DF41E8" w:rsidRPr="00DF41E8" w14:paraId="3F611948"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71D85C56"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Roue</w:t>
            </w:r>
          </w:p>
        </w:tc>
        <w:tc>
          <w:tcPr>
            <w:tcW w:w="1559" w:type="dxa"/>
            <w:tcBorders>
              <w:top w:val="nil"/>
              <w:left w:val="nil"/>
              <w:bottom w:val="single" w:sz="8" w:space="0" w:color="auto"/>
              <w:right w:val="single" w:sz="8" w:space="0" w:color="auto"/>
            </w:tcBorders>
            <w:shd w:val="clear" w:color="000000" w:fill="D9D9D9"/>
            <w:noWrap/>
            <w:vAlign w:val="center"/>
            <w:hideMark/>
          </w:tcPr>
          <w:p w14:paraId="2682885C"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4</w:t>
            </w:r>
          </w:p>
        </w:tc>
        <w:tc>
          <w:tcPr>
            <w:tcW w:w="1559" w:type="dxa"/>
            <w:tcBorders>
              <w:top w:val="nil"/>
              <w:left w:val="nil"/>
              <w:bottom w:val="single" w:sz="8" w:space="0" w:color="auto"/>
              <w:right w:val="single" w:sz="8" w:space="0" w:color="auto"/>
            </w:tcBorders>
            <w:shd w:val="clear" w:color="000000" w:fill="D9D9D9"/>
            <w:noWrap/>
            <w:vAlign w:val="center"/>
            <w:hideMark/>
          </w:tcPr>
          <w:p w14:paraId="78B5FB00"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6 €</w:t>
            </w:r>
          </w:p>
        </w:tc>
        <w:tc>
          <w:tcPr>
            <w:tcW w:w="1843" w:type="dxa"/>
            <w:tcBorders>
              <w:top w:val="nil"/>
              <w:left w:val="nil"/>
              <w:bottom w:val="single" w:sz="8" w:space="0" w:color="auto"/>
              <w:right w:val="single" w:sz="8" w:space="0" w:color="auto"/>
            </w:tcBorders>
            <w:shd w:val="clear" w:color="000000" w:fill="D9D9D9"/>
            <w:noWrap/>
            <w:vAlign w:val="center"/>
            <w:hideMark/>
          </w:tcPr>
          <w:p w14:paraId="786B1713"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24,00 €</w:t>
            </w:r>
          </w:p>
        </w:tc>
      </w:tr>
      <w:tr w:rsidR="00DF41E8" w:rsidRPr="00DF41E8" w14:paraId="69ACA2B4"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0B13AFDC"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Fixation</w:t>
            </w:r>
          </w:p>
        </w:tc>
        <w:tc>
          <w:tcPr>
            <w:tcW w:w="1559" w:type="dxa"/>
            <w:tcBorders>
              <w:top w:val="nil"/>
              <w:left w:val="nil"/>
              <w:bottom w:val="single" w:sz="8" w:space="0" w:color="auto"/>
              <w:right w:val="single" w:sz="8" w:space="0" w:color="auto"/>
            </w:tcBorders>
            <w:shd w:val="clear" w:color="000000" w:fill="D9D9D9"/>
            <w:noWrap/>
            <w:vAlign w:val="center"/>
            <w:hideMark/>
          </w:tcPr>
          <w:p w14:paraId="79964CDC"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2</w:t>
            </w:r>
          </w:p>
        </w:tc>
        <w:tc>
          <w:tcPr>
            <w:tcW w:w="1559" w:type="dxa"/>
            <w:tcBorders>
              <w:top w:val="nil"/>
              <w:left w:val="nil"/>
              <w:bottom w:val="single" w:sz="8" w:space="0" w:color="auto"/>
              <w:right w:val="single" w:sz="8" w:space="0" w:color="auto"/>
            </w:tcBorders>
            <w:shd w:val="clear" w:color="000000" w:fill="D9D9D9"/>
            <w:noWrap/>
            <w:vAlign w:val="center"/>
            <w:hideMark/>
          </w:tcPr>
          <w:p w14:paraId="160F9A7F"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5 €</w:t>
            </w:r>
          </w:p>
        </w:tc>
        <w:tc>
          <w:tcPr>
            <w:tcW w:w="1843" w:type="dxa"/>
            <w:tcBorders>
              <w:top w:val="nil"/>
              <w:left w:val="nil"/>
              <w:bottom w:val="single" w:sz="8" w:space="0" w:color="auto"/>
              <w:right w:val="single" w:sz="8" w:space="0" w:color="auto"/>
            </w:tcBorders>
            <w:shd w:val="clear" w:color="000000" w:fill="D9D9D9"/>
            <w:noWrap/>
            <w:vAlign w:val="center"/>
            <w:hideMark/>
          </w:tcPr>
          <w:p w14:paraId="6FA6B64D"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10,00 €</w:t>
            </w:r>
          </w:p>
        </w:tc>
      </w:tr>
      <w:tr w:rsidR="00DF41E8" w:rsidRPr="00DF41E8" w14:paraId="1FCD5368"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1EEAC19D"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Accessoires</w:t>
            </w:r>
          </w:p>
        </w:tc>
        <w:tc>
          <w:tcPr>
            <w:tcW w:w="1559" w:type="dxa"/>
            <w:tcBorders>
              <w:top w:val="nil"/>
              <w:left w:val="nil"/>
              <w:bottom w:val="single" w:sz="8" w:space="0" w:color="auto"/>
              <w:right w:val="single" w:sz="8" w:space="0" w:color="auto"/>
            </w:tcBorders>
            <w:shd w:val="clear" w:color="000000" w:fill="D9D9D9"/>
            <w:noWrap/>
            <w:vAlign w:val="center"/>
            <w:hideMark/>
          </w:tcPr>
          <w:p w14:paraId="21634D3C"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w:t>
            </w:r>
          </w:p>
        </w:tc>
        <w:tc>
          <w:tcPr>
            <w:tcW w:w="1559" w:type="dxa"/>
            <w:tcBorders>
              <w:top w:val="nil"/>
              <w:left w:val="nil"/>
              <w:bottom w:val="single" w:sz="8" w:space="0" w:color="auto"/>
              <w:right w:val="single" w:sz="8" w:space="0" w:color="auto"/>
            </w:tcBorders>
            <w:shd w:val="clear" w:color="000000" w:fill="D9D9D9"/>
            <w:noWrap/>
            <w:vAlign w:val="center"/>
            <w:hideMark/>
          </w:tcPr>
          <w:p w14:paraId="7996BF2D"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15 €</w:t>
            </w:r>
          </w:p>
        </w:tc>
        <w:tc>
          <w:tcPr>
            <w:tcW w:w="1843" w:type="dxa"/>
            <w:tcBorders>
              <w:top w:val="nil"/>
              <w:left w:val="nil"/>
              <w:bottom w:val="single" w:sz="8" w:space="0" w:color="auto"/>
              <w:right w:val="single" w:sz="8" w:space="0" w:color="auto"/>
            </w:tcBorders>
            <w:shd w:val="clear" w:color="000000" w:fill="D9D9D9"/>
            <w:noWrap/>
            <w:vAlign w:val="center"/>
            <w:hideMark/>
          </w:tcPr>
          <w:p w14:paraId="27310D05"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15,00 €</w:t>
            </w:r>
          </w:p>
        </w:tc>
      </w:tr>
      <w:tr w:rsidR="00DF41E8" w:rsidRPr="00DF41E8" w14:paraId="373ECA43"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23058769" w14:textId="77777777" w:rsidR="00DF41E8" w:rsidRPr="00DF41E8" w:rsidRDefault="00DF41E8" w:rsidP="00DF41E8">
            <w:pPr>
              <w:spacing w:after="0" w:line="240" w:lineRule="auto"/>
              <w:rPr>
                <w:rFonts w:ascii="Calibri" w:eastAsia="Times New Roman" w:hAnsi="Calibri" w:cs="Calibri"/>
                <w:color w:val="000000"/>
                <w:lang w:eastAsia="fr-FR"/>
              </w:rPr>
            </w:pPr>
            <w:r w:rsidRPr="00DF41E8">
              <w:rPr>
                <w:rFonts w:ascii="Calibri" w:eastAsia="Times New Roman" w:hAnsi="Calibri" w:cs="Calibri"/>
                <w:color w:val="000000"/>
                <w:lang w:eastAsia="fr-FR"/>
              </w:rPr>
              <w:t>Main d'œuvre</w:t>
            </w:r>
          </w:p>
        </w:tc>
        <w:tc>
          <w:tcPr>
            <w:tcW w:w="1559" w:type="dxa"/>
            <w:tcBorders>
              <w:top w:val="nil"/>
              <w:left w:val="nil"/>
              <w:bottom w:val="single" w:sz="8" w:space="0" w:color="auto"/>
              <w:right w:val="single" w:sz="8" w:space="0" w:color="auto"/>
            </w:tcBorders>
            <w:shd w:val="clear" w:color="000000" w:fill="D9D9D9"/>
            <w:noWrap/>
            <w:vAlign w:val="center"/>
            <w:hideMark/>
          </w:tcPr>
          <w:p w14:paraId="415377AD"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1,25</w:t>
            </w:r>
          </w:p>
        </w:tc>
        <w:tc>
          <w:tcPr>
            <w:tcW w:w="1559" w:type="dxa"/>
            <w:tcBorders>
              <w:top w:val="nil"/>
              <w:left w:val="nil"/>
              <w:bottom w:val="single" w:sz="8" w:space="0" w:color="auto"/>
              <w:right w:val="single" w:sz="8" w:space="0" w:color="auto"/>
            </w:tcBorders>
            <w:shd w:val="clear" w:color="000000" w:fill="D9D9D9"/>
            <w:noWrap/>
            <w:vAlign w:val="center"/>
            <w:hideMark/>
          </w:tcPr>
          <w:p w14:paraId="3A22FC11"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52 €</w:t>
            </w:r>
          </w:p>
        </w:tc>
        <w:tc>
          <w:tcPr>
            <w:tcW w:w="1843" w:type="dxa"/>
            <w:tcBorders>
              <w:top w:val="nil"/>
              <w:left w:val="nil"/>
              <w:bottom w:val="single" w:sz="8" w:space="0" w:color="auto"/>
              <w:right w:val="single" w:sz="8" w:space="0" w:color="auto"/>
            </w:tcBorders>
            <w:shd w:val="clear" w:color="000000" w:fill="D9D9D9"/>
            <w:noWrap/>
            <w:vAlign w:val="center"/>
            <w:hideMark/>
          </w:tcPr>
          <w:p w14:paraId="6B2CF84E"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65,00 €</w:t>
            </w:r>
          </w:p>
        </w:tc>
      </w:tr>
      <w:tr w:rsidR="00DF41E8" w:rsidRPr="00DF41E8" w14:paraId="6AF9D838" w14:textId="77777777" w:rsidTr="005A26F0">
        <w:trPr>
          <w:trHeight w:val="315"/>
        </w:trPr>
        <w:tc>
          <w:tcPr>
            <w:tcW w:w="3251" w:type="dxa"/>
            <w:tcBorders>
              <w:top w:val="nil"/>
              <w:left w:val="single" w:sz="8" w:space="0" w:color="auto"/>
              <w:bottom w:val="single" w:sz="8" w:space="0" w:color="auto"/>
              <w:right w:val="single" w:sz="8" w:space="0" w:color="auto"/>
            </w:tcBorders>
            <w:shd w:val="clear" w:color="auto" w:fill="auto"/>
            <w:noWrap/>
            <w:vAlign w:val="center"/>
            <w:hideMark/>
          </w:tcPr>
          <w:p w14:paraId="7EE244FA" w14:textId="77777777" w:rsidR="00DF41E8" w:rsidRPr="00DF41E8" w:rsidRDefault="00DF41E8" w:rsidP="00DF41E8">
            <w:pPr>
              <w:spacing w:after="0" w:line="240" w:lineRule="auto"/>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TOTAL CHARGES DIRECTES</w:t>
            </w:r>
          </w:p>
        </w:tc>
        <w:tc>
          <w:tcPr>
            <w:tcW w:w="1559" w:type="dxa"/>
            <w:tcBorders>
              <w:top w:val="nil"/>
              <w:left w:val="nil"/>
              <w:bottom w:val="single" w:sz="8" w:space="0" w:color="auto"/>
              <w:right w:val="single" w:sz="8" w:space="0" w:color="auto"/>
            </w:tcBorders>
            <w:shd w:val="clear" w:color="000000" w:fill="D9D9D9"/>
            <w:noWrap/>
            <w:vAlign w:val="center"/>
            <w:hideMark/>
          </w:tcPr>
          <w:p w14:paraId="608B7A21"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w:t>
            </w:r>
          </w:p>
        </w:tc>
        <w:tc>
          <w:tcPr>
            <w:tcW w:w="1559" w:type="dxa"/>
            <w:tcBorders>
              <w:top w:val="nil"/>
              <w:left w:val="nil"/>
              <w:bottom w:val="single" w:sz="8" w:space="0" w:color="auto"/>
              <w:right w:val="single" w:sz="8" w:space="0" w:color="auto"/>
            </w:tcBorders>
            <w:shd w:val="clear" w:color="000000" w:fill="D9D9D9"/>
            <w:noWrap/>
            <w:vAlign w:val="center"/>
            <w:hideMark/>
          </w:tcPr>
          <w:p w14:paraId="61D9277E" w14:textId="77777777" w:rsidR="00DF41E8" w:rsidRPr="00DF41E8" w:rsidRDefault="00DF41E8" w:rsidP="00DF41E8">
            <w:pPr>
              <w:spacing w:after="0" w:line="240" w:lineRule="auto"/>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 </w:t>
            </w:r>
          </w:p>
        </w:tc>
        <w:tc>
          <w:tcPr>
            <w:tcW w:w="1843" w:type="dxa"/>
            <w:tcBorders>
              <w:top w:val="nil"/>
              <w:left w:val="nil"/>
              <w:bottom w:val="single" w:sz="8" w:space="0" w:color="auto"/>
              <w:right w:val="single" w:sz="8" w:space="0" w:color="auto"/>
            </w:tcBorders>
            <w:shd w:val="clear" w:color="000000" w:fill="D9D9D9"/>
            <w:noWrap/>
            <w:vAlign w:val="center"/>
            <w:hideMark/>
          </w:tcPr>
          <w:p w14:paraId="62CCEF01" w14:textId="77777777" w:rsidR="00DF41E8" w:rsidRPr="00DF41E8" w:rsidRDefault="00DF41E8" w:rsidP="00DF41E8">
            <w:pPr>
              <w:spacing w:after="0" w:line="240" w:lineRule="auto"/>
              <w:jc w:val="right"/>
              <w:rPr>
                <w:rFonts w:ascii="Calibri" w:eastAsia="Times New Roman" w:hAnsi="Calibri" w:cs="Calibri"/>
                <w:b/>
                <w:bCs/>
                <w:color w:val="000000"/>
                <w:lang w:eastAsia="fr-FR"/>
              </w:rPr>
            </w:pPr>
            <w:r w:rsidRPr="00DF41E8">
              <w:rPr>
                <w:rFonts w:ascii="Calibri" w:eastAsia="Times New Roman" w:hAnsi="Calibri" w:cs="Calibri"/>
                <w:b/>
                <w:bCs/>
                <w:color w:val="000000"/>
                <w:lang w:eastAsia="fr-FR"/>
              </w:rPr>
              <w:t>123,20 €</w:t>
            </w:r>
          </w:p>
        </w:tc>
      </w:tr>
    </w:tbl>
    <w:p w14:paraId="0D8514C8" w14:textId="77777777" w:rsidR="000906A1" w:rsidRDefault="000906A1" w:rsidP="00127DC4"/>
    <w:p w14:paraId="74924257" w14:textId="4B64DD1F" w:rsidR="00A44598" w:rsidRPr="00CB0449" w:rsidRDefault="00A44598" w:rsidP="00E50C87">
      <w:pPr>
        <w:pStyle w:val="Titre3"/>
        <w:numPr>
          <w:ilvl w:val="0"/>
          <w:numId w:val="16"/>
        </w:numPr>
      </w:pPr>
      <w:bookmarkStart w:id="11" w:name="_Toc204346361"/>
      <w:r>
        <w:t>Les charges indirectes</w:t>
      </w:r>
      <w:bookmarkEnd w:id="11"/>
    </w:p>
    <w:p w14:paraId="47E3431B" w14:textId="77777777" w:rsidR="00A44598" w:rsidRDefault="00A44598" w:rsidP="00127DC4"/>
    <w:p w14:paraId="411FC6CC" w14:textId="6A71BCEE" w:rsidR="00DC2F6E" w:rsidRPr="00DC2F6E" w:rsidRDefault="00DC2F6E" w:rsidP="00E50C87">
      <w:pPr>
        <w:pStyle w:val="Paragraphedeliste"/>
        <w:widowControl w:val="0"/>
        <w:numPr>
          <w:ilvl w:val="0"/>
          <w:numId w:val="17"/>
        </w:numPr>
        <w:autoSpaceDE w:val="0"/>
        <w:autoSpaceDN w:val="0"/>
        <w:adjustRightInd w:val="0"/>
        <w:spacing w:after="0" w:line="240" w:lineRule="auto"/>
        <w:rPr>
          <w:rFonts w:eastAsiaTheme="minorEastAsia" w:cs="Times New Roman"/>
          <w:lang w:eastAsia="fr-FR"/>
        </w:rPr>
      </w:pPr>
      <w:r w:rsidRPr="00DC2F6E">
        <w:rPr>
          <w:rFonts w:eastAsiaTheme="minorEastAsia" w:cs="Times New Roman"/>
          <w:b/>
          <w:bCs/>
          <w:lang w:eastAsia="fr-FR"/>
        </w:rPr>
        <w:t xml:space="preserve">L'activité d'un centre est exprimée en unités d'œuvre  </w:t>
      </w:r>
    </w:p>
    <w:p w14:paraId="22C4E37C" w14:textId="2869DCF7" w:rsidR="00DC2F6E" w:rsidRPr="00727098" w:rsidRDefault="00727098" w:rsidP="00E50C87">
      <w:pPr>
        <w:pStyle w:val="Paragraphedeliste"/>
        <w:widowControl w:val="0"/>
        <w:numPr>
          <w:ilvl w:val="0"/>
          <w:numId w:val="17"/>
        </w:numPr>
        <w:autoSpaceDE w:val="0"/>
        <w:autoSpaceDN w:val="0"/>
        <w:adjustRightInd w:val="0"/>
        <w:spacing w:after="83" w:line="240" w:lineRule="auto"/>
        <w:rPr>
          <w:rFonts w:eastAsiaTheme="minorEastAsia" w:cs="Times New Roman"/>
          <w:lang w:eastAsia="fr-FR"/>
        </w:rPr>
      </w:pPr>
      <w:r w:rsidRPr="00727098">
        <w:rPr>
          <w:rFonts w:eastAsiaTheme="minorEastAsia" w:cs="Times New Roman"/>
          <w:b/>
          <w:bCs/>
          <w:lang w:eastAsia="fr-FR"/>
        </w:rPr>
        <w:t xml:space="preserve">Charges indirectes : </w:t>
      </w:r>
      <w:r w:rsidR="00DC2F6E" w:rsidRPr="00727098">
        <w:rPr>
          <w:rFonts w:eastAsiaTheme="minorEastAsia" w:cs="Times New Roman"/>
          <w:b/>
          <w:bCs/>
          <w:lang w:eastAsia="fr-FR"/>
        </w:rPr>
        <w:t xml:space="preserve">Coût de l'unité d'œuvre x Nombre d'unités d'œuvre </w:t>
      </w:r>
    </w:p>
    <w:p w14:paraId="21C54D8C" w14:textId="77777777" w:rsidR="00DC2F6E" w:rsidRPr="003913AE" w:rsidRDefault="00DC2F6E" w:rsidP="00DC2F6E">
      <w:pPr>
        <w:widowControl w:val="0"/>
        <w:autoSpaceDE w:val="0"/>
        <w:autoSpaceDN w:val="0"/>
        <w:adjustRightInd w:val="0"/>
        <w:spacing w:after="0" w:line="240" w:lineRule="auto"/>
        <w:rPr>
          <w:rFonts w:eastAsiaTheme="minorEastAsia" w:cs="Times New Roman"/>
          <w:lang w:eastAsia="fr-FR"/>
        </w:rPr>
      </w:pPr>
    </w:p>
    <w:p w14:paraId="293CC9A7" w14:textId="77777777" w:rsidR="00DC2F6E" w:rsidRPr="00E65147" w:rsidRDefault="00DC2F6E" w:rsidP="00DC2F6E">
      <w:pPr>
        <w:widowControl w:val="0"/>
        <w:autoSpaceDE w:val="0"/>
        <w:autoSpaceDN w:val="0"/>
        <w:adjustRightInd w:val="0"/>
        <w:spacing w:after="270" w:line="276" w:lineRule="atLeast"/>
        <w:rPr>
          <w:rFonts w:eastAsiaTheme="minorEastAsia" w:cs="Times New Roman"/>
          <w:lang w:eastAsia="fr-FR"/>
        </w:rPr>
      </w:pPr>
      <w:r w:rsidRPr="00E65147">
        <w:rPr>
          <w:rFonts w:eastAsiaTheme="minorEastAsia" w:cs="Times New Roman"/>
          <w:lang w:eastAsia="fr-FR"/>
        </w:rPr>
        <w:t xml:space="preserve">L’estimation des dépenses d’un centre d’analyse constitue le budget du centre (ou du service) pour une certaine activité exprimée en unités d’œuvre ou pour une certaine production exprimée en nombre de produits fabriqués. </w:t>
      </w:r>
    </w:p>
    <w:p w14:paraId="1C10E4AF" w14:textId="77777777" w:rsidR="00DC2F6E" w:rsidRPr="003913AE" w:rsidRDefault="00DC2F6E" w:rsidP="00DC2F6E">
      <w:pPr>
        <w:widowControl w:val="0"/>
        <w:autoSpaceDE w:val="0"/>
        <w:autoSpaceDN w:val="0"/>
        <w:adjustRightInd w:val="0"/>
        <w:spacing w:after="535" w:line="276" w:lineRule="atLeast"/>
        <w:rPr>
          <w:rFonts w:eastAsiaTheme="minorEastAsia" w:cs="Times New Roman"/>
          <w:b/>
          <w:bCs/>
          <w:i/>
          <w:iCs/>
          <w:lang w:eastAsia="fr-FR"/>
        </w:rPr>
      </w:pPr>
      <w:r w:rsidRPr="00497523">
        <w:rPr>
          <w:rFonts w:ascii="Times New Roman" w:eastAsiaTheme="minorEastAsia" w:hAnsi="Times New Roman" w:cs="Times New Roman"/>
          <w:noProof/>
          <w:sz w:val="24"/>
          <w:szCs w:val="24"/>
          <w:lang w:eastAsia="fr-FR"/>
        </w:rPr>
        <mc:AlternateContent>
          <mc:Choice Requires="wps">
            <w:drawing>
              <wp:anchor distT="0" distB="0" distL="114300" distR="114300" simplePos="0" relativeHeight="251680768" behindDoc="0" locked="0" layoutInCell="1" allowOverlap="1" wp14:anchorId="3C1B5C3D" wp14:editId="0222C230">
                <wp:simplePos x="0" y="0"/>
                <wp:positionH relativeFrom="column">
                  <wp:posOffset>167640</wp:posOffset>
                </wp:positionH>
                <wp:positionV relativeFrom="paragraph">
                  <wp:posOffset>600710</wp:posOffset>
                </wp:positionV>
                <wp:extent cx="5802630" cy="285750"/>
                <wp:effectExtent l="0" t="0" r="0" b="0"/>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285750"/>
                        </a:xfrm>
                        <a:prstGeom prst="rect">
                          <a:avLst/>
                        </a:prstGeom>
                        <a:solidFill>
                          <a:srgbClr val="FFFFFF"/>
                        </a:solidFill>
                        <a:ln w="9525">
                          <a:solidFill>
                            <a:srgbClr val="000000"/>
                          </a:solidFill>
                          <a:miter lim="800000"/>
                          <a:headEnd/>
                          <a:tailEnd/>
                        </a:ln>
                      </wps:spPr>
                      <wps:txbx>
                        <w:txbxContent>
                          <w:p w14:paraId="2BF87795" w14:textId="79336F46" w:rsidR="00DC2F6E" w:rsidRPr="0031245C" w:rsidRDefault="00DC2F6E" w:rsidP="00DC2F6E">
                            <w:pPr>
                              <w:pStyle w:val="Default"/>
                              <w:spacing w:after="244"/>
                              <w:ind w:left="720"/>
                              <w:rPr>
                                <w:rFonts w:ascii="Calibri" w:hAnsi="Calibri"/>
                                <w:color w:val="auto"/>
                                <w:sz w:val="22"/>
                                <w:szCs w:val="22"/>
                              </w:rPr>
                            </w:pPr>
                            <w:r w:rsidRPr="0031245C">
                              <w:rPr>
                                <w:rFonts w:asciiTheme="minorHAnsi" w:hAnsiTheme="minorHAnsi"/>
                                <w:b/>
                                <w:color w:val="auto"/>
                                <w:sz w:val="22"/>
                                <w:szCs w:val="22"/>
                              </w:rPr>
                              <w:t>Coût standard préétabli de</w:t>
                            </w:r>
                            <w:r w:rsidR="00E65147">
                              <w:rPr>
                                <w:rFonts w:asciiTheme="minorHAnsi" w:hAnsiTheme="minorHAnsi"/>
                                <w:b/>
                                <w:color w:val="auto"/>
                                <w:sz w:val="22"/>
                                <w:szCs w:val="22"/>
                              </w:rPr>
                              <w:t xml:space="preserve"> l’unité </w:t>
                            </w:r>
                            <w:proofErr w:type="gramStart"/>
                            <w:r w:rsidR="00E65147">
                              <w:rPr>
                                <w:rFonts w:asciiTheme="minorHAnsi" w:hAnsiTheme="minorHAnsi"/>
                                <w:b/>
                                <w:color w:val="auto"/>
                                <w:sz w:val="22"/>
                                <w:szCs w:val="22"/>
                              </w:rPr>
                              <w:t>d’</w:t>
                            </w:r>
                            <w:r w:rsidR="00497523">
                              <w:rPr>
                                <w:rFonts w:asciiTheme="minorHAnsi" w:hAnsiTheme="minorHAnsi"/>
                                <w:b/>
                                <w:color w:val="auto"/>
                                <w:sz w:val="22"/>
                                <w:szCs w:val="22"/>
                              </w:rPr>
                              <w:t>œuvre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Pr>
                                <w:rFonts w:ascii="Calibri" w:hAnsi="Calibri"/>
                                <w:color w:val="auto"/>
                                <w:sz w:val="22"/>
                                <w:szCs w:val="22"/>
                              </w:rPr>
                              <w:t xml:space="preserve">Budget standard   / </w:t>
                            </w:r>
                            <w:r w:rsidRPr="0031245C">
                              <w:rPr>
                                <w:rFonts w:ascii="Calibri" w:hAnsi="Calibri"/>
                                <w:color w:val="auto"/>
                                <w:sz w:val="22"/>
                                <w:szCs w:val="22"/>
                              </w:rPr>
                              <w:t xml:space="preserve"> </w:t>
                            </w:r>
                            <w:r>
                              <w:rPr>
                                <w:rFonts w:ascii="Calibri" w:hAnsi="Calibri"/>
                                <w:color w:val="auto"/>
                                <w:sz w:val="22"/>
                                <w:szCs w:val="22"/>
                              </w:rPr>
                              <w:t>Activité normale</w:t>
                            </w:r>
                            <w:r w:rsidRPr="0031245C">
                              <w:rPr>
                                <w:rFonts w:ascii="Calibri" w:hAnsi="Calibri"/>
                                <w:color w:val="auto"/>
                                <w:sz w:val="22"/>
                                <w:szCs w:val="22"/>
                              </w:rPr>
                              <w:t xml:space="preserve"> </w:t>
                            </w:r>
                          </w:p>
                          <w:p w14:paraId="76104825" w14:textId="77777777" w:rsidR="00DC2F6E" w:rsidRPr="00F46CF6" w:rsidRDefault="00DC2F6E" w:rsidP="00DC2F6E">
                            <w:pPr>
                              <w:pStyle w:val="Defaul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B5C3D" id="Text Box 8" o:spid="_x0000_s1028" type="#_x0000_t202" style="position:absolute;margin-left:13.2pt;margin-top:47.3pt;width:456.9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OdSLQIAAFc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iXNKdGs&#10;R4mexOjJOxjJMrAzGFdg0KPBMD/iMaocK3XmAfh3RzRsOqZbcWctDJ1gNWY3DzeTi6sTjgsg1fAJ&#10;anyG7TxEoLGxfaAOySCIjiodzsqEVDge5ss0u3qLLo6+bJlf51G6hBWn28Y6/0FAT8KmpBaVj+hs&#10;/+B8yIYVp5DwmAMl661UKhq2rTbKkj3DLtnGLxbwIkxpMpT0Js/yiYC/QqTx+xNELz22u5J9SZfn&#10;IFYE2t7rOjajZ1JNe0xZ6SOPgbqJRD9WYxQsO8lTQX1AYi1M3Y3TiJsO7E9KBuzskrofO2YFJeqj&#10;RnFu5otFGIVoLPLrDA176akuPUxzhCqpp2Tabvw0PjtjZdvhS1M7aLhDQRsZuQ7KT1kd08fujRIc&#10;Jy2Mx6Udo379D9bPAAAA//8DAFBLAwQUAAYACAAAACEAfjBnT98AAAAJAQAADwAAAGRycy9kb3du&#10;cmV2LnhtbEyPwU7DMBBE70j8g7VIXBB1SCPThDgVQgLBDUpVrm7sJhH2OthuGv6e5QTH1TzNvK3X&#10;s7NsMiEOHiXcLDJgBluvB+wkbN8fr1fAYlKolfVoJHybCOvm/KxWlfYnfDPTJnWMSjBWSkKf0lhx&#10;HtveOBUXfjRI2cEHpxKdoeM6qBOVO8vzLBPcqQFpoVejeehN+7k5Ogmr4nn6iC/L110rDrZMV7fT&#10;01eQ8vJivr8Dlsyc/mD41Sd1aMhp74+oI7MSclEQKaEsBDDKyyLLge0JXJYCeFPz/x80PwAAAP//&#10;AwBQSwECLQAUAAYACAAAACEAtoM4kv4AAADhAQAAEwAAAAAAAAAAAAAAAAAAAAAAW0NvbnRlbnRf&#10;VHlwZXNdLnhtbFBLAQItABQABgAIAAAAIQA4/SH/1gAAAJQBAAALAAAAAAAAAAAAAAAAAC8BAABf&#10;cmVscy8ucmVsc1BLAQItABQABgAIAAAAIQBkKOdSLQIAAFcEAAAOAAAAAAAAAAAAAAAAAC4CAABk&#10;cnMvZTJvRG9jLnhtbFBLAQItABQABgAIAAAAIQB+MGdP3wAAAAkBAAAPAAAAAAAAAAAAAAAAAIcE&#10;AABkcnMvZG93bnJldi54bWxQSwUGAAAAAAQABADzAAAAkwUAAAAA&#10;">
                <v:textbox>
                  <w:txbxContent>
                    <w:p w14:paraId="2BF87795" w14:textId="79336F46" w:rsidR="00DC2F6E" w:rsidRPr="0031245C" w:rsidRDefault="00DC2F6E" w:rsidP="00DC2F6E">
                      <w:pPr>
                        <w:pStyle w:val="Default"/>
                        <w:spacing w:after="244"/>
                        <w:ind w:left="720"/>
                        <w:rPr>
                          <w:rFonts w:ascii="Calibri" w:hAnsi="Calibri"/>
                          <w:color w:val="auto"/>
                          <w:sz w:val="22"/>
                          <w:szCs w:val="22"/>
                        </w:rPr>
                      </w:pPr>
                      <w:r w:rsidRPr="0031245C">
                        <w:rPr>
                          <w:rFonts w:asciiTheme="minorHAnsi" w:hAnsiTheme="minorHAnsi"/>
                          <w:b/>
                          <w:color w:val="auto"/>
                          <w:sz w:val="22"/>
                          <w:szCs w:val="22"/>
                        </w:rPr>
                        <w:t>Coût standard préétabli de</w:t>
                      </w:r>
                      <w:r w:rsidR="00E65147">
                        <w:rPr>
                          <w:rFonts w:asciiTheme="minorHAnsi" w:hAnsiTheme="minorHAnsi"/>
                          <w:b/>
                          <w:color w:val="auto"/>
                          <w:sz w:val="22"/>
                          <w:szCs w:val="22"/>
                        </w:rPr>
                        <w:t xml:space="preserve"> l’unité </w:t>
                      </w:r>
                      <w:proofErr w:type="gramStart"/>
                      <w:r w:rsidR="00E65147">
                        <w:rPr>
                          <w:rFonts w:asciiTheme="minorHAnsi" w:hAnsiTheme="minorHAnsi"/>
                          <w:b/>
                          <w:color w:val="auto"/>
                          <w:sz w:val="22"/>
                          <w:szCs w:val="22"/>
                        </w:rPr>
                        <w:t>d’</w:t>
                      </w:r>
                      <w:r w:rsidR="00497523">
                        <w:rPr>
                          <w:rFonts w:asciiTheme="minorHAnsi" w:hAnsiTheme="minorHAnsi"/>
                          <w:b/>
                          <w:color w:val="auto"/>
                          <w:sz w:val="22"/>
                          <w:szCs w:val="22"/>
                        </w:rPr>
                        <w:t>œuvre</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Pr>
                          <w:rFonts w:ascii="Calibri" w:hAnsi="Calibri"/>
                          <w:color w:val="auto"/>
                          <w:sz w:val="22"/>
                          <w:szCs w:val="22"/>
                        </w:rPr>
                        <w:t xml:space="preserve">Budget standard   / </w:t>
                      </w:r>
                      <w:r w:rsidRPr="0031245C">
                        <w:rPr>
                          <w:rFonts w:ascii="Calibri" w:hAnsi="Calibri"/>
                          <w:color w:val="auto"/>
                          <w:sz w:val="22"/>
                          <w:szCs w:val="22"/>
                        </w:rPr>
                        <w:t xml:space="preserve"> </w:t>
                      </w:r>
                      <w:r>
                        <w:rPr>
                          <w:rFonts w:ascii="Calibri" w:hAnsi="Calibri"/>
                          <w:color w:val="auto"/>
                          <w:sz w:val="22"/>
                          <w:szCs w:val="22"/>
                        </w:rPr>
                        <w:t>Activité normale</w:t>
                      </w:r>
                      <w:r w:rsidRPr="0031245C">
                        <w:rPr>
                          <w:rFonts w:ascii="Calibri" w:hAnsi="Calibri"/>
                          <w:color w:val="auto"/>
                          <w:sz w:val="22"/>
                          <w:szCs w:val="22"/>
                        </w:rPr>
                        <w:t xml:space="preserve"> </w:t>
                      </w:r>
                    </w:p>
                    <w:p w14:paraId="76104825" w14:textId="77777777" w:rsidR="00DC2F6E" w:rsidRPr="00F46CF6" w:rsidRDefault="00DC2F6E" w:rsidP="00DC2F6E">
                      <w:pPr>
                        <w:pStyle w:val="Default"/>
                      </w:pPr>
                    </w:p>
                  </w:txbxContent>
                </v:textbox>
                <w10:wrap type="square"/>
              </v:shape>
            </w:pict>
          </mc:Fallback>
        </mc:AlternateContent>
      </w:r>
      <w:r w:rsidRPr="00497523">
        <w:rPr>
          <w:rFonts w:eastAsiaTheme="minorEastAsia" w:cs="Times New Roman"/>
          <w:lang w:eastAsia="fr-FR"/>
        </w:rPr>
        <w:t>Plusieurs budgets peuvent être établis pour différents niveaux d’activités prédéterminés. Ces hypothèses sont qualifiées de budgets flexibles</w:t>
      </w:r>
      <w:r w:rsidRPr="003913AE">
        <w:rPr>
          <w:rFonts w:eastAsiaTheme="minorEastAsia" w:cs="Times New Roman"/>
          <w:b/>
          <w:bCs/>
          <w:i/>
          <w:iCs/>
          <w:lang w:eastAsia="fr-FR"/>
        </w:rPr>
        <w:t xml:space="preserve">. </w:t>
      </w:r>
    </w:p>
    <w:p w14:paraId="4F21DF52" w14:textId="77777777" w:rsidR="00DC2F6E" w:rsidRPr="003913AE" w:rsidRDefault="00DC2F6E" w:rsidP="00DC2F6E">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fr-FR"/>
        </w:rPr>
      </w:pPr>
    </w:p>
    <w:p w14:paraId="4C375A0A" w14:textId="45DA66EA" w:rsidR="00DC2F6E" w:rsidRPr="003913AE" w:rsidRDefault="00F05FF2" w:rsidP="00F05FF2">
      <w:pPr>
        <w:rPr>
          <w:rFonts w:ascii="Times New Roman" w:eastAsiaTheme="minorEastAsia" w:hAnsi="Times New Roman" w:cs="Times New Roman"/>
          <w:color w:val="000000"/>
          <w:sz w:val="24"/>
          <w:szCs w:val="24"/>
          <w:lang w:eastAsia="fr-FR"/>
        </w:rPr>
      </w:pPr>
      <w:r>
        <w:rPr>
          <w:rFonts w:ascii="Times New Roman" w:eastAsiaTheme="minorEastAsia" w:hAnsi="Times New Roman" w:cs="Times New Roman"/>
          <w:color w:val="000000"/>
          <w:sz w:val="24"/>
          <w:szCs w:val="24"/>
          <w:lang w:eastAsia="fr-FR"/>
        </w:rPr>
        <w:br w:type="page"/>
      </w:r>
    </w:p>
    <w:p w14:paraId="25830663" w14:textId="459AFDD1" w:rsidR="00DC2F6E" w:rsidRPr="00497523" w:rsidRDefault="00DC2F6E" w:rsidP="00497523">
      <w:pPr>
        <w:rPr>
          <w:rFonts w:eastAsiaTheme="minorEastAsia" w:cs="Times New Roman"/>
          <w:bCs/>
          <w:lang w:eastAsia="fr-FR"/>
        </w:rPr>
      </w:pPr>
      <w:r w:rsidRPr="003913AE">
        <w:rPr>
          <w:rFonts w:eastAsiaTheme="minorEastAsia" w:cs="Times New Roman"/>
          <w:bCs/>
          <w:lang w:eastAsia="fr-FR"/>
        </w:rPr>
        <w:lastRenderedPageBreak/>
        <w:t>Exemple</w:t>
      </w:r>
      <w:r w:rsidRPr="00F65EA9">
        <w:rPr>
          <w:rFonts w:eastAsiaTheme="minorEastAsia" w:cs="Times New Roman"/>
          <w:bCs/>
          <w:lang w:eastAsia="fr-FR"/>
        </w:rPr>
        <w:t xml:space="preserve"> : </w:t>
      </w:r>
    </w:p>
    <w:p w14:paraId="2E98D03E" w14:textId="5B7CF2D2" w:rsidR="00DC2F6E" w:rsidRPr="003913AE" w:rsidRDefault="00DC2F6E" w:rsidP="00DC2F6E">
      <w:pPr>
        <w:widowControl w:val="0"/>
        <w:autoSpaceDE w:val="0"/>
        <w:autoSpaceDN w:val="0"/>
        <w:adjustRightInd w:val="0"/>
        <w:spacing w:after="270" w:line="276" w:lineRule="atLeast"/>
        <w:rPr>
          <w:rFonts w:eastAsiaTheme="minorEastAsia" w:cs="Times New Roman"/>
          <w:lang w:eastAsia="fr-FR"/>
        </w:rPr>
      </w:pPr>
      <w:r w:rsidRPr="003913AE">
        <w:rPr>
          <w:rFonts w:eastAsiaTheme="minorEastAsia" w:cs="Times New Roman"/>
          <w:lang w:eastAsia="fr-FR"/>
        </w:rPr>
        <w:t>Dans la</w:t>
      </w:r>
      <w:r w:rsidR="00497523">
        <w:rPr>
          <w:rFonts w:eastAsiaTheme="minorEastAsia" w:cs="Times New Roman"/>
          <w:lang w:eastAsia="fr-FR"/>
        </w:rPr>
        <w:t xml:space="preserve"> société</w:t>
      </w:r>
      <w:r w:rsidR="00D404D1">
        <w:rPr>
          <w:rFonts w:eastAsiaTheme="minorEastAsia" w:cs="Times New Roman"/>
          <w:lang w:eastAsia="fr-FR"/>
        </w:rPr>
        <w:t xml:space="preserve"> BRET’SLIDE </w:t>
      </w:r>
      <w:r w:rsidRPr="003913AE">
        <w:rPr>
          <w:rFonts w:eastAsiaTheme="minorEastAsia" w:cs="Times New Roman"/>
          <w:lang w:eastAsia="fr-FR"/>
        </w:rPr>
        <w:t xml:space="preserve">les charges indirectes du centre d’analyse « </w:t>
      </w:r>
      <w:r w:rsidR="00F85132">
        <w:rPr>
          <w:rFonts w:eastAsiaTheme="minorEastAsia" w:cs="Times New Roman"/>
          <w:lang w:eastAsia="fr-FR"/>
        </w:rPr>
        <w:t>production</w:t>
      </w:r>
      <w:r w:rsidRPr="003913AE">
        <w:rPr>
          <w:rFonts w:eastAsiaTheme="minorEastAsia" w:cs="Times New Roman"/>
          <w:lang w:eastAsia="fr-FR"/>
        </w:rPr>
        <w:t xml:space="preserve"> » sont évaluées </w:t>
      </w:r>
      <w:r w:rsidR="00F85132">
        <w:rPr>
          <w:rFonts w:eastAsiaTheme="minorEastAsia" w:cs="Times New Roman"/>
          <w:lang w:eastAsia="fr-FR"/>
        </w:rPr>
        <w:t>(en heures machines)</w:t>
      </w:r>
      <w:r w:rsidR="0028515B">
        <w:rPr>
          <w:rFonts w:eastAsiaTheme="minorEastAsia" w:cs="Times New Roman"/>
          <w:lang w:eastAsia="fr-FR"/>
        </w:rPr>
        <w:t xml:space="preserve">. L’activité normale du centre (pour 8000 skates fabriqués) est de </w:t>
      </w:r>
      <w:r w:rsidR="008E2AC1">
        <w:rPr>
          <w:rFonts w:eastAsiaTheme="minorEastAsia" w:cs="Times New Roman"/>
          <w:lang w:eastAsia="fr-FR"/>
        </w:rPr>
        <w:t xml:space="preserve">20800 heures machines. Les charges </w:t>
      </w:r>
      <w:proofErr w:type="gramStart"/>
      <w:r w:rsidR="008E2AC1">
        <w:rPr>
          <w:rFonts w:eastAsiaTheme="minorEastAsia" w:cs="Times New Roman"/>
          <w:lang w:eastAsia="fr-FR"/>
        </w:rPr>
        <w:t>du centres</w:t>
      </w:r>
      <w:proofErr w:type="gramEnd"/>
      <w:r w:rsidR="008E2AC1">
        <w:rPr>
          <w:rFonts w:eastAsiaTheme="minorEastAsia" w:cs="Times New Roman"/>
          <w:lang w:eastAsia="fr-FR"/>
        </w:rPr>
        <w:t xml:space="preserve"> sont les suivantes</w:t>
      </w:r>
    </w:p>
    <w:p w14:paraId="4018D00D" w14:textId="2213D13D" w:rsidR="009B6E37" w:rsidRPr="009B6E37" w:rsidRDefault="009B6E37" w:rsidP="00E50C87">
      <w:pPr>
        <w:pStyle w:val="Paragraphedeliste"/>
        <w:widowControl w:val="0"/>
        <w:numPr>
          <w:ilvl w:val="1"/>
          <w:numId w:val="16"/>
        </w:numPr>
        <w:autoSpaceDE w:val="0"/>
        <w:autoSpaceDN w:val="0"/>
        <w:adjustRightInd w:val="0"/>
        <w:spacing w:after="278" w:line="240" w:lineRule="auto"/>
        <w:rPr>
          <w:rFonts w:eastAsiaTheme="minorEastAsia" w:cs="Times New Roman"/>
          <w:lang w:eastAsia="fr-FR"/>
        </w:rPr>
      </w:pPr>
      <w:r w:rsidRPr="009B6E37">
        <w:rPr>
          <w:rFonts w:eastAsiaTheme="minorEastAsia" w:cs="Times New Roman"/>
          <w:lang w:eastAsia="fr-FR"/>
        </w:rPr>
        <w:t>Charges</w:t>
      </w:r>
      <w:r w:rsidR="00DC2F6E" w:rsidRPr="009B6E37">
        <w:rPr>
          <w:rFonts w:eastAsiaTheme="minorEastAsia" w:cs="Times New Roman"/>
          <w:lang w:eastAsia="fr-FR"/>
        </w:rPr>
        <w:t xml:space="preserve"> fixes </w:t>
      </w:r>
      <w:r w:rsidRPr="009B6E37">
        <w:rPr>
          <w:rFonts w:eastAsiaTheme="minorEastAsia" w:cs="Times New Roman"/>
          <w:lang w:eastAsia="fr-FR"/>
        </w:rPr>
        <w:t>indirectes :</w:t>
      </w:r>
      <w:r w:rsidR="00DC2F6E" w:rsidRPr="009B6E37">
        <w:rPr>
          <w:rFonts w:eastAsiaTheme="minorEastAsia" w:cs="Times New Roman"/>
          <w:lang w:eastAsia="fr-FR"/>
        </w:rPr>
        <w:t xml:space="preserve"> </w:t>
      </w:r>
      <w:r w:rsidR="00EB015B">
        <w:rPr>
          <w:rFonts w:eastAsiaTheme="minorEastAsia" w:cs="Times New Roman"/>
          <w:b/>
          <w:bCs/>
          <w:lang w:eastAsia="fr-FR"/>
        </w:rPr>
        <w:t xml:space="preserve">90000 </w:t>
      </w:r>
      <w:r w:rsidR="00DC2F6E" w:rsidRPr="009B6E37">
        <w:rPr>
          <w:rFonts w:eastAsiaTheme="minorEastAsia" w:cs="Times New Roman"/>
          <w:b/>
          <w:bCs/>
          <w:lang w:eastAsia="fr-FR"/>
        </w:rPr>
        <w:t>€</w:t>
      </w:r>
      <w:r w:rsidR="00DC2F6E" w:rsidRPr="009B6E37">
        <w:rPr>
          <w:rFonts w:eastAsiaTheme="minorEastAsia" w:cs="Times New Roman"/>
          <w:lang w:eastAsia="fr-FR"/>
        </w:rPr>
        <w:t>,</w:t>
      </w:r>
    </w:p>
    <w:p w14:paraId="5284EB68" w14:textId="6A8341C2" w:rsidR="00DC2F6E" w:rsidRPr="009B6E37" w:rsidRDefault="009B6E37" w:rsidP="00E50C87">
      <w:pPr>
        <w:pStyle w:val="Paragraphedeliste"/>
        <w:widowControl w:val="0"/>
        <w:numPr>
          <w:ilvl w:val="1"/>
          <w:numId w:val="16"/>
        </w:numPr>
        <w:autoSpaceDE w:val="0"/>
        <w:autoSpaceDN w:val="0"/>
        <w:adjustRightInd w:val="0"/>
        <w:spacing w:after="90" w:line="240" w:lineRule="auto"/>
        <w:rPr>
          <w:rFonts w:eastAsiaTheme="minorEastAsia" w:cs="Times New Roman"/>
          <w:lang w:eastAsia="fr-FR"/>
        </w:rPr>
      </w:pPr>
      <w:r w:rsidRPr="009B6E37">
        <w:rPr>
          <w:rFonts w:eastAsiaTheme="minorEastAsia" w:cs="Times New Roman"/>
          <w:lang w:eastAsia="fr-FR"/>
        </w:rPr>
        <w:t>Charges</w:t>
      </w:r>
      <w:r w:rsidR="00DC2F6E" w:rsidRPr="009B6E37">
        <w:rPr>
          <w:rFonts w:eastAsiaTheme="minorEastAsia" w:cs="Times New Roman"/>
          <w:lang w:eastAsia="fr-FR"/>
        </w:rPr>
        <w:t xml:space="preserve"> variables </w:t>
      </w:r>
      <w:r w:rsidRPr="009B6E37">
        <w:rPr>
          <w:rFonts w:eastAsiaTheme="minorEastAsia" w:cs="Times New Roman"/>
          <w:lang w:eastAsia="fr-FR"/>
        </w:rPr>
        <w:t>indirectes :</w:t>
      </w:r>
      <w:r w:rsidR="00DC2F6E" w:rsidRPr="009B6E37">
        <w:rPr>
          <w:rFonts w:eastAsiaTheme="minorEastAsia" w:cs="Times New Roman"/>
          <w:lang w:eastAsia="fr-FR"/>
        </w:rPr>
        <w:t xml:space="preserve"> </w:t>
      </w:r>
      <w:r w:rsidR="00EB015B">
        <w:rPr>
          <w:rFonts w:eastAsiaTheme="minorEastAsia" w:cs="Times New Roman"/>
          <w:b/>
          <w:bCs/>
          <w:lang w:eastAsia="fr-FR"/>
        </w:rPr>
        <w:t>46800</w:t>
      </w:r>
      <w:r w:rsidR="00DC2F6E" w:rsidRPr="009B6E37">
        <w:rPr>
          <w:rFonts w:eastAsiaTheme="minorEastAsia" w:cs="Times New Roman"/>
          <w:b/>
          <w:bCs/>
          <w:lang w:eastAsia="fr-FR"/>
        </w:rPr>
        <w:t xml:space="preserve"> €</w:t>
      </w:r>
      <w:r w:rsidR="00DC2F6E" w:rsidRPr="009B6E37">
        <w:rPr>
          <w:rFonts w:eastAsiaTheme="minorEastAsia" w:cs="Times New Roman"/>
          <w:lang w:eastAsia="fr-FR"/>
        </w:rPr>
        <w:t xml:space="preserve">. </w:t>
      </w:r>
    </w:p>
    <w:p w14:paraId="5047CBEC" w14:textId="77777777" w:rsidR="00DC2F6E" w:rsidRDefault="00DC2F6E" w:rsidP="00DC2F6E">
      <w:pPr>
        <w:widowControl w:val="0"/>
        <w:autoSpaceDE w:val="0"/>
        <w:autoSpaceDN w:val="0"/>
        <w:adjustRightInd w:val="0"/>
        <w:spacing w:after="90" w:line="240" w:lineRule="auto"/>
        <w:ind w:left="357"/>
        <w:rPr>
          <w:rFonts w:eastAsiaTheme="minorEastAsia" w:cs="Times New Roman"/>
          <w:lang w:eastAsia="fr-FR"/>
        </w:rPr>
      </w:pPr>
    </w:p>
    <w:p w14:paraId="6D670016" w14:textId="4460EDDA" w:rsidR="00DC2F6E" w:rsidRDefault="00DC2F6E" w:rsidP="00DC2F6E">
      <w:pPr>
        <w:widowControl w:val="0"/>
        <w:autoSpaceDE w:val="0"/>
        <w:autoSpaceDN w:val="0"/>
        <w:adjustRightInd w:val="0"/>
        <w:spacing w:after="90" w:line="240" w:lineRule="auto"/>
        <w:ind w:left="357"/>
        <w:rPr>
          <w:rFonts w:eastAsiaTheme="minorEastAsia" w:cs="Times New Roman"/>
          <w:lang w:eastAsia="fr-FR"/>
        </w:rPr>
      </w:pPr>
      <w:r>
        <w:rPr>
          <w:rFonts w:eastAsiaTheme="minorEastAsia" w:cs="Times New Roman"/>
          <w:lang w:eastAsia="fr-FR"/>
        </w:rPr>
        <w:t xml:space="preserve">Jusqu’à </w:t>
      </w:r>
      <w:r w:rsidR="008E1F00">
        <w:rPr>
          <w:rFonts w:eastAsiaTheme="minorEastAsia" w:cs="Times New Roman"/>
          <w:lang w:eastAsia="fr-FR"/>
        </w:rPr>
        <w:t>22 000</w:t>
      </w:r>
      <w:r>
        <w:rPr>
          <w:rFonts w:eastAsiaTheme="minorEastAsia" w:cs="Times New Roman"/>
          <w:lang w:eastAsia="fr-FR"/>
        </w:rPr>
        <w:t xml:space="preserve">heures, les charges fixes sont de </w:t>
      </w:r>
      <w:r w:rsidR="008E1F00">
        <w:rPr>
          <w:rFonts w:eastAsiaTheme="minorEastAsia" w:cs="Times New Roman"/>
          <w:lang w:eastAsia="fr-FR"/>
        </w:rPr>
        <w:t>90</w:t>
      </w:r>
      <w:r>
        <w:rPr>
          <w:rFonts w:eastAsiaTheme="minorEastAsia" w:cs="Times New Roman"/>
          <w:lang w:eastAsia="fr-FR"/>
        </w:rPr>
        <w:t xml:space="preserve">000€, au-delà elles augmentent de </w:t>
      </w:r>
      <w:r w:rsidR="009B0012">
        <w:rPr>
          <w:rFonts w:eastAsiaTheme="minorEastAsia" w:cs="Times New Roman"/>
          <w:lang w:eastAsia="fr-FR"/>
        </w:rPr>
        <w:t>1</w:t>
      </w:r>
      <w:r>
        <w:rPr>
          <w:rFonts w:eastAsiaTheme="minorEastAsia" w:cs="Times New Roman"/>
          <w:lang w:eastAsia="fr-FR"/>
        </w:rPr>
        <w:t>0000€ tou</w:t>
      </w:r>
      <w:r w:rsidR="008A228F">
        <w:rPr>
          <w:rFonts w:eastAsiaTheme="minorEastAsia" w:cs="Times New Roman"/>
          <w:lang w:eastAsia="fr-FR"/>
        </w:rPr>
        <w:t>tes</w:t>
      </w:r>
      <w:r>
        <w:rPr>
          <w:rFonts w:eastAsiaTheme="minorEastAsia" w:cs="Times New Roman"/>
          <w:lang w:eastAsia="fr-FR"/>
        </w:rPr>
        <w:t xml:space="preserve"> les </w:t>
      </w:r>
      <w:r w:rsidR="009B0012">
        <w:rPr>
          <w:rFonts w:eastAsiaTheme="minorEastAsia" w:cs="Times New Roman"/>
          <w:lang w:eastAsia="fr-FR"/>
        </w:rPr>
        <w:t>5000</w:t>
      </w:r>
      <w:r>
        <w:rPr>
          <w:rFonts w:eastAsiaTheme="minorEastAsia" w:cs="Times New Roman"/>
          <w:lang w:eastAsia="fr-FR"/>
        </w:rPr>
        <w:t xml:space="preserve"> heures supplémentaires.</w:t>
      </w:r>
    </w:p>
    <w:p w14:paraId="237B46A7" w14:textId="77777777" w:rsidR="00DC2F6E" w:rsidRDefault="00DC2F6E" w:rsidP="00DC2F6E">
      <w:pPr>
        <w:widowControl w:val="0"/>
        <w:autoSpaceDE w:val="0"/>
        <w:autoSpaceDN w:val="0"/>
        <w:adjustRightInd w:val="0"/>
        <w:spacing w:after="90" w:line="240" w:lineRule="auto"/>
        <w:ind w:left="357"/>
        <w:jc w:val="center"/>
        <w:rPr>
          <w:rFonts w:eastAsiaTheme="minorEastAsia" w:cs="Times New Roman"/>
          <w:lang w:eastAsia="fr-FR"/>
        </w:rPr>
      </w:pPr>
    </w:p>
    <w:p w14:paraId="18E286D3" w14:textId="77777777" w:rsidR="008A228F" w:rsidRDefault="008A228F" w:rsidP="00DC2F6E">
      <w:pPr>
        <w:widowControl w:val="0"/>
        <w:autoSpaceDE w:val="0"/>
        <w:autoSpaceDN w:val="0"/>
        <w:adjustRightInd w:val="0"/>
        <w:spacing w:after="90" w:line="240" w:lineRule="auto"/>
        <w:ind w:left="357"/>
        <w:jc w:val="center"/>
        <w:rPr>
          <w:rFonts w:eastAsiaTheme="minorEastAsia" w:cs="Times New Roman"/>
          <w:lang w:eastAsia="fr-FR"/>
        </w:rPr>
      </w:pPr>
    </w:p>
    <w:p w14:paraId="4B52357B" w14:textId="5601E54D" w:rsidR="00DC2F6E" w:rsidRDefault="00DC2F6E" w:rsidP="00DC2F6E">
      <w:pPr>
        <w:widowControl w:val="0"/>
        <w:autoSpaceDE w:val="0"/>
        <w:autoSpaceDN w:val="0"/>
        <w:adjustRightInd w:val="0"/>
        <w:spacing w:after="90" w:line="240" w:lineRule="auto"/>
        <w:ind w:left="357"/>
        <w:jc w:val="center"/>
        <w:rPr>
          <w:rFonts w:eastAsiaTheme="minorEastAsia" w:cs="Times New Roman"/>
          <w:lang w:eastAsia="fr-FR"/>
        </w:rPr>
      </w:pPr>
      <w:r>
        <w:rPr>
          <w:rFonts w:eastAsiaTheme="minorEastAsia" w:cs="Times New Roman"/>
          <w:lang w:eastAsia="fr-FR"/>
        </w:rPr>
        <w:t>BUDGET DE L’ACTIVITE NORMALE (</w:t>
      </w:r>
      <w:r w:rsidR="005440D8">
        <w:rPr>
          <w:rFonts w:eastAsiaTheme="minorEastAsia" w:cs="Times New Roman"/>
          <w:lang w:eastAsia="fr-FR"/>
        </w:rPr>
        <w:t>208</w:t>
      </w:r>
      <w:r>
        <w:rPr>
          <w:rFonts w:eastAsiaTheme="minorEastAsia" w:cs="Times New Roman"/>
          <w:lang w:eastAsia="fr-FR"/>
        </w:rPr>
        <w:t>00 heures)</w:t>
      </w:r>
    </w:p>
    <w:tbl>
      <w:tblPr>
        <w:tblW w:w="6521" w:type="dxa"/>
        <w:tblCellMar>
          <w:left w:w="70" w:type="dxa"/>
          <w:right w:w="70" w:type="dxa"/>
        </w:tblCellMar>
        <w:tblLook w:val="04A0" w:firstRow="1" w:lastRow="0" w:firstColumn="1" w:lastColumn="0" w:noHBand="0" w:noVBand="1"/>
      </w:tblPr>
      <w:tblGrid>
        <w:gridCol w:w="2520"/>
        <w:gridCol w:w="1200"/>
        <w:gridCol w:w="1200"/>
        <w:gridCol w:w="1601"/>
      </w:tblGrid>
      <w:tr w:rsidR="005440D8" w:rsidRPr="005440D8" w14:paraId="29878705" w14:textId="77777777" w:rsidTr="00154D85">
        <w:trPr>
          <w:trHeight w:val="315"/>
        </w:trPr>
        <w:tc>
          <w:tcPr>
            <w:tcW w:w="2520" w:type="dxa"/>
            <w:tcBorders>
              <w:top w:val="nil"/>
              <w:left w:val="nil"/>
              <w:bottom w:val="nil"/>
              <w:right w:val="nil"/>
            </w:tcBorders>
            <w:shd w:val="clear" w:color="auto" w:fill="auto"/>
            <w:noWrap/>
            <w:vAlign w:val="bottom"/>
            <w:hideMark/>
          </w:tcPr>
          <w:p w14:paraId="5AE75A62" w14:textId="77777777" w:rsidR="005440D8" w:rsidRPr="005440D8" w:rsidRDefault="005440D8" w:rsidP="005440D8">
            <w:pPr>
              <w:spacing w:after="0" w:line="240" w:lineRule="auto"/>
              <w:rPr>
                <w:rFonts w:ascii="Times New Roman" w:eastAsia="Times New Roman" w:hAnsi="Times New Roman" w:cs="Times New Roman"/>
                <w:sz w:val="24"/>
                <w:szCs w:val="24"/>
                <w:lang w:eastAsia="fr-FR"/>
              </w:rPr>
            </w:pP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78833F42" w14:textId="77777777" w:rsidR="005440D8" w:rsidRPr="005440D8" w:rsidRDefault="005440D8" w:rsidP="005440D8">
            <w:pPr>
              <w:spacing w:after="0" w:line="240" w:lineRule="auto"/>
              <w:jc w:val="center"/>
              <w:rPr>
                <w:rFonts w:ascii="Calibri" w:eastAsia="Times New Roman" w:hAnsi="Calibri" w:cs="Calibri"/>
                <w:color w:val="000000"/>
                <w:lang w:eastAsia="fr-FR"/>
              </w:rPr>
            </w:pPr>
            <w:r w:rsidRPr="005440D8">
              <w:rPr>
                <w:rFonts w:ascii="Calibri" w:eastAsia="Times New Roman" w:hAnsi="Calibri" w:cs="Calibri"/>
                <w:color w:val="000000"/>
                <w:lang w:eastAsia="fr-FR"/>
              </w:rPr>
              <w:t>Q</w:t>
            </w:r>
          </w:p>
        </w:tc>
        <w:tc>
          <w:tcPr>
            <w:tcW w:w="1200" w:type="dxa"/>
            <w:tcBorders>
              <w:top w:val="single" w:sz="8" w:space="0" w:color="auto"/>
              <w:left w:val="nil"/>
              <w:bottom w:val="nil"/>
              <w:right w:val="single" w:sz="8" w:space="0" w:color="auto"/>
            </w:tcBorders>
            <w:shd w:val="clear" w:color="auto" w:fill="auto"/>
            <w:noWrap/>
            <w:vAlign w:val="center"/>
            <w:hideMark/>
          </w:tcPr>
          <w:p w14:paraId="5E1EC920" w14:textId="77777777" w:rsidR="005440D8" w:rsidRPr="005440D8" w:rsidRDefault="005440D8" w:rsidP="005440D8">
            <w:pPr>
              <w:spacing w:after="0" w:line="240" w:lineRule="auto"/>
              <w:jc w:val="center"/>
              <w:rPr>
                <w:rFonts w:ascii="Calibri" w:eastAsia="Times New Roman" w:hAnsi="Calibri" w:cs="Calibri"/>
                <w:color w:val="000000"/>
                <w:lang w:eastAsia="fr-FR"/>
              </w:rPr>
            </w:pPr>
            <w:r w:rsidRPr="005440D8">
              <w:rPr>
                <w:rFonts w:ascii="Calibri" w:eastAsia="Times New Roman" w:hAnsi="Calibri" w:cs="Calibri"/>
                <w:color w:val="000000"/>
                <w:lang w:eastAsia="fr-FR"/>
              </w:rPr>
              <w:t>PU</w:t>
            </w:r>
          </w:p>
        </w:tc>
        <w:tc>
          <w:tcPr>
            <w:tcW w:w="1601" w:type="dxa"/>
            <w:tcBorders>
              <w:top w:val="single" w:sz="8" w:space="0" w:color="auto"/>
              <w:left w:val="nil"/>
              <w:bottom w:val="nil"/>
              <w:right w:val="single" w:sz="8" w:space="0" w:color="auto"/>
            </w:tcBorders>
            <w:shd w:val="clear" w:color="auto" w:fill="auto"/>
            <w:noWrap/>
            <w:vAlign w:val="center"/>
            <w:hideMark/>
          </w:tcPr>
          <w:p w14:paraId="5E16BE18" w14:textId="77777777" w:rsidR="005440D8" w:rsidRPr="005440D8" w:rsidRDefault="005440D8" w:rsidP="005440D8">
            <w:pPr>
              <w:spacing w:after="0" w:line="240" w:lineRule="auto"/>
              <w:jc w:val="center"/>
              <w:rPr>
                <w:rFonts w:ascii="Calibri" w:eastAsia="Times New Roman" w:hAnsi="Calibri" w:cs="Calibri"/>
                <w:color w:val="000000"/>
                <w:lang w:eastAsia="fr-FR"/>
              </w:rPr>
            </w:pPr>
            <w:r w:rsidRPr="005440D8">
              <w:rPr>
                <w:rFonts w:ascii="Calibri" w:eastAsia="Times New Roman" w:hAnsi="Calibri" w:cs="Calibri"/>
                <w:color w:val="000000"/>
                <w:lang w:eastAsia="fr-FR"/>
              </w:rPr>
              <w:t>MONTANT</w:t>
            </w:r>
          </w:p>
        </w:tc>
      </w:tr>
      <w:tr w:rsidR="005440D8" w:rsidRPr="005440D8" w14:paraId="219A0656" w14:textId="77777777" w:rsidTr="00154D85">
        <w:trPr>
          <w:trHeight w:val="315"/>
        </w:trPr>
        <w:tc>
          <w:tcPr>
            <w:tcW w:w="2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539EA9"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Charges variables</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5FA9D0C"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20800</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0A67C588"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2,25 €</w:t>
            </w:r>
          </w:p>
        </w:tc>
        <w:tc>
          <w:tcPr>
            <w:tcW w:w="1601" w:type="dxa"/>
            <w:tcBorders>
              <w:top w:val="single" w:sz="8" w:space="0" w:color="auto"/>
              <w:left w:val="nil"/>
              <w:bottom w:val="single" w:sz="8" w:space="0" w:color="auto"/>
              <w:right w:val="single" w:sz="8" w:space="0" w:color="auto"/>
            </w:tcBorders>
            <w:shd w:val="clear" w:color="auto" w:fill="auto"/>
            <w:noWrap/>
            <w:vAlign w:val="center"/>
            <w:hideMark/>
          </w:tcPr>
          <w:p w14:paraId="4A11A2A9"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46 800,00 €</w:t>
            </w:r>
          </w:p>
        </w:tc>
      </w:tr>
      <w:tr w:rsidR="005440D8" w:rsidRPr="005440D8" w14:paraId="584194BF" w14:textId="77777777" w:rsidTr="00154D85">
        <w:trPr>
          <w:trHeight w:val="315"/>
        </w:trPr>
        <w:tc>
          <w:tcPr>
            <w:tcW w:w="2520" w:type="dxa"/>
            <w:tcBorders>
              <w:top w:val="nil"/>
              <w:left w:val="single" w:sz="8" w:space="0" w:color="auto"/>
              <w:bottom w:val="single" w:sz="8" w:space="0" w:color="auto"/>
              <w:right w:val="single" w:sz="8" w:space="0" w:color="auto"/>
            </w:tcBorders>
            <w:shd w:val="clear" w:color="auto" w:fill="auto"/>
            <w:noWrap/>
            <w:vAlign w:val="center"/>
            <w:hideMark/>
          </w:tcPr>
          <w:p w14:paraId="2CF1DC06"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Charges fixes</w:t>
            </w:r>
          </w:p>
        </w:tc>
        <w:tc>
          <w:tcPr>
            <w:tcW w:w="1200" w:type="dxa"/>
            <w:tcBorders>
              <w:top w:val="nil"/>
              <w:left w:val="nil"/>
              <w:bottom w:val="single" w:sz="8" w:space="0" w:color="auto"/>
              <w:right w:val="single" w:sz="8" w:space="0" w:color="auto"/>
            </w:tcBorders>
            <w:shd w:val="clear" w:color="auto" w:fill="auto"/>
            <w:noWrap/>
            <w:vAlign w:val="center"/>
            <w:hideMark/>
          </w:tcPr>
          <w:p w14:paraId="5592904B"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 </w:t>
            </w:r>
          </w:p>
        </w:tc>
        <w:tc>
          <w:tcPr>
            <w:tcW w:w="1200" w:type="dxa"/>
            <w:tcBorders>
              <w:top w:val="nil"/>
              <w:left w:val="nil"/>
              <w:bottom w:val="single" w:sz="8" w:space="0" w:color="auto"/>
              <w:right w:val="single" w:sz="8" w:space="0" w:color="auto"/>
            </w:tcBorders>
            <w:shd w:val="clear" w:color="auto" w:fill="auto"/>
            <w:noWrap/>
            <w:vAlign w:val="center"/>
            <w:hideMark/>
          </w:tcPr>
          <w:p w14:paraId="72B67D56"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 </w:t>
            </w:r>
          </w:p>
        </w:tc>
        <w:tc>
          <w:tcPr>
            <w:tcW w:w="1601" w:type="dxa"/>
            <w:tcBorders>
              <w:top w:val="nil"/>
              <w:left w:val="nil"/>
              <w:bottom w:val="single" w:sz="8" w:space="0" w:color="auto"/>
              <w:right w:val="single" w:sz="8" w:space="0" w:color="auto"/>
            </w:tcBorders>
            <w:shd w:val="clear" w:color="auto" w:fill="auto"/>
            <w:noWrap/>
            <w:vAlign w:val="center"/>
            <w:hideMark/>
          </w:tcPr>
          <w:p w14:paraId="5DF34241"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90 000,00 €</w:t>
            </w:r>
          </w:p>
        </w:tc>
      </w:tr>
      <w:tr w:rsidR="005440D8" w:rsidRPr="005440D8" w14:paraId="7B4C4D46" w14:textId="77777777" w:rsidTr="00154D85">
        <w:trPr>
          <w:trHeight w:val="315"/>
        </w:trPr>
        <w:tc>
          <w:tcPr>
            <w:tcW w:w="2520" w:type="dxa"/>
            <w:tcBorders>
              <w:top w:val="nil"/>
              <w:left w:val="single" w:sz="8" w:space="0" w:color="auto"/>
              <w:bottom w:val="single" w:sz="8" w:space="0" w:color="auto"/>
              <w:right w:val="single" w:sz="8" w:space="0" w:color="auto"/>
            </w:tcBorders>
            <w:shd w:val="clear" w:color="auto" w:fill="auto"/>
            <w:noWrap/>
            <w:vAlign w:val="center"/>
            <w:hideMark/>
          </w:tcPr>
          <w:p w14:paraId="66F45B1F" w14:textId="77777777" w:rsidR="005440D8" w:rsidRPr="005440D8" w:rsidRDefault="005440D8" w:rsidP="005440D8">
            <w:pPr>
              <w:spacing w:after="0" w:line="240" w:lineRule="auto"/>
              <w:rPr>
                <w:rFonts w:ascii="Calibri" w:eastAsia="Times New Roman" w:hAnsi="Calibri" w:cs="Calibri"/>
                <w:color w:val="000000"/>
                <w:lang w:eastAsia="fr-FR"/>
              </w:rPr>
            </w:pPr>
            <w:r w:rsidRPr="005440D8">
              <w:rPr>
                <w:rFonts w:ascii="Calibri" w:eastAsia="Times New Roman" w:hAnsi="Calibri" w:cs="Calibri"/>
                <w:color w:val="000000"/>
                <w:lang w:eastAsia="fr-FR"/>
              </w:rPr>
              <w:t>TOTAL ATELIER</w:t>
            </w:r>
          </w:p>
        </w:tc>
        <w:tc>
          <w:tcPr>
            <w:tcW w:w="1200" w:type="dxa"/>
            <w:tcBorders>
              <w:top w:val="nil"/>
              <w:left w:val="nil"/>
              <w:bottom w:val="single" w:sz="8" w:space="0" w:color="auto"/>
              <w:right w:val="single" w:sz="8" w:space="0" w:color="auto"/>
            </w:tcBorders>
            <w:shd w:val="clear" w:color="auto" w:fill="auto"/>
            <w:noWrap/>
            <w:vAlign w:val="center"/>
            <w:hideMark/>
          </w:tcPr>
          <w:p w14:paraId="47589824"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20800</w:t>
            </w:r>
          </w:p>
        </w:tc>
        <w:tc>
          <w:tcPr>
            <w:tcW w:w="1200" w:type="dxa"/>
            <w:tcBorders>
              <w:top w:val="nil"/>
              <w:left w:val="nil"/>
              <w:bottom w:val="single" w:sz="8" w:space="0" w:color="auto"/>
              <w:right w:val="single" w:sz="8" w:space="0" w:color="auto"/>
            </w:tcBorders>
            <w:shd w:val="clear" w:color="auto" w:fill="auto"/>
            <w:noWrap/>
            <w:vAlign w:val="center"/>
            <w:hideMark/>
          </w:tcPr>
          <w:p w14:paraId="2CD17BCA"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6,58 €</w:t>
            </w:r>
          </w:p>
        </w:tc>
        <w:tc>
          <w:tcPr>
            <w:tcW w:w="1601" w:type="dxa"/>
            <w:tcBorders>
              <w:top w:val="nil"/>
              <w:left w:val="nil"/>
              <w:bottom w:val="single" w:sz="8" w:space="0" w:color="auto"/>
              <w:right w:val="single" w:sz="8" w:space="0" w:color="auto"/>
            </w:tcBorders>
            <w:shd w:val="clear" w:color="auto" w:fill="auto"/>
            <w:noWrap/>
            <w:vAlign w:val="center"/>
            <w:hideMark/>
          </w:tcPr>
          <w:p w14:paraId="7B86BEA2" w14:textId="77777777" w:rsidR="005440D8" w:rsidRPr="005440D8" w:rsidRDefault="005440D8" w:rsidP="005440D8">
            <w:pPr>
              <w:spacing w:after="0" w:line="240" w:lineRule="auto"/>
              <w:jc w:val="right"/>
              <w:rPr>
                <w:rFonts w:ascii="Calibri" w:eastAsia="Times New Roman" w:hAnsi="Calibri" w:cs="Calibri"/>
                <w:color w:val="000000"/>
                <w:lang w:eastAsia="fr-FR"/>
              </w:rPr>
            </w:pPr>
            <w:r w:rsidRPr="005440D8">
              <w:rPr>
                <w:rFonts w:ascii="Calibri" w:eastAsia="Times New Roman" w:hAnsi="Calibri" w:cs="Calibri"/>
                <w:color w:val="000000"/>
                <w:lang w:eastAsia="fr-FR"/>
              </w:rPr>
              <w:t>136 800,00 €</w:t>
            </w:r>
          </w:p>
        </w:tc>
      </w:tr>
    </w:tbl>
    <w:p w14:paraId="146A2F4A" w14:textId="77777777" w:rsidR="00DC2F6E" w:rsidRDefault="00DC2F6E" w:rsidP="00DC2F6E">
      <w:pPr>
        <w:widowControl w:val="0"/>
        <w:autoSpaceDE w:val="0"/>
        <w:autoSpaceDN w:val="0"/>
        <w:adjustRightInd w:val="0"/>
        <w:spacing w:after="90" w:line="240" w:lineRule="auto"/>
        <w:ind w:left="357"/>
        <w:rPr>
          <w:rFonts w:eastAsiaTheme="minorEastAsia" w:cs="Times New Roman"/>
          <w:lang w:eastAsia="fr-FR"/>
        </w:rPr>
      </w:pPr>
    </w:p>
    <w:p w14:paraId="1DBBB550" w14:textId="445434D7" w:rsidR="00AC40C5" w:rsidRPr="003913AE" w:rsidRDefault="00AC40C5" w:rsidP="00AC40C5">
      <w:pPr>
        <w:widowControl w:val="0"/>
        <w:autoSpaceDE w:val="0"/>
        <w:autoSpaceDN w:val="0"/>
        <w:adjustRightInd w:val="0"/>
        <w:spacing w:after="90" w:line="240" w:lineRule="auto"/>
        <w:ind w:left="357"/>
        <w:jc w:val="center"/>
        <w:rPr>
          <w:rFonts w:eastAsiaTheme="minorEastAsia" w:cs="Times New Roman"/>
          <w:lang w:eastAsia="fr-FR"/>
        </w:rPr>
      </w:pPr>
      <w:r>
        <w:rPr>
          <w:rFonts w:eastAsiaTheme="minorEastAsia" w:cs="Times New Roman"/>
          <w:lang w:eastAsia="fr-FR"/>
        </w:rPr>
        <w:t>BUDGET FLEXIBLE</w:t>
      </w:r>
    </w:p>
    <w:p w14:paraId="48A4EC58" w14:textId="77777777" w:rsidR="00DC2F6E" w:rsidRDefault="00DC2F6E" w:rsidP="00DC2F6E">
      <w:pPr>
        <w:widowControl w:val="0"/>
        <w:autoSpaceDE w:val="0"/>
        <w:autoSpaceDN w:val="0"/>
        <w:adjustRightInd w:val="0"/>
        <w:spacing w:after="0" w:line="240" w:lineRule="auto"/>
        <w:rPr>
          <w:rFonts w:eastAsiaTheme="minorEastAsia" w:cs="Times New Roman"/>
          <w:b/>
          <w:bCs/>
          <w:lang w:eastAsia="fr-FR"/>
        </w:rPr>
      </w:pPr>
    </w:p>
    <w:tbl>
      <w:tblPr>
        <w:tblW w:w="9351" w:type="dxa"/>
        <w:tblCellMar>
          <w:left w:w="70" w:type="dxa"/>
          <w:right w:w="70" w:type="dxa"/>
        </w:tblCellMar>
        <w:tblLook w:val="04A0" w:firstRow="1" w:lastRow="0" w:firstColumn="1" w:lastColumn="0" w:noHBand="0" w:noVBand="1"/>
      </w:tblPr>
      <w:tblGrid>
        <w:gridCol w:w="2520"/>
        <w:gridCol w:w="1586"/>
        <w:gridCol w:w="1701"/>
        <w:gridCol w:w="1843"/>
        <w:gridCol w:w="1701"/>
      </w:tblGrid>
      <w:tr w:rsidR="00AC40C5" w:rsidRPr="00AC40C5" w14:paraId="368F82F8" w14:textId="77777777" w:rsidTr="00AC40C5">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D2FB9" w14:textId="77777777" w:rsidR="00AC40C5" w:rsidRPr="00AC40C5" w:rsidRDefault="00AC40C5" w:rsidP="00AC40C5">
            <w:pPr>
              <w:spacing w:after="0" w:line="240" w:lineRule="auto"/>
              <w:jc w:val="center"/>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Activité du centre</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14:paraId="151C8A53"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20000</w:t>
            </w:r>
          </w:p>
        </w:tc>
        <w:tc>
          <w:tcPr>
            <w:tcW w:w="1701" w:type="dxa"/>
            <w:tcBorders>
              <w:top w:val="single" w:sz="4" w:space="0" w:color="auto"/>
              <w:left w:val="nil"/>
              <w:bottom w:val="single" w:sz="4" w:space="0" w:color="auto"/>
              <w:right w:val="single" w:sz="4" w:space="0" w:color="auto"/>
            </w:tcBorders>
            <w:shd w:val="clear" w:color="000000" w:fill="E7E6E6"/>
            <w:noWrap/>
            <w:vAlign w:val="bottom"/>
            <w:hideMark/>
          </w:tcPr>
          <w:p w14:paraId="02F35BE3"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20800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D18BCC0"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21500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90DEED0" w14:textId="77777777" w:rsidR="00AC40C5" w:rsidRPr="00AC40C5" w:rsidRDefault="00AC40C5" w:rsidP="00AC40C5">
            <w:pPr>
              <w:spacing w:after="0" w:line="240" w:lineRule="auto"/>
              <w:jc w:val="center"/>
              <w:rPr>
                <w:rFonts w:ascii="Calibri" w:eastAsia="Times New Roman" w:hAnsi="Calibri" w:cs="Calibri"/>
                <w:color w:val="000000"/>
                <w:lang w:eastAsia="fr-FR"/>
              </w:rPr>
            </w:pPr>
            <w:r w:rsidRPr="00AC40C5">
              <w:rPr>
                <w:rFonts w:ascii="Calibri" w:eastAsia="Times New Roman" w:hAnsi="Calibri" w:cs="Calibri"/>
                <w:color w:val="000000"/>
                <w:lang w:eastAsia="fr-FR"/>
              </w:rPr>
              <w:t>24000</w:t>
            </w:r>
          </w:p>
        </w:tc>
      </w:tr>
      <w:tr w:rsidR="00AC40C5" w:rsidRPr="00AC40C5" w14:paraId="53CC94E7"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3AA04307" w14:textId="77777777" w:rsidR="00AC40C5" w:rsidRPr="00AC40C5" w:rsidRDefault="00AC40C5" w:rsidP="00AC40C5">
            <w:pPr>
              <w:spacing w:after="0" w:line="240" w:lineRule="auto"/>
              <w:rPr>
                <w:rFonts w:ascii="Calibri" w:eastAsia="Times New Roman" w:hAnsi="Calibri" w:cs="Calibri"/>
                <w:color w:val="000000"/>
                <w:lang w:eastAsia="fr-FR"/>
              </w:rPr>
            </w:pPr>
            <w:r w:rsidRPr="00AC40C5">
              <w:rPr>
                <w:rFonts w:ascii="Calibri" w:eastAsia="Times New Roman" w:hAnsi="Calibri" w:cs="Calibri"/>
                <w:color w:val="000000"/>
                <w:lang w:eastAsia="fr-FR"/>
              </w:rPr>
              <w:t>Charges variables</w:t>
            </w:r>
          </w:p>
        </w:tc>
        <w:tc>
          <w:tcPr>
            <w:tcW w:w="1586" w:type="dxa"/>
            <w:tcBorders>
              <w:top w:val="nil"/>
              <w:left w:val="nil"/>
              <w:bottom w:val="single" w:sz="4" w:space="0" w:color="auto"/>
              <w:right w:val="single" w:sz="4" w:space="0" w:color="auto"/>
            </w:tcBorders>
            <w:shd w:val="clear" w:color="auto" w:fill="auto"/>
            <w:noWrap/>
            <w:vAlign w:val="bottom"/>
            <w:hideMark/>
          </w:tcPr>
          <w:p w14:paraId="313842B4"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45 000,00 €</w:t>
            </w:r>
          </w:p>
        </w:tc>
        <w:tc>
          <w:tcPr>
            <w:tcW w:w="1701" w:type="dxa"/>
            <w:tcBorders>
              <w:top w:val="nil"/>
              <w:left w:val="nil"/>
              <w:bottom w:val="single" w:sz="4" w:space="0" w:color="auto"/>
              <w:right w:val="single" w:sz="4" w:space="0" w:color="auto"/>
            </w:tcBorders>
            <w:shd w:val="clear" w:color="000000" w:fill="E7E6E6"/>
            <w:noWrap/>
            <w:vAlign w:val="bottom"/>
            <w:hideMark/>
          </w:tcPr>
          <w:p w14:paraId="5663C117"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46 800,00 €</w:t>
            </w:r>
          </w:p>
        </w:tc>
        <w:tc>
          <w:tcPr>
            <w:tcW w:w="1843" w:type="dxa"/>
            <w:tcBorders>
              <w:top w:val="nil"/>
              <w:left w:val="nil"/>
              <w:bottom w:val="single" w:sz="4" w:space="0" w:color="auto"/>
              <w:right w:val="single" w:sz="4" w:space="0" w:color="auto"/>
            </w:tcBorders>
            <w:shd w:val="clear" w:color="auto" w:fill="auto"/>
            <w:noWrap/>
            <w:vAlign w:val="bottom"/>
            <w:hideMark/>
          </w:tcPr>
          <w:p w14:paraId="4BF3770E"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48 375,00 €</w:t>
            </w:r>
          </w:p>
        </w:tc>
        <w:tc>
          <w:tcPr>
            <w:tcW w:w="1701" w:type="dxa"/>
            <w:tcBorders>
              <w:top w:val="nil"/>
              <w:left w:val="nil"/>
              <w:bottom w:val="single" w:sz="4" w:space="0" w:color="auto"/>
              <w:right w:val="single" w:sz="4" w:space="0" w:color="auto"/>
            </w:tcBorders>
            <w:shd w:val="clear" w:color="auto" w:fill="auto"/>
            <w:noWrap/>
            <w:vAlign w:val="bottom"/>
            <w:hideMark/>
          </w:tcPr>
          <w:p w14:paraId="562B3CE9"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54 000,00 €</w:t>
            </w:r>
          </w:p>
        </w:tc>
      </w:tr>
      <w:tr w:rsidR="00AC40C5" w:rsidRPr="00AC40C5" w14:paraId="4E6BED35"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center"/>
            <w:hideMark/>
          </w:tcPr>
          <w:p w14:paraId="6A794F16" w14:textId="77777777" w:rsidR="00AC40C5" w:rsidRPr="00AC40C5" w:rsidRDefault="00AC40C5" w:rsidP="00AC40C5">
            <w:pPr>
              <w:spacing w:after="0" w:line="240" w:lineRule="auto"/>
              <w:rPr>
                <w:rFonts w:ascii="Calibri" w:eastAsia="Times New Roman" w:hAnsi="Calibri" w:cs="Calibri"/>
                <w:color w:val="000000"/>
                <w:lang w:eastAsia="fr-FR"/>
              </w:rPr>
            </w:pPr>
            <w:r w:rsidRPr="00AC40C5">
              <w:rPr>
                <w:rFonts w:ascii="Calibri" w:eastAsia="Times New Roman" w:hAnsi="Calibri" w:cs="Calibri"/>
                <w:color w:val="000000"/>
                <w:lang w:eastAsia="fr-FR"/>
              </w:rPr>
              <w:t>Charges fixes</w:t>
            </w:r>
          </w:p>
        </w:tc>
        <w:tc>
          <w:tcPr>
            <w:tcW w:w="1586" w:type="dxa"/>
            <w:tcBorders>
              <w:top w:val="nil"/>
              <w:left w:val="nil"/>
              <w:bottom w:val="single" w:sz="4" w:space="0" w:color="auto"/>
              <w:right w:val="single" w:sz="4" w:space="0" w:color="auto"/>
            </w:tcBorders>
            <w:shd w:val="clear" w:color="auto" w:fill="auto"/>
            <w:noWrap/>
            <w:vAlign w:val="bottom"/>
            <w:hideMark/>
          </w:tcPr>
          <w:p w14:paraId="4ADBF1C8"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90 000,00 € </w:t>
            </w:r>
          </w:p>
        </w:tc>
        <w:tc>
          <w:tcPr>
            <w:tcW w:w="1701" w:type="dxa"/>
            <w:tcBorders>
              <w:top w:val="nil"/>
              <w:left w:val="nil"/>
              <w:bottom w:val="single" w:sz="4" w:space="0" w:color="auto"/>
              <w:right w:val="single" w:sz="4" w:space="0" w:color="auto"/>
            </w:tcBorders>
            <w:shd w:val="clear" w:color="000000" w:fill="E7E6E6"/>
            <w:noWrap/>
            <w:vAlign w:val="bottom"/>
            <w:hideMark/>
          </w:tcPr>
          <w:p w14:paraId="72D769FC"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90 000,00 € </w:t>
            </w:r>
          </w:p>
        </w:tc>
        <w:tc>
          <w:tcPr>
            <w:tcW w:w="1843" w:type="dxa"/>
            <w:tcBorders>
              <w:top w:val="nil"/>
              <w:left w:val="nil"/>
              <w:bottom w:val="single" w:sz="4" w:space="0" w:color="auto"/>
              <w:right w:val="single" w:sz="4" w:space="0" w:color="auto"/>
            </w:tcBorders>
            <w:shd w:val="clear" w:color="auto" w:fill="auto"/>
            <w:noWrap/>
            <w:vAlign w:val="bottom"/>
            <w:hideMark/>
          </w:tcPr>
          <w:p w14:paraId="4D09CAB4"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90 000,00 € </w:t>
            </w:r>
          </w:p>
        </w:tc>
        <w:tc>
          <w:tcPr>
            <w:tcW w:w="1701" w:type="dxa"/>
            <w:tcBorders>
              <w:top w:val="nil"/>
              <w:left w:val="nil"/>
              <w:bottom w:val="single" w:sz="4" w:space="0" w:color="auto"/>
              <w:right w:val="single" w:sz="4" w:space="0" w:color="auto"/>
            </w:tcBorders>
            <w:shd w:val="clear" w:color="auto" w:fill="auto"/>
            <w:noWrap/>
            <w:vAlign w:val="bottom"/>
            <w:hideMark/>
          </w:tcPr>
          <w:p w14:paraId="0BB2336F"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 xml:space="preserve">   100 000,00 € </w:t>
            </w:r>
          </w:p>
        </w:tc>
      </w:tr>
      <w:tr w:rsidR="00AC40C5" w:rsidRPr="00AC40C5" w14:paraId="55038A2A"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D77F9D3" w14:textId="28DB04E0" w:rsidR="00AC40C5" w:rsidRPr="00AC40C5" w:rsidRDefault="00AC40C5" w:rsidP="00AC40C5">
            <w:pPr>
              <w:spacing w:after="0" w:line="240" w:lineRule="auto"/>
              <w:rPr>
                <w:rFonts w:ascii="Calibri" w:eastAsia="Times New Roman" w:hAnsi="Calibri" w:cs="Calibri"/>
                <w:color w:val="000000"/>
                <w:lang w:eastAsia="fr-FR"/>
              </w:rPr>
            </w:pPr>
            <w:r w:rsidRPr="00AC40C5">
              <w:rPr>
                <w:rFonts w:ascii="Calibri" w:eastAsia="Times New Roman" w:hAnsi="Calibri" w:cs="Calibri"/>
                <w:color w:val="000000"/>
                <w:lang w:eastAsia="fr-FR"/>
              </w:rPr>
              <w:t>TOTAL charge</w:t>
            </w:r>
            <w:r>
              <w:rPr>
                <w:rFonts w:ascii="Calibri" w:eastAsia="Times New Roman" w:hAnsi="Calibri" w:cs="Calibri"/>
                <w:color w:val="000000"/>
                <w:lang w:eastAsia="fr-FR"/>
              </w:rPr>
              <w:t>s</w:t>
            </w:r>
            <w:r w:rsidRPr="00AC40C5">
              <w:rPr>
                <w:rFonts w:ascii="Calibri" w:eastAsia="Times New Roman" w:hAnsi="Calibri" w:cs="Calibri"/>
                <w:color w:val="000000"/>
                <w:lang w:eastAsia="fr-FR"/>
              </w:rPr>
              <w:t xml:space="preserve"> indirectes</w:t>
            </w:r>
          </w:p>
        </w:tc>
        <w:tc>
          <w:tcPr>
            <w:tcW w:w="1586" w:type="dxa"/>
            <w:tcBorders>
              <w:top w:val="nil"/>
              <w:left w:val="nil"/>
              <w:bottom w:val="single" w:sz="4" w:space="0" w:color="auto"/>
              <w:right w:val="single" w:sz="4" w:space="0" w:color="auto"/>
            </w:tcBorders>
            <w:shd w:val="clear" w:color="auto" w:fill="auto"/>
            <w:noWrap/>
            <w:vAlign w:val="bottom"/>
            <w:hideMark/>
          </w:tcPr>
          <w:p w14:paraId="1EB7D8E3"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135 000,00 €</w:t>
            </w:r>
          </w:p>
        </w:tc>
        <w:tc>
          <w:tcPr>
            <w:tcW w:w="1701" w:type="dxa"/>
            <w:tcBorders>
              <w:top w:val="nil"/>
              <w:left w:val="nil"/>
              <w:bottom w:val="single" w:sz="4" w:space="0" w:color="auto"/>
              <w:right w:val="single" w:sz="4" w:space="0" w:color="auto"/>
            </w:tcBorders>
            <w:shd w:val="clear" w:color="000000" w:fill="E7E6E6"/>
            <w:noWrap/>
            <w:vAlign w:val="bottom"/>
            <w:hideMark/>
          </w:tcPr>
          <w:p w14:paraId="0E085003"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136 800,00 €</w:t>
            </w:r>
          </w:p>
        </w:tc>
        <w:tc>
          <w:tcPr>
            <w:tcW w:w="1843" w:type="dxa"/>
            <w:tcBorders>
              <w:top w:val="nil"/>
              <w:left w:val="nil"/>
              <w:bottom w:val="single" w:sz="4" w:space="0" w:color="auto"/>
              <w:right w:val="single" w:sz="4" w:space="0" w:color="auto"/>
            </w:tcBorders>
            <w:shd w:val="clear" w:color="auto" w:fill="auto"/>
            <w:noWrap/>
            <w:vAlign w:val="bottom"/>
            <w:hideMark/>
          </w:tcPr>
          <w:p w14:paraId="6FF24ADE"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138 375,00 €</w:t>
            </w:r>
          </w:p>
        </w:tc>
        <w:tc>
          <w:tcPr>
            <w:tcW w:w="1701" w:type="dxa"/>
            <w:tcBorders>
              <w:top w:val="nil"/>
              <w:left w:val="nil"/>
              <w:bottom w:val="single" w:sz="4" w:space="0" w:color="auto"/>
              <w:right w:val="single" w:sz="4" w:space="0" w:color="auto"/>
            </w:tcBorders>
            <w:shd w:val="clear" w:color="auto" w:fill="auto"/>
            <w:noWrap/>
            <w:vAlign w:val="bottom"/>
            <w:hideMark/>
          </w:tcPr>
          <w:p w14:paraId="3D2F274D" w14:textId="77777777" w:rsidR="00AC40C5" w:rsidRPr="00AC40C5" w:rsidRDefault="00AC40C5" w:rsidP="00AC40C5">
            <w:pPr>
              <w:spacing w:after="0" w:line="240" w:lineRule="auto"/>
              <w:jc w:val="right"/>
              <w:rPr>
                <w:rFonts w:ascii="Calibri" w:eastAsia="Times New Roman" w:hAnsi="Calibri" w:cs="Calibri"/>
                <w:color w:val="000000"/>
                <w:lang w:eastAsia="fr-FR"/>
              </w:rPr>
            </w:pPr>
            <w:r w:rsidRPr="00AC40C5">
              <w:rPr>
                <w:rFonts w:ascii="Calibri" w:eastAsia="Times New Roman" w:hAnsi="Calibri" w:cs="Calibri"/>
                <w:color w:val="000000"/>
                <w:lang w:eastAsia="fr-FR"/>
              </w:rPr>
              <w:t>154 000,00 €</w:t>
            </w:r>
          </w:p>
        </w:tc>
      </w:tr>
      <w:tr w:rsidR="00AC40C5" w:rsidRPr="00AC40C5" w14:paraId="004150DB" w14:textId="77777777" w:rsidTr="00AC40C5">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3D85B42" w14:textId="77777777" w:rsidR="00AC40C5" w:rsidRPr="00AC40C5" w:rsidRDefault="00AC40C5" w:rsidP="00AC40C5">
            <w:pPr>
              <w:spacing w:after="0" w:line="240" w:lineRule="auto"/>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Coût de l'unité d'œuvre</w:t>
            </w:r>
          </w:p>
        </w:tc>
        <w:tc>
          <w:tcPr>
            <w:tcW w:w="1586" w:type="dxa"/>
            <w:tcBorders>
              <w:top w:val="nil"/>
              <w:left w:val="nil"/>
              <w:bottom w:val="single" w:sz="4" w:space="0" w:color="auto"/>
              <w:right w:val="single" w:sz="4" w:space="0" w:color="auto"/>
            </w:tcBorders>
            <w:shd w:val="clear" w:color="auto" w:fill="auto"/>
            <w:noWrap/>
            <w:vAlign w:val="bottom"/>
            <w:hideMark/>
          </w:tcPr>
          <w:p w14:paraId="1E3198F8"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6,75 €</w:t>
            </w:r>
          </w:p>
        </w:tc>
        <w:tc>
          <w:tcPr>
            <w:tcW w:w="1701" w:type="dxa"/>
            <w:tcBorders>
              <w:top w:val="nil"/>
              <w:left w:val="nil"/>
              <w:bottom w:val="single" w:sz="4" w:space="0" w:color="auto"/>
              <w:right w:val="single" w:sz="4" w:space="0" w:color="auto"/>
            </w:tcBorders>
            <w:shd w:val="clear" w:color="000000" w:fill="E7E6E6"/>
            <w:noWrap/>
            <w:vAlign w:val="bottom"/>
            <w:hideMark/>
          </w:tcPr>
          <w:p w14:paraId="6FC61917"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6,58 €</w:t>
            </w:r>
          </w:p>
        </w:tc>
        <w:tc>
          <w:tcPr>
            <w:tcW w:w="1843" w:type="dxa"/>
            <w:tcBorders>
              <w:top w:val="nil"/>
              <w:left w:val="nil"/>
              <w:bottom w:val="single" w:sz="4" w:space="0" w:color="auto"/>
              <w:right w:val="single" w:sz="4" w:space="0" w:color="auto"/>
            </w:tcBorders>
            <w:shd w:val="clear" w:color="auto" w:fill="auto"/>
            <w:noWrap/>
            <w:vAlign w:val="bottom"/>
            <w:hideMark/>
          </w:tcPr>
          <w:p w14:paraId="1DBD6DA3"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6,44 €</w:t>
            </w:r>
          </w:p>
        </w:tc>
        <w:tc>
          <w:tcPr>
            <w:tcW w:w="1701" w:type="dxa"/>
            <w:tcBorders>
              <w:top w:val="nil"/>
              <w:left w:val="nil"/>
              <w:bottom w:val="single" w:sz="4" w:space="0" w:color="auto"/>
              <w:right w:val="single" w:sz="4" w:space="0" w:color="auto"/>
            </w:tcBorders>
            <w:shd w:val="clear" w:color="auto" w:fill="auto"/>
            <w:noWrap/>
            <w:vAlign w:val="bottom"/>
            <w:hideMark/>
          </w:tcPr>
          <w:p w14:paraId="0723B772" w14:textId="77777777" w:rsidR="00AC40C5" w:rsidRPr="00AC40C5" w:rsidRDefault="00AC40C5" w:rsidP="00AC40C5">
            <w:pPr>
              <w:spacing w:after="0" w:line="240" w:lineRule="auto"/>
              <w:jc w:val="right"/>
              <w:rPr>
                <w:rFonts w:ascii="Calibri" w:eastAsia="Times New Roman" w:hAnsi="Calibri" w:cs="Calibri"/>
                <w:b/>
                <w:bCs/>
                <w:color w:val="000000"/>
                <w:lang w:eastAsia="fr-FR"/>
              </w:rPr>
            </w:pPr>
            <w:r w:rsidRPr="00AC40C5">
              <w:rPr>
                <w:rFonts w:ascii="Calibri" w:eastAsia="Times New Roman" w:hAnsi="Calibri" w:cs="Calibri"/>
                <w:b/>
                <w:bCs/>
                <w:color w:val="000000"/>
                <w:lang w:eastAsia="fr-FR"/>
              </w:rPr>
              <w:t>6,42 €</w:t>
            </w:r>
          </w:p>
        </w:tc>
      </w:tr>
    </w:tbl>
    <w:p w14:paraId="25C259B7" w14:textId="77777777" w:rsidR="00DC2F6E" w:rsidRDefault="00DC2F6E" w:rsidP="00127DC4"/>
    <w:p w14:paraId="558355CE" w14:textId="3F02C558" w:rsidR="00104430" w:rsidRDefault="00104430" w:rsidP="00127DC4"/>
    <w:p w14:paraId="07FE4557" w14:textId="766FF364" w:rsidR="00D97460" w:rsidRPr="00C36C57" w:rsidRDefault="00D97460" w:rsidP="00E50C87">
      <w:pPr>
        <w:pStyle w:val="Titre2"/>
        <w:numPr>
          <w:ilvl w:val="0"/>
          <w:numId w:val="15"/>
        </w:numPr>
      </w:pPr>
      <w:bookmarkStart w:id="12" w:name="_Toc204346362"/>
      <w:r w:rsidRPr="00C36C57">
        <w:t>L</w:t>
      </w:r>
      <w:r>
        <w:t>a fiche standard</w:t>
      </w:r>
      <w:bookmarkEnd w:id="12"/>
    </w:p>
    <w:p w14:paraId="05D2EDED" w14:textId="77777777" w:rsidR="00D97460" w:rsidRDefault="00D97460" w:rsidP="00127DC4"/>
    <w:p w14:paraId="2A2F04F4" w14:textId="77777777" w:rsidR="00D350A4" w:rsidRPr="00C262C9" w:rsidRDefault="00D350A4" w:rsidP="00D350A4">
      <w:pPr>
        <w:widowControl w:val="0"/>
        <w:autoSpaceDE w:val="0"/>
        <w:autoSpaceDN w:val="0"/>
        <w:adjustRightInd w:val="0"/>
        <w:spacing w:after="270" w:line="276" w:lineRule="atLeast"/>
        <w:jc w:val="both"/>
        <w:rPr>
          <w:rFonts w:eastAsiaTheme="minorEastAsia" w:cs="Times New Roman"/>
          <w:bCs/>
          <w:color w:val="000000"/>
          <w:lang w:eastAsia="fr-FR"/>
        </w:rPr>
      </w:pPr>
      <w:r w:rsidRPr="00C262C9">
        <w:rPr>
          <w:rFonts w:eastAsiaTheme="minorEastAsia" w:cs="Times New Roman"/>
          <w:bCs/>
          <w:color w:val="000000"/>
          <w:lang w:eastAsia="fr-FR"/>
        </w:rPr>
        <w:t>Elle représente</w:t>
      </w:r>
      <w:r>
        <w:rPr>
          <w:rFonts w:eastAsiaTheme="minorEastAsia" w:cs="Times New Roman"/>
          <w:bCs/>
          <w:color w:val="000000"/>
          <w:lang w:eastAsia="fr-FR"/>
        </w:rPr>
        <w:t xml:space="preserve"> les éléments du</w:t>
      </w:r>
      <w:r w:rsidRPr="00C262C9">
        <w:rPr>
          <w:rFonts w:eastAsiaTheme="minorEastAsia" w:cs="Times New Roman"/>
          <w:bCs/>
          <w:color w:val="000000"/>
          <w:lang w:eastAsia="fr-FR"/>
        </w:rPr>
        <w:t xml:space="preserve"> coût standard d’un produit : </w:t>
      </w:r>
    </w:p>
    <w:tbl>
      <w:tblPr>
        <w:tblW w:w="8931" w:type="dxa"/>
        <w:tblCellMar>
          <w:left w:w="70" w:type="dxa"/>
          <w:right w:w="70" w:type="dxa"/>
        </w:tblCellMar>
        <w:tblLook w:val="04A0" w:firstRow="1" w:lastRow="0" w:firstColumn="1" w:lastColumn="0" w:noHBand="0" w:noVBand="1"/>
      </w:tblPr>
      <w:tblGrid>
        <w:gridCol w:w="2294"/>
        <w:gridCol w:w="2404"/>
        <w:gridCol w:w="972"/>
        <w:gridCol w:w="1418"/>
        <w:gridCol w:w="1843"/>
      </w:tblGrid>
      <w:tr w:rsidR="00104430" w:rsidRPr="00104430" w14:paraId="6F5D618D" w14:textId="77777777" w:rsidTr="00D6379E">
        <w:trPr>
          <w:trHeight w:val="300"/>
        </w:trPr>
        <w:tc>
          <w:tcPr>
            <w:tcW w:w="8931" w:type="dxa"/>
            <w:gridSpan w:val="5"/>
            <w:tcBorders>
              <w:top w:val="nil"/>
              <w:left w:val="nil"/>
              <w:bottom w:val="single" w:sz="4" w:space="0" w:color="auto"/>
              <w:right w:val="nil"/>
            </w:tcBorders>
            <w:shd w:val="clear" w:color="auto" w:fill="auto"/>
            <w:noWrap/>
            <w:vAlign w:val="bottom"/>
            <w:hideMark/>
          </w:tcPr>
          <w:p w14:paraId="760D17F7" w14:textId="77777777" w:rsidR="00104430" w:rsidRPr="00104430" w:rsidRDefault="00104430" w:rsidP="00104430">
            <w:pPr>
              <w:spacing w:after="0" w:line="240" w:lineRule="auto"/>
              <w:jc w:val="center"/>
              <w:rPr>
                <w:rFonts w:ascii="Calibri" w:eastAsia="Times New Roman" w:hAnsi="Calibri" w:cs="Calibri"/>
                <w:b/>
                <w:bCs/>
                <w:color w:val="000000"/>
                <w:lang w:eastAsia="fr-FR"/>
              </w:rPr>
            </w:pPr>
            <w:r w:rsidRPr="00104430">
              <w:rPr>
                <w:rFonts w:ascii="Calibri" w:eastAsia="Times New Roman" w:hAnsi="Calibri" w:cs="Calibri"/>
                <w:b/>
                <w:bCs/>
                <w:color w:val="000000"/>
                <w:lang w:eastAsia="fr-FR"/>
              </w:rPr>
              <w:t>FICHE STANDARD UNITAIRE</w:t>
            </w:r>
          </w:p>
        </w:tc>
      </w:tr>
      <w:tr w:rsidR="00104430" w:rsidRPr="00104430" w14:paraId="1DCE7061" w14:textId="77777777" w:rsidTr="00D6379E">
        <w:trPr>
          <w:trHeight w:val="3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6C74641E"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w:t>
            </w:r>
          </w:p>
        </w:tc>
        <w:tc>
          <w:tcPr>
            <w:tcW w:w="2404" w:type="dxa"/>
            <w:tcBorders>
              <w:top w:val="nil"/>
              <w:left w:val="nil"/>
              <w:bottom w:val="single" w:sz="4" w:space="0" w:color="auto"/>
              <w:right w:val="single" w:sz="4" w:space="0" w:color="auto"/>
            </w:tcBorders>
            <w:shd w:val="clear" w:color="auto" w:fill="auto"/>
            <w:noWrap/>
            <w:vAlign w:val="bottom"/>
            <w:hideMark/>
          </w:tcPr>
          <w:p w14:paraId="4831C38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w:t>
            </w:r>
          </w:p>
        </w:tc>
        <w:tc>
          <w:tcPr>
            <w:tcW w:w="972" w:type="dxa"/>
            <w:tcBorders>
              <w:top w:val="nil"/>
              <w:left w:val="nil"/>
              <w:bottom w:val="single" w:sz="4" w:space="0" w:color="auto"/>
              <w:right w:val="single" w:sz="4" w:space="0" w:color="auto"/>
            </w:tcBorders>
            <w:shd w:val="clear" w:color="auto" w:fill="auto"/>
            <w:noWrap/>
            <w:vAlign w:val="bottom"/>
            <w:hideMark/>
          </w:tcPr>
          <w:p w14:paraId="38267918"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Q</w:t>
            </w:r>
          </w:p>
        </w:tc>
        <w:tc>
          <w:tcPr>
            <w:tcW w:w="1418" w:type="dxa"/>
            <w:tcBorders>
              <w:top w:val="nil"/>
              <w:left w:val="nil"/>
              <w:bottom w:val="single" w:sz="4" w:space="0" w:color="auto"/>
              <w:right w:val="single" w:sz="4" w:space="0" w:color="auto"/>
            </w:tcBorders>
            <w:shd w:val="clear" w:color="auto" w:fill="auto"/>
            <w:noWrap/>
            <w:vAlign w:val="bottom"/>
            <w:hideMark/>
          </w:tcPr>
          <w:p w14:paraId="370054E7"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PU</w:t>
            </w:r>
          </w:p>
        </w:tc>
        <w:tc>
          <w:tcPr>
            <w:tcW w:w="1843" w:type="dxa"/>
            <w:tcBorders>
              <w:top w:val="nil"/>
              <w:left w:val="nil"/>
              <w:bottom w:val="single" w:sz="4" w:space="0" w:color="auto"/>
              <w:right w:val="single" w:sz="4" w:space="0" w:color="auto"/>
            </w:tcBorders>
            <w:shd w:val="clear" w:color="auto" w:fill="auto"/>
            <w:noWrap/>
            <w:vAlign w:val="bottom"/>
            <w:hideMark/>
          </w:tcPr>
          <w:p w14:paraId="22C5EAD3"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MONTANT</w:t>
            </w:r>
          </w:p>
        </w:tc>
      </w:tr>
      <w:tr w:rsidR="00104430" w:rsidRPr="00104430" w14:paraId="7C0809B2" w14:textId="77777777" w:rsidTr="00D6379E">
        <w:trPr>
          <w:trHeight w:val="300"/>
        </w:trPr>
        <w:tc>
          <w:tcPr>
            <w:tcW w:w="2294" w:type="dxa"/>
            <w:vMerge w:val="restart"/>
            <w:tcBorders>
              <w:top w:val="nil"/>
              <w:left w:val="single" w:sz="4" w:space="0" w:color="auto"/>
              <w:bottom w:val="single" w:sz="4" w:space="0" w:color="000000"/>
              <w:right w:val="single" w:sz="4" w:space="0" w:color="auto"/>
            </w:tcBorders>
            <w:shd w:val="clear" w:color="auto" w:fill="auto"/>
            <w:vAlign w:val="center"/>
            <w:hideMark/>
          </w:tcPr>
          <w:p w14:paraId="13B9F6E8"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Charges directes</w:t>
            </w:r>
          </w:p>
        </w:tc>
        <w:tc>
          <w:tcPr>
            <w:tcW w:w="2404" w:type="dxa"/>
            <w:tcBorders>
              <w:top w:val="nil"/>
              <w:left w:val="nil"/>
              <w:bottom w:val="single" w:sz="4" w:space="0" w:color="auto"/>
              <w:right w:val="single" w:sz="4" w:space="0" w:color="auto"/>
            </w:tcBorders>
            <w:shd w:val="clear" w:color="auto" w:fill="auto"/>
            <w:noWrap/>
            <w:vAlign w:val="center"/>
            <w:hideMark/>
          </w:tcPr>
          <w:p w14:paraId="6041E890"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Bois</w:t>
            </w:r>
          </w:p>
        </w:tc>
        <w:tc>
          <w:tcPr>
            <w:tcW w:w="972" w:type="dxa"/>
            <w:tcBorders>
              <w:top w:val="nil"/>
              <w:left w:val="nil"/>
              <w:bottom w:val="single" w:sz="4" w:space="0" w:color="auto"/>
              <w:right w:val="single" w:sz="4" w:space="0" w:color="auto"/>
            </w:tcBorders>
            <w:shd w:val="clear" w:color="auto" w:fill="auto"/>
            <w:noWrap/>
            <w:vAlign w:val="bottom"/>
            <w:hideMark/>
          </w:tcPr>
          <w:p w14:paraId="5B83C4B0"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0,40</w:t>
            </w:r>
          </w:p>
        </w:tc>
        <w:tc>
          <w:tcPr>
            <w:tcW w:w="1418" w:type="dxa"/>
            <w:tcBorders>
              <w:top w:val="nil"/>
              <w:left w:val="nil"/>
              <w:bottom w:val="single" w:sz="4" w:space="0" w:color="auto"/>
              <w:right w:val="single" w:sz="4" w:space="0" w:color="auto"/>
            </w:tcBorders>
            <w:shd w:val="clear" w:color="auto" w:fill="auto"/>
            <w:noWrap/>
            <w:vAlign w:val="bottom"/>
            <w:hideMark/>
          </w:tcPr>
          <w:p w14:paraId="691D6EC0"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23,00 € </w:t>
            </w:r>
          </w:p>
        </w:tc>
        <w:tc>
          <w:tcPr>
            <w:tcW w:w="1843" w:type="dxa"/>
            <w:tcBorders>
              <w:top w:val="nil"/>
              <w:left w:val="nil"/>
              <w:bottom w:val="single" w:sz="4" w:space="0" w:color="auto"/>
              <w:right w:val="single" w:sz="4" w:space="0" w:color="auto"/>
            </w:tcBorders>
            <w:shd w:val="clear" w:color="auto" w:fill="auto"/>
            <w:noWrap/>
            <w:vAlign w:val="bottom"/>
            <w:hideMark/>
          </w:tcPr>
          <w:p w14:paraId="292E9B49"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9,20 € </w:t>
            </w:r>
          </w:p>
        </w:tc>
      </w:tr>
      <w:tr w:rsidR="00104430" w:rsidRPr="00104430" w14:paraId="64B43951"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5B68EB1F"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6310EF08"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Roue</w:t>
            </w:r>
          </w:p>
        </w:tc>
        <w:tc>
          <w:tcPr>
            <w:tcW w:w="972" w:type="dxa"/>
            <w:tcBorders>
              <w:top w:val="nil"/>
              <w:left w:val="nil"/>
              <w:bottom w:val="single" w:sz="4" w:space="0" w:color="auto"/>
              <w:right w:val="single" w:sz="4" w:space="0" w:color="auto"/>
            </w:tcBorders>
            <w:shd w:val="clear" w:color="auto" w:fill="auto"/>
            <w:noWrap/>
            <w:vAlign w:val="bottom"/>
            <w:hideMark/>
          </w:tcPr>
          <w:p w14:paraId="1BAEFFE4"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4,00</w:t>
            </w:r>
          </w:p>
        </w:tc>
        <w:tc>
          <w:tcPr>
            <w:tcW w:w="1418" w:type="dxa"/>
            <w:tcBorders>
              <w:top w:val="nil"/>
              <w:left w:val="nil"/>
              <w:bottom w:val="single" w:sz="4" w:space="0" w:color="auto"/>
              <w:right w:val="single" w:sz="4" w:space="0" w:color="auto"/>
            </w:tcBorders>
            <w:shd w:val="clear" w:color="auto" w:fill="auto"/>
            <w:noWrap/>
            <w:vAlign w:val="bottom"/>
            <w:hideMark/>
          </w:tcPr>
          <w:p w14:paraId="239B9C9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6,00 € </w:t>
            </w:r>
          </w:p>
        </w:tc>
        <w:tc>
          <w:tcPr>
            <w:tcW w:w="1843" w:type="dxa"/>
            <w:tcBorders>
              <w:top w:val="nil"/>
              <w:left w:val="nil"/>
              <w:bottom w:val="single" w:sz="4" w:space="0" w:color="auto"/>
              <w:right w:val="single" w:sz="4" w:space="0" w:color="auto"/>
            </w:tcBorders>
            <w:shd w:val="clear" w:color="auto" w:fill="auto"/>
            <w:noWrap/>
            <w:vAlign w:val="bottom"/>
            <w:hideMark/>
          </w:tcPr>
          <w:p w14:paraId="23D2AFEF"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24,00 € </w:t>
            </w:r>
          </w:p>
        </w:tc>
      </w:tr>
      <w:tr w:rsidR="00104430" w:rsidRPr="00104430" w14:paraId="1571F518"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7107BBEE"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50C17BB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Fixation</w:t>
            </w:r>
          </w:p>
        </w:tc>
        <w:tc>
          <w:tcPr>
            <w:tcW w:w="972" w:type="dxa"/>
            <w:tcBorders>
              <w:top w:val="nil"/>
              <w:left w:val="nil"/>
              <w:bottom w:val="single" w:sz="4" w:space="0" w:color="auto"/>
              <w:right w:val="single" w:sz="4" w:space="0" w:color="auto"/>
            </w:tcBorders>
            <w:shd w:val="clear" w:color="auto" w:fill="auto"/>
            <w:noWrap/>
            <w:vAlign w:val="bottom"/>
            <w:hideMark/>
          </w:tcPr>
          <w:p w14:paraId="29B3143D"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2,00</w:t>
            </w:r>
          </w:p>
        </w:tc>
        <w:tc>
          <w:tcPr>
            <w:tcW w:w="1418" w:type="dxa"/>
            <w:tcBorders>
              <w:top w:val="nil"/>
              <w:left w:val="nil"/>
              <w:bottom w:val="single" w:sz="4" w:space="0" w:color="auto"/>
              <w:right w:val="single" w:sz="4" w:space="0" w:color="auto"/>
            </w:tcBorders>
            <w:shd w:val="clear" w:color="auto" w:fill="auto"/>
            <w:noWrap/>
            <w:vAlign w:val="bottom"/>
            <w:hideMark/>
          </w:tcPr>
          <w:p w14:paraId="561C20F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5,00 € </w:t>
            </w:r>
          </w:p>
        </w:tc>
        <w:tc>
          <w:tcPr>
            <w:tcW w:w="1843" w:type="dxa"/>
            <w:tcBorders>
              <w:top w:val="nil"/>
              <w:left w:val="nil"/>
              <w:bottom w:val="single" w:sz="4" w:space="0" w:color="auto"/>
              <w:right w:val="single" w:sz="4" w:space="0" w:color="auto"/>
            </w:tcBorders>
            <w:shd w:val="clear" w:color="auto" w:fill="auto"/>
            <w:noWrap/>
            <w:vAlign w:val="bottom"/>
            <w:hideMark/>
          </w:tcPr>
          <w:p w14:paraId="102924B5"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10,00 € </w:t>
            </w:r>
          </w:p>
        </w:tc>
      </w:tr>
      <w:tr w:rsidR="00104430" w:rsidRPr="00104430" w14:paraId="67786994"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4FD45C2E"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20E12EF9"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Accessoires</w:t>
            </w:r>
          </w:p>
        </w:tc>
        <w:tc>
          <w:tcPr>
            <w:tcW w:w="972" w:type="dxa"/>
            <w:tcBorders>
              <w:top w:val="nil"/>
              <w:left w:val="nil"/>
              <w:bottom w:val="single" w:sz="4" w:space="0" w:color="auto"/>
              <w:right w:val="single" w:sz="4" w:space="0" w:color="auto"/>
            </w:tcBorders>
            <w:shd w:val="clear" w:color="auto" w:fill="auto"/>
            <w:noWrap/>
            <w:vAlign w:val="bottom"/>
            <w:hideMark/>
          </w:tcPr>
          <w:p w14:paraId="79D3CD43"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1,00</w:t>
            </w:r>
          </w:p>
        </w:tc>
        <w:tc>
          <w:tcPr>
            <w:tcW w:w="1418" w:type="dxa"/>
            <w:tcBorders>
              <w:top w:val="nil"/>
              <w:left w:val="nil"/>
              <w:bottom w:val="single" w:sz="4" w:space="0" w:color="auto"/>
              <w:right w:val="single" w:sz="4" w:space="0" w:color="auto"/>
            </w:tcBorders>
            <w:shd w:val="clear" w:color="auto" w:fill="auto"/>
            <w:noWrap/>
            <w:vAlign w:val="bottom"/>
            <w:hideMark/>
          </w:tcPr>
          <w:p w14:paraId="4D76762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15,00 € </w:t>
            </w:r>
          </w:p>
        </w:tc>
        <w:tc>
          <w:tcPr>
            <w:tcW w:w="1843" w:type="dxa"/>
            <w:tcBorders>
              <w:top w:val="nil"/>
              <w:left w:val="nil"/>
              <w:bottom w:val="single" w:sz="4" w:space="0" w:color="auto"/>
              <w:right w:val="single" w:sz="4" w:space="0" w:color="auto"/>
            </w:tcBorders>
            <w:shd w:val="clear" w:color="auto" w:fill="auto"/>
            <w:noWrap/>
            <w:vAlign w:val="bottom"/>
            <w:hideMark/>
          </w:tcPr>
          <w:p w14:paraId="549EB45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15,00 € </w:t>
            </w:r>
          </w:p>
        </w:tc>
      </w:tr>
      <w:tr w:rsidR="00104430" w:rsidRPr="00104430" w14:paraId="2BEF1908" w14:textId="77777777" w:rsidTr="00D6379E">
        <w:trPr>
          <w:trHeight w:val="300"/>
        </w:trPr>
        <w:tc>
          <w:tcPr>
            <w:tcW w:w="2294" w:type="dxa"/>
            <w:vMerge/>
            <w:tcBorders>
              <w:top w:val="nil"/>
              <w:left w:val="single" w:sz="4" w:space="0" w:color="auto"/>
              <w:bottom w:val="single" w:sz="4" w:space="0" w:color="000000"/>
              <w:right w:val="single" w:sz="4" w:space="0" w:color="auto"/>
            </w:tcBorders>
            <w:vAlign w:val="center"/>
            <w:hideMark/>
          </w:tcPr>
          <w:p w14:paraId="11775106" w14:textId="77777777" w:rsidR="00104430" w:rsidRPr="00104430" w:rsidRDefault="00104430" w:rsidP="00104430">
            <w:pPr>
              <w:spacing w:after="0" w:line="240" w:lineRule="auto"/>
              <w:rPr>
                <w:rFonts w:ascii="Calibri" w:eastAsia="Times New Roman" w:hAnsi="Calibri" w:cs="Calibri"/>
                <w:color w:val="000000"/>
                <w:lang w:eastAsia="fr-FR"/>
              </w:rPr>
            </w:pPr>
          </w:p>
        </w:tc>
        <w:tc>
          <w:tcPr>
            <w:tcW w:w="2404" w:type="dxa"/>
            <w:tcBorders>
              <w:top w:val="nil"/>
              <w:left w:val="nil"/>
              <w:bottom w:val="single" w:sz="4" w:space="0" w:color="auto"/>
              <w:right w:val="single" w:sz="4" w:space="0" w:color="auto"/>
            </w:tcBorders>
            <w:shd w:val="clear" w:color="auto" w:fill="auto"/>
            <w:noWrap/>
            <w:vAlign w:val="center"/>
            <w:hideMark/>
          </w:tcPr>
          <w:p w14:paraId="296C092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Main d'œuvre</w:t>
            </w:r>
          </w:p>
        </w:tc>
        <w:tc>
          <w:tcPr>
            <w:tcW w:w="972" w:type="dxa"/>
            <w:tcBorders>
              <w:top w:val="nil"/>
              <w:left w:val="nil"/>
              <w:bottom w:val="single" w:sz="4" w:space="0" w:color="auto"/>
              <w:right w:val="single" w:sz="4" w:space="0" w:color="auto"/>
            </w:tcBorders>
            <w:shd w:val="clear" w:color="auto" w:fill="auto"/>
            <w:noWrap/>
            <w:vAlign w:val="bottom"/>
            <w:hideMark/>
          </w:tcPr>
          <w:p w14:paraId="30A70870"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1,25</w:t>
            </w:r>
          </w:p>
        </w:tc>
        <w:tc>
          <w:tcPr>
            <w:tcW w:w="1418" w:type="dxa"/>
            <w:tcBorders>
              <w:top w:val="nil"/>
              <w:left w:val="nil"/>
              <w:bottom w:val="single" w:sz="4" w:space="0" w:color="auto"/>
              <w:right w:val="single" w:sz="4" w:space="0" w:color="auto"/>
            </w:tcBorders>
            <w:shd w:val="clear" w:color="auto" w:fill="auto"/>
            <w:noWrap/>
            <w:vAlign w:val="bottom"/>
            <w:hideMark/>
          </w:tcPr>
          <w:p w14:paraId="12FB752D"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52,00 € </w:t>
            </w:r>
          </w:p>
        </w:tc>
        <w:tc>
          <w:tcPr>
            <w:tcW w:w="1843" w:type="dxa"/>
            <w:tcBorders>
              <w:top w:val="nil"/>
              <w:left w:val="nil"/>
              <w:bottom w:val="single" w:sz="4" w:space="0" w:color="auto"/>
              <w:right w:val="single" w:sz="4" w:space="0" w:color="auto"/>
            </w:tcBorders>
            <w:shd w:val="clear" w:color="auto" w:fill="auto"/>
            <w:noWrap/>
            <w:vAlign w:val="bottom"/>
            <w:hideMark/>
          </w:tcPr>
          <w:p w14:paraId="53CAF392"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65,00 € </w:t>
            </w:r>
          </w:p>
        </w:tc>
      </w:tr>
      <w:tr w:rsidR="00104430" w:rsidRPr="00104430" w14:paraId="7DA1F704" w14:textId="77777777" w:rsidTr="00D6379E">
        <w:trPr>
          <w:trHeight w:val="30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0EA01E74"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Charges indirectes</w:t>
            </w:r>
          </w:p>
        </w:tc>
        <w:tc>
          <w:tcPr>
            <w:tcW w:w="2404" w:type="dxa"/>
            <w:tcBorders>
              <w:top w:val="nil"/>
              <w:left w:val="nil"/>
              <w:bottom w:val="single" w:sz="4" w:space="0" w:color="auto"/>
              <w:right w:val="single" w:sz="4" w:space="0" w:color="auto"/>
            </w:tcBorders>
            <w:shd w:val="clear" w:color="auto" w:fill="auto"/>
            <w:noWrap/>
            <w:vAlign w:val="center"/>
            <w:hideMark/>
          </w:tcPr>
          <w:p w14:paraId="2FBCF3C0"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Centre de production</w:t>
            </w:r>
          </w:p>
        </w:tc>
        <w:tc>
          <w:tcPr>
            <w:tcW w:w="972" w:type="dxa"/>
            <w:tcBorders>
              <w:top w:val="nil"/>
              <w:left w:val="nil"/>
              <w:bottom w:val="single" w:sz="4" w:space="0" w:color="auto"/>
              <w:right w:val="single" w:sz="4" w:space="0" w:color="auto"/>
            </w:tcBorders>
            <w:shd w:val="clear" w:color="auto" w:fill="auto"/>
            <w:noWrap/>
            <w:vAlign w:val="bottom"/>
            <w:hideMark/>
          </w:tcPr>
          <w:p w14:paraId="7EDFDBA5"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2,60</w:t>
            </w:r>
          </w:p>
        </w:tc>
        <w:tc>
          <w:tcPr>
            <w:tcW w:w="1418" w:type="dxa"/>
            <w:tcBorders>
              <w:top w:val="nil"/>
              <w:left w:val="nil"/>
              <w:bottom w:val="single" w:sz="4" w:space="0" w:color="auto"/>
              <w:right w:val="single" w:sz="4" w:space="0" w:color="auto"/>
            </w:tcBorders>
            <w:shd w:val="clear" w:color="auto" w:fill="auto"/>
            <w:noWrap/>
            <w:vAlign w:val="bottom"/>
            <w:hideMark/>
          </w:tcPr>
          <w:p w14:paraId="6CFA5368"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6,58 € </w:t>
            </w:r>
          </w:p>
        </w:tc>
        <w:tc>
          <w:tcPr>
            <w:tcW w:w="1843" w:type="dxa"/>
            <w:tcBorders>
              <w:top w:val="nil"/>
              <w:left w:val="nil"/>
              <w:bottom w:val="single" w:sz="4" w:space="0" w:color="auto"/>
              <w:right w:val="single" w:sz="4" w:space="0" w:color="auto"/>
            </w:tcBorders>
            <w:shd w:val="clear" w:color="auto" w:fill="auto"/>
            <w:noWrap/>
            <w:vAlign w:val="bottom"/>
            <w:hideMark/>
          </w:tcPr>
          <w:p w14:paraId="5A5EB065"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17,10 € </w:t>
            </w:r>
          </w:p>
        </w:tc>
      </w:tr>
      <w:tr w:rsidR="00104430" w:rsidRPr="00104430" w14:paraId="00F2C60A" w14:textId="77777777" w:rsidTr="00D6379E">
        <w:trPr>
          <w:trHeight w:val="300"/>
        </w:trPr>
        <w:tc>
          <w:tcPr>
            <w:tcW w:w="46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E5CF9" w14:textId="77777777" w:rsidR="00104430" w:rsidRPr="00104430" w:rsidRDefault="00104430" w:rsidP="00104430">
            <w:pPr>
              <w:spacing w:after="0" w:line="240" w:lineRule="auto"/>
              <w:jc w:val="center"/>
              <w:rPr>
                <w:rFonts w:ascii="Calibri" w:eastAsia="Times New Roman" w:hAnsi="Calibri" w:cs="Calibri"/>
                <w:color w:val="000000"/>
                <w:lang w:eastAsia="fr-FR"/>
              </w:rPr>
            </w:pPr>
            <w:r w:rsidRPr="00104430">
              <w:rPr>
                <w:rFonts w:ascii="Calibri" w:eastAsia="Times New Roman" w:hAnsi="Calibri" w:cs="Calibri"/>
                <w:color w:val="000000"/>
                <w:lang w:eastAsia="fr-FR"/>
              </w:rPr>
              <w:t>COUT STANDARD</w:t>
            </w:r>
          </w:p>
        </w:tc>
        <w:tc>
          <w:tcPr>
            <w:tcW w:w="972" w:type="dxa"/>
            <w:tcBorders>
              <w:top w:val="nil"/>
              <w:left w:val="nil"/>
              <w:bottom w:val="single" w:sz="4" w:space="0" w:color="auto"/>
              <w:right w:val="single" w:sz="4" w:space="0" w:color="auto"/>
            </w:tcBorders>
            <w:shd w:val="clear" w:color="auto" w:fill="auto"/>
            <w:noWrap/>
            <w:vAlign w:val="bottom"/>
            <w:hideMark/>
          </w:tcPr>
          <w:p w14:paraId="7591947F" w14:textId="77777777" w:rsidR="00104430" w:rsidRPr="00104430" w:rsidRDefault="00104430" w:rsidP="00104430">
            <w:pPr>
              <w:spacing w:after="0" w:line="240" w:lineRule="auto"/>
              <w:jc w:val="right"/>
              <w:rPr>
                <w:rFonts w:ascii="Calibri" w:eastAsia="Times New Roman" w:hAnsi="Calibri" w:cs="Calibri"/>
                <w:color w:val="000000"/>
                <w:lang w:eastAsia="fr-FR"/>
              </w:rPr>
            </w:pPr>
            <w:r w:rsidRPr="00104430">
              <w:rPr>
                <w:rFonts w:ascii="Calibri" w:eastAsia="Times New Roman" w:hAnsi="Calibri" w:cs="Calibri"/>
                <w:color w:val="000000"/>
                <w:lang w:eastAsia="fr-FR"/>
              </w:rPr>
              <w:t>1</w:t>
            </w:r>
          </w:p>
        </w:tc>
        <w:tc>
          <w:tcPr>
            <w:tcW w:w="1418" w:type="dxa"/>
            <w:tcBorders>
              <w:top w:val="nil"/>
              <w:left w:val="nil"/>
              <w:bottom w:val="single" w:sz="4" w:space="0" w:color="auto"/>
              <w:right w:val="single" w:sz="4" w:space="0" w:color="auto"/>
            </w:tcBorders>
            <w:shd w:val="clear" w:color="auto" w:fill="auto"/>
            <w:noWrap/>
            <w:vAlign w:val="bottom"/>
            <w:hideMark/>
          </w:tcPr>
          <w:p w14:paraId="6CFAB662"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933BD51" w14:textId="77777777" w:rsidR="00104430" w:rsidRPr="00104430" w:rsidRDefault="00104430" w:rsidP="00104430">
            <w:pPr>
              <w:spacing w:after="0" w:line="240" w:lineRule="auto"/>
              <w:rPr>
                <w:rFonts w:ascii="Calibri" w:eastAsia="Times New Roman" w:hAnsi="Calibri" w:cs="Calibri"/>
                <w:color w:val="000000"/>
                <w:lang w:eastAsia="fr-FR"/>
              </w:rPr>
            </w:pPr>
            <w:r w:rsidRPr="00104430">
              <w:rPr>
                <w:rFonts w:ascii="Calibri" w:eastAsia="Times New Roman" w:hAnsi="Calibri" w:cs="Calibri"/>
                <w:color w:val="000000"/>
                <w:lang w:eastAsia="fr-FR"/>
              </w:rPr>
              <w:t xml:space="preserve">        140,30 € </w:t>
            </w:r>
          </w:p>
        </w:tc>
      </w:tr>
    </w:tbl>
    <w:p w14:paraId="74B04AB5" w14:textId="77777777" w:rsidR="00D350A4" w:rsidRDefault="00D350A4" w:rsidP="00127DC4"/>
    <w:p w14:paraId="737DA5AE" w14:textId="77777777" w:rsidR="00B70886" w:rsidRPr="00B70886" w:rsidRDefault="00B70886" w:rsidP="00E50C87">
      <w:pPr>
        <w:pStyle w:val="Titre2"/>
        <w:numPr>
          <w:ilvl w:val="0"/>
          <w:numId w:val="15"/>
        </w:numPr>
      </w:pPr>
      <w:bookmarkStart w:id="13" w:name="_Toc109031411"/>
      <w:bookmarkStart w:id="14" w:name="_Toc204346363"/>
      <w:r w:rsidRPr="00B70886">
        <w:lastRenderedPageBreak/>
        <w:t>La comparaison du coût réel avec le prévu et la détermination d’écarts</w:t>
      </w:r>
      <w:bookmarkEnd w:id="13"/>
      <w:bookmarkEnd w:id="14"/>
    </w:p>
    <w:p w14:paraId="109675B4" w14:textId="18C0261C" w:rsidR="00891E51" w:rsidRPr="00A826AE"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r w:rsidRPr="00A826AE">
        <w:rPr>
          <w:rFonts w:eastAsiaTheme="minorEastAsia" w:cs="Times New Roman"/>
          <w:bCs/>
          <w:color w:val="000000"/>
          <w:lang w:eastAsia="fr-FR"/>
        </w:rPr>
        <w:t>Exemple :</w:t>
      </w:r>
    </w:p>
    <w:p w14:paraId="04188C69" w14:textId="77777777" w:rsidR="00A356A2"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r w:rsidRPr="00C50D26">
        <w:rPr>
          <w:rFonts w:eastAsiaTheme="minorEastAsia" w:cs="Times New Roman"/>
          <w:bCs/>
          <w:color w:val="000000"/>
          <w:lang w:eastAsia="fr-FR"/>
        </w:rPr>
        <w:t xml:space="preserve">La production de la société </w:t>
      </w:r>
      <w:proofErr w:type="gramStart"/>
      <w:r w:rsidR="00DC3A57">
        <w:rPr>
          <w:rFonts w:eastAsiaTheme="minorEastAsia" w:cs="Times New Roman"/>
          <w:bCs/>
          <w:color w:val="000000"/>
          <w:lang w:eastAsia="fr-FR"/>
        </w:rPr>
        <w:t xml:space="preserve">BRET’SLIDE </w:t>
      </w:r>
      <w:r w:rsidRPr="00C50D26">
        <w:rPr>
          <w:rFonts w:eastAsiaTheme="minorEastAsia" w:cs="Times New Roman"/>
          <w:bCs/>
          <w:color w:val="000000"/>
          <w:lang w:eastAsia="fr-FR"/>
        </w:rPr>
        <w:t xml:space="preserve"> a</w:t>
      </w:r>
      <w:proofErr w:type="gramEnd"/>
      <w:r w:rsidRPr="00C50D26">
        <w:rPr>
          <w:rFonts w:eastAsiaTheme="minorEastAsia" w:cs="Times New Roman"/>
          <w:bCs/>
          <w:color w:val="000000"/>
          <w:lang w:eastAsia="fr-FR"/>
        </w:rPr>
        <w:t xml:space="preserve"> été en fait de </w:t>
      </w:r>
      <w:r w:rsidR="00A356A2">
        <w:rPr>
          <w:rFonts w:eastAsiaTheme="minorEastAsia" w:cs="Times New Roman"/>
          <w:bCs/>
          <w:color w:val="000000"/>
          <w:lang w:eastAsia="fr-FR"/>
        </w:rPr>
        <w:t>8520 SKATES</w:t>
      </w:r>
      <w:r w:rsidRPr="00C50D26">
        <w:rPr>
          <w:rFonts w:eastAsiaTheme="minorEastAsia" w:cs="Times New Roman"/>
          <w:bCs/>
          <w:color w:val="000000"/>
          <w:lang w:eastAsia="fr-FR"/>
        </w:rPr>
        <w:t>.</w:t>
      </w:r>
    </w:p>
    <w:p w14:paraId="772E4325" w14:textId="005CD308" w:rsidR="00891E51" w:rsidRPr="00C50D26"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r w:rsidRPr="00C50D26">
        <w:rPr>
          <w:rFonts w:eastAsiaTheme="minorEastAsia" w:cs="Times New Roman"/>
          <w:bCs/>
          <w:color w:val="000000"/>
          <w:lang w:eastAsia="fr-FR"/>
        </w:rPr>
        <w:t xml:space="preserve"> Les coûts réels sont les suivants : </w:t>
      </w:r>
    </w:p>
    <w:tbl>
      <w:tblPr>
        <w:tblW w:w="9493" w:type="dxa"/>
        <w:tblCellMar>
          <w:left w:w="70" w:type="dxa"/>
          <w:right w:w="70" w:type="dxa"/>
        </w:tblCellMar>
        <w:tblLook w:val="04A0" w:firstRow="1" w:lastRow="0" w:firstColumn="1" w:lastColumn="0" w:noHBand="0" w:noVBand="1"/>
      </w:tblPr>
      <w:tblGrid>
        <w:gridCol w:w="2040"/>
        <w:gridCol w:w="2520"/>
        <w:gridCol w:w="1240"/>
        <w:gridCol w:w="1708"/>
        <w:gridCol w:w="1985"/>
      </w:tblGrid>
      <w:tr w:rsidR="006A70DE" w:rsidRPr="006A70DE" w14:paraId="6A817682" w14:textId="77777777" w:rsidTr="006A70DE">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7285"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AED3FCB"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AB522AA"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Q</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14:paraId="41FFBE62"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PU</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B377B4A"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MONTANT</w:t>
            </w:r>
          </w:p>
        </w:tc>
      </w:tr>
      <w:tr w:rsidR="006A70DE" w:rsidRPr="006A70DE" w14:paraId="5CCCFC3B" w14:textId="77777777" w:rsidTr="006A70DE">
        <w:trPr>
          <w:trHeight w:val="300"/>
        </w:trPr>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14:paraId="03AC5503"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Charges directes</w:t>
            </w:r>
          </w:p>
        </w:tc>
        <w:tc>
          <w:tcPr>
            <w:tcW w:w="2520" w:type="dxa"/>
            <w:tcBorders>
              <w:top w:val="nil"/>
              <w:left w:val="nil"/>
              <w:bottom w:val="single" w:sz="4" w:space="0" w:color="auto"/>
              <w:right w:val="single" w:sz="4" w:space="0" w:color="auto"/>
            </w:tcBorders>
            <w:shd w:val="clear" w:color="auto" w:fill="auto"/>
            <w:noWrap/>
            <w:vAlign w:val="center"/>
            <w:hideMark/>
          </w:tcPr>
          <w:p w14:paraId="05460A44"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Bois</w:t>
            </w:r>
          </w:p>
        </w:tc>
        <w:tc>
          <w:tcPr>
            <w:tcW w:w="1240" w:type="dxa"/>
            <w:tcBorders>
              <w:top w:val="nil"/>
              <w:left w:val="nil"/>
              <w:bottom w:val="single" w:sz="4" w:space="0" w:color="auto"/>
              <w:right w:val="single" w:sz="4" w:space="0" w:color="auto"/>
            </w:tcBorders>
            <w:shd w:val="clear" w:color="auto" w:fill="auto"/>
            <w:noWrap/>
            <w:vAlign w:val="bottom"/>
            <w:hideMark/>
          </w:tcPr>
          <w:p w14:paraId="6B0492B1"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3350,00</w:t>
            </w:r>
          </w:p>
        </w:tc>
        <w:tc>
          <w:tcPr>
            <w:tcW w:w="1708" w:type="dxa"/>
            <w:tcBorders>
              <w:top w:val="nil"/>
              <w:left w:val="nil"/>
              <w:bottom w:val="single" w:sz="4" w:space="0" w:color="auto"/>
              <w:right w:val="single" w:sz="4" w:space="0" w:color="auto"/>
            </w:tcBorders>
            <w:shd w:val="clear" w:color="auto" w:fill="auto"/>
            <w:noWrap/>
            <w:vAlign w:val="bottom"/>
            <w:hideMark/>
          </w:tcPr>
          <w:p w14:paraId="297C6EC9"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22,80 € </w:t>
            </w:r>
          </w:p>
        </w:tc>
        <w:tc>
          <w:tcPr>
            <w:tcW w:w="1985" w:type="dxa"/>
            <w:tcBorders>
              <w:top w:val="nil"/>
              <w:left w:val="nil"/>
              <w:bottom w:val="single" w:sz="4" w:space="0" w:color="auto"/>
              <w:right w:val="single" w:sz="4" w:space="0" w:color="auto"/>
            </w:tcBorders>
            <w:shd w:val="clear" w:color="auto" w:fill="auto"/>
            <w:noWrap/>
            <w:vAlign w:val="bottom"/>
            <w:hideMark/>
          </w:tcPr>
          <w:p w14:paraId="25B2F0CF"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76 380,00 € </w:t>
            </w:r>
          </w:p>
        </w:tc>
      </w:tr>
      <w:tr w:rsidR="006A70DE" w:rsidRPr="006A70DE" w14:paraId="72EB3973"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3EF544C4"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625BEB2B"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Roue</w:t>
            </w:r>
          </w:p>
        </w:tc>
        <w:tc>
          <w:tcPr>
            <w:tcW w:w="1240" w:type="dxa"/>
            <w:tcBorders>
              <w:top w:val="nil"/>
              <w:left w:val="nil"/>
              <w:bottom w:val="single" w:sz="4" w:space="0" w:color="auto"/>
              <w:right w:val="single" w:sz="4" w:space="0" w:color="auto"/>
            </w:tcBorders>
            <w:shd w:val="clear" w:color="auto" w:fill="auto"/>
            <w:noWrap/>
            <w:vAlign w:val="bottom"/>
            <w:hideMark/>
          </w:tcPr>
          <w:p w14:paraId="7B59B3E6"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34200,00</w:t>
            </w:r>
          </w:p>
        </w:tc>
        <w:tc>
          <w:tcPr>
            <w:tcW w:w="1708" w:type="dxa"/>
            <w:tcBorders>
              <w:top w:val="nil"/>
              <w:left w:val="nil"/>
              <w:bottom w:val="single" w:sz="4" w:space="0" w:color="auto"/>
              <w:right w:val="single" w:sz="4" w:space="0" w:color="auto"/>
            </w:tcBorders>
            <w:shd w:val="clear" w:color="auto" w:fill="auto"/>
            <w:noWrap/>
            <w:vAlign w:val="bottom"/>
            <w:hideMark/>
          </w:tcPr>
          <w:p w14:paraId="3B57723F"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6,10 € </w:t>
            </w:r>
          </w:p>
        </w:tc>
        <w:tc>
          <w:tcPr>
            <w:tcW w:w="1985" w:type="dxa"/>
            <w:tcBorders>
              <w:top w:val="nil"/>
              <w:left w:val="nil"/>
              <w:bottom w:val="single" w:sz="4" w:space="0" w:color="auto"/>
              <w:right w:val="single" w:sz="4" w:space="0" w:color="auto"/>
            </w:tcBorders>
            <w:shd w:val="clear" w:color="auto" w:fill="auto"/>
            <w:noWrap/>
            <w:vAlign w:val="bottom"/>
            <w:hideMark/>
          </w:tcPr>
          <w:p w14:paraId="24C69FBF"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208 620,00 € </w:t>
            </w:r>
          </w:p>
        </w:tc>
      </w:tr>
      <w:tr w:rsidR="006A70DE" w:rsidRPr="006A70DE" w14:paraId="447E1B90"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4507F387"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5D165A88"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Fixation</w:t>
            </w:r>
          </w:p>
        </w:tc>
        <w:tc>
          <w:tcPr>
            <w:tcW w:w="1240" w:type="dxa"/>
            <w:tcBorders>
              <w:top w:val="nil"/>
              <w:left w:val="nil"/>
              <w:bottom w:val="single" w:sz="4" w:space="0" w:color="auto"/>
              <w:right w:val="single" w:sz="4" w:space="0" w:color="auto"/>
            </w:tcBorders>
            <w:shd w:val="clear" w:color="auto" w:fill="auto"/>
            <w:noWrap/>
            <w:vAlign w:val="bottom"/>
            <w:hideMark/>
          </w:tcPr>
          <w:p w14:paraId="3D9C011A"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17200,00</w:t>
            </w:r>
          </w:p>
        </w:tc>
        <w:tc>
          <w:tcPr>
            <w:tcW w:w="1708" w:type="dxa"/>
            <w:tcBorders>
              <w:top w:val="nil"/>
              <w:left w:val="nil"/>
              <w:bottom w:val="single" w:sz="4" w:space="0" w:color="auto"/>
              <w:right w:val="single" w:sz="4" w:space="0" w:color="auto"/>
            </w:tcBorders>
            <w:shd w:val="clear" w:color="auto" w:fill="auto"/>
            <w:noWrap/>
            <w:vAlign w:val="bottom"/>
            <w:hideMark/>
          </w:tcPr>
          <w:p w14:paraId="24E3194A"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5,20 € </w:t>
            </w:r>
          </w:p>
        </w:tc>
        <w:tc>
          <w:tcPr>
            <w:tcW w:w="1985" w:type="dxa"/>
            <w:tcBorders>
              <w:top w:val="nil"/>
              <w:left w:val="nil"/>
              <w:bottom w:val="single" w:sz="4" w:space="0" w:color="auto"/>
              <w:right w:val="single" w:sz="4" w:space="0" w:color="auto"/>
            </w:tcBorders>
            <w:shd w:val="clear" w:color="auto" w:fill="auto"/>
            <w:noWrap/>
            <w:vAlign w:val="bottom"/>
            <w:hideMark/>
          </w:tcPr>
          <w:p w14:paraId="374DF35E"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89 440,00 € </w:t>
            </w:r>
          </w:p>
        </w:tc>
      </w:tr>
      <w:tr w:rsidR="006A70DE" w:rsidRPr="006A70DE" w14:paraId="1E9A3E6C"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34F448EB"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1A9E1E8A"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Accessoires</w:t>
            </w:r>
          </w:p>
        </w:tc>
        <w:tc>
          <w:tcPr>
            <w:tcW w:w="1240" w:type="dxa"/>
            <w:tcBorders>
              <w:top w:val="nil"/>
              <w:left w:val="nil"/>
              <w:bottom w:val="single" w:sz="4" w:space="0" w:color="auto"/>
              <w:right w:val="single" w:sz="4" w:space="0" w:color="auto"/>
            </w:tcBorders>
            <w:shd w:val="clear" w:color="auto" w:fill="auto"/>
            <w:noWrap/>
            <w:vAlign w:val="bottom"/>
            <w:hideMark/>
          </w:tcPr>
          <w:p w14:paraId="3F064C54"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8560,00</w:t>
            </w:r>
          </w:p>
        </w:tc>
        <w:tc>
          <w:tcPr>
            <w:tcW w:w="1708" w:type="dxa"/>
            <w:tcBorders>
              <w:top w:val="nil"/>
              <w:left w:val="nil"/>
              <w:bottom w:val="single" w:sz="4" w:space="0" w:color="auto"/>
              <w:right w:val="single" w:sz="4" w:space="0" w:color="auto"/>
            </w:tcBorders>
            <w:shd w:val="clear" w:color="auto" w:fill="auto"/>
            <w:noWrap/>
            <w:vAlign w:val="bottom"/>
            <w:hideMark/>
          </w:tcPr>
          <w:p w14:paraId="6FAB1532"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16,20 € </w:t>
            </w:r>
          </w:p>
        </w:tc>
        <w:tc>
          <w:tcPr>
            <w:tcW w:w="1985" w:type="dxa"/>
            <w:tcBorders>
              <w:top w:val="nil"/>
              <w:left w:val="nil"/>
              <w:bottom w:val="single" w:sz="4" w:space="0" w:color="auto"/>
              <w:right w:val="single" w:sz="4" w:space="0" w:color="auto"/>
            </w:tcBorders>
            <w:shd w:val="clear" w:color="auto" w:fill="auto"/>
            <w:noWrap/>
            <w:vAlign w:val="bottom"/>
            <w:hideMark/>
          </w:tcPr>
          <w:p w14:paraId="11590179"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138 672,00 € </w:t>
            </w:r>
          </w:p>
        </w:tc>
      </w:tr>
      <w:tr w:rsidR="006A70DE" w:rsidRPr="006A70DE" w14:paraId="067F3DCD" w14:textId="77777777" w:rsidTr="006A70DE">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1E59894E" w14:textId="77777777" w:rsidR="006A70DE" w:rsidRPr="006A70DE" w:rsidRDefault="006A70DE" w:rsidP="006A70DE">
            <w:pPr>
              <w:spacing w:after="0" w:line="240" w:lineRule="auto"/>
              <w:rPr>
                <w:rFonts w:ascii="Calibri" w:eastAsia="Times New Roman" w:hAnsi="Calibri" w:cs="Calibri"/>
                <w:color w:val="000000"/>
                <w:lang w:eastAsia="fr-FR"/>
              </w:rPr>
            </w:pPr>
          </w:p>
        </w:tc>
        <w:tc>
          <w:tcPr>
            <w:tcW w:w="2520" w:type="dxa"/>
            <w:tcBorders>
              <w:top w:val="nil"/>
              <w:left w:val="nil"/>
              <w:bottom w:val="single" w:sz="4" w:space="0" w:color="auto"/>
              <w:right w:val="single" w:sz="4" w:space="0" w:color="auto"/>
            </w:tcBorders>
            <w:shd w:val="clear" w:color="auto" w:fill="auto"/>
            <w:noWrap/>
            <w:vAlign w:val="center"/>
            <w:hideMark/>
          </w:tcPr>
          <w:p w14:paraId="6BF54788"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Main d'œuvre</w:t>
            </w:r>
          </w:p>
        </w:tc>
        <w:tc>
          <w:tcPr>
            <w:tcW w:w="1240" w:type="dxa"/>
            <w:tcBorders>
              <w:top w:val="nil"/>
              <w:left w:val="nil"/>
              <w:bottom w:val="single" w:sz="4" w:space="0" w:color="auto"/>
              <w:right w:val="single" w:sz="4" w:space="0" w:color="auto"/>
            </w:tcBorders>
            <w:shd w:val="clear" w:color="auto" w:fill="auto"/>
            <w:noWrap/>
            <w:vAlign w:val="bottom"/>
            <w:hideMark/>
          </w:tcPr>
          <w:p w14:paraId="3BC61036"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10500,00</w:t>
            </w:r>
          </w:p>
        </w:tc>
        <w:tc>
          <w:tcPr>
            <w:tcW w:w="1708" w:type="dxa"/>
            <w:tcBorders>
              <w:top w:val="nil"/>
              <w:left w:val="nil"/>
              <w:bottom w:val="single" w:sz="4" w:space="0" w:color="auto"/>
              <w:right w:val="single" w:sz="4" w:space="0" w:color="auto"/>
            </w:tcBorders>
            <w:shd w:val="clear" w:color="auto" w:fill="auto"/>
            <w:noWrap/>
            <w:vAlign w:val="bottom"/>
            <w:hideMark/>
          </w:tcPr>
          <w:p w14:paraId="3868BF5C"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52,00 € </w:t>
            </w:r>
          </w:p>
        </w:tc>
        <w:tc>
          <w:tcPr>
            <w:tcW w:w="1985" w:type="dxa"/>
            <w:tcBorders>
              <w:top w:val="nil"/>
              <w:left w:val="nil"/>
              <w:bottom w:val="single" w:sz="4" w:space="0" w:color="auto"/>
              <w:right w:val="single" w:sz="4" w:space="0" w:color="auto"/>
            </w:tcBorders>
            <w:shd w:val="clear" w:color="auto" w:fill="auto"/>
            <w:noWrap/>
            <w:vAlign w:val="bottom"/>
            <w:hideMark/>
          </w:tcPr>
          <w:p w14:paraId="2581FACC"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546 000,00 € </w:t>
            </w:r>
          </w:p>
        </w:tc>
      </w:tr>
      <w:tr w:rsidR="006A70DE" w:rsidRPr="006A70DE" w14:paraId="6A37D872" w14:textId="77777777" w:rsidTr="006A70DE">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2A535"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Charges indirectes</w:t>
            </w:r>
          </w:p>
        </w:tc>
        <w:tc>
          <w:tcPr>
            <w:tcW w:w="2520" w:type="dxa"/>
            <w:tcBorders>
              <w:top w:val="nil"/>
              <w:left w:val="nil"/>
              <w:bottom w:val="single" w:sz="4" w:space="0" w:color="auto"/>
              <w:right w:val="single" w:sz="4" w:space="0" w:color="auto"/>
            </w:tcBorders>
            <w:shd w:val="clear" w:color="auto" w:fill="auto"/>
            <w:noWrap/>
            <w:vAlign w:val="center"/>
            <w:hideMark/>
          </w:tcPr>
          <w:p w14:paraId="7B38C3E2"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Centre de production</w:t>
            </w:r>
          </w:p>
        </w:tc>
        <w:tc>
          <w:tcPr>
            <w:tcW w:w="1240" w:type="dxa"/>
            <w:tcBorders>
              <w:top w:val="nil"/>
              <w:left w:val="nil"/>
              <w:bottom w:val="single" w:sz="4" w:space="0" w:color="auto"/>
              <w:right w:val="single" w:sz="4" w:space="0" w:color="auto"/>
            </w:tcBorders>
            <w:shd w:val="clear" w:color="auto" w:fill="auto"/>
            <w:noWrap/>
            <w:vAlign w:val="bottom"/>
            <w:hideMark/>
          </w:tcPr>
          <w:p w14:paraId="4BBFA8F1"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21800,00</w:t>
            </w:r>
          </w:p>
        </w:tc>
        <w:tc>
          <w:tcPr>
            <w:tcW w:w="1708" w:type="dxa"/>
            <w:tcBorders>
              <w:top w:val="nil"/>
              <w:left w:val="nil"/>
              <w:bottom w:val="single" w:sz="4" w:space="0" w:color="auto"/>
              <w:right w:val="single" w:sz="4" w:space="0" w:color="auto"/>
            </w:tcBorders>
            <w:shd w:val="clear" w:color="auto" w:fill="auto"/>
            <w:noWrap/>
            <w:vAlign w:val="bottom"/>
            <w:hideMark/>
          </w:tcPr>
          <w:p w14:paraId="12C0F880"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w:t>
            </w:r>
          </w:p>
        </w:tc>
        <w:tc>
          <w:tcPr>
            <w:tcW w:w="1985" w:type="dxa"/>
            <w:tcBorders>
              <w:top w:val="nil"/>
              <w:left w:val="nil"/>
              <w:bottom w:val="single" w:sz="4" w:space="0" w:color="auto"/>
              <w:right w:val="single" w:sz="4" w:space="0" w:color="auto"/>
            </w:tcBorders>
            <w:shd w:val="clear" w:color="auto" w:fill="auto"/>
            <w:noWrap/>
            <w:vAlign w:val="bottom"/>
            <w:hideMark/>
          </w:tcPr>
          <w:p w14:paraId="1009FCE7"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143 600,00 € </w:t>
            </w:r>
          </w:p>
        </w:tc>
      </w:tr>
      <w:tr w:rsidR="006A70DE" w:rsidRPr="006A70DE" w14:paraId="1D3941BA" w14:textId="77777777" w:rsidTr="006A70DE">
        <w:trPr>
          <w:trHeight w:val="300"/>
        </w:trPr>
        <w:tc>
          <w:tcPr>
            <w:tcW w:w="4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85E5" w14:textId="77777777" w:rsidR="006A70DE" w:rsidRPr="006A70DE" w:rsidRDefault="006A70DE" w:rsidP="006A70DE">
            <w:pPr>
              <w:spacing w:after="0" w:line="240" w:lineRule="auto"/>
              <w:jc w:val="center"/>
              <w:rPr>
                <w:rFonts w:ascii="Calibri" w:eastAsia="Times New Roman" w:hAnsi="Calibri" w:cs="Calibri"/>
                <w:color w:val="000000"/>
                <w:lang w:eastAsia="fr-FR"/>
              </w:rPr>
            </w:pPr>
            <w:r w:rsidRPr="006A70DE">
              <w:rPr>
                <w:rFonts w:ascii="Calibri" w:eastAsia="Times New Roman" w:hAnsi="Calibri" w:cs="Calibri"/>
                <w:color w:val="000000"/>
                <w:lang w:eastAsia="fr-FR"/>
              </w:rPr>
              <w:t>COUT DE PRODUCTION REEL</w:t>
            </w:r>
          </w:p>
        </w:tc>
        <w:tc>
          <w:tcPr>
            <w:tcW w:w="1240" w:type="dxa"/>
            <w:tcBorders>
              <w:top w:val="nil"/>
              <w:left w:val="nil"/>
              <w:bottom w:val="single" w:sz="4" w:space="0" w:color="auto"/>
              <w:right w:val="single" w:sz="4" w:space="0" w:color="auto"/>
            </w:tcBorders>
            <w:shd w:val="clear" w:color="auto" w:fill="auto"/>
            <w:noWrap/>
            <w:vAlign w:val="bottom"/>
            <w:hideMark/>
          </w:tcPr>
          <w:p w14:paraId="3358A564" w14:textId="77777777" w:rsidR="006A70DE" w:rsidRPr="006A70DE" w:rsidRDefault="006A70DE" w:rsidP="006A70DE">
            <w:pPr>
              <w:spacing w:after="0" w:line="240" w:lineRule="auto"/>
              <w:jc w:val="right"/>
              <w:rPr>
                <w:rFonts w:ascii="Calibri" w:eastAsia="Times New Roman" w:hAnsi="Calibri" w:cs="Calibri"/>
                <w:color w:val="000000"/>
                <w:lang w:eastAsia="fr-FR"/>
              </w:rPr>
            </w:pPr>
            <w:r w:rsidRPr="006A70DE">
              <w:rPr>
                <w:rFonts w:ascii="Calibri" w:eastAsia="Times New Roman" w:hAnsi="Calibri" w:cs="Calibri"/>
                <w:color w:val="000000"/>
                <w:lang w:eastAsia="fr-FR"/>
              </w:rPr>
              <w:t>8520</w:t>
            </w:r>
          </w:p>
        </w:tc>
        <w:tc>
          <w:tcPr>
            <w:tcW w:w="1708" w:type="dxa"/>
            <w:tcBorders>
              <w:top w:val="nil"/>
              <w:left w:val="nil"/>
              <w:bottom w:val="single" w:sz="4" w:space="0" w:color="auto"/>
              <w:right w:val="single" w:sz="4" w:space="0" w:color="auto"/>
            </w:tcBorders>
            <w:shd w:val="clear" w:color="auto" w:fill="auto"/>
            <w:noWrap/>
            <w:vAlign w:val="bottom"/>
            <w:hideMark/>
          </w:tcPr>
          <w:p w14:paraId="6ACDC943"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141,16 € </w:t>
            </w:r>
          </w:p>
        </w:tc>
        <w:tc>
          <w:tcPr>
            <w:tcW w:w="1985" w:type="dxa"/>
            <w:tcBorders>
              <w:top w:val="nil"/>
              <w:left w:val="nil"/>
              <w:bottom w:val="single" w:sz="4" w:space="0" w:color="auto"/>
              <w:right w:val="single" w:sz="4" w:space="0" w:color="auto"/>
            </w:tcBorders>
            <w:shd w:val="clear" w:color="auto" w:fill="auto"/>
            <w:noWrap/>
            <w:vAlign w:val="bottom"/>
            <w:hideMark/>
          </w:tcPr>
          <w:p w14:paraId="73AF0AAB" w14:textId="77777777" w:rsidR="006A70DE" w:rsidRPr="006A70DE" w:rsidRDefault="006A70DE" w:rsidP="006A70DE">
            <w:pPr>
              <w:spacing w:after="0" w:line="240" w:lineRule="auto"/>
              <w:rPr>
                <w:rFonts w:ascii="Calibri" w:eastAsia="Times New Roman" w:hAnsi="Calibri" w:cs="Calibri"/>
                <w:color w:val="000000"/>
                <w:lang w:eastAsia="fr-FR"/>
              </w:rPr>
            </w:pPr>
            <w:r w:rsidRPr="006A70DE">
              <w:rPr>
                <w:rFonts w:ascii="Calibri" w:eastAsia="Times New Roman" w:hAnsi="Calibri" w:cs="Calibri"/>
                <w:color w:val="000000"/>
                <w:lang w:eastAsia="fr-FR"/>
              </w:rPr>
              <w:t xml:space="preserve">   1 202 712,00 € </w:t>
            </w:r>
          </w:p>
        </w:tc>
      </w:tr>
    </w:tbl>
    <w:p w14:paraId="61C63385" w14:textId="277E3980" w:rsidR="00891E51" w:rsidRDefault="00891E51" w:rsidP="00891E51">
      <w:pPr>
        <w:widowControl w:val="0"/>
        <w:autoSpaceDE w:val="0"/>
        <w:autoSpaceDN w:val="0"/>
        <w:adjustRightInd w:val="0"/>
        <w:spacing w:after="270" w:line="276" w:lineRule="atLeast"/>
        <w:jc w:val="both"/>
        <w:rPr>
          <w:rFonts w:eastAsiaTheme="minorEastAsia" w:cs="Times New Roman"/>
          <w:bCs/>
          <w:color w:val="000000"/>
          <w:lang w:eastAsia="fr-FR"/>
        </w:rPr>
      </w:pPr>
    </w:p>
    <w:p w14:paraId="32246175" w14:textId="0E805DF6" w:rsidR="00E335F1" w:rsidRDefault="00E335F1" w:rsidP="00E50C87">
      <w:pPr>
        <w:widowControl w:val="0"/>
        <w:autoSpaceDE w:val="0"/>
        <w:autoSpaceDN w:val="0"/>
        <w:adjustRightInd w:val="0"/>
        <w:spacing w:after="270" w:line="276" w:lineRule="atLeast"/>
        <w:ind w:left="-426"/>
        <w:jc w:val="both"/>
        <w:rPr>
          <w:rFonts w:eastAsiaTheme="minorEastAsia" w:cs="Times New Roman"/>
          <w:bCs/>
          <w:color w:val="000000"/>
          <w:lang w:eastAsia="fr-FR"/>
        </w:rPr>
      </w:pPr>
      <w:r w:rsidRPr="00E335F1">
        <w:rPr>
          <w:noProof/>
        </w:rPr>
        <w:drawing>
          <wp:inline distT="0" distB="0" distL="0" distR="0" wp14:anchorId="0A29EB70" wp14:editId="512F93D9">
            <wp:extent cx="7237869" cy="1438275"/>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0046" cy="1438708"/>
                    </a:xfrm>
                    <a:prstGeom prst="rect">
                      <a:avLst/>
                    </a:prstGeom>
                    <a:noFill/>
                    <a:ln>
                      <a:noFill/>
                    </a:ln>
                  </pic:spPr>
                </pic:pic>
              </a:graphicData>
            </a:graphic>
          </wp:inline>
        </w:drawing>
      </w:r>
    </w:p>
    <w:p w14:paraId="388DF905" w14:textId="0B761350" w:rsidR="00594BB1" w:rsidRDefault="00594BB1" w:rsidP="00127DC4">
      <w:r>
        <w:t>Conclusion sur la méthode du coût préétabli</w:t>
      </w:r>
      <w:r w:rsidR="00E31423">
        <w:t xml:space="preserve"> : </w:t>
      </w:r>
    </w:p>
    <w:p w14:paraId="51584EF0" w14:textId="77777777" w:rsidR="00594BB1" w:rsidRPr="00E31423" w:rsidRDefault="00594BB1" w:rsidP="00594BB1">
      <w:pPr>
        <w:widowControl w:val="0"/>
        <w:autoSpaceDE w:val="0"/>
        <w:autoSpaceDN w:val="0"/>
        <w:adjustRightInd w:val="0"/>
        <w:spacing w:after="0" w:line="276" w:lineRule="atLeast"/>
        <w:jc w:val="both"/>
        <w:rPr>
          <w:rFonts w:eastAsiaTheme="minorEastAsia" w:cs="Times New Roman"/>
          <w:color w:val="000000"/>
          <w:lang w:eastAsia="fr-FR"/>
        </w:rPr>
      </w:pPr>
      <w:r w:rsidRPr="00E31423">
        <w:rPr>
          <w:rFonts w:eastAsiaTheme="minorEastAsia" w:cs="Times New Roman"/>
          <w:b/>
          <w:bCs/>
          <w:color w:val="000000"/>
          <w:lang w:eastAsia="fr-FR"/>
        </w:rPr>
        <w:t xml:space="preserve">Avantages : </w:t>
      </w:r>
    </w:p>
    <w:p w14:paraId="43D91F02" w14:textId="77777777" w:rsidR="00594BB1" w:rsidRPr="00E31423" w:rsidRDefault="00594BB1" w:rsidP="00594BB1">
      <w:pPr>
        <w:widowControl w:val="0"/>
        <w:autoSpaceDE w:val="0"/>
        <w:autoSpaceDN w:val="0"/>
        <w:adjustRightInd w:val="0"/>
        <w:spacing w:after="112" w:line="276" w:lineRule="atLeast"/>
        <w:jc w:val="both"/>
        <w:rPr>
          <w:rFonts w:eastAsiaTheme="minorEastAsia" w:cs="Times New Roman"/>
          <w:color w:val="000000"/>
          <w:lang w:eastAsia="fr-FR"/>
        </w:rPr>
      </w:pPr>
      <w:r w:rsidRPr="00E31423">
        <w:rPr>
          <w:rFonts w:eastAsiaTheme="minorEastAsia" w:cs="Times New Roman"/>
          <w:color w:val="000000"/>
          <w:lang w:eastAsia="fr-FR"/>
        </w:rPr>
        <w:t xml:space="preserve">La méthode des coûts préétablis permet : </w:t>
      </w:r>
    </w:p>
    <w:p w14:paraId="7B87770D" w14:textId="77777777" w:rsidR="00594BB1" w:rsidRPr="00E31423" w:rsidRDefault="00594BB1" w:rsidP="00E50C87">
      <w:pPr>
        <w:widowControl w:val="0"/>
        <w:numPr>
          <w:ilvl w:val="0"/>
          <w:numId w:val="18"/>
        </w:numPr>
        <w:autoSpaceDE w:val="0"/>
        <w:autoSpaceDN w:val="0"/>
        <w:adjustRightInd w:val="0"/>
        <w:spacing w:after="0" w:line="240" w:lineRule="auto"/>
        <w:ind w:left="720" w:hanging="360"/>
        <w:rPr>
          <w:rFonts w:eastAsiaTheme="minorEastAsia" w:cs="Times New Roman"/>
          <w:color w:val="000000"/>
          <w:lang w:eastAsia="fr-FR"/>
        </w:rPr>
      </w:pPr>
      <w:r w:rsidRPr="00E31423">
        <w:rPr>
          <w:rFonts w:eastAsiaTheme="minorEastAsia" w:cs="Times New Roman"/>
          <w:color w:val="000000"/>
          <w:lang w:eastAsia="fr-FR"/>
        </w:rPr>
        <w:t xml:space="preserve">De contrôler les performances des unités de production ; </w:t>
      </w:r>
    </w:p>
    <w:p w14:paraId="16EF1A12" w14:textId="77777777" w:rsidR="00594BB1" w:rsidRPr="00E31423" w:rsidRDefault="00594BB1" w:rsidP="00E50C87">
      <w:pPr>
        <w:widowControl w:val="0"/>
        <w:numPr>
          <w:ilvl w:val="0"/>
          <w:numId w:val="18"/>
        </w:numPr>
        <w:autoSpaceDE w:val="0"/>
        <w:autoSpaceDN w:val="0"/>
        <w:adjustRightInd w:val="0"/>
        <w:spacing w:after="0" w:line="240" w:lineRule="auto"/>
        <w:ind w:left="720" w:hanging="360"/>
        <w:rPr>
          <w:rFonts w:eastAsiaTheme="minorEastAsia" w:cs="Times New Roman"/>
          <w:color w:val="000000"/>
          <w:lang w:eastAsia="fr-FR"/>
        </w:rPr>
      </w:pPr>
      <w:r w:rsidRPr="00E31423">
        <w:rPr>
          <w:rFonts w:eastAsiaTheme="minorEastAsia" w:cs="Times New Roman"/>
          <w:color w:val="000000"/>
          <w:lang w:eastAsia="fr-FR"/>
        </w:rPr>
        <w:t xml:space="preserve">D’instaurer un système correctif des anomalies et des dysfonctionnements ; </w:t>
      </w:r>
    </w:p>
    <w:p w14:paraId="6DC7F130" w14:textId="77777777" w:rsidR="00594BB1" w:rsidRPr="00E31423" w:rsidRDefault="00594BB1" w:rsidP="00E50C87">
      <w:pPr>
        <w:widowControl w:val="0"/>
        <w:numPr>
          <w:ilvl w:val="0"/>
          <w:numId w:val="18"/>
        </w:numPr>
        <w:autoSpaceDE w:val="0"/>
        <w:autoSpaceDN w:val="0"/>
        <w:adjustRightInd w:val="0"/>
        <w:spacing w:after="0" w:line="240" w:lineRule="auto"/>
        <w:ind w:left="720" w:hanging="360"/>
        <w:rPr>
          <w:rFonts w:eastAsiaTheme="minorEastAsia" w:cs="Times New Roman"/>
          <w:color w:val="000000"/>
          <w:lang w:eastAsia="fr-FR"/>
        </w:rPr>
      </w:pPr>
      <w:r w:rsidRPr="00E31423">
        <w:rPr>
          <w:rFonts w:eastAsiaTheme="minorEastAsia" w:cs="Times New Roman"/>
          <w:color w:val="000000"/>
          <w:lang w:eastAsia="fr-FR"/>
        </w:rPr>
        <w:t xml:space="preserve">De définir des objectifs. </w:t>
      </w:r>
    </w:p>
    <w:p w14:paraId="2A7CB7AC" w14:textId="278A3E21" w:rsidR="00594BB1" w:rsidRPr="00E31423" w:rsidRDefault="00594BB1" w:rsidP="00594BB1">
      <w:pPr>
        <w:widowControl w:val="0"/>
        <w:autoSpaceDE w:val="0"/>
        <w:autoSpaceDN w:val="0"/>
        <w:adjustRightInd w:val="0"/>
        <w:spacing w:after="270" w:line="276" w:lineRule="atLeast"/>
        <w:jc w:val="both"/>
        <w:rPr>
          <w:rFonts w:eastAsiaTheme="minorEastAsia" w:cs="Times New Roman"/>
          <w:color w:val="000000"/>
          <w:lang w:eastAsia="fr-FR"/>
        </w:rPr>
      </w:pPr>
      <w:r w:rsidRPr="00E31423">
        <w:rPr>
          <w:rFonts w:eastAsiaTheme="minorEastAsia" w:cs="Times New Roman"/>
          <w:b/>
          <w:bCs/>
          <w:color w:val="000000"/>
          <w:lang w:eastAsia="fr-FR"/>
        </w:rPr>
        <w:t xml:space="preserve">Inconvénients :  </w:t>
      </w:r>
    </w:p>
    <w:p w14:paraId="0D9F176E" w14:textId="77777777" w:rsidR="00594BB1" w:rsidRPr="00E31423" w:rsidRDefault="00594BB1" w:rsidP="00594BB1">
      <w:pPr>
        <w:widowControl w:val="0"/>
        <w:autoSpaceDE w:val="0"/>
        <w:autoSpaceDN w:val="0"/>
        <w:adjustRightInd w:val="0"/>
        <w:spacing w:after="112" w:line="276" w:lineRule="atLeast"/>
        <w:jc w:val="both"/>
        <w:rPr>
          <w:rFonts w:eastAsiaTheme="minorEastAsia" w:cs="Times New Roman"/>
          <w:color w:val="000000"/>
          <w:lang w:eastAsia="fr-FR"/>
        </w:rPr>
      </w:pPr>
      <w:r w:rsidRPr="00E31423">
        <w:rPr>
          <w:rFonts w:eastAsiaTheme="minorEastAsia" w:cs="Times New Roman"/>
          <w:color w:val="000000"/>
          <w:lang w:eastAsia="fr-FR"/>
        </w:rPr>
        <w:t xml:space="preserve">La méthode des coûts préétablis : </w:t>
      </w:r>
    </w:p>
    <w:p w14:paraId="2B52978D" w14:textId="77777777" w:rsidR="00594BB1" w:rsidRPr="00E31423" w:rsidRDefault="00594BB1" w:rsidP="00E50C87">
      <w:pPr>
        <w:widowControl w:val="0"/>
        <w:numPr>
          <w:ilvl w:val="0"/>
          <w:numId w:val="19"/>
        </w:numPr>
        <w:autoSpaceDE w:val="0"/>
        <w:autoSpaceDN w:val="0"/>
        <w:adjustRightInd w:val="0"/>
        <w:spacing w:after="0" w:line="240" w:lineRule="auto"/>
        <w:ind w:left="1920" w:hanging="360"/>
        <w:rPr>
          <w:rFonts w:eastAsiaTheme="minorEastAsia" w:cs="Times New Roman"/>
          <w:color w:val="000000"/>
          <w:lang w:eastAsia="fr-FR"/>
        </w:rPr>
      </w:pPr>
      <w:proofErr w:type="gramStart"/>
      <w:r w:rsidRPr="00E31423">
        <w:rPr>
          <w:rFonts w:eastAsiaTheme="minorEastAsia" w:cs="Times New Roman"/>
          <w:color w:val="000000"/>
          <w:lang w:eastAsia="fr-FR"/>
        </w:rPr>
        <w:t>est</w:t>
      </w:r>
      <w:proofErr w:type="gramEnd"/>
      <w:r w:rsidRPr="00E31423">
        <w:rPr>
          <w:rFonts w:eastAsiaTheme="minorEastAsia" w:cs="Times New Roman"/>
          <w:color w:val="000000"/>
          <w:lang w:eastAsia="fr-FR"/>
        </w:rPr>
        <w:t xml:space="preserve"> rigide et contraignante en raison de la référence à un standard de production ou norme ; </w:t>
      </w:r>
    </w:p>
    <w:p w14:paraId="09E46056" w14:textId="34B6C786" w:rsidR="00E31423" w:rsidRDefault="00594BB1" w:rsidP="00E50C87">
      <w:pPr>
        <w:widowControl w:val="0"/>
        <w:numPr>
          <w:ilvl w:val="0"/>
          <w:numId w:val="19"/>
        </w:numPr>
        <w:autoSpaceDE w:val="0"/>
        <w:autoSpaceDN w:val="0"/>
        <w:adjustRightInd w:val="0"/>
        <w:spacing w:after="0" w:line="240" w:lineRule="auto"/>
        <w:ind w:left="1920" w:hanging="360"/>
        <w:rPr>
          <w:rFonts w:eastAsiaTheme="minorEastAsia" w:cs="Times New Roman"/>
          <w:color w:val="000000"/>
          <w:lang w:eastAsia="fr-FR"/>
        </w:rPr>
      </w:pPr>
      <w:proofErr w:type="gramStart"/>
      <w:r w:rsidRPr="00E31423">
        <w:rPr>
          <w:rFonts w:eastAsiaTheme="minorEastAsia" w:cs="Times New Roman"/>
          <w:color w:val="000000"/>
          <w:lang w:eastAsia="fr-FR"/>
        </w:rPr>
        <w:t>peut</w:t>
      </w:r>
      <w:proofErr w:type="gramEnd"/>
      <w:r w:rsidRPr="00E31423">
        <w:rPr>
          <w:rFonts w:eastAsiaTheme="minorEastAsia" w:cs="Times New Roman"/>
          <w:color w:val="000000"/>
          <w:lang w:eastAsia="fr-FR"/>
        </w:rPr>
        <w:t xml:space="preserve"> être source de conflits avec le personnel par les exigences définies (rythme, organisation du travail, mobilité professionnelle et géographique, …) ; </w:t>
      </w:r>
    </w:p>
    <w:p w14:paraId="5116551E" w14:textId="77777777" w:rsidR="00E50C87" w:rsidRDefault="00E50C87" w:rsidP="00594BB1">
      <w:pPr>
        <w:widowControl w:val="0"/>
        <w:autoSpaceDE w:val="0"/>
        <w:autoSpaceDN w:val="0"/>
        <w:adjustRightInd w:val="0"/>
        <w:spacing w:after="270" w:line="276" w:lineRule="atLeast"/>
        <w:jc w:val="both"/>
        <w:rPr>
          <w:rFonts w:eastAsiaTheme="minorEastAsia" w:cs="Times New Roman"/>
          <w:color w:val="000000"/>
          <w:lang w:eastAsia="fr-FR"/>
        </w:rPr>
      </w:pPr>
    </w:p>
    <w:p w14:paraId="425D9DB6" w14:textId="1BDB8F54" w:rsidR="00594BB1" w:rsidRPr="00E31423" w:rsidRDefault="00594BB1" w:rsidP="00594BB1">
      <w:pPr>
        <w:widowControl w:val="0"/>
        <w:autoSpaceDE w:val="0"/>
        <w:autoSpaceDN w:val="0"/>
        <w:adjustRightInd w:val="0"/>
        <w:spacing w:after="270" w:line="276" w:lineRule="atLeast"/>
        <w:jc w:val="both"/>
        <w:rPr>
          <w:rFonts w:eastAsiaTheme="minorEastAsia" w:cs="Times New Roman"/>
          <w:color w:val="000000"/>
          <w:lang w:eastAsia="fr-FR"/>
        </w:rPr>
      </w:pPr>
      <w:r w:rsidRPr="00E31423">
        <w:rPr>
          <w:rFonts w:eastAsiaTheme="minorEastAsia" w:cs="Times New Roman"/>
          <w:color w:val="000000"/>
          <w:lang w:eastAsia="fr-FR"/>
        </w:rPr>
        <w:t xml:space="preserve">La méthode des coûts préétablis nécessite par conséquent d’impliquer et de motiver le personnel pour rechercher une amélioration des performances et donc de la productivité globale de l’entreprise afin d’accroître sa compétitivité. </w:t>
      </w:r>
    </w:p>
    <w:p w14:paraId="1C781B52" w14:textId="77777777" w:rsidR="00594BB1" w:rsidRPr="00E31423" w:rsidRDefault="00594BB1" w:rsidP="00594BB1">
      <w:pPr>
        <w:spacing w:after="0" w:line="240" w:lineRule="auto"/>
        <w:jc w:val="both"/>
        <w:rPr>
          <w:rFonts w:eastAsia="Times New Roman" w:cs="Times New Roman"/>
          <w:color w:val="000000"/>
          <w:lang w:eastAsia="fr-FR"/>
        </w:rPr>
      </w:pPr>
      <w:r w:rsidRPr="00E31423">
        <w:rPr>
          <w:rFonts w:eastAsiaTheme="minorEastAsia"/>
          <w:color w:val="000000"/>
          <w:lang w:eastAsia="fr-FR"/>
        </w:rPr>
        <w:t xml:space="preserve">Elle conduit le contrôleur de gestion à rechercher les origines des écarts constatés par </w:t>
      </w:r>
      <w:r w:rsidRPr="00E31423">
        <w:rPr>
          <w:rFonts w:eastAsiaTheme="minorEastAsia"/>
          <w:bCs/>
          <w:iCs/>
          <w:color w:val="000000"/>
          <w:lang w:eastAsia="fr-FR"/>
        </w:rPr>
        <w:t xml:space="preserve">l’analyse des écarts </w:t>
      </w:r>
      <w:r w:rsidRPr="00E31423">
        <w:rPr>
          <w:rFonts w:eastAsiaTheme="minorEastAsia"/>
          <w:color w:val="000000"/>
          <w:lang w:eastAsia="fr-FR"/>
        </w:rPr>
        <w:t>sur les charges directes et sur les charges indirectes en vue de la prise de décisions.</w:t>
      </w:r>
    </w:p>
    <w:p w14:paraId="669A87CA" w14:textId="77777777" w:rsidR="00594BB1" w:rsidRDefault="00594BB1" w:rsidP="00127DC4"/>
    <w:p w14:paraId="7439110C" w14:textId="40304AB2" w:rsidR="007B1E52" w:rsidRPr="007B1E52" w:rsidRDefault="00387F7E" w:rsidP="00060E37">
      <w:pPr>
        <w:pStyle w:val="Titre3"/>
      </w:pPr>
      <w:bookmarkStart w:id="15" w:name="_Toc204346364"/>
      <w:r w:rsidRPr="009A2C89">
        <w:lastRenderedPageBreak/>
        <w:t xml:space="preserve">Exercice </w:t>
      </w:r>
      <w:r w:rsidR="00FE6884">
        <w:t>3</w:t>
      </w:r>
      <w:proofErr w:type="gramStart"/>
      <w:r w:rsidRPr="009A2C89">
        <w:t> </w:t>
      </w:r>
      <w:r w:rsidR="009A2C89" w:rsidRPr="009A2C89">
        <w:t xml:space="preserve">  :</w:t>
      </w:r>
      <w:proofErr w:type="gramEnd"/>
      <w:r w:rsidR="009A2C89" w:rsidRPr="009A2C89">
        <w:t xml:space="preserve"> </w:t>
      </w:r>
      <w:r w:rsidR="007B1E52" w:rsidRPr="007B1E52">
        <w:rPr>
          <w:rFonts w:eastAsia="Calibri"/>
        </w:rPr>
        <w:t>Cas SCP :  Coût préétabli et coût réel</w:t>
      </w:r>
      <w:bookmarkEnd w:id="15"/>
    </w:p>
    <w:p w14:paraId="4C4FDD50" w14:textId="5FEB2A06"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La société SCP fabrique des </w:t>
      </w:r>
      <w:r w:rsidR="00FE6884">
        <w:rPr>
          <w:rFonts w:ascii="Calibri" w:eastAsia="Calibri" w:hAnsi="Calibri" w:cs="Times New Roman"/>
        </w:rPr>
        <w:t>échelles</w:t>
      </w:r>
      <w:r w:rsidRPr="007B1E52">
        <w:rPr>
          <w:rFonts w:ascii="Calibri" w:eastAsia="Calibri" w:hAnsi="Calibri" w:cs="Times New Roman"/>
        </w:rPr>
        <w:t xml:space="preserve"> métalliques. La société décide d’analyser la production des </w:t>
      </w:r>
      <w:r w:rsidR="00FE6884">
        <w:rPr>
          <w:rFonts w:ascii="Calibri" w:eastAsia="Calibri" w:hAnsi="Calibri" w:cs="Times New Roman"/>
        </w:rPr>
        <w:t>échelles</w:t>
      </w:r>
      <w:r w:rsidRPr="007B1E52">
        <w:rPr>
          <w:rFonts w:ascii="Calibri" w:eastAsia="Calibri" w:hAnsi="Calibri" w:cs="Times New Roman"/>
        </w:rPr>
        <w:t xml:space="preserve">. La production des </w:t>
      </w:r>
      <w:r w:rsidR="00FE6884">
        <w:rPr>
          <w:rFonts w:ascii="Calibri" w:eastAsia="Calibri" w:hAnsi="Calibri" w:cs="Times New Roman"/>
        </w:rPr>
        <w:t>échelles</w:t>
      </w:r>
      <w:r w:rsidRPr="007B1E52">
        <w:rPr>
          <w:rFonts w:ascii="Calibri" w:eastAsia="Calibri" w:hAnsi="Calibri" w:cs="Times New Roman"/>
        </w:rPr>
        <w:t xml:space="preserve"> nécessite de la matière première, de la main d’œuvre et des frais indirects dans le centre de production.</w:t>
      </w:r>
    </w:p>
    <w:p w14:paraId="2EEA2BE4" w14:textId="77777777" w:rsidR="007B1E52" w:rsidRPr="007B1E52" w:rsidRDefault="007B1E52" w:rsidP="007B1E52">
      <w:pPr>
        <w:jc w:val="both"/>
        <w:rPr>
          <w:rFonts w:ascii="Calibri" w:eastAsia="Calibri" w:hAnsi="Calibri" w:cs="Times New Roman"/>
          <w:b/>
          <w:bCs/>
          <w:u w:val="single"/>
        </w:rPr>
      </w:pPr>
      <w:r w:rsidRPr="007B1E52">
        <w:rPr>
          <w:rFonts w:ascii="Calibri" w:eastAsia="Calibri" w:hAnsi="Calibri" w:cs="Times New Roman"/>
          <w:b/>
          <w:bCs/>
          <w:u w:val="single"/>
        </w:rPr>
        <w:t>Partie 1 : Eléments préétabli</w:t>
      </w:r>
    </w:p>
    <w:p w14:paraId="68A29DE5" w14:textId="1206926D"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La production normale est de 9000 </w:t>
      </w:r>
      <w:r w:rsidR="00FE6884">
        <w:rPr>
          <w:rFonts w:ascii="Calibri" w:eastAsia="Calibri" w:hAnsi="Calibri" w:cs="Times New Roman"/>
        </w:rPr>
        <w:t>échelles</w:t>
      </w:r>
      <w:r w:rsidRPr="007B1E52">
        <w:rPr>
          <w:rFonts w:ascii="Calibri" w:eastAsia="Calibri" w:hAnsi="Calibri" w:cs="Times New Roman"/>
        </w:rPr>
        <w:t xml:space="preserve">. Les charges pour cette production normale sont les suivantes : </w:t>
      </w:r>
    </w:p>
    <w:p w14:paraId="419052C0" w14:textId="77777777" w:rsidR="007B1E52" w:rsidRPr="007B1E52" w:rsidRDefault="007B1E52" w:rsidP="00601B6D">
      <w:pPr>
        <w:spacing w:after="0"/>
        <w:jc w:val="both"/>
        <w:rPr>
          <w:rFonts w:ascii="Calibri" w:eastAsia="Calibri" w:hAnsi="Calibri" w:cs="Times New Roman"/>
        </w:rPr>
      </w:pPr>
      <w:r w:rsidRPr="007B1E52">
        <w:rPr>
          <w:rFonts w:ascii="Calibri" w:eastAsia="Calibri" w:hAnsi="Calibri" w:cs="Times New Roman"/>
        </w:rPr>
        <w:t>-Matières premières</w:t>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t> : 180000 Kg pour 120000€</w:t>
      </w:r>
    </w:p>
    <w:p w14:paraId="58C3738E" w14:textId="77777777" w:rsidR="007B1E52" w:rsidRPr="007B1E52" w:rsidRDefault="007B1E52" w:rsidP="00601B6D">
      <w:pPr>
        <w:spacing w:after="0"/>
        <w:jc w:val="both"/>
        <w:rPr>
          <w:rFonts w:ascii="Calibri" w:eastAsia="Calibri" w:hAnsi="Calibri" w:cs="Times New Roman"/>
        </w:rPr>
      </w:pPr>
      <w:r w:rsidRPr="007B1E52">
        <w:rPr>
          <w:rFonts w:ascii="Calibri" w:eastAsia="Calibri" w:hAnsi="Calibri" w:cs="Times New Roman"/>
        </w:rPr>
        <w:t>-MOD</w:t>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r>
      <w:r w:rsidRPr="007B1E52">
        <w:rPr>
          <w:rFonts w:ascii="Calibri" w:eastAsia="Calibri" w:hAnsi="Calibri" w:cs="Times New Roman"/>
        </w:rPr>
        <w:tab/>
        <w:t>: 20250 heures pour un coût total de 445 500€</w:t>
      </w:r>
    </w:p>
    <w:p w14:paraId="5D34E653" w14:textId="77777777" w:rsidR="007B1E52" w:rsidRPr="007C38D6" w:rsidRDefault="007B1E52" w:rsidP="00601B6D">
      <w:pPr>
        <w:spacing w:after="0"/>
        <w:ind w:left="4248" w:hanging="4248"/>
        <w:jc w:val="both"/>
        <w:rPr>
          <w:rFonts w:ascii="Calibri" w:eastAsia="Calibri" w:hAnsi="Calibri" w:cs="Times New Roman"/>
        </w:rPr>
      </w:pPr>
      <w:r w:rsidRPr="007C38D6">
        <w:rPr>
          <w:rFonts w:ascii="Calibri" w:eastAsia="Calibri" w:hAnsi="Calibri" w:cs="Times New Roman"/>
        </w:rPr>
        <w:t>-Charges indirectes (centre production)</w:t>
      </w:r>
      <w:r w:rsidRPr="007C38D6">
        <w:rPr>
          <w:rFonts w:ascii="Calibri" w:eastAsia="Calibri" w:hAnsi="Calibri" w:cs="Times New Roman"/>
        </w:rPr>
        <w:tab/>
        <w:t>: 1 107 000€ (dont 506 250 de charges variables) pour 13500 Heures machines</w:t>
      </w:r>
    </w:p>
    <w:p w14:paraId="5174F2E4" w14:textId="47011C07" w:rsidR="007B1E52" w:rsidRDefault="007B1E52" w:rsidP="007B1E52">
      <w:pPr>
        <w:jc w:val="both"/>
        <w:rPr>
          <w:rFonts w:ascii="Calibri" w:eastAsia="Calibri" w:hAnsi="Calibri" w:cs="Times New Roman"/>
          <w:b/>
          <w:bCs/>
          <w:iCs/>
        </w:rPr>
      </w:pPr>
      <w:r w:rsidRPr="00E50C87">
        <w:rPr>
          <w:rFonts w:ascii="Calibri" w:eastAsia="Calibri" w:hAnsi="Calibri" w:cs="Times New Roman"/>
          <w:b/>
          <w:bCs/>
          <w:iCs/>
        </w:rPr>
        <w:t>1- Réaliser la fiche standard unitaire d’un</w:t>
      </w:r>
      <w:r w:rsidR="00FE6884" w:rsidRPr="00E50C87">
        <w:rPr>
          <w:rFonts w:ascii="Calibri" w:eastAsia="Calibri" w:hAnsi="Calibri" w:cs="Times New Roman"/>
          <w:b/>
          <w:bCs/>
          <w:iCs/>
        </w:rPr>
        <w:t>e échelle</w:t>
      </w:r>
      <w:r w:rsidRPr="00E50C87">
        <w:rPr>
          <w:rFonts w:ascii="Calibri" w:eastAsia="Calibri" w:hAnsi="Calibri" w:cs="Times New Roman"/>
          <w:b/>
          <w:bCs/>
          <w:iCs/>
        </w:rPr>
        <w:t xml:space="preserve"> </w:t>
      </w:r>
    </w:p>
    <w:p w14:paraId="292ABAAB" w14:textId="77777777" w:rsidR="00E50C87" w:rsidRPr="007B1E52" w:rsidRDefault="00E50C87" w:rsidP="00E50C87">
      <w:pPr>
        <w:jc w:val="center"/>
        <w:rPr>
          <w:rFonts w:ascii="Calibri" w:eastAsia="Calibri" w:hAnsi="Calibri" w:cs="Times New Roman"/>
        </w:rPr>
      </w:pPr>
      <w:r w:rsidRPr="007B1E52">
        <w:rPr>
          <w:rFonts w:ascii="Calibri" w:eastAsia="Calibri" w:hAnsi="Calibri" w:cs="Times New Roman"/>
        </w:rPr>
        <w:t>COUT UNITAIRE PREETABLI</w:t>
      </w:r>
    </w:p>
    <w:tbl>
      <w:tblPr>
        <w:tblW w:w="6440" w:type="dxa"/>
        <w:tblInd w:w="65" w:type="dxa"/>
        <w:tblCellMar>
          <w:left w:w="70" w:type="dxa"/>
          <w:right w:w="70" w:type="dxa"/>
        </w:tblCellMar>
        <w:tblLook w:val="04A0" w:firstRow="1" w:lastRow="0" w:firstColumn="1" w:lastColumn="0" w:noHBand="0" w:noVBand="1"/>
      </w:tblPr>
      <w:tblGrid>
        <w:gridCol w:w="1840"/>
        <w:gridCol w:w="1600"/>
        <w:gridCol w:w="1480"/>
        <w:gridCol w:w="1520"/>
      </w:tblGrid>
      <w:tr w:rsidR="00E50C87" w:rsidRPr="007B1E52" w14:paraId="54ED1347" w14:textId="77777777" w:rsidTr="0081765A">
        <w:trPr>
          <w:trHeight w:val="289"/>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7F182"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08FBB1" w14:textId="77777777" w:rsidR="00E50C87" w:rsidRPr="007B1E52" w:rsidRDefault="00E50C87" w:rsidP="0081765A">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Q</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9AC8B9E" w14:textId="77777777" w:rsidR="00E50C87" w:rsidRPr="007B1E52" w:rsidRDefault="00E50C87" w:rsidP="0081765A">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PU</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7B750FD3" w14:textId="77777777" w:rsidR="00E50C87" w:rsidRPr="007B1E52" w:rsidRDefault="00E50C87" w:rsidP="0081765A">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w:t>
            </w:r>
          </w:p>
        </w:tc>
      </w:tr>
      <w:tr w:rsidR="00E50C87" w:rsidRPr="007B1E52" w14:paraId="40A4F6B6" w14:textId="77777777" w:rsidTr="0081765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6096DED"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Matière premières</w:t>
            </w:r>
          </w:p>
        </w:tc>
        <w:tc>
          <w:tcPr>
            <w:tcW w:w="1600" w:type="dxa"/>
            <w:tcBorders>
              <w:top w:val="nil"/>
              <w:left w:val="nil"/>
              <w:bottom w:val="single" w:sz="4" w:space="0" w:color="auto"/>
              <w:right w:val="single" w:sz="4" w:space="0" w:color="auto"/>
            </w:tcBorders>
            <w:shd w:val="clear" w:color="auto" w:fill="auto"/>
            <w:noWrap/>
            <w:vAlign w:val="bottom"/>
          </w:tcPr>
          <w:p w14:paraId="52CADC7C" w14:textId="77777777" w:rsidR="00E50C87" w:rsidRPr="007B1E52" w:rsidRDefault="00E50C87" w:rsidP="0081765A">
            <w:pPr>
              <w:spacing w:after="0" w:line="240" w:lineRule="auto"/>
              <w:jc w:val="right"/>
              <w:rPr>
                <w:rFonts w:ascii="Calibri" w:eastAsia="Times New Roman" w:hAnsi="Calibri" w:cs="Times New Roman"/>
                <w:color w:val="000000"/>
                <w:lang w:eastAsia="fr-FR"/>
              </w:rPr>
            </w:pPr>
          </w:p>
        </w:tc>
        <w:tc>
          <w:tcPr>
            <w:tcW w:w="1480" w:type="dxa"/>
            <w:tcBorders>
              <w:top w:val="nil"/>
              <w:left w:val="nil"/>
              <w:bottom w:val="single" w:sz="4" w:space="0" w:color="auto"/>
              <w:right w:val="single" w:sz="4" w:space="0" w:color="auto"/>
            </w:tcBorders>
            <w:shd w:val="clear" w:color="auto" w:fill="auto"/>
            <w:noWrap/>
            <w:vAlign w:val="bottom"/>
          </w:tcPr>
          <w:p w14:paraId="4B797483" w14:textId="77777777" w:rsidR="00E50C87" w:rsidRPr="007B1E52" w:rsidRDefault="00E50C87" w:rsidP="0081765A">
            <w:pPr>
              <w:spacing w:after="0" w:line="240" w:lineRule="auto"/>
              <w:rPr>
                <w:rFonts w:ascii="Calibri" w:eastAsia="Times New Roman" w:hAnsi="Calibri" w:cs="Times New Roman"/>
                <w:color w:val="000000"/>
                <w:lang w:eastAsia="fr-FR"/>
              </w:rPr>
            </w:pPr>
          </w:p>
        </w:tc>
        <w:tc>
          <w:tcPr>
            <w:tcW w:w="1520" w:type="dxa"/>
            <w:tcBorders>
              <w:top w:val="nil"/>
              <w:left w:val="nil"/>
              <w:bottom w:val="single" w:sz="4" w:space="0" w:color="auto"/>
              <w:right w:val="single" w:sz="4" w:space="0" w:color="auto"/>
            </w:tcBorders>
            <w:shd w:val="clear" w:color="auto" w:fill="auto"/>
            <w:noWrap/>
            <w:vAlign w:val="bottom"/>
          </w:tcPr>
          <w:p w14:paraId="0D779BE9" w14:textId="77777777" w:rsidR="00E50C87" w:rsidRPr="007B1E52" w:rsidRDefault="00E50C87" w:rsidP="0081765A">
            <w:pPr>
              <w:spacing w:after="0" w:line="240" w:lineRule="auto"/>
              <w:rPr>
                <w:rFonts w:ascii="Calibri" w:eastAsia="Times New Roman" w:hAnsi="Calibri" w:cs="Times New Roman"/>
                <w:color w:val="000000"/>
                <w:lang w:eastAsia="fr-FR"/>
              </w:rPr>
            </w:pPr>
          </w:p>
        </w:tc>
      </w:tr>
      <w:tr w:rsidR="00E50C87" w:rsidRPr="007B1E52" w14:paraId="1161C9BC" w14:textId="77777777" w:rsidTr="0081765A">
        <w:trPr>
          <w:trHeight w:val="289"/>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3997F62"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MOD</w:t>
            </w:r>
          </w:p>
        </w:tc>
        <w:tc>
          <w:tcPr>
            <w:tcW w:w="1600" w:type="dxa"/>
            <w:tcBorders>
              <w:top w:val="nil"/>
              <w:left w:val="nil"/>
              <w:bottom w:val="single" w:sz="4" w:space="0" w:color="auto"/>
              <w:right w:val="single" w:sz="4" w:space="0" w:color="auto"/>
            </w:tcBorders>
            <w:shd w:val="clear" w:color="auto" w:fill="auto"/>
            <w:noWrap/>
            <w:vAlign w:val="bottom"/>
          </w:tcPr>
          <w:p w14:paraId="02B88F39" w14:textId="77777777" w:rsidR="00E50C87" w:rsidRPr="007B1E52" w:rsidRDefault="00E50C87" w:rsidP="0081765A">
            <w:pPr>
              <w:spacing w:after="0" w:line="240" w:lineRule="auto"/>
              <w:jc w:val="right"/>
              <w:rPr>
                <w:rFonts w:ascii="Calibri" w:eastAsia="Times New Roman" w:hAnsi="Calibri" w:cs="Times New Roman"/>
                <w:color w:val="000000"/>
                <w:lang w:eastAsia="fr-FR"/>
              </w:rPr>
            </w:pPr>
          </w:p>
        </w:tc>
        <w:tc>
          <w:tcPr>
            <w:tcW w:w="1480" w:type="dxa"/>
            <w:tcBorders>
              <w:top w:val="nil"/>
              <w:left w:val="nil"/>
              <w:bottom w:val="single" w:sz="4" w:space="0" w:color="auto"/>
              <w:right w:val="single" w:sz="4" w:space="0" w:color="auto"/>
            </w:tcBorders>
            <w:shd w:val="clear" w:color="auto" w:fill="auto"/>
            <w:noWrap/>
            <w:vAlign w:val="bottom"/>
          </w:tcPr>
          <w:p w14:paraId="7D5B2F28" w14:textId="77777777" w:rsidR="00E50C87" w:rsidRPr="007B1E52" w:rsidRDefault="00E50C87" w:rsidP="0081765A">
            <w:pPr>
              <w:spacing w:after="0" w:line="240" w:lineRule="auto"/>
              <w:rPr>
                <w:rFonts w:ascii="Calibri" w:eastAsia="Times New Roman" w:hAnsi="Calibri" w:cs="Times New Roman"/>
                <w:color w:val="000000"/>
                <w:lang w:eastAsia="fr-FR"/>
              </w:rPr>
            </w:pPr>
          </w:p>
        </w:tc>
        <w:tc>
          <w:tcPr>
            <w:tcW w:w="1520" w:type="dxa"/>
            <w:tcBorders>
              <w:top w:val="nil"/>
              <w:left w:val="nil"/>
              <w:bottom w:val="single" w:sz="4" w:space="0" w:color="auto"/>
              <w:right w:val="single" w:sz="4" w:space="0" w:color="auto"/>
            </w:tcBorders>
            <w:shd w:val="clear" w:color="auto" w:fill="auto"/>
            <w:noWrap/>
            <w:vAlign w:val="bottom"/>
          </w:tcPr>
          <w:p w14:paraId="2E2D0D3E" w14:textId="77777777" w:rsidR="00E50C87" w:rsidRPr="007B1E52" w:rsidRDefault="00E50C87" w:rsidP="0081765A">
            <w:pPr>
              <w:spacing w:after="0" w:line="240" w:lineRule="auto"/>
              <w:rPr>
                <w:rFonts w:ascii="Calibri" w:eastAsia="Times New Roman" w:hAnsi="Calibri" w:cs="Times New Roman"/>
                <w:color w:val="000000"/>
                <w:lang w:eastAsia="fr-FR"/>
              </w:rPr>
            </w:pPr>
          </w:p>
        </w:tc>
      </w:tr>
      <w:tr w:rsidR="00E50C87" w:rsidRPr="007B1E52" w14:paraId="3B5A2082" w14:textId="77777777" w:rsidTr="0081765A">
        <w:trPr>
          <w:trHeight w:val="289"/>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F84EC56" w14:textId="77777777" w:rsidR="00E50C87" w:rsidRPr="007B1E52" w:rsidRDefault="00E50C87" w:rsidP="0081765A">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Centre production</w:t>
            </w:r>
          </w:p>
        </w:tc>
        <w:tc>
          <w:tcPr>
            <w:tcW w:w="1600" w:type="dxa"/>
            <w:tcBorders>
              <w:top w:val="nil"/>
              <w:left w:val="nil"/>
              <w:bottom w:val="single" w:sz="4" w:space="0" w:color="auto"/>
              <w:right w:val="single" w:sz="4" w:space="0" w:color="auto"/>
            </w:tcBorders>
            <w:shd w:val="clear" w:color="auto" w:fill="auto"/>
            <w:noWrap/>
            <w:vAlign w:val="bottom"/>
          </w:tcPr>
          <w:p w14:paraId="596BA48A" w14:textId="77777777" w:rsidR="00E50C87" w:rsidRPr="007B1E52" w:rsidRDefault="00E50C87" w:rsidP="0081765A">
            <w:pPr>
              <w:spacing w:after="0" w:line="240" w:lineRule="auto"/>
              <w:jc w:val="right"/>
              <w:rPr>
                <w:rFonts w:ascii="Calibri" w:eastAsia="Times New Roman" w:hAnsi="Calibri" w:cs="Times New Roman"/>
                <w:color w:val="000000"/>
                <w:lang w:eastAsia="fr-FR"/>
              </w:rPr>
            </w:pPr>
          </w:p>
        </w:tc>
        <w:tc>
          <w:tcPr>
            <w:tcW w:w="1480" w:type="dxa"/>
            <w:tcBorders>
              <w:top w:val="nil"/>
              <w:left w:val="nil"/>
              <w:bottom w:val="single" w:sz="4" w:space="0" w:color="auto"/>
              <w:right w:val="single" w:sz="4" w:space="0" w:color="auto"/>
            </w:tcBorders>
            <w:shd w:val="clear" w:color="auto" w:fill="auto"/>
            <w:noWrap/>
            <w:vAlign w:val="bottom"/>
          </w:tcPr>
          <w:p w14:paraId="1194215F" w14:textId="77777777" w:rsidR="00E50C87" w:rsidRPr="007B1E52" w:rsidRDefault="00E50C87" w:rsidP="0081765A">
            <w:pPr>
              <w:spacing w:after="0" w:line="240" w:lineRule="auto"/>
              <w:rPr>
                <w:rFonts w:ascii="Calibri" w:eastAsia="Times New Roman" w:hAnsi="Calibri" w:cs="Times New Roman"/>
                <w:color w:val="000000"/>
                <w:lang w:eastAsia="fr-FR"/>
              </w:rPr>
            </w:pPr>
          </w:p>
        </w:tc>
        <w:tc>
          <w:tcPr>
            <w:tcW w:w="1520" w:type="dxa"/>
            <w:tcBorders>
              <w:top w:val="nil"/>
              <w:left w:val="nil"/>
              <w:bottom w:val="single" w:sz="4" w:space="0" w:color="auto"/>
              <w:right w:val="single" w:sz="4" w:space="0" w:color="auto"/>
            </w:tcBorders>
            <w:shd w:val="clear" w:color="auto" w:fill="auto"/>
            <w:noWrap/>
            <w:vAlign w:val="bottom"/>
          </w:tcPr>
          <w:p w14:paraId="7AD0E7D0" w14:textId="77777777" w:rsidR="00E50C87" w:rsidRPr="007B1E52" w:rsidRDefault="00E50C87" w:rsidP="0081765A">
            <w:pPr>
              <w:spacing w:after="0" w:line="240" w:lineRule="auto"/>
              <w:rPr>
                <w:rFonts w:ascii="Calibri" w:eastAsia="Times New Roman" w:hAnsi="Calibri" w:cs="Times New Roman"/>
                <w:color w:val="000000"/>
                <w:lang w:eastAsia="fr-FR"/>
              </w:rPr>
            </w:pPr>
          </w:p>
        </w:tc>
      </w:tr>
      <w:tr w:rsidR="00E50C87" w:rsidRPr="007B1E52" w14:paraId="6F4BF1AD" w14:textId="77777777" w:rsidTr="0081765A">
        <w:trPr>
          <w:trHeight w:val="289"/>
        </w:trPr>
        <w:tc>
          <w:tcPr>
            <w:tcW w:w="4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DDE24" w14:textId="77777777" w:rsidR="00E50C87" w:rsidRPr="007B1E52" w:rsidRDefault="00E50C87" w:rsidP="0081765A">
            <w:pPr>
              <w:spacing w:after="0" w:line="240" w:lineRule="auto"/>
              <w:jc w:val="center"/>
              <w:rPr>
                <w:rFonts w:ascii="Calibri" w:eastAsia="Times New Roman" w:hAnsi="Calibri" w:cs="Times New Roman"/>
                <w:b/>
                <w:bCs/>
                <w:color w:val="000000"/>
                <w:lang w:eastAsia="fr-FR"/>
              </w:rPr>
            </w:pPr>
            <w:r w:rsidRPr="007B1E52">
              <w:rPr>
                <w:rFonts w:ascii="Calibri" w:eastAsia="Times New Roman" w:hAnsi="Calibri" w:cs="Times New Roman"/>
                <w:b/>
                <w:bCs/>
                <w:color w:val="000000"/>
                <w:lang w:eastAsia="fr-FR"/>
              </w:rPr>
              <w:t>COUT DE PRODUCTION STANDARD</w:t>
            </w:r>
          </w:p>
        </w:tc>
        <w:tc>
          <w:tcPr>
            <w:tcW w:w="1520" w:type="dxa"/>
            <w:tcBorders>
              <w:top w:val="nil"/>
              <w:left w:val="nil"/>
              <w:bottom w:val="single" w:sz="4" w:space="0" w:color="auto"/>
              <w:right w:val="single" w:sz="4" w:space="0" w:color="auto"/>
            </w:tcBorders>
            <w:shd w:val="clear" w:color="auto" w:fill="auto"/>
            <w:noWrap/>
            <w:vAlign w:val="bottom"/>
            <w:hideMark/>
          </w:tcPr>
          <w:p w14:paraId="425FC66C" w14:textId="77777777" w:rsidR="00E50C87" w:rsidRPr="007B1E52" w:rsidRDefault="00E50C87" w:rsidP="0081765A">
            <w:pPr>
              <w:spacing w:after="0" w:line="240" w:lineRule="auto"/>
              <w:rPr>
                <w:rFonts w:ascii="Calibri" w:eastAsia="Times New Roman" w:hAnsi="Calibri" w:cs="Times New Roman"/>
                <w:color w:val="000000"/>
                <w:lang w:eastAsia="fr-FR"/>
              </w:rPr>
            </w:pPr>
          </w:p>
        </w:tc>
      </w:tr>
    </w:tbl>
    <w:p w14:paraId="478A76C9" w14:textId="77777777" w:rsidR="00E50C87" w:rsidRDefault="00E50C87" w:rsidP="007B1E52">
      <w:pPr>
        <w:jc w:val="both"/>
        <w:rPr>
          <w:rFonts w:ascii="Calibri" w:eastAsia="Calibri" w:hAnsi="Calibri" w:cs="Times New Roman"/>
        </w:rPr>
      </w:pPr>
    </w:p>
    <w:p w14:paraId="0E96EE85" w14:textId="5075855F"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En fait la production réelle a été </w:t>
      </w:r>
      <w:r w:rsidR="00FE6884" w:rsidRPr="007B1E52">
        <w:rPr>
          <w:rFonts w:ascii="Calibri" w:eastAsia="Calibri" w:hAnsi="Calibri" w:cs="Times New Roman"/>
        </w:rPr>
        <w:t xml:space="preserve">de </w:t>
      </w:r>
      <w:r w:rsidR="00FE6884">
        <w:rPr>
          <w:rFonts w:ascii="Calibri" w:eastAsia="Calibri" w:hAnsi="Calibri" w:cs="Times New Roman"/>
        </w:rPr>
        <w:t>9230 échelles</w:t>
      </w:r>
      <w:r w:rsidRPr="007B1E52">
        <w:rPr>
          <w:rFonts w:ascii="Calibri" w:eastAsia="Calibri" w:hAnsi="Calibri" w:cs="Times New Roman"/>
        </w:rPr>
        <w:t xml:space="preserve"> fabriqué</w:t>
      </w:r>
      <w:r w:rsidR="00FE6884">
        <w:rPr>
          <w:rFonts w:ascii="Calibri" w:eastAsia="Calibri" w:hAnsi="Calibri" w:cs="Times New Roman"/>
        </w:rPr>
        <w:t>e</w:t>
      </w:r>
      <w:r w:rsidRPr="007B1E52">
        <w:rPr>
          <w:rFonts w:ascii="Calibri" w:eastAsia="Calibri" w:hAnsi="Calibri" w:cs="Times New Roman"/>
        </w:rPr>
        <w:t>s pour une activité dans le centre production de 14 200 heures machines.</w:t>
      </w:r>
    </w:p>
    <w:p w14:paraId="4F49280D" w14:textId="77777777" w:rsidR="007B1E52" w:rsidRPr="00E50C87" w:rsidRDefault="007B1E52" w:rsidP="007B1E52">
      <w:pPr>
        <w:jc w:val="both"/>
        <w:rPr>
          <w:rFonts w:ascii="Calibri" w:eastAsia="Calibri" w:hAnsi="Calibri" w:cs="Times New Roman"/>
          <w:b/>
          <w:bCs/>
          <w:iCs/>
        </w:rPr>
      </w:pPr>
      <w:r w:rsidRPr="00E50C87">
        <w:rPr>
          <w:rFonts w:ascii="Calibri" w:eastAsia="Calibri" w:hAnsi="Calibri" w:cs="Times New Roman"/>
          <w:b/>
          <w:bCs/>
          <w:iCs/>
        </w:rPr>
        <w:t xml:space="preserve">2- Réaliser le budget flexible correspondant à l’activité réelle </w:t>
      </w:r>
    </w:p>
    <w:p w14:paraId="44925C5B" w14:textId="307B84F1" w:rsidR="007B1E52" w:rsidRPr="007B1E52" w:rsidRDefault="007B1E52" w:rsidP="00C86EEC">
      <w:pPr>
        <w:rPr>
          <w:rFonts w:ascii="Calibri" w:eastAsia="Calibri" w:hAnsi="Calibri" w:cs="Times New Roman"/>
          <w:b/>
          <w:bCs/>
          <w:i/>
          <w:iCs/>
        </w:rPr>
      </w:pPr>
      <w:r w:rsidRPr="007B1E52">
        <w:rPr>
          <w:rFonts w:ascii="Calibri" w:eastAsia="Calibri" w:hAnsi="Calibri" w:cs="Times New Roman"/>
          <w:b/>
          <w:bCs/>
          <w:u w:val="single"/>
        </w:rPr>
        <w:t>Partie 2 : Eléments réels</w:t>
      </w:r>
    </w:p>
    <w:p w14:paraId="3DEDDC89" w14:textId="77777777"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Les éléments réels sont les suivants : </w:t>
      </w:r>
    </w:p>
    <w:p w14:paraId="69324690" w14:textId="0BEF27B8" w:rsidR="007B1E52" w:rsidRPr="007B1E52" w:rsidRDefault="0055116C" w:rsidP="007B1E52">
      <w:pPr>
        <w:spacing w:after="0"/>
        <w:jc w:val="both"/>
        <w:rPr>
          <w:rFonts w:ascii="Calibri" w:eastAsia="Calibri" w:hAnsi="Calibri" w:cs="Times New Roman"/>
          <w:u w:val="single"/>
        </w:rPr>
      </w:pPr>
      <w:r w:rsidRPr="007B1E52">
        <w:rPr>
          <w:rFonts w:ascii="Calibri" w:eastAsia="Calibri" w:hAnsi="Calibri" w:cs="Times New Roman"/>
          <w:noProof/>
          <w:lang w:eastAsia="fr-FR"/>
        </w:rPr>
        <mc:AlternateContent>
          <mc:Choice Requires="wps">
            <w:drawing>
              <wp:anchor distT="0" distB="0" distL="114300" distR="114300" simplePos="0" relativeHeight="251682816" behindDoc="0" locked="0" layoutInCell="1" allowOverlap="1" wp14:anchorId="4933DA70" wp14:editId="4A49DB10">
                <wp:simplePos x="0" y="0"/>
                <wp:positionH relativeFrom="column">
                  <wp:posOffset>3430270</wp:posOffset>
                </wp:positionH>
                <wp:positionV relativeFrom="paragraph">
                  <wp:posOffset>82550</wp:posOffset>
                </wp:positionV>
                <wp:extent cx="1981200" cy="340360"/>
                <wp:effectExtent l="0" t="0" r="19050" b="21590"/>
                <wp:wrapNone/>
                <wp:docPr id="10" name="Zone de texte 10"/>
                <wp:cNvGraphicFramePr/>
                <a:graphic xmlns:a="http://schemas.openxmlformats.org/drawingml/2006/main">
                  <a:graphicData uri="http://schemas.microsoft.com/office/word/2010/wordprocessingShape">
                    <wps:wsp>
                      <wps:cNvSpPr txBox="1"/>
                      <wps:spPr>
                        <a:xfrm>
                          <a:off x="0" y="0"/>
                          <a:ext cx="1981200" cy="340360"/>
                        </a:xfrm>
                        <a:prstGeom prst="rect">
                          <a:avLst/>
                        </a:prstGeom>
                        <a:solidFill>
                          <a:sysClr val="window" lastClr="FFFFFF"/>
                        </a:solidFill>
                        <a:ln w="6350">
                          <a:solidFill>
                            <a:prstClr val="black"/>
                          </a:solidFill>
                        </a:ln>
                        <a:effectLst/>
                      </wps:spPr>
                      <wps:txbx>
                        <w:txbxContent>
                          <w:p w14:paraId="3B883A80" w14:textId="77777777" w:rsidR="007B1E52" w:rsidRDefault="007B1E52" w:rsidP="007B1E52">
                            <w:r>
                              <w:t>Le stock est valorisé au CUMP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3DA70" id="Zone de texte 10" o:spid="_x0000_s1029" type="#_x0000_t202" style="position:absolute;left:0;text-align:left;margin-left:270.1pt;margin-top:6.5pt;width:156pt;height:26.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IcYgIAAM4EAAAOAAAAZHJzL2Uyb0RvYy54bWysVNtuGjEQfa/Uf7D8XpZb0gSxRJSIqlKU&#10;RCJVpL4ZrxdW9Xpc27BLv77H5hKS9KkqD8Zz8ZmZMzM7vmlrzbbK+YpMznudLmfKSCoqs8r596f5&#10;pyvOfBCmEJqMyvlOeX4z+fhh3NiR6tOadKEcA4jxo8bmfB2CHWWZl2tVC98hqwyMJblaBIhulRVO&#10;NECvddbvdi+zhlxhHUnlPbS3eyOfJPyyVDI8lKVXgemcI7eQTpfOZTyzyViMVk7YdSUPaYh/yKIW&#10;lUHQE9StCIJtXPUOqq6kI09l6EiqMyrLSqpUA6rpdd9Us1gLq1ItIMfbE03+/8HK++2jY1WB3oEe&#10;I2r06Ac6xQrFgmqDYtCDpMb6EXwXFt6h/UItHhz1HspYe1u6Ov6jKgY78HYnigHFZHx0fdVD3ziT&#10;sA2G3cFlgs9eXlvnw1dFNYuXnDu0MDErtnc+IBO4Hl1iME+6KuaV1knY+Zl2bCvQbQxJQQ1nWvgA&#10;Zc7n6ReTBsSrZ9qwJueXg4tuivTKFmOdMJdayJ/vEYCnTYyv0sQd8oyU7amJt9Au28Tz4Ejbkood&#10;2HS0H0pv5bxCsDvk+ygcphAsYbPCA45SEzKkw42zNbnff9NHfwwHrJw1mOqc+18b4RRo+GYwNte9&#10;4RCwIQnDi899CO7csjy3mE09I1DZww5bma7RP+jjtXRUP2MBpzEqTMJIxM55OF5nYb9rWGCpptPk&#10;hMG3ItyZhZUROvIWSX5qn4Wzh67H0bun4/yL0Zvm733jS0PTTaCySpMRed6zih5HAUuTun1Y8LiV&#10;53LyevkMTf4AAAD//wMAUEsDBBQABgAIAAAAIQCr7iBn3AAAAAkBAAAPAAAAZHJzL2Rvd25yZXYu&#10;eG1sTI/BTsMwEETvSPyDtUjcqEOgURriVAiJI0IEDnBz7W1iiNdR7KahX89yguPOPM3O1NvFD2LG&#10;KbpACq5XGQgkE6yjTsHb6+NVCSImTVYPgVDBN0bYNudnta5sONILzm3qBIdQrLSCPqWxkjKaHr2O&#10;qzAisbcPk9eJz6mTdtJHDveDzLOskF474g+9HvGhR/PVHrwCS++BzId7OjlqjducnstPMyt1ebHc&#10;34FIuKQ/GH7rc3VouNMuHMhGMShY32Y5o2zc8CYGynXOwk5BURQgm1r+X9D8AAAA//8DAFBLAQIt&#10;ABQABgAIAAAAIQC2gziS/gAAAOEBAAATAAAAAAAAAAAAAAAAAAAAAABbQ29udGVudF9UeXBlc10u&#10;eG1sUEsBAi0AFAAGAAgAAAAhADj9If/WAAAAlAEAAAsAAAAAAAAAAAAAAAAALwEAAF9yZWxzLy5y&#10;ZWxzUEsBAi0AFAAGAAgAAAAhAIxE4hxiAgAAzgQAAA4AAAAAAAAAAAAAAAAALgIAAGRycy9lMm9E&#10;b2MueG1sUEsBAi0AFAAGAAgAAAAhAKvuIGfcAAAACQEAAA8AAAAAAAAAAAAAAAAAvAQAAGRycy9k&#10;b3ducmV2LnhtbFBLBQYAAAAABAAEAPMAAADFBQAAAAA=&#10;" fillcolor="window" strokeweight=".5pt">
                <v:textbox>
                  <w:txbxContent>
                    <w:p w14:paraId="3B883A80" w14:textId="77777777" w:rsidR="007B1E52" w:rsidRDefault="007B1E52" w:rsidP="007B1E52">
                      <w:r>
                        <w:t>Le stock est valorisé au CUMP</w:t>
                      </w:r>
                    </w:p>
                  </w:txbxContent>
                </v:textbox>
              </v:shape>
            </w:pict>
          </mc:Fallback>
        </mc:AlternateContent>
      </w:r>
      <w:r w:rsidR="007B1E52" w:rsidRPr="007B1E52">
        <w:rPr>
          <w:rFonts w:ascii="Calibri" w:eastAsia="Calibri" w:hAnsi="Calibri" w:cs="Times New Roman"/>
          <w:u w:val="single"/>
        </w:rPr>
        <w:t>Etat du stock de MP :</w:t>
      </w:r>
    </w:p>
    <w:p w14:paraId="48C9F780" w14:textId="04B8D943"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SI au 01/10/N</w:t>
      </w:r>
      <w:r w:rsidRPr="007B1E52">
        <w:rPr>
          <w:rFonts w:ascii="Calibri" w:eastAsia="Calibri" w:hAnsi="Calibri" w:cs="Times New Roman"/>
        </w:rPr>
        <w:tab/>
        <w:t>: 69000Kg (le Kg est valorisé à 0.70€)</w:t>
      </w:r>
    </w:p>
    <w:p w14:paraId="0728C6A4" w14:textId="2476D61A"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SF au 31/12/N</w:t>
      </w:r>
      <w:r w:rsidRPr="007B1E52">
        <w:rPr>
          <w:rFonts w:ascii="Calibri" w:eastAsia="Calibri" w:hAnsi="Calibri" w:cs="Times New Roman"/>
        </w:rPr>
        <w:tab/>
        <w:t>: 81600Kg</w:t>
      </w:r>
    </w:p>
    <w:p w14:paraId="42592C96" w14:textId="63E2B964" w:rsidR="007B1E52" w:rsidRPr="007B1E52" w:rsidRDefault="007B1E52" w:rsidP="007B1E52">
      <w:pPr>
        <w:spacing w:after="0"/>
        <w:jc w:val="both"/>
        <w:rPr>
          <w:rFonts w:ascii="Calibri" w:eastAsia="Calibri" w:hAnsi="Calibri" w:cs="Times New Roman"/>
        </w:rPr>
      </w:pPr>
    </w:p>
    <w:p w14:paraId="72105A5E" w14:textId="77777777" w:rsidR="007B1E52" w:rsidRPr="007B1E52" w:rsidRDefault="007B1E52" w:rsidP="007B1E52">
      <w:pPr>
        <w:spacing w:after="0"/>
        <w:jc w:val="both"/>
        <w:rPr>
          <w:rFonts w:ascii="Calibri" w:eastAsia="Calibri" w:hAnsi="Calibri" w:cs="Times New Roman"/>
          <w:u w:val="single"/>
        </w:rPr>
      </w:pPr>
      <w:r w:rsidRPr="007B1E52">
        <w:rPr>
          <w:rFonts w:ascii="Calibri" w:eastAsia="Calibri" w:hAnsi="Calibri" w:cs="Times New Roman"/>
          <w:u w:val="single"/>
        </w:rPr>
        <w:t>Achat de MP :</w:t>
      </w:r>
    </w:p>
    <w:p w14:paraId="7867CD38" w14:textId="77777777"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-03/10/N</w:t>
      </w:r>
      <w:r w:rsidRPr="007B1E52">
        <w:rPr>
          <w:rFonts w:ascii="Calibri" w:eastAsia="Calibri" w:hAnsi="Calibri" w:cs="Times New Roman"/>
        </w:rPr>
        <w:tab/>
        <w:t>: 90000Kg – Prix d’achat : 0.62€ Kg</w:t>
      </w:r>
    </w:p>
    <w:p w14:paraId="4138CDF6" w14:textId="77777777" w:rsidR="007B1E52" w:rsidRPr="007B1E52" w:rsidRDefault="007B1E52" w:rsidP="007B1E52">
      <w:pPr>
        <w:spacing w:after="0"/>
        <w:jc w:val="both"/>
        <w:rPr>
          <w:rFonts w:ascii="Calibri" w:eastAsia="Calibri" w:hAnsi="Calibri" w:cs="Times New Roman"/>
        </w:rPr>
      </w:pPr>
      <w:r w:rsidRPr="007B1E52">
        <w:rPr>
          <w:rFonts w:ascii="Calibri" w:eastAsia="Calibri" w:hAnsi="Calibri" w:cs="Times New Roman"/>
        </w:rPr>
        <w:t>-15/11/N</w:t>
      </w:r>
      <w:r w:rsidRPr="007B1E52">
        <w:rPr>
          <w:rFonts w:ascii="Calibri" w:eastAsia="Calibri" w:hAnsi="Calibri" w:cs="Times New Roman"/>
        </w:rPr>
        <w:tab/>
        <w:t>: 96000Kg – Prix d’achat : 0.75€ Kg</w:t>
      </w:r>
    </w:p>
    <w:p w14:paraId="3B423082" w14:textId="77777777" w:rsidR="007B1E52" w:rsidRPr="007B1E52" w:rsidRDefault="007B1E52" w:rsidP="007B1E52">
      <w:pPr>
        <w:spacing w:after="0"/>
        <w:jc w:val="both"/>
        <w:rPr>
          <w:rFonts w:ascii="Calibri" w:eastAsia="Calibri" w:hAnsi="Calibri" w:cs="Times New Roman"/>
        </w:rPr>
      </w:pPr>
    </w:p>
    <w:p w14:paraId="754BB268" w14:textId="77777777" w:rsidR="007B1E52" w:rsidRPr="007B1E52" w:rsidRDefault="007B1E52" w:rsidP="007B1E52">
      <w:pPr>
        <w:jc w:val="both"/>
        <w:rPr>
          <w:rFonts w:ascii="Calibri" w:eastAsia="Calibri" w:hAnsi="Calibri" w:cs="Times New Roman"/>
          <w:u w:val="single"/>
        </w:rPr>
      </w:pPr>
      <w:r w:rsidRPr="007B1E52">
        <w:rPr>
          <w:rFonts w:ascii="Calibri" w:eastAsia="Calibri" w:hAnsi="Calibri" w:cs="Times New Roman"/>
          <w:u w:val="single"/>
        </w:rPr>
        <w:t xml:space="preserve">Production du trimestre : </w:t>
      </w:r>
    </w:p>
    <w:p w14:paraId="74082F0C" w14:textId="2128A93E" w:rsidR="007B1E52" w:rsidRPr="007B1E52" w:rsidRDefault="007B1E52" w:rsidP="007B1E52">
      <w:pPr>
        <w:jc w:val="both"/>
        <w:rPr>
          <w:rFonts w:ascii="Calibri" w:eastAsia="Calibri" w:hAnsi="Calibri" w:cs="Times New Roman"/>
        </w:rPr>
      </w:pPr>
      <w:r w:rsidRPr="007B1E52">
        <w:rPr>
          <w:rFonts w:ascii="Calibri" w:eastAsia="Calibri" w:hAnsi="Calibri" w:cs="Times New Roman"/>
        </w:rPr>
        <w:t xml:space="preserve">-9 230 </w:t>
      </w:r>
      <w:r w:rsidR="00647F13" w:rsidRPr="00647F13">
        <w:rPr>
          <w:rFonts w:ascii="Calibri" w:eastAsia="Calibri" w:hAnsi="Calibri" w:cs="Times New Roman"/>
          <w:highlight w:val="yellow"/>
        </w:rPr>
        <w:t>Echelles</w:t>
      </w:r>
    </w:p>
    <w:p w14:paraId="7901D585" w14:textId="77777777" w:rsidR="007B1E52" w:rsidRPr="007B1E52" w:rsidRDefault="007B1E52" w:rsidP="007B1E52">
      <w:pPr>
        <w:jc w:val="both"/>
        <w:rPr>
          <w:rFonts w:ascii="Calibri" w:eastAsia="Calibri" w:hAnsi="Calibri" w:cs="Times New Roman"/>
          <w:u w:val="single"/>
        </w:rPr>
      </w:pPr>
      <w:r w:rsidRPr="007B1E52">
        <w:rPr>
          <w:rFonts w:ascii="Calibri" w:eastAsia="Calibri" w:hAnsi="Calibri" w:cs="Times New Roman"/>
          <w:u w:val="single"/>
        </w:rPr>
        <w:t xml:space="preserve">MOD utilisée : </w:t>
      </w:r>
    </w:p>
    <w:p w14:paraId="56693A63" w14:textId="77777777" w:rsidR="007B1E52" w:rsidRPr="007B1E52" w:rsidRDefault="007B1E52" w:rsidP="007B1E52">
      <w:pPr>
        <w:jc w:val="both"/>
        <w:rPr>
          <w:rFonts w:ascii="Calibri" w:eastAsia="Calibri" w:hAnsi="Calibri" w:cs="Times New Roman"/>
        </w:rPr>
      </w:pPr>
      <w:r w:rsidRPr="007B1E52">
        <w:rPr>
          <w:rFonts w:ascii="Calibri" w:eastAsia="Calibri" w:hAnsi="Calibri" w:cs="Times New Roman"/>
        </w:rPr>
        <w:t>-20 400 heures à 21€ l’heure.</w:t>
      </w:r>
    </w:p>
    <w:p w14:paraId="494AC011" w14:textId="77777777" w:rsidR="00FE6884" w:rsidRDefault="00FE6884" w:rsidP="007B1E52">
      <w:pPr>
        <w:jc w:val="both"/>
        <w:rPr>
          <w:rFonts w:ascii="Calibri" w:eastAsia="Calibri" w:hAnsi="Calibri" w:cs="Times New Roman"/>
          <w:u w:val="single"/>
        </w:rPr>
      </w:pPr>
    </w:p>
    <w:p w14:paraId="1DF1D789" w14:textId="6FA5DE36" w:rsidR="007B1E52" w:rsidRPr="007B1E52" w:rsidRDefault="007B1E52" w:rsidP="007B1E52">
      <w:pPr>
        <w:jc w:val="both"/>
        <w:rPr>
          <w:rFonts w:ascii="Calibri" w:eastAsia="Calibri" w:hAnsi="Calibri" w:cs="Times New Roman"/>
          <w:u w:val="single"/>
        </w:rPr>
      </w:pPr>
      <w:r w:rsidRPr="007B1E52">
        <w:rPr>
          <w:rFonts w:ascii="Calibri" w:eastAsia="Calibri" w:hAnsi="Calibri" w:cs="Times New Roman"/>
          <w:u w:val="single"/>
        </w:rPr>
        <w:lastRenderedPageBreak/>
        <w:t>Charges Indirectes de l’atelier de production (H. Machine) :</w:t>
      </w:r>
    </w:p>
    <w:p w14:paraId="61E66800" w14:textId="77777777" w:rsidR="007B1E52" w:rsidRPr="007B1E52" w:rsidRDefault="007B1E52" w:rsidP="007B1E52">
      <w:pPr>
        <w:jc w:val="both"/>
        <w:rPr>
          <w:rFonts w:ascii="Calibri" w:eastAsia="Calibri" w:hAnsi="Calibri" w:cs="Times New Roman"/>
        </w:rPr>
      </w:pPr>
      <w:r w:rsidRPr="007B1E52">
        <w:rPr>
          <w:rFonts w:ascii="Calibri" w:eastAsia="Calibri" w:hAnsi="Calibri" w:cs="Times New Roman"/>
        </w:rPr>
        <w:t>-Le CUO est de 81€ pour 14200 H. Machines</w:t>
      </w:r>
    </w:p>
    <w:p w14:paraId="0B1530E3" w14:textId="1BA9FEED" w:rsidR="00E50C87" w:rsidRPr="00E50C87" w:rsidRDefault="007B1E52" w:rsidP="00E50C87">
      <w:pPr>
        <w:numPr>
          <w:ilvl w:val="0"/>
          <w:numId w:val="20"/>
        </w:numPr>
        <w:ind w:left="567" w:hanging="567"/>
        <w:contextualSpacing/>
        <w:jc w:val="both"/>
        <w:rPr>
          <w:rFonts w:ascii="Calibri" w:eastAsia="Calibri" w:hAnsi="Calibri" w:cs="Times New Roman"/>
          <w:b/>
        </w:rPr>
      </w:pPr>
      <w:r w:rsidRPr="00E50C87">
        <w:rPr>
          <w:rFonts w:ascii="Calibri" w:eastAsia="Calibri" w:hAnsi="Calibri" w:cs="Times New Roman"/>
          <w:b/>
        </w:rPr>
        <w:t xml:space="preserve">En fonction des éléments ci-dessous, déterminez le coût réel et le coût préétabli adapté à la production réelle ? </w:t>
      </w:r>
    </w:p>
    <w:p w14:paraId="746D88EF" w14:textId="77777777" w:rsidR="007B1E52" w:rsidRPr="007B1E52" w:rsidRDefault="007B1E52" w:rsidP="009A2C89">
      <w:pPr>
        <w:jc w:val="center"/>
        <w:rPr>
          <w:rFonts w:ascii="Calibri" w:eastAsia="Calibri" w:hAnsi="Calibri" w:cs="Times New Roman"/>
        </w:rPr>
      </w:pPr>
      <w:r w:rsidRPr="007B1E52">
        <w:rPr>
          <w:rFonts w:ascii="Calibri" w:eastAsia="Calibri" w:hAnsi="Calibri" w:cs="Times New Roman"/>
        </w:rPr>
        <w:t>COMPARAISON COUT REEL – COUT PREETABLI</w:t>
      </w:r>
    </w:p>
    <w:tbl>
      <w:tblPr>
        <w:tblW w:w="10667" w:type="dxa"/>
        <w:tblInd w:w="-142" w:type="dxa"/>
        <w:tblCellMar>
          <w:left w:w="70" w:type="dxa"/>
          <w:right w:w="70" w:type="dxa"/>
        </w:tblCellMar>
        <w:tblLook w:val="04A0" w:firstRow="1" w:lastRow="0" w:firstColumn="1" w:lastColumn="0" w:noHBand="0" w:noVBand="1"/>
      </w:tblPr>
      <w:tblGrid>
        <w:gridCol w:w="1840"/>
        <w:gridCol w:w="1509"/>
        <w:gridCol w:w="1215"/>
        <w:gridCol w:w="1876"/>
        <w:gridCol w:w="1445"/>
        <w:gridCol w:w="1094"/>
        <w:gridCol w:w="1688"/>
      </w:tblGrid>
      <w:tr w:rsidR="007B1E52" w:rsidRPr="007B1E52" w14:paraId="59FA4100" w14:textId="77777777" w:rsidTr="00DF778F">
        <w:trPr>
          <w:trHeight w:val="638"/>
        </w:trPr>
        <w:tc>
          <w:tcPr>
            <w:tcW w:w="1840" w:type="dxa"/>
            <w:tcBorders>
              <w:top w:val="nil"/>
              <w:left w:val="nil"/>
              <w:bottom w:val="nil"/>
              <w:right w:val="nil"/>
            </w:tcBorders>
            <w:shd w:val="clear" w:color="auto" w:fill="auto"/>
            <w:vAlign w:val="center"/>
            <w:hideMark/>
          </w:tcPr>
          <w:p w14:paraId="292B31C3" w14:textId="77777777" w:rsidR="007B1E52" w:rsidRPr="007B1E52" w:rsidRDefault="007B1E52" w:rsidP="007B1E52">
            <w:pPr>
              <w:spacing w:after="0" w:line="240" w:lineRule="auto"/>
              <w:jc w:val="center"/>
              <w:rPr>
                <w:rFonts w:ascii="Calibri" w:eastAsia="Times New Roman" w:hAnsi="Calibri" w:cs="Times New Roman"/>
                <w:b/>
                <w:bCs/>
                <w:color w:val="000000"/>
                <w:lang w:eastAsia="fr-FR"/>
              </w:rPr>
            </w:pPr>
          </w:p>
        </w:tc>
        <w:tc>
          <w:tcPr>
            <w:tcW w:w="460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920BFE8" w14:textId="77777777" w:rsidR="007B1E52" w:rsidRPr="007B1E52" w:rsidRDefault="007B1E52" w:rsidP="007B1E52">
            <w:pPr>
              <w:spacing w:after="0" w:line="240" w:lineRule="auto"/>
              <w:jc w:val="center"/>
              <w:rPr>
                <w:rFonts w:ascii="Calibri" w:eastAsia="Times New Roman" w:hAnsi="Calibri" w:cs="Times New Roman"/>
                <w:b/>
                <w:bCs/>
                <w:color w:val="000000"/>
                <w:lang w:eastAsia="fr-FR"/>
              </w:rPr>
            </w:pPr>
            <w:r w:rsidRPr="007B1E52">
              <w:rPr>
                <w:rFonts w:ascii="Calibri" w:eastAsia="Times New Roman" w:hAnsi="Calibri" w:cs="Times New Roman"/>
                <w:b/>
                <w:bCs/>
                <w:color w:val="000000"/>
                <w:lang w:eastAsia="fr-FR"/>
              </w:rPr>
              <w:t>COUT REEL</w:t>
            </w:r>
          </w:p>
        </w:tc>
        <w:tc>
          <w:tcPr>
            <w:tcW w:w="4227" w:type="dxa"/>
            <w:gridSpan w:val="3"/>
            <w:tcBorders>
              <w:top w:val="single" w:sz="4" w:space="0" w:color="auto"/>
              <w:left w:val="nil"/>
              <w:bottom w:val="single" w:sz="4" w:space="0" w:color="auto"/>
              <w:right w:val="single" w:sz="4" w:space="0" w:color="auto"/>
            </w:tcBorders>
            <w:shd w:val="clear" w:color="auto" w:fill="auto"/>
            <w:vAlign w:val="bottom"/>
            <w:hideMark/>
          </w:tcPr>
          <w:p w14:paraId="786F1EB7" w14:textId="15D87D78" w:rsidR="007B1E52" w:rsidRPr="007B1E52" w:rsidRDefault="007B1E52" w:rsidP="007B1E52">
            <w:pPr>
              <w:spacing w:after="0" w:line="240" w:lineRule="auto"/>
              <w:jc w:val="center"/>
              <w:rPr>
                <w:rFonts w:ascii="Calibri" w:eastAsia="Times New Roman" w:hAnsi="Calibri" w:cs="Times New Roman"/>
                <w:b/>
                <w:bCs/>
                <w:color w:val="000000"/>
                <w:lang w:eastAsia="fr-FR"/>
              </w:rPr>
            </w:pPr>
            <w:r w:rsidRPr="007B1E52">
              <w:rPr>
                <w:rFonts w:ascii="Calibri" w:eastAsia="Times New Roman" w:hAnsi="Calibri" w:cs="Times New Roman"/>
                <w:b/>
                <w:bCs/>
                <w:color w:val="000000"/>
                <w:lang w:eastAsia="fr-FR"/>
              </w:rPr>
              <w:t>COUT PREETABLI ADAPTE A LA PRODUCTION REELLE</w:t>
            </w:r>
            <w:r w:rsidR="007C38D6">
              <w:rPr>
                <w:rFonts w:ascii="Calibri" w:eastAsia="Times New Roman" w:hAnsi="Calibri" w:cs="Times New Roman"/>
                <w:b/>
                <w:bCs/>
                <w:color w:val="000000"/>
                <w:lang w:eastAsia="fr-FR"/>
              </w:rPr>
              <w:t xml:space="preserve"> – 9230 </w:t>
            </w:r>
            <w:r w:rsidR="00FE6884">
              <w:rPr>
                <w:rFonts w:ascii="Calibri" w:eastAsia="Times New Roman" w:hAnsi="Calibri" w:cs="Times New Roman"/>
                <w:b/>
                <w:bCs/>
                <w:color w:val="000000"/>
                <w:lang w:eastAsia="fr-FR"/>
              </w:rPr>
              <w:t>échelles</w:t>
            </w:r>
          </w:p>
        </w:tc>
      </w:tr>
      <w:tr w:rsidR="007B1E52" w:rsidRPr="007B1E52" w14:paraId="104BC6EF" w14:textId="77777777" w:rsidTr="00DF778F">
        <w:trPr>
          <w:trHeight w:val="289"/>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73D7" w14:textId="77777777" w:rsidR="007B1E52" w:rsidRPr="007B1E52" w:rsidRDefault="007B1E52" w:rsidP="007B1E52">
            <w:pPr>
              <w:spacing w:after="0" w:line="240" w:lineRule="auto"/>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 </w:t>
            </w:r>
          </w:p>
        </w:tc>
        <w:tc>
          <w:tcPr>
            <w:tcW w:w="1509" w:type="dxa"/>
            <w:tcBorders>
              <w:top w:val="nil"/>
              <w:left w:val="nil"/>
              <w:bottom w:val="single" w:sz="4" w:space="0" w:color="auto"/>
              <w:right w:val="single" w:sz="4" w:space="0" w:color="auto"/>
            </w:tcBorders>
            <w:shd w:val="clear" w:color="auto" w:fill="auto"/>
            <w:noWrap/>
            <w:vAlign w:val="bottom"/>
            <w:hideMark/>
          </w:tcPr>
          <w:p w14:paraId="3D14ECF3"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Q</w:t>
            </w:r>
          </w:p>
        </w:tc>
        <w:tc>
          <w:tcPr>
            <w:tcW w:w="1215" w:type="dxa"/>
            <w:tcBorders>
              <w:top w:val="nil"/>
              <w:left w:val="nil"/>
              <w:bottom w:val="single" w:sz="4" w:space="0" w:color="auto"/>
              <w:right w:val="single" w:sz="4" w:space="0" w:color="auto"/>
            </w:tcBorders>
            <w:shd w:val="clear" w:color="auto" w:fill="auto"/>
            <w:noWrap/>
            <w:vAlign w:val="bottom"/>
            <w:hideMark/>
          </w:tcPr>
          <w:p w14:paraId="66D30B34"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PU</w:t>
            </w:r>
          </w:p>
        </w:tc>
        <w:tc>
          <w:tcPr>
            <w:tcW w:w="1876" w:type="dxa"/>
            <w:tcBorders>
              <w:top w:val="nil"/>
              <w:left w:val="nil"/>
              <w:bottom w:val="single" w:sz="4" w:space="0" w:color="auto"/>
              <w:right w:val="single" w:sz="4" w:space="0" w:color="auto"/>
            </w:tcBorders>
            <w:shd w:val="clear" w:color="auto" w:fill="auto"/>
            <w:noWrap/>
            <w:vAlign w:val="bottom"/>
            <w:hideMark/>
          </w:tcPr>
          <w:p w14:paraId="4961BD6E"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w:t>
            </w:r>
          </w:p>
        </w:tc>
        <w:tc>
          <w:tcPr>
            <w:tcW w:w="1445" w:type="dxa"/>
            <w:tcBorders>
              <w:top w:val="nil"/>
              <w:left w:val="nil"/>
              <w:bottom w:val="single" w:sz="4" w:space="0" w:color="auto"/>
              <w:right w:val="single" w:sz="4" w:space="0" w:color="auto"/>
            </w:tcBorders>
            <w:shd w:val="clear" w:color="auto" w:fill="auto"/>
            <w:noWrap/>
            <w:vAlign w:val="bottom"/>
            <w:hideMark/>
          </w:tcPr>
          <w:p w14:paraId="45AD023F"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Q</w:t>
            </w:r>
          </w:p>
        </w:tc>
        <w:tc>
          <w:tcPr>
            <w:tcW w:w="1094" w:type="dxa"/>
            <w:tcBorders>
              <w:top w:val="nil"/>
              <w:left w:val="nil"/>
              <w:bottom w:val="single" w:sz="4" w:space="0" w:color="auto"/>
              <w:right w:val="single" w:sz="4" w:space="0" w:color="auto"/>
            </w:tcBorders>
            <w:shd w:val="clear" w:color="auto" w:fill="auto"/>
            <w:noWrap/>
            <w:vAlign w:val="bottom"/>
            <w:hideMark/>
          </w:tcPr>
          <w:p w14:paraId="193C0A33"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PU</w:t>
            </w:r>
          </w:p>
        </w:tc>
        <w:tc>
          <w:tcPr>
            <w:tcW w:w="1688" w:type="dxa"/>
            <w:tcBorders>
              <w:top w:val="nil"/>
              <w:left w:val="nil"/>
              <w:bottom w:val="single" w:sz="4" w:space="0" w:color="auto"/>
              <w:right w:val="single" w:sz="4" w:space="0" w:color="auto"/>
            </w:tcBorders>
            <w:shd w:val="clear" w:color="auto" w:fill="auto"/>
            <w:noWrap/>
            <w:vAlign w:val="bottom"/>
            <w:hideMark/>
          </w:tcPr>
          <w:p w14:paraId="2F5FFBCD" w14:textId="77777777" w:rsidR="007B1E52" w:rsidRPr="007B1E52" w:rsidRDefault="007B1E52" w:rsidP="007B1E52">
            <w:pPr>
              <w:spacing w:after="0" w:line="240" w:lineRule="auto"/>
              <w:jc w:val="center"/>
              <w:rPr>
                <w:rFonts w:ascii="Calibri" w:eastAsia="Times New Roman" w:hAnsi="Calibri" w:cs="Times New Roman"/>
                <w:color w:val="000000"/>
                <w:lang w:eastAsia="fr-FR"/>
              </w:rPr>
            </w:pPr>
            <w:r w:rsidRPr="007B1E52">
              <w:rPr>
                <w:rFonts w:ascii="Calibri" w:eastAsia="Times New Roman" w:hAnsi="Calibri" w:cs="Times New Roman"/>
                <w:color w:val="000000"/>
                <w:lang w:eastAsia="fr-FR"/>
              </w:rPr>
              <w:t>M</w:t>
            </w:r>
          </w:p>
        </w:tc>
      </w:tr>
      <w:tr w:rsidR="007B1E52" w:rsidRPr="007B1E52" w14:paraId="20D22A93" w14:textId="77777777" w:rsidTr="00DF77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461B8209" w14:textId="77777777" w:rsidR="007B1E52" w:rsidRPr="007B1E52" w:rsidRDefault="007B1E52" w:rsidP="007B1E52">
            <w:pPr>
              <w:spacing w:after="0" w:line="240" w:lineRule="auto"/>
              <w:rPr>
                <w:rFonts w:ascii="Calibri" w:eastAsia="Times New Roman" w:hAnsi="Calibri" w:cs="Times New Roman"/>
                <w:color w:val="000000"/>
                <w:lang w:eastAsia="fr-FR"/>
              </w:rPr>
            </w:pPr>
          </w:p>
        </w:tc>
        <w:tc>
          <w:tcPr>
            <w:tcW w:w="1509" w:type="dxa"/>
            <w:tcBorders>
              <w:top w:val="nil"/>
              <w:left w:val="nil"/>
              <w:bottom w:val="single" w:sz="4" w:space="0" w:color="auto"/>
              <w:right w:val="single" w:sz="4" w:space="0" w:color="auto"/>
            </w:tcBorders>
            <w:shd w:val="clear" w:color="auto" w:fill="auto"/>
            <w:noWrap/>
            <w:vAlign w:val="bottom"/>
          </w:tcPr>
          <w:p w14:paraId="28586A7D"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62FA015E"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2C1369B0"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7FCA460C"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0DEE34A5"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06666234" w14:textId="77777777" w:rsidR="007B1E52" w:rsidRPr="007B1E52" w:rsidRDefault="007B1E52" w:rsidP="007B1E52">
            <w:pPr>
              <w:spacing w:after="0" w:line="240" w:lineRule="auto"/>
              <w:rPr>
                <w:rFonts w:ascii="Calibri" w:eastAsia="Times New Roman" w:hAnsi="Calibri" w:cs="Times New Roman"/>
                <w:lang w:eastAsia="fr-FR"/>
              </w:rPr>
            </w:pPr>
          </w:p>
        </w:tc>
      </w:tr>
      <w:tr w:rsidR="007B1E52" w:rsidRPr="007B1E52" w14:paraId="5197887D" w14:textId="77777777" w:rsidTr="00DF778F">
        <w:trPr>
          <w:trHeight w:val="289"/>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9B82065" w14:textId="77777777" w:rsidR="007B1E52" w:rsidRPr="007B1E52" w:rsidRDefault="007B1E52" w:rsidP="007B1E52">
            <w:pPr>
              <w:spacing w:after="0" w:line="240" w:lineRule="auto"/>
              <w:rPr>
                <w:rFonts w:ascii="Calibri" w:eastAsia="Times New Roman" w:hAnsi="Calibri" w:cs="Times New Roman"/>
                <w:color w:val="000000"/>
                <w:lang w:eastAsia="fr-FR"/>
              </w:rPr>
            </w:pPr>
          </w:p>
        </w:tc>
        <w:tc>
          <w:tcPr>
            <w:tcW w:w="1509" w:type="dxa"/>
            <w:tcBorders>
              <w:top w:val="nil"/>
              <w:left w:val="nil"/>
              <w:bottom w:val="single" w:sz="4" w:space="0" w:color="auto"/>
              <w:right w:val="single" w:sz="4" w:space="0" w:color="auto"/>
            </w:tcBorders>
            <w:shd w:val="clear" w:color="auto" w:fill="auto"/>
            <w:noWrap/>
            <w:vAlign w:val="bottom"/>
          </w:tcPr>
          <w:p w14:paraId="67BF981C"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3C3B46B5"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4914741B"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30B70E4B"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79AC2EF5"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5D92536E" w14:textId="77777777" w:rsidR="007B1E52" w:rsidRPr="007B1E52" w:rsidRDefault="007B1E52" w:rsidP="007B1E52">
            <w:pPr>
              <w:spacing w:after="0" w:line="240" w:lineRule="auto"/>
              <w:rPr>
                <w:rFonts w:ascii="Calibri" w:eastAsia="Times New Roman" w:hAnsi="Calibri" w:cs="Times New Roman"/>
                <w:lang w:eastAsia="fr-FR"/>
              </w:rPr>
            </w:pPr>
          </w:p>
        </w:tc>
      </w:tr>
      <w:tr w:rsidR="007B1E52" w:rsidRPr="007B1E52" w14:paraId="7B0B15BD" w14:textId="77777777" w:rsidTr="00DF77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3D5C01F8" w14:textId="77777777" w:rsidR="007B1E52" w:rsidRPr="007B1E52" w:rsidRDefault="007B1E52" w:rsidP="007B1E52">
            <w:pPr>
              <w:spacing w:after="0" w:line="240" w:lineRule="auto"/>
              <w:rPr>
                <w:rFonts w:ascii="Calibri" w:eastAsia="Times New Roman" w:hAnsi="Calibri" w:cs="Times New Roman"/>
                <w:color w:val="000000"/>
                <w:lang w:eastAsia="fr-FR"/>
              </w:rPr>
            </w:pPr>
          </w:p>
        </w:tc>
        <w:tc>
          <w:tcPr>
            <w:tcW w:w="1509" w:type="dxa"/>
            <w:tcBorders>
              <w:top w:val="nil"/>
              <w:left w:val="nil"/>
              <w:bottom w:val="single" w:sz="4" w:space="0" w:color="auto"/>
              <w:right w:val="single" w:sz="4" w:space="0" w:color="auto"/>
            </w:tcBorders>
            <w:shd w:val="clear" w:color="auto" w:fill="auto"/>
            <w:noWrap/>
            <w:vAlign w:val="bottom"/>
          </w:tcPr>
          <w:p w14:paraId="0DC469C7"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431AB33C"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725AEA9F"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24E7D032"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6C2AE082"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43F3CCF8" w14:textId="77777777" w:rsidR="007B1E52" w:rsidRPr="007B1E52" w:rsidRDefault="007B1E52" w:rsidP="007B1E52">
            <w:pPr>
              <w:spacing w:after="0" w:line="240" w:lineRule="auto"/>
              <w:rPr>
                <w:rFonts w:ascii="Calibri" w:eastAsia="Times New Roman" w:hAnsi="Calibri" w:cs="Times New Roman"/>
                <w:lang w:eastAsia="fr-FR"/>
              </w:rPr>
            </w:pPr>
          </w:p>
        </w:tc>
      </w:tr>
      <w:tr w:rsidR="007B1E52" w:rsidRPr="007B1E52" w14:paraId="0B483086" w14:textId="77777777" w:rsidTr="00DF77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tcPr>
          <w:p w14:paraId="734DF715" w14:textId="13F10663" w:rsidR="007B1E52" w:rsidRPr="007B1E52" w:rsidRDefault="007C38D6" w:rsidP="007B1E52">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TOTAL</w:t>
            </w:r>
          </w:p>
        </w:tc>
        <w:tc>
          <w:tcPr>
            <w:tcW w:w="1509" w:type="dxa"/>
            <w:tcBorders>
              <w:top w:val="nil"/>
              <w:left w:val="nil"/>
              <w:bottom w:val="single" w:sz="4" w:space="0" w:color="auto"/>
              <w:right w:val="single" w:sz="4" w:space="0" w:color="auto"/>
            </w:tcBorders>
            <w:shd w:val="clear" w:color="auto" w:fill="auto"/>
            <w:noWrap/>
            <w:vAlign w:val="bottom"/>
          </w:tcPr>
          <w:p w14:paraId="110CD18D"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215" w:type="dxa"/>
            <w:tcBorders>
              <w:top w:val="nil"/>
              <w:left w:val="nil"/>
              <w:bottom w:val="single" w:sz="4" w:space="0" w:color="auto"/>
              <w:right w:val="single" w:sz="4" w:space="0" w:color="auto"/>
            </w:tcBorders>
            <w:shd w:val="clear" w:color="auto" w:fill="auto"/>
            <w:noWrap/>
            <w:vAlign w:val="bottom"/>
          </w:tcPr>
          <w:p w14:paraId="33CFB782" w14:textId="77777777" w:rsidR="007B1E52" w:rsidRPr="007B1E52" w:rsidRDefault="007B1E52" w:rsidP="007B1E52">
            <w:pPr>
              <w:spacing w:after="0" w:line="240" w:lineRule="auto"/>
              <w:rPr>
                <w:rFonts w:ascii="Calibri" w:eastAsia="Times New Roman" w:hAnsi="Calibri" w:cs="Times New Roman"/>
                <w:lang w:eastAsia="fr-FR"/>
              </w:rPr>
            </w:pPr>
          </w:p>
        </w:tc>
        <w:tc>
          <w:tcPr>
            <w:tcW w:w="1876" w:type="dxa"/>
            <w:tcBorders>
              <w:top w:val="nil"/>
              <w:left w:val="nil"/>
              <w:bottom w:val="single" w:sz="4" w:space="0" w:color="auto"/>
              <w:right w:val="single" w:sz="4" w:space="0" w:color="auto"/>
            </w:tcBorders>
            <w:shd w:val="clear" w:color="auto" w:fill="auto"/>
            <w:noWrap/>
            <w:vAlign w:val="bottom"/>
          </w:tcPr>
          <w:p w14:paraId="42BFD34A" w14:textId="77777777" w:rsidR="007B1E52" w:rsidRPr="007B1E52" w:rsidRDefault="007B1E52" w:rsidP="007B1E52">
            <w:pPr>
              <w:spacing w:after="0" w:line="240" w:lineRule="auto"/>
              <w:rPr>
                <w:rFonts w:ascii="Calibri" w:eastAsia="Times New Roman" w:hAnsi="Calibri" w:cs="Times New Roman"/>
                <w:lang w:eastAsia="fr-FR"/>
              </w:rPr>
            </w:pPr>
          </w:p>
        </w:tc>
        <w:tc>
          <w:tcPr>
            <w:tcW w:w="1445" w:type="dxa"/>
            <w:tcBorders>
              <w:top w:val="nil"/>
              <w:left w:val="nil"/>
              <w:bottom w:val="single" w:sz="4" w:space="0" w:color="auto"/>
              <w:right w:val="single" w:sz="4" w:space="0" w:color="auto"/>
            </w:tcBorders>
            <w:shd w:val="clear" w:color="auto" w:fill="auto"/>
            <w:noWrap/>
            <w:vAlign w:val="bottom"/>
          </w:tcPr>
          <w:p w14:paraId="54198849" w14:textId="77777777" w:rsidR="007B1E52" w:rsidRPr="007B1E52" w:rsidRDefault="007B1E52" w:rsidP="007B1E52">
            <w:pPr>
              <w:spacing w:after="0" w:line="240" w:lineRule="auto"/>
              <w:jc w:val="right"/>
              <w:rPr>
                <w:rFonts w:ascii="Calibri" w:eastAsia="Times New Roman" w:hAnsi="Calibri" w:cs="Times New Roman"/>
                <w:lang w:eastAsia="fr-FR"/>
              </w:rPr>
            </w:pPr>
          </w:p>
        </w:tc>
        <w:tc>
          <w:tcPr>
            <w:tcW w:w="1094" w:type="dxa"/>
            <w:tcBorders>
              <w:top w:val="nil"/>
              <w:left w:val="nil"/>
              <w:bottom w:val="single" w:sz="4" w:space="0" w:color="auto"/>
              <w:right w:val="single" w:sz="4" w:space="0" w:color="auto"/>
            </w:tcBorders>
            <w:shd w:val="clear" w:color="auto" w:fill="auto"/>
            <w:noWrap/>
            <w:vAlign w:val="bottom"/>
          </w:tcPr>
          <w:p w14:paraId="728E4084" w14:textId="77777777" w:rsidR="007B1E52" w:rsidRPr="007B1E52" w:rsidRDefault="007B1E52" w:rsidP="007B1E52">
            <w:pPr>
              <w:spacing w:after="0" w:line="240" w:lineRule="auto"/>
              <w:rPr>
                <w:rFonts w:ascii="Calibri" w:eastAsia="Times New Roman" w:hAnsi="Calibri" w:cs="Times New Roman"/>
                <w:lang w:eastAsia="fr-FR"/>
              </w:rPr>
            </w:pPr>
          </w:p>
        </w:tc>
        <w:tc>
          <w:tcPr>
            <w:tcW w:w="1688" w:type="dxa"/>
            <w:tcBorders>
              <w:top w:val="nil"/>
              <w:left w:val="nil"/>
              <w:bottom w:val="single" w:sz="4" w:space="0" w:color="auto"/>
              <w:right w:val="single" w:sz="4" w:space="0" w:color="auto"/>
            </w:tcBorders>
            <w:shd w:val="clear" w:color="auto" w:fill="auto"/>
            <w:noWrap/>
            <w:vAlign w:val="bottom"/>
          </w:tcPr>
          <w:p w14:paraId="564E0CA6" w14:textId="77777777" w:rsidR="007B1E52" w:rsidRPr="007B1E52" w:rsidRDefault="007B1E52" w:rsidP="007B1E52">
            <w:pPr>
              <w:spacing w:after="0" w:line="240" w:lineRule="auto"/>
              <w:rPr>
                <w:rFonts w:ascii="Calibri" w:eastAsia="Times New Roman" w:hAnsi="Calibri" w:cs="Times New Roman"/>
                <w:lang w:eastAsia="fr-FR"/>
              </w:rPr>
            </w:pPr>
          </w:p>
        </w:tc>
      </w:tr>
    </w:tbl>
    <w:p w14:paraId="6B7A2D97" w14:textId="77777777" w:rsidR="007B1E52" w:rsidRDefault="007B1E52" w:rsidP="007B1E52">
      <w:pPr>
        <w:rPr>
          <w:rFonts w:ascii="Calibri" w:eastAsia="Calibri" w:hAnsi="Calibri" w:cs="Times New Roman"/>
        </w:rPr>
      </w:pPr>
    </w:p>
    <w:p w14:paraId="39353E8E" w14:textId="77777777" w:rsidR="004B737E" w:rsidRDefault="004B737E" w:rsidP="00060E37">
      <w:pPr>
        <w:pStyle w:val="Titre3"/>
      </w:pPr>
    </w:p>
    <w:p w14:paraId="1E76C47C" w14:textId="79C96B07" w:rsidR="004B737E" w:rsidRPr="004B737E" w:rsidRDefault="004B737E" w:rsidP="00060E37">
      <w:pPr>
        <w:pStyle w:val="Titre3"/>
      </w:pPr>
      <w:bookmarkStart w:id="16" w:name="_Toc204346365"/>
      <w:r w:rsidRPr="004B737E">
        <w:t xml:space="preserve">Exercice </w:t>
      </w:r>
      <w:r w:rsidR="00060E37">
        <w:t>4</w:t>
      </w:r>
      <w:r w:rsidRPr="004B737E">
        <w:t xml:space="preserve"> : Cout standard et en-cours</w:t>
      </w:r>
      <w:bookmarkEnd w:id="16"/>
    </w:p>
    <w:p w14:paraId="4D5C9519" w14:textId="77777777" w:rsidR="004B737E" w:rsidRPr="002F7633" w:rsidRDefault="004B737E" w:rsidP="004B737E">
      <w:pPr>
        <w:spacing w:after="0"/>
        <w:ind w:left="425"/>
        <w:jc w:val="both"/>
      </w:pPr>
      <w:r w:rsidRPr="002F7633">
        <w:t>Une société est spécialisée dans la fabrication de deux produits P1 et P2. Le processus de production est le suivant :</w:t>
      </w:r>
    </w:p>
    <w:p w14:paraId="73D0C7EE" w14:textId="77777777" w:rsidR="004B737E" w:rsidRPr="002F7633" w:rsidRDefault="004B737E" w:rsidP="004B737E">
      <w:pPr>
        <w:spacing w:after="0"/>
        <w:ind w:left="425"/>
        <w:jc w:val="both"/>
      </w:pPr>
      <w:r w:rsidRPr="002F7633">
        <w:t>Deux matières premières (M, N) passent dans l’atelier d’usinage</w:t>
      </w:r>
      <w:r>
        <w:t>, puis dans l’atelier montage</w:t>
      </w:r>
      <w:r w:rsidRPr="002F7633">
        <w:t xml:space="preserve"> afin de produire </w:t>
      </w:r>
      <w:r>
        <w:t>les</w:t>
      </w:r>
      <w:r w:rsidRPr="002F7633">
        <w:t xml:space="preserve"> </w:t>
      </w:r>
      <w:r>
        <w:t xml:space="preserve">deux </w:t>
      </w:r>
      <w:r w:rsidRPr="002F7633">
        <w:t>produits (P1 et P2).</w:t>
      </w:r>
    </w:p>
    <w:p w14:paraId="747182BB" w14:textId="07CA5066" w:rsidR="00CC489D" w:rsidRDefault="004B737E" w:rsidP="00E50C87">
      <w:pPr>
        <w:tabs>
          <w:tab w:val="left" w:pos="8224"/>
        </w:tabs>
        <w:ind w:left="426"/>
        <w:jc w:val="both"/>
      </w:pPr>
      <w:r w:rsidRPr="002F7633">
        <w:t xml:space="preserve">Les éléments financiers concernant le mois de mars sont les suivants : </w:t>
      </w:r>
      <w:r>
        <w:tab/>
      </w:r>
    </w:p>
    <w:p w14:paraId="3E7D1CCD" w14:textId="640A2670" w:rsidR="004B737E" w:rsidRPr="002F7633" w:rsidRDefault="004B737E" w:rsidP="00CC489D">
      <w:pPr>
        <w:spacing w:after="0"/>
        <w:ind w:left="425"/>
        <w:jc w:val="center"/>
      </w:pPr>
      <w:r>
        <w:t>Fiche standard des produits</w:t>
      </w:r>
    </w:p>
    <w:tbl>
      <w:tblPr>
        <w:tblpPr w:leftFromText="141" w:rightFromText="141" w:vertAnchor="text" w:horzAnchor="margin" w:tblpXSpec="center" w:tblpY="202"/>
        <w:tblW w:w="9493" w:type="dxa"/>
        <w:tblCellMar>
          <w:left w:w="70" w:type="dxa"/>
          <w:right w:w="70" w:type="dxa"/>
        </w:tblCellMar>
        <w:tblLook w:val="04A0" w:firstRow="1" w:lastRow="0" w:firstColumn="1" w:lastColumn="0" w:noHBand="0" w:noVBand="1"/>
      </w:tblPr>
      <w:tblGrid>
        <w:gridCol w:w="1249"/>
        <w:gridCol w:w="2835"/>
        <w:gridCol w:w="2455"/>
        <w:gridCol w:w="2954"/>
      </w:tblGrid>
      <w:tr w:rsidR="004B737E" w:rsidRPr="002F7633" w14:paraId="2248D54B" w14:textId="77777777" w:rsidTr="00263343">
        <w:trPr>
          <w:trHeight w:val="300"/>
        </w:trPr>
        <w:tc>
          <w:tcPr>
            <w:tcW w:w="1249" w:type="dxa"/>
            <w:tcBorders>
              <w:top w:val="single" w:sz="4" w:space="0" w:color="auto"/>
              <w:left w:val="single" w:sz="4" w:space="0" w:color="auto"/>
              <w:bottom w:val="single" w:sz="4" w:space="0" w:color="auto"/>
              <w:right w:val="single" w:sz="4" w:space="0" w:color="auto"/>
            </w:tcBorders>
          </w:tcPr>
          <w:p w14:paraId="60C6B2FF" w14:textId="77777777" w:rsidR="004B737E" w:rsidRPr="002F7633" w:rsidRDefault="004B737E" w:rsidP="00263343">
            <w:pPr>
              <w:spacing w:after="0" w:line="240" w:lineRule="auto"/>
              <w:rPr>
                <w:rFonts w:ascii="Calibri" w:eastAsia="Times New Roman" w:hAnsi="Calibri" w:cs="Times New Roman"/>
                <w:color w:val="000000"/>
                <w:lang w:eastAsia="fr-FR"/>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DC843"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 </w:t>
            </w:r>
          </w:p>
        </w:tc>
        <w:tc>
          <w:tcPr>
            <w:tcW w:w="2455" w:type="dxa"/>
            <w:tcBorders>
              <w:top w:val="single" w:sz="4" w:space="0" w:color="auto"/>
              <w:left w:val="nil"/>
              <w:bottom w:val="single" w:sz="4" w:space="0" w:color="auto"/>
              <w:right w:val="single" w:sz="4" w:space="0" w:color="auto"/>
            </w:tcBorders>
            <w:shd w:val="clear" w:color="auto" w:fill="auto"/>
            <w:noWrap/>
            <w:vAlign w:val="bottom"/>
            <w:hideMark/>
          </w:tcPr>
          <w:p w14:paraId="0E889433" w14:textId="77777777" w:rsidR="004B737E" w:rsidRPr="00892E00" w:rsidRDefault="004B737E" w:rsidP="00263343">
            <w:pPr>
              <w:spacing w:after="0" w:line="240" w:lineRule="auto"/>
              <w:jc w:val="center"/>
              <w:rPr>
                <w:rFonts w:ascii="Calibri" w:eastAsia="Times New Roman" w:hAnsi="Calibri" w:cs="Times New Roman"/>
                <w:b/>
                <w:color w:val="000000"/>
                <w:lang w:eastAsia="fr-FR"/>
              </w:rPr>
            </w:pPr>
            <w:r>
              <w:rPr>
                <w:rFonts w:ascii="Calibri" w:eastAsia="Times New Roman" w:hAnsi="Calibri" w:cs="Times New Roman"/>
                <w:b/>
                <w:color w:val="000000"/>
                <w:lang w:eastAsia="fr-FR"/>
              </w:rPr>
              <w:t>P1</w:t>
            </w:r>
          </w:p>
        </w:tc>
        <w:tc>
          <w:tcPr>
            <w:tcW w:w="2954" w:type="dxa"/>
            <w:tcBorders>
              <w:top w:val="single" w:sz="4" w:space="0" w:color="auto"/>
              <w:left w:val="nil"/>
              <w:bottom w:val="single" w:sz="4" w:space="0" w:color="auto"/>
              <w:right w:val="single" w:sz="4" w:space="0" w:color="auto"/>
            </w:tcBorders>
            <w:shd w:val="clear" w:color="auto" w:fill="auto"/>
            <w:noWrap/>
            <w:vAlign w:val="bottom"/>
            <w:hideMark/>
          </w:tcPr>
          <w:p w14:paraId="28AA248C" w14:textId="77777777" w:rsidR="004B737E" w:rsidRPr="00892E00" w:rsidRDefault="004B737E" w:rsidP="00263343">
            <w:pPr>
              <w:spacing w:after="0" w:line="240" w:lineRule="auto"/>
              <w:jc w:val="center"/>
              <w:rPr>
                <w:rFonts w:ascii="Calibri" w:eastAsia="Times New Roman" w:hAnsi="Calibri" w:cs="Times New Roman"/>
                <w:b/>
                <w:color w:val="000000"/>
                <w:lang w:eastAsia="fr-FR"/>
              </w:rPr>
            </w:pPr>
            <w:r>
              <w:rPr>
                <w:rFonts w:ascii="Calibri" w:eastAsia="Times New Roman" w:hAnsi="Calibri" w:cs="Times New Roman"/>
                <w:b/>
                <w:color w:val="000000"/>
                <w:lang w:eastAsia="fr-FR"/>
              </w:rPr>
              <w:t>P2</w:t>
            </w:r>
          </w:p>
        </w:tc>
      </w:tr>
      <w:tr w:rsidR="004B737E" w:rsidRPr="002F7633" w14:paraId="02F325F5" w14:textId="77777777" w:rsidTr="00263343">
        <w:trPr>
          <w:trHeight w:val="300"/>
        </w:trPr>
        <w:tc>
          <w:tcPr>
            <w:tcW w:w="1249" w:type="dxa"/>
            <w:tcBorders>
              <w:top w:val="nil"/>
              <w:left w:val="single" w:sz="4" w:space="0" w:color="auto"/>
              <w:bottom w:val="single" w:sz="4" w:space="0" w:color="auto"/>
              <w:right w:val="single" w:sz="4" w:space="0" w:color="auto"/>
            </w:tcBorders>
          </w:tcPr>
          <w:p w14:paraId="5F2B6E31" w14:textId="77777777" w:rsidR="004B737E" w:rsidRPr="002F7633" w:rsidRDefault="004B737E" w:rsidP="00263343">
            <w:pPr>
              <w:spacing w:after="0" w:line="240" w:lineRule="auto"/>
              <w:rPr>
                <w:rFonts w:ascii="Calibri" w:eastAsia="Times New Roman" w:hAnsi="Calibri" w:cs="Times New Roman"/>
                <w:color w:val="000000"/>
                <w:lang w:eastAsia="fr-FR"/>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202F46BD"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Unités de M</w:t>
            </w:r>
          </w:p>
        </w:tc>
        <w:tc>
          <w:tcPr>
            <w:tcW w:w="2455" w:type="dxa"/>
            <w:tcBorders>
              <w:top w:val="nil"/>
              <w:left w:val="nil"/>
              <w:bottom w:val="single" w:sz="4" w:space="0" w:color="auto"/>
              <w:right w:val="single" w:sz="4" w:space="0" w:color="auto"/>
            </w:tcBorders>
            <w:shd w:val="clear" w:color="auto" w:fill="auto"/>
            <w:noWrap/>
            <w:vAlign w:val="bottom"/>
            <w:hideMark/>
          </w:tcPr>
          <w:p w14:paraId="50B97A94"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8</w:t>
            </w:r>
          </w:p>
        </w:tc>
        <w:tc>
          <w:tcPr>
            <w:tcW w:w="2954" w:type="dxa"/>
            <w:tcBorders>
              <w:top w:val="nil"/>
              <w:left w:val="nil"/>
              <w:bottom w:val="single" w:sz="4" w:space="0" w:color="auto"/>
              <w:right w:val="single" w:sz="4" w:space="0" w:color="auto"/>
            </w:tcBorders>
            <w:shd w:val="clear" w:color="auto" w:fill="auto"/>
            <w:noWrap/>
            <w:vAlign w:val="bottom"/>
            <w:hideMark/>
          </w:tcPr>
          <w:p w14:paraId="76A06943"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3</w:t>
            </w:r>
          </w:p>
        </w:tc>
      </w:tr>
      <w:tr w:rsidR="004B737E" w:rsidRPr="002F7633" w14:paraId="5CD36C77" w14:textId="77777777" w:rsidTr="00263343">
        <w:trPr>
          <w:trHeight w:val="300"/>
        </w:trPr>
        <w:tc>
          <w:tcPr>
            <w:tcW w:w="1249" w:type="dxa"/>
            <w:tcBorders>
              <w:top w:val="nil"/>
              <w:left w:val="single" w:sz="4" w:space="0" w:color="auto"/>
              <w:bottom w:val="single" w:sz="4" w:space="0" w:color="auto"/>
              <w:right w:val="single" w:sz="4" w:space="0" w:color="auto"/>
            </w:tcBorders>
          </w:tcPr>
          <w:p w14:paraId="4503C9CC" w14:textId="77777777" w:rsidR="004B737E" w:rsidRPr="002F7633" w:rsidRDefault="004B737E" w:rsidP="00263343">
            <w:pPr>
              <w:spacing w:after="0" w:line="240" w:lineRule="auto"/>
              <w:rPr>
                <w:rFonts w:ascii="Calibri" w:eastAsia="Times New Roman" w:hAnsi="Calibri" w:cs="Times New Roman"/>
                <w:color w:val="000000"/>
                <w:lang w:eastAsia="fr-FR"/>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D616DE1"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Unités de N</w:t>
            </w:r>
          </w:p>
        </w:tc>
        <w:tc>
          <w:tcPr>
            <w:tcW w:w="2455" w:type="dxa"/>
            <w:tcBorders>
              <w:top w:val="nil"/>
              <w:left w:val="nil"/>
              <w:bottom w:val="single" w:sz="4" w:space="0" w:color="auto"/>
              <w:right w:val="single" w:sz="4" w:space="0" w:color="auto"/>
            </w:tcBorders>
            <w:shd w:val="clear" w:color="auto" w:fill="auto"/>
            <w:noWrap/>
            <w:vAlign w:val="bottom"/>
            <w:hideMark/>
          </w:tcPr>
          <w:p w14:paraId="5DC12841"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5</w:t>
            </w:r>
          </w:p>
        </w:tc>
        <w:tc>
          <w:tcPr>
            <w:tcW w:w="2954" w:type="dxa"/>
            <w:tcBorders>
              <w:top w:val="nil"/>
              <w:left w:val="nil"/>
              <w:bottom w:val="single" w:sz="4" w:space="0" w:color="auto"/>
              <w:right w:val="single" w:sz="4" w:space="0" w:color="auto"/>
            </w:tcBorders>
            <w:shd w:val="clear" w:color="auto" w:fill="auto"/>
            <w:noWrap/>
            <w:vAlign w:val="bottom"/>
            <w:hideMark/>
          </w:tcPr>
          <w:p w14:paraId="56322572"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6</w:t>
            </w:r>
          </w:p>
        </w:tc>
      </w:tr>
      <w:tr w:rsidR="004B737E" w:rsidRPr="002F7633" w14:paraId="26A797D9" w14:textId="77777777" w:rsidTr="00263343">
        <w:trPr>
          <w:trHeight w:val="300"/>
        </w:trPr>
        <w:tc>
          <w:tcPr>
            <w:tcW w:w="1249" w:type="dxa"/>
            <w:vMerge w:val="restart"/>
            <w:tcBorders>
              <w:top w:val="nil"/>
              <w:left w:val="single" w:sz="4" w:space="0" w:color="auto"/>
              <w:right w:val="single" w:sz="4" w:space="0" w:color="auto"/>
            </w:tcBorders>
          </w:tcPr>
          <w:p w14:paraId="35F4FA35" w14:textId="77777777" w:rsidR="004B737E" w:rsidRDefault="004B737E" w:rsidP="0026334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Usinage</w:t>
            </w:r>
          </w:p>
          <w:p w14:paraId="122F8917"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p>
        </w:tc>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4AAF5EC"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Heures de MOD</w:t>
            </w:r>
          </w:p>
        </w:tc>
        <w:tc>
          <w:tcPr>
            <w:tcW w:w="2455" w:type="dxa"/>
            <w:tcBorders>
              <w:top w:val="nil"/>
              <w:left w:val="nil"/>
              <w:bottom w:val="single" w:sz="4" w:space="0" w:color="auto"/>
              <w:right w:val="single" w:sz="4" w:space="0" w:color="auto"/>
            </w:tcBorders>
            <w:shd w:val="clear" w:color="auto" w:fill="auto"/>
            <w:noWrap/>
            <w:vAlign w:val="bottom"/>
            <w:hideMark/>
          </w:tcPr>
          <w:p w14:paraId="6DA92BE8"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10</w:t>
            </w:r>
          </w:p>
        </w:tc>
        <w:tc>
          <w:tcPr>
            <w:tcW w:w="2954" w:type="dxa"/>
            <w:tcBorders>
              <w:top w:val="nil"/>
              <w:left w:val="nil"/>
              <w:bottom w:val="single" w:sz="4" w:space="0" w:color="auto"/>
              <w:right w:val="single" w:sz="4" w:space="0" w:color="auto"/>
            </w:tcBorders>
            <w:shd w:val="clear" w:color="auto" w:fill="auto"/>
            <w:noWrap/>
            <w:vAlign w:val="bottom"/>
            <w:hideMark/>
          </w:tcPr>
          <w:p w14:paraId="0E0666EF"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8</w:t>
            </w:r>
          </w:p>
        </w:tc>
      </w:tr>
      <w:tr w:rsidR="004B737E" w:rsidRPr="002F7633" w14:paraId="20DA091C" w14:textId="77777777" w:rsidTr="00263343">
        <w:trPr>
          <w:trHeight w:val="300"/>
        </w:trPr>
        <w:tc>
          <w:tcPr>
            <w:tcW w:w="1249" w:type="dxa"/>
            <w:vMerge/>
            <w:tcBorders>
              <w:left w:val="single" w:sz="4" w:space="0" w:color="auto"/>
              <w:bottom w:val="single" w:sz="4" w:space="0" w:color="auto"/>
              <w:right w:val="single" w:sz="4" w:space="0" w:color="auto"/>
            </w:tcBorders>
          </w:tcPr>
          <w:p w14:paraId="06791C14" w14:textId="77777777" w:rsidR="004B737E" w:rsidRPr="002F7633" w:rsidRDefault="004B737E" w:rsidP="00263343">
            <w:pPr>
              <w:spacing w:after="0" w:line="240" w:lineRule="auto"/>
              <w:rPr>
                <w:rFonts w:ascii="Calibri" w:eastAsia="Times New Roman" w:hAnsi="Calibri" w:cs="Times New Roman"/>
                <w:color w:val="000000"/>
                <w:lang w:eastAsia="fr-FR"/>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6E03D"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Usinage</w:t>
            </w:r>
            <w:r>
              <w:rPr>
                <w:rFonts w:ascii="Calibri" w:eastAsia="Times New Roman" w:hAnsi="Calibri" w:cs="Times New Roman"/>
                <w:color w:val="000000"/>
                <w:lang w:eastAsia="fr-FR"/>
              </w:rPr>
              <w:t xml:space="preserve"> – Charges indirectes</w:t>
            </w:r>
          </w:p>
        </w:tc>
        <w:tc>
          <w:tcPr>
            <w:tcW w:w="2455" w:type="dxa"/>
            <w:tcBorders>
              <w:top w:val="single" w:sz="4" w:space="0" w:color="auto"/>
              <w:left w:val="nil"/>
              <w:bottom w:val="single" w:sz="4" w:space="0" w:color="auto"/>
              <w:right w:val="single" w:sz="4" w:space="0" w:color="auto"/>
            </w:tcBorders>
            <w:shd w:val="clear" w:color="auto" w:fill="auto"/>
            <w:noWrap/>
            <w:vAlign w:val="bottom"/>
            <w:hideMark/>
          </w:tcPr>
          <w:p w14:paraId="27456E1C"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9h</w:t>
            </w:r>
            <w:r w:rsidRPr="002F7633">
              <w:rPr>
                <w:rFonts w:ascii="Calibri" w:eastAsia="Times New Roman" w:hAnsi="Calibri" w:cs="Times New Roman"/>
                <w:color w:val="000000"/>
                <w:lang w:eastAsia="fr-FR"/>
              </w:rPr>
              <w:t>-machine</w:t>
            </w:r>
          </w:p>
        </w:tc>
        <w:tc>
          <w:tcPr>
            <w:tcW w:w="2954" w:type="dxa"/>
            <w:tcBorders>
              <w:top w:val="single" w:sz="4" w:space="0" w:color="auto"/>
              <w:left w:val="nil"/>
              <w:bottom w:val="single" w:sz="4" w:space="0" w:color="auto"/>
              <w:right w:val="single" w:sz="4" w:space="0" w:color="auto"/>
            </w:tcBorders>
            <w:shd w:val="clear" w:color="auto" w:fill="auto"/>
            <w:noWrap/>
            <w:vAlign w:val="bottom"/>
            <w:hideMark/>
          </w:tcPr>
          <w:p w14:paraId="2D9DFC05"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7.2h</w:t>
            </w:r>
            <w:r w:rsidRPr="002F7633">
              <w:rPr>
                <w:rFonts w:ascii="Calibri" w:eastAsia="Times New Roman" w:hAnsi="Calibri" w:cs="Times New Roman"/>
                <w:color w:val="000000"/>
                <w:lang w:eastAsia="fr-FR"/>
              </w:rPr>
              <w:t>-machine</w:t>
            </w:r>
          </w:p>
        </w:tc>
      </w:tr>
      <w:tr w:rsidR="004B737E" w:rsidRPr="002F7633" w14:paraId="7AF97E0D" w14:textId="77777777" w:rsidTr="00263343">
        <w:trPr>
          <w:trHeight w:val="300"/>
        </w:trPr>
        <w:tc>
          <w:tcPr>
            <w:tcW w:w="1249" w:type="dxa"/>
            <w:vMerge w:val="restart"/>
            <w:tcBorders>
              <w:top w:val="single" w:sz="4" w:space="0" w:color="auto"/>
              <w:left w:val="single" w:sz="4" w:space="0" w:color="auto"/>
              <w:right w:val="single" w:sz="4" w:space="0" w:color="auto"/>
            </w:tcBorders>
          </w:tcPr>
          <w:p w14:paraId="679C40F9" w14:textId="77777777" w:rsidR="004B737E" w:rsidRPr="002F7633" w:rsidRDefault="004B737E" w:rsidP="00263343">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Montage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58D6F"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Heures de MOD</w:t>
            </w:r>
          </w:p>
        </w:tc>
        <w:tc>
          <w:tcPr>
            <w:tcW w:w="2455" w:type="dxa"/>
            <w:tcBorders>
              <w:top w:val="single" w:sz="4" w:space="0" w:color="auto"/>
              <w:left w:val="nil"/>
              <w:bottom w:val="single" w:sz="4" w:space="0" w:color="auto"/>
              <w:right w:val="single" w:sz="4" w:space="0" w:color="auto"/>
            </w:tcBorders>
            <w:shd w:val="clear" w:color="auto" w:fill="auto"/>
            <w:noWrap/>
            <w:vAlign w:val="bottom"/>
          </w:tcPr>
          <w:p w14:paraId="68BFDAA0" w14:textId="77777777" w:rsidR="004B737E"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2</w:t>
            </w:r>
          </w:p>
        </w:tc>
        <w:tc>
          <w:tcPr>
            <w:tcW w:w="2954" w:type="dxa"/>
            <w:tcBorders>
              <w:top w:val="single" w:sz="4" w:space="0" w:color="auto"/>
              <w:left w:val="nil"/>
              <w:bottom w:val="single" w:sz="4" w:space="0" w:color="auto"/>
              <w:right w:val="single" w:sz="4" w:space="0" w:color="auto"/>
            </w:tcBorders>
            <w:shd w:val="clear" w:color="auto" w:fill="auto"/>
            <w:noWrap/>
            <w:vAlign w:val="bottom"/>
          </w:tcPr>
          <w:p w14:paraId="23331D58" w14:textId="77777777" w:rsidR="004B737E"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2,4</w:t>
            </w:r>
          </w:p>
        </w:tc>
      </w:tr>
      <w:tr w:rsidR="004B737E" w:rsidRPr="002F7633" w14:paraId="0290CDC4" w14:textId="77777777" w:rsidTr="00263343">
        <w:trPr>
          <w:trHeight w:val="300"/>
        </w:trPr>
        <w:tc>
          <w:tcPr>
            <w:tcW w:w="1249" w:type="dxa"/>
            <w:vMerge/>
            <w:tcBorders>
              <w:left w:val="single" w:sz="4" w:space="0" w:color="auto"/>
              <w:bottom w:val="single" w:sz="4" w:space="0" w:color="auto"/>
              <w:right w:val="single" w:sz="4" w:space="0" w:color="auto"/>
            </w:tcBorders>
          </w:tcPr>
          <w:p w14:paraId="5065A4B2" w14:textId="77777777" w:rsidR="004B737E" w:rsidRPr="002F7633" w:rsidRDefault="004B737E" w:rsidP="00263343">
            <w:pPr>
              <w:spacing w:after="0" w:line="240" w:lineRule="auto"/>
              <w:rPr>
                <w:rFonts w:ascii="Calibri" w:eastAsia="Times New Roman" w:hAnsi="Calibri" w:cs="Times New Roman"/>
                <w:color w:val="000000"/>
                <w:lang w:eastAsia="fr-FR"/>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C10C3"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Montage</w:t>
            </w:r>
            <w:r>
              <w:rPr>
                <w:rFonts w:ascii="Calibri" w:eastAsia="Times New Roman" w:hAnsi="Calibri" w:cs="Times New Roman"/>
                <w:color w:val="000000"/>
                <w:lang w:eastAsia="fr-FR"/>
              </w:rPr>
              <w:t>- Charges indirectes</w:t>
            </w:r>
          </w:p>
        </w:tc>
        <w:tc>
          <w:tcPr>
            <w:tcW w:w="2455" w:type="dxa"/>
            <w:tcBorders>
              <w:top w:val="single" w:sz="4" w:space="0" w:color="auto"/>
              <w:left w:val="nil"/>
              <w:bottom w:val="single" w:sz="4" w:space="0" w:color="auto"/>
              <w:right w:val="single" w:sz="4" w:space="0" w:color="auto"/>
            </w:tcBorders>
            <w:shd w:val="clear" w:color="auto" w:fill="auto"/>
            <w:noWrap/>
            <w:vAlign w:val="bottom"/>
          </w:tcPr>
          <w:p w14:paraId="5ACBE959" w14:textId="77777777" w:rsidR="004B737E"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2 h- ouvrier</w:t>
            </w:r>
          </w:p>
        </w:tc>
        <w:tc>
          <w:tcPr>
            <w:tcW w:w="2954" w:type="dxa"/>
            <w:tcBorders>
              <w:top w:val="single" w:sz="4" w:space="0" w:color="auto"/>
              <w:left w:val="nil"/>
              <w:bottom w:val="single" w:sz="4" w:space="0" w:color="auto"/>
              <w:right w:val="single" w:sz="4" w:space="0" w:color="auto"/>
            </w:tcBorders>
            <w:shd w:val="clear" w:color="auto" w:fill="auto"/>
            <w:noWrap/>
            <w:vAlign w:val="bottom"/>
          </w:tcPr>
          <w:p w14:paraId="5BC3D35F" w14:textId="77777777" w:rsidR="004B737E"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2,4h - ouvrier</w:t>
            </w:r>
          </w:p>
        </w:tc>
      </w:tr>
    </w:tbl>
    <w:p w14:paraId="04054660" w14:textId="77777777" w:rsidR="004B737E" w:rsidRDefault="004B737E" w:rsidP="004B737E">
      <w:pPr>
        <w:ind w:left="360"/>
        <w:jc w:val="center"/>
      </w:pPr>
    </w:p>
    <w:p w14:paraId="08327B0C" w14:textId="4AADAE51" w:rsidR="004B737E" w:rsidRDefault="004B737E" w:rsidP="00CC489D">
      <w:pPr>
        <w:spacing w:after="0"/>
        <w:ind w:left="357"/>
        <w:jc w:val="center"/>
      </w:pPr>
      <w:r>
        <w:t>Budget standard des charges indirectes</w:t>
      </w:r>
    </w:p>
    <w:tbl>
      <w:tblPr>
        <w:tblW w:w="5827" w:type="dxa"/>
        <w:tblInd w:w="1626" w:type="dxa"/>
        <w:tblCellMar>
          <w:left w:w="70" w:type="dxa"/>
          <w:right w:w="70" w:type="dxa"/>
        </w:tblCellMar>
        <w:tblLook w:val="04A0" w:firstRow="1" w:lastRow="0" w:firstColumn="1" w:lastColumn="0" w:noHBand="0" w:noVBand="1"/>
      </w:tblPr>
      <w:tblGrid>
        <w:gridCol w:w="2620"/>
        <w:gridCol w:w="1648"/>
        <w:gridCol w:w="1559"/>
      </w:tblGrid>
      <w:tr w:rsidR="004B737E" w:rsidRPr="002F7633" w14:paraId="35B92104" w14:textId="77777777" w:rsidTr="00263343">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74099"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 </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14:paraId="1265F1C3"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Usinage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F8754E"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Montage</w:t>
            </w:r>
          </w:p>
        </w:tc>
      </w:tr>
      <w:tr w:rsidR="004B737E" w:rsidRPr="002F7633" w14:paraId="751D3DCD"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1A347970"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Heures ouvriers</w:t>
            </w:r>
          </w:p>
        </w:tc>
        <w:tc>
          <w:tcPr>
            <w:tcW w:w="1648" w:type="dxa"/>
            <w:tcBorders>
              <w:top w:val="nil"/>
              <w:left w:val="nil"/>
              <w:bottom w:val="single" w:sz="4" w:space="0" w:color="auto"/>
              <w:right w:val="single" w:sz="4" w:space="0" w:color="auto"/>
            </w:tcBorders>
            <w:shd w:val="clear" w:color="auto" w:fill="auto"/>
            <w:noWrap/>
            <w:vAlign w:val="bottom"/>
            <w:hideMark/>
          </w:tcPr>
          <w:p w14:paraId="6A236F23"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bottom"/>
            <w:hideMark/>
          </w:tcPr>
          <w:p w14:paraId="6C6B8D6B"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6600</w:t>
            </w:r>
          </w:p>
        </w:tc>
      </w:tr>
      <w:tr w:rsidR="004B737E" w:rsidRPr="002F7633" w14:paraId="11BEDB59"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7DD8CC18"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Heures machines</w:t>
            </w:r>
          </w:p>
        </w:tc>
        <w:tc>
          <w:tcPr>
            <w:tcW w:w="1648" w:type="dxa"/>
            <w:tcBorders>
              <w:top w:val="nil"/>
              <w:left w:val="nil"/>
              <w:bottom w:val="single" w:sz="4" w:space="0" w:color="auto"/>
              <w:right w:val="single" w:sz="4" w:space="0" w:color="auto"/>
            </w:tcBorders>
            <w:shd w:val="clear" w:color="auto" w:fill="auto"/>
            <w:noWrap/>
            <w:vAlign w:val="bottom"/>
            <w:hideMark/>
          </w:tcPr>
          <w:p w14:paraId="011AA0D8"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29700</w:t>
            </w:r>
          </w:p>
        </w:tc>
        <w:tc>
          <w:tcPr>
            <w:tcW w:w="1559" w:type="dxa"/>
            <w:tcBorders>
              <w:top w:val="nil"/>
              <w:left w:val="nil"/>
              <w:bottom w:val="single" w:sz="4" w:space="0" w:color="auto"/>
              <w:right w:val="single" w:sz="4" w:space="0" w:color="auto"/>
            </w:tcBorders>
            <w:shd w:val="clear" w:color="auto" w:fill="auto"/>
            <w:noWrap/>
            <w:vAlign w:val="bottom"/>
            <w:hideMark/>
          </w:tcPr>
          <w:p w14:paraId="75993623"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 </w:t>
            </w:r>
          </w:p>
        </w:tc>
      </w:tr>
      <w:tr w:rsidR="004B737E" w:rsidRPr="002F7633" w14:paraId="739FCC07"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1F1A34C"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Charges variables</w:t>
            </w:r>
          </w:p>
        </w:tc>
        <w:tc>
          <w:tcPr>
            <w:tcW w:w="1648" w:type="dxa"/>
            <w:tcBorders>
              <w:top w:val="nil"/>
              <w:left w:val="nil"/>
              <w:bottom w:val="single" w:sz="4" w:space="0" w:color="auto"/>
              <w:right w:val="single" w:sz="4" w:space="0" w:color="auto"/>
            </w:tcBorders>
            <w:shd w:val="clear" w:color="auto" w:fill="auto"/>
            <w:noWrap/>
            <w:vAlign w:val="bottom"/>
            <w:hideMark/>
          </w:tcPr>
          <w:p w14:paraId="0E127CC5"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 xml:space="preserve">         148 500 € </w:t>
            </w:r>
          </w:p>
        </w:tc>
        <w:tc>
          <w:tcPr>
            <w:tcW w:w="1559" w:type="dxa"/>
            <w:tcBorders>
              <w:top w:val="nil"/>
              <w:left w:val="nil"/>
              <w:bottom w:val="single" w:sz="4" w:space="0" w:color="auto"/>
              <w:right w:val="single" w:sz="4" w:space="0" w:color="auto"/>
            </w:tcBorders>
            <w:shd w:val="clear" w:color="auto" w:fill="auto"/>
            <w:noWrap/>
            <w:vAlign w:val="bottom"/>
            <w:hideMark/>
          </w:tcPr>
          <w:p w14:paraId="76494317"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 xml:space="preserve">           59 400 € </w:t>
            </w:r>
          </w:p>
        </w:tc>
      </w:tr>
      <w:tr w:rsidR="004B737E" w:rsidRPr="002F7633" w14:paraId="7A4292A8"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5463205A"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Charges fixes</w:t>
            </w:r>
          </w:p>
        </w:tc>
        <w:tc>
          <w:tcPr>
            <w:tcW w:w="1648" w:type="dxa"/>
            <w:tcBorders>
              <w:top w:val="nil"/>
              <w:left w:val="nil"/>
              <w:bottom w:val="single" w:sz="4" w:space="0" w:color="auto"/>
              <w:right w:val="single" w:sz="4" w:space="0" w:color="auto"/>
            </w:tcBorders>
            <w:shd w:val="clear" w:color="auto" w:fill="auto"/>
            <w:noWrap/>
            <w:vAlign w:val="bottom"/>
            <w:hideMark/>
          </w:tcPr>
          <w:p w14:paraId="79DD079D"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 xml:space="preserve">         297 000 € </w:t>
            </w:r>
          </w:p>
        </w:tc>
        <w:tc>
          <w:tcPr>
            <w:tcW w:w="1559" w:type="dxa"/>
            <w:tcBorders>
              <w:top w:val="nil"/>
              <w:left w:val="nil"/>
              <w:bottom w:val="single" w:sz="4" w:space="0" w:color="auto"/>
              <w:right w:val="single" w:sz="4" w:space="0" w:color="auto"/>
            </w:tcBorders>
            <w:shd w:val="clear" w:color="auto" w:fill="auto"/>
            <w:noWrap/>
            <w:vAlign w:val="bottom"/>
            <w:hideMark/>
          </w:tcPr>
          <w:p w14:paraId="2F7A19F5"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 xml:space="preserve">           33 000 € </w:t>
            </w:r>
          </w:p>
        </w:tc>
      </w:tr>
      <w:tr w:rsidR="004B737E" w:rsidRPr="002F7633" w14:paraId="642D115C"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6701423F"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Total Charges</w:t>
            </w:r>
          </w:p>
        </w:tc>
        <w:tc>
          <w:tcPr>
            <w:tcW w:w="1648" w:type="dxa"/>
            <w:tcBorders>
              <w:top w:val="nil"/>
              <w:left w:val="nil"/>
              <w:bottom w:val="single" w:sz="4" w:space="0" w:color="auto"/>
              <w:right w:val="single" w:sz="4" w:space="0" w:color="auto"/>
            </w:tcBorders>
            <w:shd w:val="clear" w:color="auto" w:fill="auto"/>
            <w:noWrap/>
            <w:vAlign w:val="bottom"/>
            <w:hideMark/>
          </w:tcPr>
          <w:p w14:paraId="3657579C"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 xml:space="preserve">         445 500 € </w:t>
            </w:r>
          </w:p>
        </w:tc>
        <w:tc>
          <w:tcPr>
            <w:tcW w:w="1559" w:type="dxa"/>
            <w:tcBorders>
              <w:top w:val="nil"/>
              <w:left w:val="nil"/>
              <w:bottom w:val="single" w:sz="4" w:space="0" w:color="auto"/>
              <w:right w:val="single" w:sz="4" w:space="0" w:color="auto"/>
            </w:tcBorders>
            <w:shd w:val="clear" w:color="auto" w:fill="auto"/>
            <w:noWrap/>
            <w:vAlign w:val="bottom"/>
            <w:hideMark/>
          </w:tcPr>
          <w:p w14:paraId="4FC8C4A7"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 xml:space="preserve">           92 400 € </w:t>
            </w:r>
          </w:p>
        </w:tc>
      </w:tr>
      <w:tr w:rsidR="004B737E" w:rsidRPr="002F7633" w14:paraId="773F0554"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2FFFD655"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Unités d'œuvre</w:t>
            </w:r>
          </w:p>
        </w:tc>
        <w:tc>
          <w:tcPr>
            <w:tcW w:w="1648" w:type="dxa"/>
            <w:tcBorders>
              <w:top w:val="nil"/>
              <w:left w:val="nil"/>
              <w:bottom w:val="single" w:sz="4" w:space="0" w:color="auto"/>
              <w:right w:val="single" w:sz="4" w:space="0" w:color="auto"/>
            </w:tcBorders>
            <w:shd w:val="clear" w:color="auto" w:fill="auto"/>
            <w:noWrap/>
            <w:vAlign w:val="bottom"/>
            <w:hideMark/>
          </w:tcPr>
          <w:p w14:paraId="04CE418A"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H. Machine</w:t>
            </w:r>
          </w:p>
        </w:tc>
        <w:tc>
          <w:tcPr>
            <w:tcW w:w="1559" w:type="dxa"/>
            <w:tcBorders>
              <w:top w:val="nil"/>
              <w:left w:val="nil"/>
              <w:bottom w:val="single" w:sz="4" w:space="0" w:color="auto"/>
              <w:right w:val="single" w:sz="4" w:space="0" w:color="auto"/>
            </w:tcBorders>
            <w:shd w:val="clear" w:color="auto" w:fill="auto"/>
            <w:noWrap/>
            <w:vAlign w:val="bottom"/>
            <w:hideMark/>
          </w:tcPr>
          <w:p w14:paraId="77B5099F" w14:textId="77777777" w:rsidR="004B737E" w:rsidRPr="00544543" w:rsidRDefault="004B737E" w:rsidP="00263343">
            <w:pPr>
              <w:spacing w:after="0" w:line="240" w:lineRule="auto"/>
              <w:jc w:val="center"/>
              <w:rPr>
                <w:rFonts w:ascii="Calibri" w:eastAsia="Times New Roman" w:hAnsi="Calibri" w:cs="Times New Roman"/>
                <w:color w:val="000000"/>
                <w:lang w:eastAsia="fr-FR"/>
              </w:rPr>
            </w:pPr>
            <w:r w:rsidRPr="00544543">
              <w:rPr>
                <w:rFonts w:ascii="Calibri" w:eastAsia="Times New Roman" w:hAnsi="Calibri" w:cs="Times New Roman"/>
                <w:color w:val="000000"/>
                <w:lang w:eastAsia="fr-FR"/>
              </w:rPr>
              <w:t>H. Ouvrier</w:t>
            </w:r>
          </w:p>
        </w:tc>
      </w:tr>
    </w:tbl>
    <w:p w14:paraId="47BC6F5C" w14:textId="65F3C28C" w:rsidR="00E50C87" w:rsidRDefault="00E50C87" w:rsidP="00E50C87">
      <w:pPr>
        <w:jc w:val="both"/>
      </w:pPr>
    </w:p>
    <w:p w14:paraId="537B4FD2" w14:textId="77777777" w:rsidR="00E50C87" w:rsidRDefault="00E50C87">
      <w:r>
        <w:br w:type="page"/>
      </w:r>
    </w:p>
    <w:p w14:paraId="4446A9FA" w14:textId="77777777" w:rsidR="004B737E" w:rsidRDefault="004B737E" w:rsidP="00E50C87">
      <w:pPr>
        <w:jc w:val="both"/>
      </w:pPr>
    </w:p>
    <w:tbl>
      <w:tblPr>
        <w:tblpPr w:leftFromText="141" w:rightFromText="141" w:vertAnchor="text" w:horzAnchor="margin" w:tblpY="373"/>
        <w:tblW w:w="3980" w:type="dxa"/>
        <w:tblCellMar>
          <w:left w:w="70" w:type="dxa"/>
          <w:right w:w="70" w:type="dxa"/>
        </w:tblCellMar>
        <w:tblLook w:val="04A0" w:firstRow="1" w:lastRow="0" w:firstColumn="1" w:lastColumn="0" w:noHBand="0" w:noVBand="1"/>
      </w:tblPr>
      <w:tblGrid>
        <w:gridCol w:w="2620"/>
        <w:gridCol w:w="1360"/>
      </w:tblGrid>
      <w:tr w:rsidR="004B737E" w:rsidRPr="002F7633" w14:paraId="493960C4" w14:textId="77777777" w:rsidTr="00263343">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90267"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Cout d'une unité de M</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ADE510"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5 €</w:t>
            </w:r>
          </w:p>
        </w:tc>
      </w:tr>
      <w:tr w:rsidR="004B737E" w:rsidRPr="002F7633" w14:paraId="16C17BE1"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94223C2"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Cout d'une unité de N</w:t>
            </w:r>
          </w:p>
        </w:tc>
        <w:tc>
          <w:tcPr>
            <w:tcW w:w="1360" w:type="dxa"/>
            <w:tcBorders>
              <w:top w:val="nil"/>
              <w:left w:val="nil"/>
              <w:bottom w:val="single" w:sz="4" w:space="0" w:color="auto"/>
              <w:right w:val="single" w:sz="4" w:space="0" w:color="auto"/>
            </w:tcBorders>
            <w:shd w:val="clear" w:color="auto" w:fill="auto"/>
            <w:noWrap/>
            <w:vAlign w:val="bottom"/>
            <w:hideMark/>
          </w:tcPr>
          <w:p w14:paraId="39629A2D"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2 €</w:t>
            </w:r>
          </w:p>
        </w:tc>
      </w:tr>
      <w:tr w:rsidR="004B737E" w:rsidRPr="002F7633" w14:paraId="2B8A97D0" w14:textId="77777777" w:rsidTr="00263343">
        <w:trPr>
          <w:trHeight w:val="300"/>
        </w:trPr>
        <w:tc>
          <w:tcPr>
            <w:tcW w:w="2620" w:type="dxa"/>
            <w:tcBorders>
              <w:top w:val="nil"/>
              <w:left w:val="nil"/>
              <w:bottom w:val="nil"/>
              <w:right w:val="nil"/>
            </w:tcBorders>
            <w:shd w:val="clear" w:color="auto" w:fill="auto"/>
            <w:noWrap/>
            <w:vAlign w:val="bottom"/>
            <w:hideMark/>
          </w:tcPr>
          <w:p w14:paraId="17BA1DD0" w14:textId="77777777" w:rsidR="004B737E" w:rsidRPr="002F7633" w:rsidRDefault="004B737E" w:rsidP="00263343">
            <w:pPr>
              <w:spacing w:after="0" w:line="240" w:lineRule="auto"/>
              <w:rPr>
                <w:rFonts w:ascii="Calibri" w:eastAsia="Times New Roman" w:hAnsi="Calibri" w:cs="Times New Roman"/>
                <w:color w:val="000000"/>
                <w:lang w:eastAsia="fr-FR"/>
              </w:rPr>
            </w:pPr>
          </w:p>
        </w:tc>
        <w:tc>
          <w:tcPr>
            <w:tcW w:w="1360" w:type="dxa"/>
            <w:tcBorders>
              <w:top w:val="nil"/>
              <w:left w:val="nil"/>
              <w:bottom w:val="nil"/>
              <w:right w:val="nil"/>
            </w:tcBorders>
            <w:shd w:val="clear" w:color="auto" w:fill="auto"/>
            <w:noWrap/>
            <w:vAlign w:val="bottom"/>
            <w:hideMark/>
          </w:tcPr>
          <w:p w14:paraId="5A167B72" w14:textId="77777777" w:rsidR="004B737E" w:rsidRPr="002F7633" w:rsidRDefault="004B737E" w:rsidP="00263343">
            <w:pPr>
              <w:spacing w:after="0" w:line="240" w:lineRule="auto"/>
              <w:rPr>
                <w:rFonts w:ascii="Calibri" w:eastAsia="Times New Roman" w:hAnsi="Calibri" w:cs="Times New Roman"/>
                <w:color w:val="000000"/>
                <w:lang w:eastAsia="fr-FR"/>
              </w:rPr>
            </w:pPr>
          </w:p>
        </w:tc>
      </w:tr>
      <w:tr w:rsidR="004B737E" w:rsidRPr="002F7633" w14:paraId="5B752981" w14:textId="77777777" w:rsidTr="00263343">
        <w:trPr>
          <w:trHeight w:val="300"/>
        </w:trPr>
        <w:tc>
          <w:tcPr>
            <w:tcW w:w="2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EC067"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Cout horaire MOD Usinage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583850"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30 €</w:t>
            </w:r>
          </w:p>
        </w:tc>
      </w:tr>
      <w:tr w:rsidR="004B737E" w:rsidRPr="002F7633" w14:paraId="3B0A0F83" w14:textId="77777777" w:rsidTr="00263343">
        <w:trPr>
          <w:trHeight w:val="300"/>
        </w:trPr>
        <w:tc>
          <w:tcPr>
            <w:tcW w:w="2620" w:type="dxa"/>
            <w:tcBorders>
              <w:top w:val="nil"/>
              <w:left w:val="single" w:sz="4" w:space="0" w:color="auto"/>
              <w:bottom w:val="single" w:sz="4" w:space="0" w:color="auto"/>
              <w:right w:val="single" w:sz="4" w:space="0" w:color="auto"/>
            </w:tcBorders>
            <w:shd w:val="clear" w:color="auto" w:fill="auto"/>
            <w:noWrap/>
            <w:vAlign w:val="bottom"/>
            <w:hideMark/>
          </w:tcPr>
          <w:p w14:paraId="38C62EE7"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Cout horaire MOD Montage</w:t>
            </w:r>
          </w:p>
        </w:tc>
        <w:tc>
          <w:tcPr>
            <w:tcW w:w="1360" w:type="dxa"/>
            <w:tcBorders>
              <w:top w:val="nil"/>
              <w:left w:val="nil"/>
              <w:bottom w:val="single" w:sz="4" w:space="0" w:color="auto"/>
              <w:right w:val="single" w:sz="4" w:space="0" w:color="auto"/>
            </w:tcBorders>
            <w:shd w:val="clear" w:color="auto" w:fill="auto"/>
            <w:noWrap/>
            <w:vAlign w:val="bottom"/>
            <w:hideMark/>
          </w:tcPr>
          <w:p w14:paraId="2602231E"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36 €</w:t>
            </w:r>
          </w:p>
        </w:tc>
      </w:tr>
    </w:tbl>
    <w:p w14:paraId="0C01F7B9" w14:textId="77777777" w:rsidR="004B737E" w:rsidRDefault="004B737E" w:rsidP="004B737E">
      <w:pPr>
        <w:ind w:left="360"/>
        <w:jc w:val="center"/>
      </w:pPr>
      <w:r>
        <w:t>Autres informations</w:t>
      </w:r>
    </w:p>
    <w:tbl>
      <w:tblPr>
        <w:tblpPr w:leftFromText="141" w:rightFromText="141" w:vertAnchor="text" w:horzAnchor="margin" w:tblpXSpec="right" w:tblpY="56"/>
        <w:tblW w:w="3980" w:type="dxa"/>
        <w:tblCellMar>
          <w:left w:w="70" w:type="dxa"/>
          <w:right w:w="70" w:type="dxa"/>
        </w:tblCellMar>
        <w:tblLook w:val="04A0" w:firstRow="1" w:lastRow="0" w:firstColumn="1" w:lastColumn="0" w:noHBand="0" w:noVBand="1"/>
      </w:tblPr>
      <w:tblGrid>
        <w:gridCol w:w="1390"/>
        <w:gridCol w:w="2590"/>
      </w:tblGrid>
      <w:tr w:rsidR="004B737E" w:rsidRPr="002F7633" w14:paraId="248D41AF" w14:textId="77777777" w:rsidTr="00263343">
        <w:trPr>
          <w:trHeight w:val="300"/>
        </w:trPr>
        <w:tc>
          <w:tcPr>
            <w:tcW w:w="3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93399"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Production normale</w:t>
            </w:r>
          </w:p>
        </w:tc>
      </w:tr>
      <w:tr w:rsidR="004B737E" w:rsidRPr="002F7633" w14:paraId="748AE13D" w14:textId="77777777" w:rsidTr="00263343">
        <w:trPr>
          <w:trHeight w:val="30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5A1DACE4"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P1</w:t>
            </w:r>
          </w:p>
        </w:tc>
        <w:tc>
          <w:tcPr>
            <w:tcW w:w="2590" w:type="dxa"/>
            <w:tcBorders>
              <w:top w:val="nil"/>
              <w:left w:val="nil"/>
              <w:bottom w:val="single" w:sz="4" w:space="0" w:color="auto"/>
              <w:right w:val="single" w:sz="4" w:space="0" w:color="auto"/>
            </w:tcBorders>
            <w:shd w:val="clear" w:color="auto" w:fill="auto"/>
            <w:noWrap/>
            <w:vAlign w:val="bottom"/>
            <w:hideMark/>
          </w:tcPr>
          <w:p w14:paraId="3F7E8A42"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Pr>
                <w:rFonts w:ascii="Calibri" w:eastAsia="Times New Roman" w:hAnsi="Calibri" w:cs="Times New Roman"/>
                <w:color w:val="000000"/>
                <w:lang w:eastAsia="fr-FR"/>
              </w:rPr>
              <w:t>150</w:t>
            </w:r>
          </w:p>
        </w:tc>
      </w:tr>
      <w:tr w:rsidR="004B737E" w:rsidRPr="002F7633" w14:paraId="1FAEB668" w14:textId="77777777" w:rsidTr="00263343">
        <w:trPr>
          <w:trHeight w:val="30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0EEFC425"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P2</w:t>
            </w:r>
          </w:p>
        </w:tc>
        <w:tc>
          <w:tcPr>
            <w:tcW w:w="2590" w:type="dxa"/>
            <w:tcBorders>
              <w:top w:val="nil"/>
              <w:left w:val="nil"/>
              <w:bottom w:val="single" w:sz="4" w:space="0" w:color="auto"/>
              <w:right w:val="single" w:sz="4" w:space="0" w:color="auto"/>
            </w:tcBorders>
            <w:shd w:val="clear" w:color="auto" w:fill="auto"/>
            <w:noWrap/>
            <w:vAlign w:val="bottom"/>
            <w:hideMark/>
          </w:tcPr>
          <w:p w14:paraId="1F4470F9"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150</w:t>
            </w:r>
          </w:p>
        </w:tc>
      </w:tr>
    </w:tbl>
    <w:p w14:paraId="0C98853B" w14:textId="77777777" w:rsidR="004B737E" w:rsidRDefault="004B737E" w:rsidP="004B737E"/>
    <w:p w14:paraId="523BECEB" w14:textId="77777777" w:rsidR="004B737E" w:rsidRPr="002F7633" w:rsidRDefault="004B737E" w:rsidP="004B737E">
      <w:pPr>
        <w:tabs>
          <w:tab w:val="left" w:pos="3015"/>
        </w:tabs>
      </w:pPr>
      <w:r>
        <w:tab/>
      </w:r>
    </w:p>
    <w:tbl>
      <w:tblPr>
        <w:tblpPr w:leftFromText="141" w:rightFromText="141" w:vertAnchor="text" w:horzAnchor="margin" w:tblpXSpec="right" w:tblpY="133"/>
        <w:tblW w:w="3980" w:type="dxa"/>
        <w:tblCellMar>
          <w:left w:w="70" w:type="dxa"/>
          <w:right w:w="70" w:type="dxa"/>
        </w:tblCellMar>
        <w:tblLook w:val="04A0" w:firstRow="1" w:lastRow="0" w:firstColumn="1" w:lastColumn="0" w:noHBand="0" w:noVBand="1"/>
      </w:tblPr>
      <w:tblGrid>
        <w:gridCol w:w="1390"/>
        <w:gridCol w:w="2590"/>
      </w:tblGrid>
      <w:tr w:rsidR="004B737E" w:rsidRPr="002F7633" w14:paraId="00762100" w14:textId="77777777" w:rsidTr="00263343">
        <w:trPr>
          <w:trHeight w:val="300"/>
        </w:trPr>
        <w:tc>
          <w:tcPr>
            <w:tcW w:w="3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CCDF5" w14:textId="77777777" w:rsidR="004B737E" w:rsidRPr="002F7633" w:rsidRDefault="004B737E" w:rsidP="00263343">
            <w:pPr>
              <w:spacing w:after="0" w:line="240" w:lineRule="auto"/>
              <w:jc w:val="center"/>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 xml:space="preserve">Production </w:t>
            </w:r>
            <w:r>
              <w:rPr>
                <w:rFonts w:ascii="Calibri" w:eastAsia="Times New Roman" w:hAnsi="Calibri" w:cs="Times New Roman"/>
                <w:color w:val="000000"/>
                <w:lang w:eastAsia="fr-FR"/>
              </w:rPr>
              <w:t>achevée en Mars</w:t>
            </w:r>
          </w:p>
        </w:tc>
      </w:tr>
      <w:tr w:rsidR="004B737E" w:rsidRPr="002F7633" w14:paraId="485106F0" w14:textId="77777777" w:rsidTr="00263343">
        <w:trPr>
          <w:trHeight w:val="30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4EDCAD2E"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P1</w:t>
            </w:r>
          </w:p>
        </w:tc>
        <w:tc>
          <w:tcPr>
            <w:tcW w:w="2590" w:type="dxa"/>
            <w:tcBorders>
              <w:top w:val="nil"/>
              <w:left w:val="nil"/>
              <w:bottom w:val="single" w:sz="4" w:space="0" w:color="auto"/>
              <w:right w:val="single" w:sz="4" w:space="0" w:color="auto"/>
            </w:tcBorders>
            <w:shd w:val="clear" w:color="auto" w:fill="auto"/>
            <w:noWrap/>
            <w:vAlign w:val="bottom"/>
            <w:hideMark/>
          </w:tcPr>
          <w:p w14:paraId="02EC8FB0"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Pr>
                <w:rFonts w:ascii="Calibri" w:eastAsia="Times New Roman" w:hAnsi="Calibri" w:cs="Times New Roman"/>
                <w:color w:val="000000"/>
                <w:lang w:eastAsia="fr-FR"/>
              </w:rPr>
              <w:t>145</w:t>
            </w:r>
          </w:p>
        </w:tc>
      </w:tr>
      <w:tr w:rsidR="004B737E" w:rsidRPr="002F7633" w14:paraId="68ABD562" w14:textId="77777777" w:rsidTr="00263343">
        <w:trPr>
          <w:trHeight w:val="300"/>
        </w:trPr>
        <w:tc>
          <w:tcPr>
            <w:tcW w:w="1390" w:type="dxa"/>
            <w:tcBorders>
              <w:top w:val="nil"/>
              <w:left w:val="single" w:sz="4" w:space="0" w:color="auto"/>
              <w:bottom w:val="single" w:sz="4" w:space="0" w:color="auto"/>
              <w:right w:val="single" w:sz="4" w:space="0" w:color="auto"/>
            </w:tcBorders>
            <w:shd w:val="clear" w:color="auto" w:fill="auto"/>
            <w:noWrap/>
            <w:vAlign w:val="bottom"/>
            <w:hideMark/>
          </w:tcPr>
          <w:p w14:paraId="67840146" w14:textId="77777777" w:rsidR="004B737E" w:rsidRPr="002F7633" w:rsidRDefault="004B737E" w:rsidP="00263343">
            <w:pPr>
              <w:spacing w:after="0" w:line="240" w:lineRule="auto"/>
              <w:rPr>
                <w:rFonts w:ascii="Calibri" w:eastAsia="Times New Roman" w:hAnsi="Calibri" w:cs="Times New Roman"/>
                <w:color w:val="000000"/>
                <w:lang w:eastAsia="fr-FR"/>
              </w:rPr>
            </w:pPr>
            <w:r w:rsidRPr="002F7633">
              <w:rPr>
                <w:rFonts w:ascii="Calibri" w:eastAsia="Times New Roman" w:hAnsi="Calibri" w:cs="Times New Roman"/>
                <w:color w:val="000000"/>
                <w:lang w:eastAsia="fr-FR"/>
              </w:rPr>
              <w:t>P2</w:t>
            </w:r>
          </w:p>
        </w:tc>
        <w:tc>
          <w:tcPr>
            <w:tcW w:w="2590" w:type="dxa"/>
            <w:tcBorders>
              <w:top w:val="nil"/>
              <w:left w:val="nil"/>
              <w:bottom w:val="single" w:sz="4" w:space="0" w:color="auto"/>
              <w:right w:val="single" w:sz="4" w:space="0" w:color="auto"/>
            </w:tcBorders>
            <w:shd w:val="clear" w:color="auto" w:fill="auto"/>
            <w:noWrap/>
            <w:vAlign w:val="bottom"/>
            <w:hideMark/>
          </w:tcPr>
          <w:p w14:paraId="4E31D456" w14:textId="77777777" w:rsidR="004B737E" w:rsidRPr="002F7633" w:rsidRDefault="004B737E" w:rsidP="00263343">
            <w:pPr>
              <w:spacing w:after="0" w:line="240" w:lineRule="auto"/>
              <w:jc w:val="right"/>
              <w:rPr>
                <w:rFonts w:ascii="Calibri" w:eastAsia="Times New Roman" w:hAnsi="Calibri" w:cs="Times New Roman"/>
                <w:color w:val="000000"/>
                <w:lang w:eastAsia="fr-FR"/>
              </w:rPr>
            </w:pPr>
            <w:r>
              <w:rPr>
                <w:rFonts w:ascii="Calibri" w:eastAsia="Times New Roman" w:hAnsi="Calibri" w:cs="Times New Roman"/>
                <w:color w:val="000000"/>
                <w:lang w:eastAsia="fr-FR"/>
              </w:rPr>
              <w:t>135</w:t>
            </w:r>
          </w:p>
        </w:tc>
      </w:tr>
    </w:tbl>
    <w:p w14:paraId="23261141" w14:textId="77777777" w:rsidR="004B737E" w:rsidRDefault="004B737E" w:rsidP="004B737E">
      <w:pPr>
        <w:tabs>
          <w:tab w:val="left" w:pos="3015"/>
        </w:tabs>
      </w:pPr>
    </w:p>
    <w:p w14:paraId="0670BFBC" w14:textId="77777777" w:rsidR="004B737E" w:rsidRDefault="004B737E" w:rsidP="004B737E"/>
    <w:p w14:paraId="2E784FF6" w14:textId="77777777" w:rsidR="004B737E" w:rsidRDefault="004B737E" w:rsidP="004B737E">
      <w:r>
        <w:rPr>
          <w:noProof/>
          <w:lang w:eastAsia="fr-FR"/>
        </w:rPr>
        <mc:AlternateContent>
          <mc:Choice Requires="wps">
            <w:drawing>
              <wp:anchor distT="0" distB="0" distL="114300" distR="114300" simplePos="0" relativeHeight="251684864" behindDoc="0" locked="0" layoutInCell="1" allowOverlap="1" wp14:anchorId="6C641B9D" wp14:editId="57844D52">
                <wp:simplePos x="0" y="0"/>
                <wp:positionH relativeFrom="margin">
                  <wp:align>center</wp:align>
                </wp:positionH>
                <wp:positionV relativeFrom="paragraph">
                  <wp:posOffset>188595</wp:posOffset>
                </wp:positionV>
                <wp:extent cx="6502400" cy="883920"/>
                <wp:effectExtent l="0" t="0" r="12700" b="11430"/>
                <wp:wrapNone/>
                <wp:docPr id="11" name="Zone de texte 11"/>
                <wp:cNvGraphicFramePr/>
                <a:graphic xmlns:a="http://schemas.openxmlformats.org/drawingml/2006/main">
                  <a:graphicData uri="http://schemas.microsoft.com/office/word/2010/wordprocessingShape">
                    <wps:wsp>
                      <wps:cNvSpPr txBox="1"/>
                      <wps:spPr>
                        <a:xfrm>
                          <a:off x="0" y="0"/>
                          <a:ext cx="6502400" cy="883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38901" w14:textId="77777777" w:rsidR="004B737E" w:rsidRDefault="004B737E" w:rsidP="004B737E">
                            <w:r>
                              <w:t>L’évaluation des en cours s’effectue comme suit :</w:t>
                            </w:r>
                          </w:p>
                          <w:p w14:paraId="35DBC846" w14:textId="77777777" w:rsidR="004B737E" w:rsidRPr="00C8387D" w:rsidRDefault="004B737E" w:rsidP="004B737E">
                            <w:r w:rsidRPr="00C8387D">
                              <w:t>-Les matières M et N sont mis en œuvre dès le début de la fabrication. Ils sont évalués au coût standard.</w:t>
                            </w:r>
                          </w:p>
                          <w:p w14:paraId="4B9F0842" w14:textId="77777777" w:rsidR="004B737E" w:rsidRDefault="004B737E" w:rsidP="004B737E">
                            <w:r w:rsidRPr="00C8387D">
                              <w:t>Il est estimé que la main d’œuvre et les charges indirectes sont évaluées à 50% de leur coût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41B9D" id="Zone de texte 11" o:spid="_x0000_s1030" type="#_x0000_t202" style="position:absolute;margin-left:0;margin-top:14.85pt;width:512pt;height:69.6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snAIAAMAFAAAOAAAAZHJzL2Uyb0RvYy54bWysVN9P2zAQfp+0/8Hy+0haCoOKFHUgpkkI&#10;0GBC2pvr2DTCsT3bbdL99fvsJKVlvDDtJTn7vjvffffj7LytFVkL5yujCzo6yCkRmpuy0k8F/fFw&#10;9emEEh+YLpkyWhR0Izw9n338cNbYqRibpVGlcAROtJ82tqDLEOw0yzxfipr5A2OFhlIaV7OAo3vK&#10;SscaeK9VNs7z46wxrrTOcOE9bi87JZ0l/1IKHm6l9CIQVVDEFtLXpe8ifrPZGZs+OWaXFe/DYP8Q&#10;Rc0qjUe3ri5ZYGTlqr9c1RV3xhsZDripMyNlxUXKAdmM8lfZ3C+ZFSkXkOPtlib//9zym/WdI1WJ&#10;2o0o0axGjX6iUqQUJIg2CIJ7kNRYPwX23gId2i+mhcFw73EZc2+lq+MfWRHoQfdmSzFcEY7L46N8&#10;PMmh4tCdnByejlMNshdr63z4KkxNolBQhxImZtn62gdEAugAiY95o6ryqlIqHWLbiAvlyJqh4Cqk&#10;GGGxh1KaNIjk8ChPjvd00fXWfqEYf45Z7nvASen4nEgN1ocVGeqYSFLYKBExSn8XEgQnQt6IkXEu&#10;9DbOhI4oiYzeY9jjX6J6j3GXByzSy0aHrXFdaeM6lvapLZ8HamWHB0k7eUcxtIs2ddZkaJSFKTfo&#10;H2e6MfSWX1Xg+5r5cMcc5g59gV0SbvGRyqBIppcoWRr3+637iMc4QEtJgzkuqP+1Yk5Qor5pDMrp&#10;aDKJg58Ok6PP6DfidjWLXY1e1RcGnYNZQHRJjPigBlE6Uz9i5czjq1AxzfF2QcMgXoRuu2BlcTGf&#10;JxBG3bJwre8tj64jy7HPHtpH5mzf53HYbsww8Wz6qt07bLTUZr4KRlZpFiLPHas9/1gTqV37lRb3&#10;0O45oV4W7+wPAAAA//8DAFBLAwQUAAYACAAAACEAUhXvN9sAAAAIAQAADwAAAGRycy9kb3ducmV2&#10;LnhtbEyPQU/DMAyF70j8h8hI3FhKhUZbmk6ABhdODMQ5a7wkonGqJuvKv8c7wc32e3r+XrtZwiBm&#10;nJKPpOB2VYBA6qPxZBV8frzcVCBS1mT0EAkV/GCCTXd50erGxBO947zLVnAIpUYrcDmPjZSpdxh0&#10;WsURibVDnILOvE5WmkmfODwMsiyKtQzaE39wesRnh/337hgUbJ9sbftKT25bGe/n5evwZl+Vur5a&#10;Hh9AZFzynxnO+IwOHTPt45FMEoMCLpIVlPU9iLNalHd82fO0rmqQXSv/F+h+AQAA//8DAFBLAQIt&#10;ABQABgAIAAAAIQC2gziS/gAAAOEBAAATAAAAAAAAAAAAAAAAAAAAAABbQ29udGVudF9UeXBlc10u&#10;eG1sUEsBAi0AFAAGAAgAAAAhADj9If/WAAAAlAEAAAsAAAAAAAAAAAAAAAAALwEAAF9yZWxzLy5y&#10;ZWxzUEsBAi0AFAAGAAgAAAAhAJx3f+ycAgAAwAUAAA4AAAAAAAAAAAAAAAAALgIAAGRycy9lMm9E&#10;b2MueG1sUEsBAi0AFAAGAAgAAAAhAFIV7zfbAAAACAEAAA8AAAAAAAAAAAAAAAAA9gQAAGRycy9k&#10;b3ducmV2LnhtbFBLBQYAAAAABAAEAPMAAAD+BQAAAAA=&#10;" fillcolor="white [3201]" strokeweight=".5pt">
                <v:textbox>
                  <w:txbxContent>
                    <w:p w14:paraId="4CF38901" w14:textId="77777777" w:rsidR="004B737E" w:rsidRDefault="004B737E" w:rsidP="004B737E">
                      <w:r>
                        <w:t>L’évaluation des en cours s’effectue comme suit :</w:t>
                      </w:r>
                    </w:p>
                    <w:p w14:paraId="35DBC846" w14:textId="77777777" w:rsidR="004B737E" w:rsidRPr="00C8387D" w:rsidRDefault="004B737E" w:rsidP="004B737E">
                      <w:r w:rsidRPr="00C8387D">
                        <w:t>-Les matières M et N sont mis en œuvre dès le début de la fabrication. Ils sont évalués au coût standard.</w:t>
                      </w:r>
                    </w:p>
                    <w:p w14:paraId="4B9F0842" w14:textId="77777777" w:rsidR="004B737E" w:rsidRDefault="004B737E" w:rsidP="004B737E">
                      <w:r w:rsidRPr="00C8387D">
                        <w:t>Il est estimé que la main d’œuvre et les charges indirectes sont évaluées à 50% de leur coût standard.</w:t>
                      </w:r>
                    </w:p>
                  </w:txbxContent>
                </v:textbox>
                <w10:wrap anchorx="margin"/>
              </v:shape>
            </w:pict>
          </mc:Fallback>
        </mc:AlternateContent>
      </w:r>
    </w:p>
    <w:p w14:paraId="58A060D7" w14:textId="77777777" w:rsidR="004B737E" w:rsidRDefault="004B737E" w:rsidP="004B737E"/>
    <w:p w14:paraId="1BAFF518" w14:textId="77777777" w:rsidR="004B737E" w:rsidRPr="002F7633" w:rsidRDefault="004B737E" w:rsidP="004B737E"/>
    <w:p w14:paraId="485A5D27" w14:textId="77777777" w:rsidR="004B737E" w:rsidRDefault="004B737E" w:rsidP="004B737E">
      <w:pPr>
        <w:tabs>
          <w:tab w:val="left" w:pos="3435"/>
        </w:tabs>
      </w:pPr>
    </w:p>
    <w:p w14:paraId="4DB48D4A" w14:textId="77777777" w:rsidR="004B737E" w:rsidRDefault="004B737E" w:rsidP="004B737E">
      <w:r>
        <w:rPr>
          <w:noProof/>
          <w:lang w:eastAsia="fr-FR"/>
        </w:rPr>
        <mc:AlternateContent>
          <mc:Choice Requires="wps">
            <w:drawing>
              <wp:anchor distT="0" distB="0" distL="114300" distR="114300" simplePos="0" relativeHeight="251685888" behindDoc="0" locked="0" layoutInCell="1" allowOverlap="1" wp14:anchorId="0997233A" wp14:editId="65869A15">
                <wp:simplePos x="0" y="0"/>
                <wp:positionH relativeFrom="margin">
                  <wp:posOffset>378460</wp:posOffset>
                </wp:positionH>
                <wp:positionV relativeFrom="paragraph">
                  <wp:posOffset>17145</wp:posOffset>
                </wp:positionV>
                <wp:extent cx="3800475" cy="1198880"/>
                <wp:effectExtent l="0" t="0" r="28575" b="20320"/>
                <wp:wrapSquare wrapText="bothSides"/>
                <wp:docPr id="12" name="Zone de texte 12"/>
                <wp:cNvGraphicFramePr/>
                <a:graphic xmlns:a="http://schemas.openxmlformats.org/drawingml/2006/main">
                  <a:graphicData uri="http://schemas.microsoft.com/office/word/2010/wordprocessingShape">
                    <wps:wsp>
                      <wps:cNvSpPr txBox="1"/>
                      <wps:spPr>
                        <a:xfrm>
                          <a:off x="0" y="0"/>
                          <a:ext cx="3800475" cy="1198880"/>
                        </a:xfrm>
                        <a:prstGeom prst="rect">
                          <a:avLst/>
                        </a:prstGeom>
                        <a:noFill/>
                        <a:ln w="6350">
                          <a:solidFill>
                            <a:prstClr val="black"/>
                          </a:solidFill>
                        </a:ln>
                        <a:effectLst/>
                      </wps:spPr>
                      <wps:txbx>
                        <w:txbxContent>
                          <w:p w14:paraId="2F0CBC38" w14:textId="77777777" w:rsidR="004B737E" w:rsidRDefault="004B737E" w:rsidP="004B737E">
                            <w:r>
                              <w:t>Au niveau des en cours de production, on dénombrait :</w:t>
                            </w:r>
                          </w:p>
                          <w:p w14:paraId="169D8DEF" w14:textId="77777777" w:rsidR="004B737E" w:rsidRPr="00295EF4" w:rsidRDefault="004B737E" w:rsidP="004B737E">
                            <w:pPr>
                              <w:rPr>
                                <w:b/>
                                <w:u w:val="single"/>
                              </w:rPr>
                            </w:pPr>
                            <w:r w:rsidRPr="00295EF4">
                              <w:rPr>
                                <w:b/>
                                <w:u w:val="single"/>
                              </w:rPr>
                              <w:t>-Au 01/03</w:t>
                            </w:r>
                          </w:p>
                          <w:p w14:paraId="355AB848" w14:textId="77777777" w:rsidR="004B737E" w:rsidRDefault="004B737E" w:rsidP="004B737E">
                            <w:pPr>
                              <w:spacing w:after="0"/>
                            </w:pPr>
                            <w:r>
                              <w:t>20 P1</w:t>
                            </w:r>
                          </w:p>
                          <w:p w14:paraId="745C6D4E" w14:textId="77777777" w:rsidR="004B737E" w:rsidRPr="00A166E8" w:rsidRDefault="004B737E" w:rsidP="004B737E">
                            <w:pPr>
                              <w:spacing w:after="0"/>
                            </w:pPr>
                            <w:r>
                              <w:t>15 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233A" id="Zone de texte 12" o:spid="_x0000_s1031" type="#_x0000_t202" style="position:absolute;margin-left:29.8pt;margin-top:1.35pt;width:299.25pt;height:94.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hqUgIAAJYEAAAOAAAAZHJzL2Uyb0RvYy54bWysVN9P2zAQfp+0/8Hy+0haWigVKepATJMQ&#10;IMGEtDfXcdpojs+z3Sbsr99npykV29O0F8d39/l+fXe5vOoazXbK+ZpMwUcnOWfKSCprsy74t+fb&#10;TzPOfBCmFJqMKvir8vxq8fHDZWvnakwb0qVyDE6Mn7e24JsQ7DzLvNyoRvgTssrAWJFrRIDo1lnp&#10;RAvvjc7GeX6WteRK60gq76G96Y18kfxXlZLhoaq8CkwXHLmFdLp0ruKZLS7FfO2E3dRyn4b4hywa&#10;URsEPbi6EUGwrav/cNXU0pGnKpxIajKqqlqqVAOqGeXvqnnaCKtSLWiOt4c2+f/nVt7vHh2rS3A3&#10;5syIBhx9B1OsVCyoLigGPZrUWj8H9skCHbrP1OHBoPdQxtq7yjXxi6oY7Gj366HFcMUklKezPJ+c&#10;TzmTsI1GF7PZLJGQvT23zocvihoWLwV34DC1VuzufEAqgA6QGM3Qba114lEb1hb87HSapweedF1G&#10;Y4TFJ9fasZ3AJKy0kD9i+vB1hIKkTQSrNDn7cLH0vsR4C92qS/2aDuWvqHxFVxz1w+WtvK0R7E74&#10;8CgcpgmNwIaEBxyVJmRI+xtnG3K//qaPeJAMK2ctprPg/udWOMWZ/mpA/8VoMonjnITJ9HwMwR1b&#10;VscWs22uCWWPsItWpmvEBz1cK0fNCxZpGaPCJIxE7IKH4Xod+p3BIkq1XCYQBtiKcGeerIyuhyY/&#10;dy/C2T15cYTuaZhjMX/HYY/tWVxuA1V1Ijj2ue8qGIoChj9xtV/UuF3HckK9/U4WvwEAAP//AwBQ&#10;SwMEFAAGAAgAAAAhAFzU2xrfAAAACAEAAA8AAABkcnMvZG93bnJldi54bWxMj0FLw0AQhe+C/2EZ&#10;wZvdpJC0jdkUEXsQRLCK9bhJxmxwdzZmt2n01zue9Di8j/e+Kbezs2LCMfSeFKSLBARS49ueOgUv&#10;z7urNYgQNbXaekIFXxhgW52flbpo/YmecNrHTnAJhUIrMDEOhZShMeh0WPgBibN3Pzod+Rw72Y76&#10;xOXOymWS5NLpnnjB6AFvDTYf+6NT8PB6+LzbPb4lB6xtn012Ze6/a6UuL+abaxAR5/gHw68+q0PF&#10;TrU/UhuEVZBtciYVLFcgOM6zdQqiZm6TZiCrUv5/oPoBAAD//wMAUEsBAi0AFAAGAAgAAAAhALaD&#10;OJL+AAAA4QEAABMAAAAAAAAAAAAAAAAAAAAAAFtDb250ZW50X1R5cGVzXS54bWxQSwECLQAUAAYA&#10;CAAAACEAOP0h/9YAAACUAQAACwAAAAAAAAAAAAAAAAAvAQAAX3JlbHMvLnJlbHNQSwECLQAUAAYA&#10;CAAAACEAMWHoalICAACWBAAADgAAAAAAAAAAAAAAAAAuAgAAZHJzL2Uyb0RvYy54bWxQSwECLQAU&#10;AAYACAAAACEAXNTbGt8AAAAIAQAADwAAAAAAAAAAAAAAAACsBAAAZHJzL2Rvd25yZXYueG1sUEsF&#10;BgAAAAAEAAQA8wAAALgFAAAAAA==&#10;" filled="f" strokeweight=".5pt">
                <v:textbox>
                  <w:txbxContent>
                    <w:p w14:paraId="2F0CBC38" w14:textId="77777777" w:rsidR="004B737E" w:rsidRDefault="004B737E" w:rsidP="004B737E">
                      <w:r>
                        <w:t>Au niveau des en cours de production, on dénombrait :</w:t>
                      </w:r>
                    </w:p>
                    <w:p w14:paraId="169D8DEF" w14:textId="77777777" w:rsidR="004B737E" w:rsidRPr="00295EF4" w:rsidRDefault="004B737E" w:rsidP="004B737E">
                      <w:pPr>
                        <w:rPr>
                          <w:b/>
                          <w:u w:val="single"/>
                        </w:rPr>
                      </w:pPr>
                      <w:r w:rsidRPr="00295EF4">
                        <w:rPr>
                          <w:b/>
                          <w:u w:val="single"/>
                        </w:rPr>
                        <w:t>-Au 01/03</w:t>
                      </w:r>
                    </w:p>
                    <w:p w14:paraId="355AB848" w14:textId="77777777" w:rsidR="004B737E" w:rsidRDefault="004B737E" w:rsidP="004B737E">
                      <w:pPr>
                        <w:spacing w:after="0"/>
                      </w:pPr>
                      <w:r>
                        <w:t>20 P1</w:t>
                      </w:r>
                    </w:p>
                    <w:p w14:paraId="745C6D4E" w14:textId="77777777" w:rsidR="004B737E" w:rsidRPr="00A166E8" w:rsidRDefault="004B737E" w:rsidP="004B737E">
                      <w:pPr>
                        <w:spacing w:after="0"/>
                      </w:pPr>
                      <w:r>
                        <w:t>15 P2</w:t>
                      </w:r>
                    </w:p>
                  </w:txbxContent>
                </v:textbox>
                <w10:wrap type="square" anchorx="margin"/>
              </v:shape>
            </w:pict>
          </mc:Fallback>
        </mc:AlternateContent>
      </w:r>
    </w:p>
    <w:p w14:paraId="229D2DD8" w14:textId="77777777" w:rsidR="004B737E" w:rsidRDefault="004B737E" w:rsidP="004B737E">
      <w:r>
        <w:rPr>
          <w:noProof/>
          <w:lang w:eastAsia="fr-FR"/>
        </w:rPr>
        <mc:AlternateContent>
          <mc:Choice Requires="wps">
            <w:drawing>
              <wp:anchor distT="0" distB="0" distL="114300" distR="114300" simplePos="0" relativeHeight="251686912" behindDoc="0" locked="0" layoutInCell="1" allowOverlap="1" wp14:anchorId="56F04AA9" wp14:editId="5B6D2496">
                <wp:simplePos x="0" y="0"/>
                <wp:positionH relativeFrom="margin">
                  <wp:posOffset>2204720</wp:posOffset>
                </wp:positionH>
                <wp:positionV relativeFrom="paragraph">
                  <wp:posOffset>4445</wp:posOffset>
                </wp:positionV>
                <wp:extent cx="1828800" cy="1828800"/>
                <wp:effectExtent l="0" t="0" r="0" b="0"/>
                <wp:wrapSquare wrapText="bothSides"/>
                <wp:docPr id="20" name="Zone de texte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5518AC" w14:textId="77777777" w:rsidR="004B737E" w:rsidRPr="00295EF4" w:rsidRDefault="004B737E" w:rsidP="004B737E">
                            <w:pPr>
                              <w:rPr>
                                <w:b/>
                                <w:u w:val="single"/>
                              </w:rPr>
                            </w:pPr>
                            <w:r w:rsidRPr="00295EF4">
                              <w:rPr>
                                <w:b/>
                                <w:u w:val="single"/>
                              </w:rPr>
                              <w:t>-Au 31/03</w:t>
                            </w:r>
                          </w:p>
                          <w:p w14:paraId="7DA03794" w14:textId="77777777" w:rsidR="004B737E" w:rsidRDefault="004B737E" w:rsidP="004B737E">
                            <w:pPr>
                              <w:spacing w:after="0"/>
                            </w:pPr>
                            <w:r>
                              <w:t>15 P1</w:t>
                            </w:r>
                          </w:p>
                          <w:p w14:paraId="06811258" w14:textId="77777777" w:rsidR="004B737E" w:rsidRPr="007F618D" w:rsidRDefault="004B737E" w:rsidP="004B737E">
                            <w:pPr>
                              <w:spacing w:after="0"/>
                            </w:pPr>
                            <w:r>
                              <w:t>8 P2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F04AA9" id="Zone de texte 20" o:spid="_x0000_s1032" type="#_x0000_t202" style="position:absolute;margin-left:173.6pt;margin-top:.35pt;width:2in;height:2in;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GSNgIAAGwEAAAOAAAAZHJzL2Uyb0RvYy54bWysVE2L2zAQvRf6H4TujZ00m2ZNnCXdJaUQ&#10;dheyZaE3RZZjg/WBpMROf32f5Dgbtj2VXuQZzehJ896MF3edbMhRWFdrldPxKKVEKK6LWu1z+uNl&#10;/WlOifNMFazRSuT0JBy9W378sGhNJia60k0hLAGIcllrclp5b7IkcbwSkrmRNkIhWGormYdr90lh&#10;WQt02SSTNJ0lrbaFsZoL57D70AfpMuKXpeD+qSyd8KTJKd7m42rjugtrslywbG+ZqWp+fgb7h1dI&#10;VitceoF6YJ6Rg63/gJI1t9rp0o+4lokuy5qLWAOqGafvqtlWzIhYC8hx5kKT+3+w/PH4bEld5HQC&#10;ehST0OgnlCKFIF50XhDsg6TWuAy5W4Ns333VHcQe9h02Q+1daWX4oiqCOPBOF4oBRXg4NJ/M5ylC&#10;HLHBAX7ydtxY578JLUkwcmqhYaSWHTfO96lDSrhN6XXdNFHHRpE2p7PPN2k8cIkAvFEhV8SOOMOE&#10;kvqnB8t3uy7yMBvK2unihGqt7pvGGb6u8aINc/6ZWXQJqkDn+ycsZaNxsz5blFTa/vrbfsiHeIhS&#10;0qLrcqpANiXNdwVRb8fTKUB9dKY3X4Ik9jqyu46og7zXaOsxJszwaIZ83wxmabV8xXiswp0IMcVx&#10;c079YN77fhIwXlysVjEJbWmY36it4QE6sBbYfulemTVnSUJjPOqhO1n2Tpk+N5x0ZnXw0CfKFlju&#10;OYXcwUFLR+HP4xdm5tqPWW8/ieVvAAAA//8DAFBLAwQUAAYACAAAACEA0+pcbd4AAAAIAQAADwAA&#10;AGRycy9kb3ducmV2LnhtbEyPQU+DQBSE7yb+h80z8WYXQQuhPBrTxF6MB6ux14V9BQL7lrBbiv56&#10;15MeJzOZ+abYLmYQM02us4xwv4pAENdWd9wgfLw/32UgnFes1WCZEL7Iwba8vipUru2F32g++EaE&#10;Ena5Qmi9H3MpXd2SUW5lR+LgnexklA9yaqSe1CWUm0HGUbSWRnUcFlo10q6luj+cDcKr+tz7eenr&#10;fT+e9NGM1S75fkG8vVmeNiA8Lf4vDL/4AR3KwFTZM2snBoTkIY1DFCEFEex18hhkhRBnWQqyLOT/&#10;A+UPAAAA//8DAFBLAQItABQABgAIAAAAIQC2gziS/gAAAOEBAAATAAAAAAAAAAAAAAAAAAAAAABb&#10;Q29udGVudF9UeXBlc10ueG1sUEsBAi0AFAAGAAgAAAAhADj9If/WAAAAlAEAAAsAAAAAAAAAAAAA&#10;AAAALwEAAF9yZWxzLy5yZWxzUEsBAi0AFAAGAAgAAAAhAHG64ZI2AgAAbAQAAA4AAAAAAAAAAAAA&#10;AAAALgIAAGRycy9lMm9Eb2MueG1sUEsBAi0AFAAGAAgAAAAhANPqXG3eAAAACAEAAA8AAAAAAAAA&#10;AAAAAAAAkAQAAGRycy9kb3ducmV2LnhtbFBLBQYAAAAABAAEAPMAAACbBQAAAAA=&#10;" filled="f" stroked="f" strokeweight=".5pt">
                <v:textbox style="mso-fit-shape-to-text:t">
                  <w:txbxContent>
                    <w:p w14:paraId="0A5518AC" w14:textId="77777777" w:rsidR="004B737E" w:rsidRPr="00295EF4" w:rsidRDefault="004B737E" w:rsidP="004B737E">
                      <w:pPr>
                        <w:rPr>
                          <w:b/>
                          <w:u w:val="single"/>
                        </w:rPr>
                      </w:pPr>
                      <w:r w:rsidRPr="00295EF4">
                        <w:rPr>
                          <w:b/>
                          <w:u w:val="single"/>
                        </w:rPr>
                        <w:t>-Au 31/03</w:t>
                      </w:r>
                    </w:p>
                    <w:p w14:paraId="7DA03794" w14:textId="77777777" w:rsidR="004B737E" w:rsidRDefault="004B737E" w:rsidP="004B737E">
                      <w:pPr>
                        <w:spacing w:after="0"/>
                      </w:pPr>
                      <w:r>
                        <w:t>15 P1</w:t>
                      </w:r>
                    </w:p>
                    <w:p w14:paraId="06811258" w14:textId="77777777" w:rsidR="004B737E" w:rsidRPr="007F618D" w:rsidRDefault="004B737E" w:rsidP="004B737E">
                      <w:pPr>
                        <w:spacing w:after="0"/>
                      </w:pPr>
                      <w:r>
                        <w:t>8 P2</w:t>
                      </w:r>
                    </w:p>
                  </w:txbxContent>
                </v:textbox>
                <w10:wrap type="square" anchorx="margin"/>
              </v:shape>
            </w:pict>
          </mc:Fallback>
        </mc:AlternateContent>
      </w:r>
    </w:p>
    <w:p w14:paraId="02F488C5" w14:textId="77777777" w:rsidR="004B737E" w:rsidRDefault="004B737E" w:rsidP="004B737E"/>
    <w:p w14:paraId="7A2FA41C" w14:textId="77777777" w:rsidR="004B737E" w:rsidRDefault="004B737E" w:rsidP="004B737E">
      <w:pPr>
        <w:rPr>
          <w:b/>
          <w:u w:val="single"/>
        </w:rPr>
      </w:pPr>
    </w:p>
    <w:p w14:paraId="449C8A1D" w14:textId="77777777" w:rsidR="004B737E" w:rsidRPr="00892E00" w:rsidRDefault="004B737E" w:rsidP="00F2174C">
      <w:pPr>
        <w:rPr>
          <w:b/>
          <w:i/>
        </w:rPr>
      </w:pPr>
    </w:p>
    <w:p w14:paraId="39A8496D" w14:textId="77777777" w:rsidR="004B737E" w:rsidRDefault="004B737E" w:rsidP="00E50C87">
      <w:pPr>
        <w:pStyle w:val="Paragraphedeliste"/>
        <w:numPr>
          <w:ilvl w:val="0"/>
          <w:numId w:val="21"/>
        </w:numPr>
        <w:tabs>
          <w:tab w:val="left" w:pos="567"/>
        </w:tabs>
        <w:ind w:left="567" w:hanging="283"/>
        <w:rPr>
          <w:b/>
          <w:i/>
        </w:rPr>
      </w:pPr>
      <w:r w:rsidRPr="00892E00">
        <w:rPr>
          <w:b/>
          <w:i/>
        </w:rPr>
        <w:t>Calculez les coûts standards unitaires de production des produits finis P1, P2</w:t>
      </w:r>
    </w:p>
    <w:tbl>
      <w:tblPr>
        <w:tblW w:w="9660" w:type="dxa"/>
        <w:tblCellMar>
          <w:left w:w="70" w:type="dxa"/>
          <w:right w:w="70" w:type="dxa"/>
        </w:tblCellMar>
        <w:tblLook w:val="04A0" w:firstRow="1" w:lastRow="0" w:firstColumn="1" w:lastColumn="0" w:noHBand="0" w:noVBand="1"/>
      </w:tblPr>
      <w:tblGrid>
        <w:gridCol w:w="2680"/>
        <w:gridCol w:w="1100"/>
        <w:gridCol w:w="1340"/>
        <w:gridCol w:w="1060"/>
        <w:gridCol w:w="920"/>
        <w:gridCol w:w="1340"/>
        <w:gridCol w:w="1220"/>
      </w:tblGrid>
      <w:tr w:rsidR="004B737E" w:rsidRPr="0025677A" w14:paraId="309534D1" w14:textId="77777777" w:rsidTr="00263343">
        <w:trPr>
          <w:trHeight w:val="288"/>
        </w:trPr>
        <w:tc>
          <w:tcPr>
            <w:tcW w:w="2680" w:type="dxa"/>
            <w:tcBorders>
              <w:top w:val="nil"/>
              <w:left w:val="nil"/>
              <w:bottom w:val="nil"/>
              <w:right w:val="nil"/>
            </w:tcBorders>
            <w:shd w:val="clear" w:color="auto" w:fill="auto"/>
            <w:noWrap/>
            <w:vAlign w:val="bottom"/>
            <w:hideMark/>
          </w:tcPr>
          <w:p w14:paraId="653EBEEF" w14:textId="77777777" w:rsidR="004B737E" w:rsidRPr="0025677A" w:rsidRDefault="004B737E" w:rsidP="00263343">
            <w:pPr>
              <w:spacing w:after="0" w:line="240" w:lineRule="auto"/>
              <w:rPr>
                <w:rFonts w:ascii="Times New Roman" w:eastAsia="Times New Roman" w:hAnsi="Times New Roman" w:cs="Times New Roman"/>
                <w:sz w:val="24"/>
                <w:szCs w:val="24"/>
                <w:lang w:eastAsia="fr-FR"/>
              </w:rPr>
            </w:pPr>
          </w:p>
        </w:tc>
        <w:tc>
          <w:tcPr>
            <w:tcW w:w="1100" w:type="dxa"/>
            <w:tcBorders>
              <w:top w:val="nil"/>
              <w:left w:val="nil"/>
              <w:bottom w:val="nil"/>
              <w:right w:val="nil"/>
            </w:tcBorders>
            <w:shd w:val="clear" w:color="auto" w:fill="auto"/>
            <w:noWrap/>
            <w:vAlign w:val="bottom"/>
            <w:hideMark/>
          </w:tcPr>
          <w:p w14:paraId="332FB66F" w14:textId="77777777" w:rsidR="004B737E" w:rsidRPr="0025677A" w:rsidRDefault="004B737E" w:rsidP="00263343">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48769179" w14:textId="77777777" w:rsidR="004B737E" w:rsidRPr="0025677A" w:rsidRDefault="004B737E" w:rsidP="00263343">
            <w:pPr>
              <w:spacing w:after="0" w:line="240" w:lineRule="auto"/>
              <w:rPr>
                <w:rFonts w:ascii="Times New Roman" w:eastAsia="Times New Roman" w:hAnsi="Times New Roman" w:cs="Times New Roman"/>
                <w:sz w:val="20"/>
                <w:szCs w:val="20"/>
                <w:lang w:eastAsia="fr-FR"/>
              </w:rPr>
            </w:pPr>
          </w:p>
        </w:tc>
        <w:tc>
          <w:tcPr>
            <w:tcW w:w="1060" w:type="dxa"/>
            <w:tcBorders>
              <w:top w:val="nil"/>
              <w:left w:val="nil"/>
              <w:bottom w:val="nil"/>
              <w:right w:val="nil"/>
            </w:tcBorders>
            <w:shd w:val="clear" w:color="auto" w:fill="auto"/>
            <w:noWrap/>
            <w:vAlign w:val="bottom"/>
            <w:hideMark/>
          </w:tcPr>
          <w:p w14:paraId="07B79DEF" w14:textId="77777777" w:rsidR="004B737E" w:rsidRPr="0025677A" w:rsidRDefault="004B737E" w:rsidP="00263343">
            <w:pPr>
              <w:spacing w:after="0" w:line="240" w:lineRule="auto"/>
              <w:rPr>
                <w:rFonts w:ascii="Times New Roman" w:eastAsia="Times New Roman" w:hAnsi="Times New Roman" w:cs="Times New Roman"/>
                <w:sz w:val="20"/>
                <w:szCs w:val="20"/>
                <w:lang w:eastAsia="fr-FR"/>
              </w:rPr>
            </w:pPr>
          </w:p>
        </w:tc>
        <w:tc>
          <w:tcPr>
            <w:tcW w:w="920" w:type="dxa"/>
            <w:tcBorders>
              <w:top w:val="nil"/>
              <w:left w:val="nil"/>
              <w:bottom w:val="nil"/>
              <w:right w:val="nil"/>
            </w:tcBorders>
            <w:shd w:val="clear" w:color="auto" w:fill="auto"/>
            <w:noWrap/>
            <w:vAlign w:val="bottom"/>
            <w:hideMark/>
          </w:tcPr>
          <w:p w14:paraId="2A329E89" w14:textId="77777777" w:rsidR="004B737E" w:rsidRPr="0025677A" w:rsidRDefault="004B737E" w:rsidP="00263343">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72F8B6E6" w14:textId="77777777" w:rsidR="004B737E" w:rsidRPr="0025677A" w:rsidRDefault="004B737E" w:rsidP="00263343">
            <w:pPr>
              <w:spacing w:after="0" w:line="240" w:lineRule="auto"/>
              <w:rPr>
                <w:rFonts w:ascii="Times New Roman" w:eastAsia="Times New Roman" w:hAnsi="Times New Roman" w:cs="Times New Roman"/>
                <w:sz w:val="20"/>
                <w:szCs w:val="20"/>
                <w:lang w:eastAsia="fr-FR"/>
              </w:rPr>
            </w:pPr>
          </w:p>
        </w:tc>
        <w:tc>
          <w:tcPr>
            <w:tcW w:w="1220" w:type="dxa"/>
            <w:tcBorders>
              <w:top w:val="nil"/>
              <w:left w:val="nil"/>
              <w:bottom w:val="nil"/>
              <w:right w:val="nil"/>
            </w:tcBorders>
            <w:shd w:val="clear" w:color="auto" w:fill="auto"/>
            <w:noWrap/>
            <w:vAlign w:val="bottom"/>
            <w:hideMark/>
          </w:tcPr>
          <w:p w14:paraId="4A8D7A2F" w14:textId="77777777" w:rsidR="004B737E" w:rsidRPr="0025677A" w:rsidRDefault="004B737E" w:rsidP="00263343">
            <w:pPr>
              <w:spacing w:after="0" w:line="240" w:lineRule="auto"/>
              <w:rPr>
                <w:rFonts w:ascii="Times New Roman" w:eastAsia="Times New Roman" w:hAnsi="Times New Roman" w:cs="Times New Roman"/>
                <w:sz w:val="20"/>
                <w:szCs w:val="20"/>
                <w:lang w:eastAsia="fr-FR"/>
              </w:rPr>
            </w:pPr>
          </w:p>
        </w:tc>
      </w:tr>
      <w:tr w:rsidR="004B737E" w:rsidRPr="0025677A" w14:paraId="5BE6BB67" w14:textId="77777777" w:rsidTr="00263343">
        <w:trPr>
          <w:trHeight w:val="300"/>
        </w:trPr>
        <w:tc>
          <w:tcPr>
            <w:tcW w:w="2680" w:type="dxa"/>
            <w:tcBorders>
              <w:top w:val="nil"/>
              <w:left w:val="nil"/>
              <w:bottom w:val="nil"/>
              <w:right w:val="nil"/>
            </w:tcBorders>
            <w:shd w:val="clear" w:color="auto" w:fill="auto"/>
            <w:noWrap/>
            <w:vAlign w:val="bottom"/>
            <w:hideMark/>
          </w:tcPr>
          <w:p w14:paraId="6718044C" w14:textId="77777777" w:rsidR="004B737E" w:rsidRPr="0025677A" w:rsidRDefault="004B737E" w:rsidP="00263343">
            <w:pPr>
              <w:spacing w:after="0" w:line="240" w:lineRule="auto"/>
              <w:rPr>
                <w:rFonts w:ascii="Times New Roman" w:eastAsia="Times New Roman" w:hAnsi="Times New Roman" w:cs="Times New Roman"/>
                <w:sz w:val="20"/>
                <w:szCs w:val="20"/>
                <w:lang w:eastAsia="fr-FR"/>
              </w:rPr>
            </w:pPr>
          </w:p>
        </w:tc>
        <w:tc>
          <w:tcPr>
            <w:tcW w:w="35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9D7AA"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P1</w:t>
            </w:r>
          </w:p>
        </w:tc>
        <w:tc>
          <w:tcPr>
            <w:tcW w:w="34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83587E"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P2</w:t>
            </w:r>
          </w:p>
        </w:tc>
      </w:tr>
      <w:tr w:rsidR="004B737E" w:rsidRPr="0025677A" w14:paraId="3C008D23" w14:textId="77777777" w:rsidTr="00263343">
        <w:trPr>
          <w:trHeight w:val="300"/>
        </w:trPr>
        <w:tc>
          <w:tcPr>
            <w:tcW w:w="2680" w:type="dxa"/>
            <w:tcBorders>
              <w:top w:val="nil"/>
              <w:left w:val="nil"/>
              <w:bottom w:val="nil"/>
              <w:right w:val="nil"/>
            </w:tcBorders>
            <w:shd w:val="clear" w:color="auto" w:fill="auto"/>
            <w:noWrap/>
            <w:vAlign w:val="bottom"/>
            <w:hideMark/>
          </w:tcPr>
          <w:p w14:paraId="3DB05242"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05080C6"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Q</w:t>
            </w:r>
          </w:p>
        </w:tc>
        <w:tc>
          <w:tcPr>
            <w:tcW w:w="1340" w:type="dxa"/>
            <w:tcBorders>
              <w:top w:val="nil"/>
              <w:left w:val="nil"/>
              <w:bottom w:val="single" w:sz="4" w:space="0" w:color="auto"/>
              <w:right w:val="single" w:sz="4" w:space="0" w:color="auto"/>
            </w:tcBorders>
            <w:shd w:val="clear" w:color="auto" w:fill="auto"/>
            <w:noWrap/>
            <w:vAlign w:val="bottom"/>
            <w:hideMark/>
          </w:tcPr>
          <w:p w14:paraId="1B68FAC2"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PU</w:t>
            </w:r>
          </w:p>
        </w:tc>
        <w:tc>
          <w:tcPr>
            <w:tcW w:w="1060" w:type="dxa"/>
            <w:tcBorders>
              <w:top w:val="nil"/>
              <w:left w:val="nil"/>
              <w:bottom w:val="single" w:sz="4" w:space="0" w:color="auto"/>
              <w:right w:val="single" w:sz="4" w:space="0" w:color="auto"/>
            </w:tcBorders>
            <w:shd w:val="clear" w:color="auto" w:fill="auto"/>
            <w:noWrap/>
            <w:vAlign w:val="bottom"/>
            <w:hideMark/>
          </w:tcPr>
          <w:p w14:paraId="25689B40"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M</w:t>
            </w:r>
          </w:p>
        </w:tc>
        <w:tc>
          <w:tcPr>
            <w:tcW w:w="920" w:type="dxa"/>
            <w:tcBorders>
              <w:top w:val="nil"/>
              <w:left w:val="nil"/>
              <w:bottom w:val="single" w:sz="4" w:space="0" w:color="auto"/>
              <w:right w:val="single" w:sz="4" w:space="0" w:color="auto"/>
            </w:tcBorders>
            <w:shd w:val="clear" w:color="auto" w:fill="auto"/>
            <w:noWrap/>
            <w:vAlign w:val="bottom"/>
            <w:hideMark/>
          </w:tcPr>
          <w:p w14:paraId="3918B79F"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Q</w:t>
            </w:r>
          </w:p>
        </w:tc>
        <w:tc>
          <w:tcPr>
            <w:tcW w:w="1340" w:type="dxa"/>
            <w:tcBorders>
              <w:top w:val="nil"/>
              <w:left w:val="nil"/>
              <w:bottom w:val="single" w:sz="4" w:space="0" w:color="auto"/>
              <w:right w:val="single" w:sz="4" w:space="0" w:color="auto"/>
            </w:tcBorders>
            <w:shd w:val="clear" w:color="auto" w:fill="auto"/>
            <w:noWrap/>
            <w:vAlign w:val="bottom"/>
            <w:hideMark/>
          </w:tcPr>
          <w:p w14:paraId="044932A5"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PU</w:t>
            </w:r>
          </w:p>
        </w:tc>
        <w:tc>
          <w:tcPr>
            <w:tcW w:w="1220" w:type="dxa"/>
            <w:tcBorders>
              <w:top w:val="nil"/>
              <w:left w:val="nil"/>
              <w:bottom w:val="single" w:sz="4" w:space="0" w:color="auto"/>
              <w:right w:val="single" w:sz="4" w:space="0" w:color="auto"/>
            </w:tcBorders>
            <w:shd w:val="clear" w:color="auto" w:fill="auto"/>
            <w:noWrap/>
            <w:vAlign w:val="bottom"/>
            <w:hideMark/>
          </w:tcPr>
          <w:p w14:paraId="07289C4B"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M</w:t>
            </w:r>
          </w:p>
        </w:tc>
      </w:tr>
      <w:tr w:rsidR="004B737E" w:rsidRPr="0025677A" w14:paraId="0EEBB97A" w14:textId="77777777" w:rsidTr="00263343">
        <w:trPr>
          <w:trHeight w:val="300"/>
        </w:trPr>
        <w:tc>
          <w:tcPr>
            <w:tcW w:w="2680" w:type="dxa"/>
            <w:tcBorders>
              <w:top w:val="single" w:sz="4" w:space="0" w:color="auto"/>
              <w:left w:val="single" w:sz="4" w:space="0" w:color="auto"/>
              <w:bottom w:val="single" w:sz="4" w:space="0" w:color="auto"/>
              <w:right w:val="nil"/>
            </w:tcBorders>
            <w:shd w:val="clear" w:color="auto" w:fill="auto"/>
            <w:noWrap/>
            <w:vAlign w:val="bottom"/>
            <w:hideMark/>
          </w:tcPr>
          <w:p w14:paraId="7C3351C6"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 xml:space="preserve"> M</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57D525DE"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271AA91D"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060" w:type="dxa"/>
            <w:tcBorders>
              <w:top w:val="nil"/>
              <w:left w:val="nil"/>
              <w:bottom w:val="single" w:sz="4" w:space="0" w:color="auto"/>
              <w:right w:val="single" w:sz="4" w:space="0" w:color="auto"/>
            </w:tcBorders>
            <w:shd w:val="clear" w:color="auto" w:fill="auto"/>
            <w:noWrap/>
            <w:vAlign w:val="bottom"/>
          </w:tcPr>
          <w:p w14:paraId="44D693DA"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920" w:type="dxa"/>
            <w:tcBorders>
              <w:top w:val="nil"/>
              <w:left w:val="nil"/>
              <w:bottom w:val="single" w:sz="4" w:space="0" w:color="auto"/>
              <w:right w:val="single" w:sz="4" w:space="0" w:color="auto"/>
            </w:tcBorders>
            <w:shd w:val="clear" w:color="auto" w:fill="auto"/>
            <w:noWrap/>
            <w:vAlign w:val="bottom"/>
          </w:tcPr>
          <w:p w14:paraId="76F2F59F"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61C5D663"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220" w:type="dxa"/>
            <w:tcBorders>
              <w:top w:val="nil"/>
              <w:left w:val="nil"/>
              <w:bottom w:val="single" w:sz="4" w:space="0" w:color="auto"/>
              <w:right w:val="single" w:sz="4" w:space="0" w:color="auto"/>
            </w:tcBorders>
            <w:shd w:val="clear" w:color="auto" w:fill="auto"/>
            <w:noWrap/>
            <w:vAlign w:val="bottom"/>
          </w:tcPr>
          <w:p w14:paraId="7DBE7717"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r>
      <w:tr w:rsidR="004B737E" w:rsidRPr="0025677A" w14:paraId="0A3CA710" w14:textId="77777777" w:rsidTr="00263343">
        <w:trPr>
          <w:trHeight w:val="300"/>
        </w:trPr>
        <w:tc>
          <w:tcPr>
            <w:tcW w:w="2680" w:type="dxa"/>
            <w:tcBorders>
              <w:top w:val="nil"/>
              <w:left w:val="single" w:sz="4" w:space="0" w:color="auto"/>
              <w:bottom w:val="single" w:sz="4" w:space="0" w:color="auto"/>
              <w:right w:val="nil"/>
            </w:tcBorders>
            <w:shd w:val="clear" w:color="auto" w:fill="auto"/>
            <w:noWrap/>
            <w:vAlign w:val="bottom"/>
            <w:hideMark/>
          </w:tcPr>
          <w:p w14:paraId="04372436"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 xml:space="preserve"> N</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5274E982"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6A2EFB69"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060" w:type="dxa"/>
            <w:tcBorders>
              <w:top w:val="nil"/>
              <w:left w:val="nil"/>
              <w:bottom w:val="single" w:sz="4" w:space="0" w:color="auto"/>
              <w:right w:val="single" w:sz="4" w:space="0" w:color="auto"/>
            </w:tcBorders>
            <w:shd w:val="clear" w:color="auto" w:fill="auto"/>
            <w:noWrap/>
            <w:vAlign w:val="bottom"/>
          </w:tcPr>
          <w:p w14:paraId="276FED86"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920" w:type="dxa"/>
            <w:tcBorders>
              <w:top w:val="nil"/>
              <w:left w:val="nil"/>
              <w:bottom w:val="single" w:sz="4" w:space="0" w:color="auto"/>
              <w:right w:val="single" w:sz="4" w:space="0" w:color="auto"/>
            </w:tcBorders>
            <w:shd w:val="clear" w:color="auto" w:fill="auto"/>
            <w:noWrap/>
            <w:vAlign w:val="bottom"/>
          </w:tcPr>
          <w:p w14:paraId="0BF7E342"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3FD60995"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220" w:type="dxa"/>
            <w:tcBorders>
              <w:top w:val="nil"/>
              <w:left w:val="nil"/>
              <w:bottom w:val="single" w:sz="4" w:space="0" w:color="auto"/>
              <w:right w:val="single" w:sz="4" w:space="0" w:color="auto"/>
            </w:tcBorders>
            <w:shd w:val="clear" w:color="auto" w:fill="auto"/>
            <w:noWrap/>
            <w:vAlign w:val="bottom"/>
          </w:tcPr>
          <w:p w14:paraId="113A7239"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r>
      <w:tr w:rsidR="004B737E" w:rsidRPr="0025677A" w14:paraId="47FDBB04" w14:textId="77777777" w:rsidTr="00263343">
        <w:trPr>
          <w:trHeight w:val="300"/>
        </w:trPr>
        <w:tc>
          <w:tcPr>
            <w:tcW w:w="2680" w:type="dxa"/>
            <w:tcBorders>
              <w:top w:val="nil"/>
              <w:left w:val="single" w:sz="4" w:space="0" w:color="auto"/>
              <w:bottom w:val="single" w:sz="4" w:space="0" w:color="auto"/>
              <w:right w:val="nil"/>
            </w:tcBorders>
            <w:shd w:val="clear" w:color="auto" w:fill="auto"/>
            <w:noWrap/>
            <w:vAlign w:val="bottom"/>
            <w:hideMark/>
          </w:tcPr>
          <w:p w14:paraId="53E1C6AF"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 xml:space="preserve"> MOD - Usinage</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1790186B"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0E05897B"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060" w:type="dxa"/>
            <w:tcBorders>
              <w:top w:val="nil"/>
              <w:left w:val="nil"/>
              <w:bottom w:val="single" w:sz="4" w:space="0" w:color="auto"/>
              <w:right w:val="single" w:sz="4" w:space="0" w:color="auto"/>
            </w:tcBorders>
            <w:shd w:val="clear" w:color="auto" w:fill="auto"/>
            <w:noWrap/>
            <w:vAlign w:val="bottom"/>
          </w:tcPr>
          <w:p w14:paraId="0577E78A"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920" w:type="dxa"/>
            <w:tcBorders>
              <w:top w:val="nil"/>
              <w:left w:val="nil"/>
              <w:bottom w:val="single" w:sz="4" w:space="0" w:color="auto"/>
              <w:right w:val="single" w:sz="4" w:space="0" w:color="auto"/>
            </w:tcBorders>
            <w:shd w:val="clear" w:color="auto" w:fill="auto"/>
            <w:noWrap/>
            <w:vAlign w:val="bottom"/>
          </w:tcPr>
          <w:p w14:paraId="63FA40EB"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12996286"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220" w:type="dxa"/>
            <w:tcBorders>
              <w:top w:val="nil"/>
              <w:left w:val="nil"/>
              <w:bottom w:val="single" w:sz="4" w:space="0" w:color="auto"/>
              <w:right w:val="single" w:sz="4" w:space="0" w:color="auto"/>
            </w:tcBorders>
            <w:shd w:val="clear" w:color="auto" w:fill="auto"/>
            <w:noWrap/>
            <w:vAlign w:val="bottom"/>
          </w:tcPr>
          <w:p w14:paraId="2165586B"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r>
      <w:tr w:rsidR="004B737E" w:rsidRPr="0025677A" w14:paraId="47CDB237" w14:textId="77777777" w:rsidTr="00263343">
        <w:trPr>
          <w:trHeight w:val="300"/>
        </w:trPr>
        <w:tc>
          <w:tcPr>
            <w:tcW w:w="2680" w:type="dxa"/>
            <w:tcBorders>
              <w:top w:val="nil"/>
              <w:left w:val="single" w:sz="4" w:space="0" w:color="auto"/>
              <w:bottom w:val="single" w:sz="4" w:space="0" w:color="auto"/>
              <w:right w:val="nil"/>
            </w:tcBorders>
            <w:shd w:val="clear" w:color="auto" w:fill="auto"/>
            <w:noWrap/>
            <w:vAlign w:val="bottom"/>
            <w:hideMark/>
          </w:tcPr>
          <w:p w14:paraId="6BFC607E"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Usinage -Charges indirectes</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4C0EAC05"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69EA2B88"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060" w:type="dxa"/>
            <w:tcBorders>
              <w:top w:val="nil"/>
              <w:left w:val="nil"/>
              <w:bottom w:val="single" w:sz="4" w:space="0" w:color="auto"/>
              <w:right w:val="single" w:sz="4" w:space="0" w:color="auto"/>
            </w:tcBorders>
            <w:shd w:val="clear" w:color="auto" w:fill="auto"/>
            <w:noWrap/>
            <w:vAlign w:val="bottom"/>
          </w:tcPr>
          <w:p w14:paraId="5794F9F0"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920" w:type="dxa"/>
            <w:tcBorders>
              <w:top w:val="nil"/>
              <w:left w:val="nil"/>
              <w:bottom w:val="single" w:sz="4" w:space="0" w:color="auto"/>
              <w:right w:val="single" w:sz="4" w:space="0" w:color="auto"/>
            </w:tcBorders>
            <w:shd w:val="clear" w:color="auto" w:fill="auto"/>
            <w:noWrap/>
            <w:vAlign w:val="bottom"/>
          </w:tcPr>
          <w:p w14:paraId="09455DDB"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452E6317"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c>
          <w:tcPr>
            <w:tcW w:w="1220" w:type="dxa"/>
            <w:tcBorders>
              <w:top w:val="nil"/>
              <w:left w:val="nil"/>
              <w:bottom w:val="single" w:sz="4" w:space="0" w:color="auto"/>
              <w:right w:val="single" w:sz="4" w:space="0" w:color="auto"/>
            </w:tcBorders>
            <w:shd w:val="clear" w:color="auto" w:fill="auto"/>
            <w:noWrap/>
            <w:vAlign w:val="bottom"/>
          </w:tcPr>
          <w:p w14:paraId="1F9C3C9A"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r>
      <w:tr w:rsidR="004B737E" w:rsidRPr="0025677A" w14:paraId="7C688A53" w14:textId="77777777" w:rsidTr="00263343">
        <w:trPr>
          <w:trHeight w:val="288"/>
        </w:trPr>
        <w:tc>
          <w:tcPr>
            <w:tcW w:w="2680" w:type="dxa"/>
            <w:tcBorders>
              <w:top w:val="nil"/>
              <w:left w:val="single" w:sz="4" w:space="0" w:color="auto"/>
              <w:bottom w:val="single" w:sz="4" w:space="0" w:color="auto"/>
              <w:right w:val="nil"/>
            </w:tcBorders>
            <w:shd w:val="clear" w:color="auto" w:fill="auto"/>
            <w:noWrap/>
            <w:vAlign w:val="bottom"/>
            <w:hideMark/>
          </w:tcPr>
          <w:p w14:paraId="393AD2C1"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 xml:space="preserve"> MOD - Montage</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20B409BC" w14:textId="77777777" w:rsidR="004B737E" w:rsidRPr="0025677A" w:rsidRDefault="004B737E" w:rsidP="00263343">
            <w:pPr>
              <w:spacing w:after="0" w:line="240" w:lineRule="auto"/>
              <w:jc w:val="right"/>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35E6400C" w14:textId="77777777" w:rsidR="004B737E" w:rsidRPr="0025677A" w:rsidRDefault="004B737E" w:rsidP="00263343">
            <w:pPr>
              <w:spacing w:after="0" w:line="240" w:lineRule="auto"/>
              <w:rPr>
                <w:rFonts w:ascii="Calibri" w:eastAsia="Times New Roman" w:hAnsi="Calibri" w:cs="Calibri"/>
                <w:color w:val="000000"/>
                <w:lang w:eastAsia="fr-FR"/>
              </w:rPr>
            </w:pPr>
          </w:p>
        </w:tc>
        <w:tc>
          <w:tcPr>
            <w:tcW w:w="1060" w:type="dxa"/>
            <w:tcBorders>
              <w:top w:val="nil"/>
              <w:left w:val="nil"/>
              <w:bottom w:val="single" w:sz="4" w:space="0" w:color="auto"/>
              <w:right w:val="single" w:sz="4" w:space="0" w:color="auto"/>
            </w:tcBorders>
            <w:shd w:val="clear" w:color="auto" w:fill="auto"/>
            <w:noWrap/>
            <w:vAlign w:val="bottom"/>
          </w:tcPr>
          <w:p w14:paraId="5D33E287" w14:textId="77777777" w:rsidR="004B737E" w:rsidRPr="0025677A" w:rsidRDefault="004B737E" w:rsidP="00263343">
            <w:pPr>
              <w:spacing w:after="0" w:line="240" w:lineRule="auto"/>
              <w:rPr>
                <w:rFonts w:ascii="Calibri" w:eastAsia="Times New Roman" w:hAnsi="Calibri" w:cs="Calibri"/>
                <w:color w:val="000000"/>
                <w:lang w:eastAsia="fr-FR"/>
              </w:rPr>
            </w:pPr>
          </w:p>
        </w:tc>
        <w:tc>
          <w:tcPr>
            <w:tcW w:w="920" w:type="dxa"/>
            <w:tcBorders>
              <w:top w:val="nil"/>
              <w:left w:val="nil"/>
              <w:bottom w:val="single" w:sz="4" w:space="0" w:color="auto"/>
              <w:right w:val="single" w:sz="4" w:space="0" w:color="auto"/>
            </w:tcBorders>
            <w:shd w:val="clear" w:color="auto" w:fill="auto"/>
            <w:noWrap/>
            <w:vAlign w:val="bottom"/>
          </w:tcPr>
          <w:p w14:paraId="2A862A8A" w14:textId="77777777" w:rsidR="004B737E" w:rsidRPr="0025677A" w:rsidRDefault="004B737E" w:rsidP="00263343">
            <w:pPr>
              <w:spacing w:after="0" w:line="240" w:lineRule="auto"/>
              <w:jc w:val="right"/>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781AAD45" w14:textId="77777777" w:rsidR="004B737E" w:rsidRPr="0025677A" w:rsidRDefault="004B737E" w:rsidP="00263343">
            <w:pPr>
              <w:spacing w:after="0" w:line="240" w:lineRule="auto"/>
              <w:rPr>
                <w:rFonts w:ascii="Calibri" w:eastAsia="Times New Roman" w:hAnsi="Calibri" w:cs="Calibri"/>
                <w:color w:val="000000"/>
                <w:lang w:eastAsia="fr-FR"/>
              </w:rPr>
            </w:pPr>
          </w:p>
        </w:tc>
        <w:tc>
          <w:tcPr>
            <w:tcW w:w="1220" w:type="dxa"/>
            <w:tcBorders>
              <w:top w:val="nil"/>
              <w:left w:val="nil"/>
              <w:bottom w:val="single" w:sz="4" w:space="0" w:color="auto"/>
              <w:right w:val="single" w:sz="4" w:space="0" w:color="auto"/>
            </w:tcBorders>
            <w:shd w:val="clear" w:color="auto" w:fill="auto"/>
            <w:noWrap/>
            <w:vAlign w:val="bottom"/>
          </w:tcPr>
          <w:p w14:paraId="327638A9" w14:textId="77777777" w:rsidR="004B737E" w:rsidRPr="0025677A" w:rsidRDefault="004B737E" w:rsidP="00263343">
            <w:pPr>
              <w:spacing w:after="0" w:line="240" w:lineRule="auto"/>
              <w:rPr>
                <w:rFonts w:ascii="Calibri" w:eastAsia="Times New Roman" w:hAnsi="Calibri" w:cs="Calibri"/>
                <w:color w:val="000000"/>
                <w:lang w:eastAsia="fr-FR"/>
              </w:rPr>
            </w:pPr>
          </w:p>
        </w:tc>
      </w:tr>
      <w:tr w:rsidR="004B737E" w:rsidRPr="0025677A" w14:paraId="643009EC" w14:textId="77777777" w:rsidTr="00263343">
        <w:trPr>
          <w:trHeight w:val="288"/>
        </w:trPr>
        <w:tc>
          <w:tcPr>
            <w:tcW w:w="2680" w:type="dxa"/>
            <w:tcBorders>
              <w:top w:val="nil"/>
              <w:left w:val="single" w:sz="4" w:space="0" w:color="auto"/>
              <w:bottom w:val="single" w:sz="4" w:space="0" w:color="auto"/>
              <w:right w:val="nil"/>
            </w:tcBorders>
            <w:shd w:val="clear" w:color="auto" w:fill="auto"/>
            <w:noWrap/>
            <w:vAlign w:val="bottom"/>
            <w:hideMark/>
          </w:tcPr>
          <w:p w14:paraId="518F97AC"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Montage (heures ouvriers)</w:t>
            </w:r>
          </w:p>
        </w:tc>
        <w:tc>
          <w:tcPr>
            <w:tcW w:w="1100" w:type="dxa"/>
            <w:tcBorders>
              <w:top w:val="nil"/>
              <w:left w:val="single" w:sz="4" w:space="0" w:color="auto"/>
              <w:bottom w:val="single" w:sz="4" w:space="0" w:color="auto"/>
              <w:right w:val="single" w:sz="4" w:space="0" w:color="auto"/>
            </w:tcBorders>
            <w:shd w:val="clear" w:color="auto" w:fill="auto"/>
            <w:noWrap/>
            <w:vAlign w:val="bottom"/>
          </w:tcPr>
          <w:p w14:paraId="0CBA95B4" w14:textId="77777777" w:rsidR="004B737E" w:rsidRPr="0025677A" w:rsidRDefault="004B737E" w:rsidP="00263343">
            <w:pPr>
              <w:spacing w:after="0" w:line="240" w:lineRule="auto"/>
              <w:jc w:val="right"/>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6D0DC34D" w14:textId="77777777" w:rsidR="004B737E" w:rsidRPr="0025677A" w:rsidRDefault="004B737E" w:rsidP="00263343">
            <w:pPr>
              <w:spacing w:after="0" w:line="240" w:lineRule="auto"/>
              <w:rPr>
                <w:rFonts w:ascii="Calibri" w:eastAsia="Times New Roman" w:hAnsi="Calibri" w:cs="Calibri"/>
                <w:color w:val="000000"/>
                <w:lang w:eastAsia="fr-FR"/>
              </w:rPr>
            </w:pPr>
          </w:p>
        </w:tc>
        <w:tc>
          <w:tcPr>
            <w:tcW w:w="1060" w:type="dxa"/>
            <w:tcBorders>
              <w:top w:val="nil"/>
              <w:left w:val="nil"/>
              <w:bottom w:val="single" w:sz="4" w:space="0" w:color="auto"/>
              <w:right w:val="single" w:sz="4" w:space="0" w:color="auto"/>
            </w:tcBorders>
            <w:shd w:val="clear" w:color="auto" w:fill="auto"/>
            <w:noWrap/>
            <w:vAlign w:val="bottom"/>
          </w:tcPr>
          <w:p w14:paraId="440A418E" w14:textId="77777777" w:rsidR="004B737E" w:rsidRPr="0025677A" w:rsidRDefault="004B737E" w:rsidP="00263343">
            <w:pPr>
              <w:spacing w:after="0" w:line="240" w:lineRule="auto"/>
              <w:rPr>
                <w:rFonts w:ascii="Calibri" w:eastAsia="Times New Roman" w:hAnsi="Calibri" w:cs="Calibri"/>
                <w:color w:val="000000"/>
                <w:lang w:eastAsia="fr-FR"/>
              </w:rPr>
            </w:pPr>
          </w:p>
        </w:tc>
        <w:tc>
          <w:tcPr>
            <w:tcW w:w="920" w:type="dxa"/>
            <w:tcBorders>
              <w:top w:val="nil"/>
              <w:left w:val="nil"/>
              <w:bottom w:val="single" w:sz="4" w:space="0" w:color="auto"/>
              <w:right w:val="single" w:sz="4" w:space="0" w:color="auto"/>
            </w:tcBorders>
            <w:shd w:val="clear" w:color="auto" w:fill="auto"/>
            <w:noWrap/>
            <w:vAlign w:val="bottom"/>
          </w:tcPr>
          <w:p w14:paraId="5881C3AB" w14:textId="77777777" w:rsidR="004B737E" w:rsidRPr="0025677A" w:rsidRDefault="004B737E" w:rsidP="00263343">
            <w:pPr>
              <w:spacing w:after="0" w:line="240" w:lineRule="auto"/>
              <w:jc w:val="right"/>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053C6438" w14:textId="77777777" w:rsidR="004B737E" w:rsidRPr="0025677A" w:rsidRDefault="004B737E" w:rsidP="00263343">
            <w:pPr>
              <w:spacing w:after="0" w:line="240" w:lineRule="auto"/>
              <w:rPr>
                <w:rFonts w:ascii="Calibri" w:eastAsia="Times New Roman" w:hAnsi="Calibri" w:cs="Calibri"/>
                <w:color w:val="000000"/>
                <w:lang w:eastAsia="fr-FR"/>
              </w:rPr>
            </w:pPr>
          </w:p>
        </w:tc>
        <w:tc>
          <w:tcPr>
            <w:tcW w:w="1220" w:type="dxa"/>
            <w:tcBorders>
              <w:top w:val="nil"/>
              <w:left w:val="nil"/>
              <w:bottom w:val="single" w:sz="4" w:space="0" w:color="auto"/>
              <w:right w:val="single" w:sz="4" w:space="0" w:color="auto"/>
            </w:tcBorders>
            <w:shd w:val="clear" w:color="auto" w:fill="auto"/>
            <w:noWrap/>
            <w:vAlign w:val="bottom"/>
          </w:tcPr>
          <w:p w14:paraId="78DD7DCD" w14:textId="77777777" w:rsidR="004B737E" w:rsidRPr="0025677A" w:rsidRDefault="004B737E" w:rsidP="00263343">
            <w:pPr>
              <w:spacing w:after="0" w:line="240" w:lineRule="auto"/>
              <w:rPr>
                <w:rFonts w:ascii="Calibri" w:eastAsia="Times New Roman" w:hAnsi="Calibri" w:cs="Calibri"/>
                <w:color w:val="000000"/>
                <w:lang w:eastAsia="fr-FR"/>
              </w:rPr>
            </w:pPr>
          </w:p>
        </w:tc>
      </w:tr>
      <w:tr w:rsidR="004B737E" w:rsidRPr="0025677A" w14:paraId="26968D88" w14:textId="77777777" w:rsidTr="00263343">
        <w:trPr>
          <w:trHeight w:val="288"/>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21F984AB" w14:textId="77777777" w:rsidR="004B737E" w:rsidRPr="0025677A" w:rsidRDefault="004B737E" w:rsidP="00263343">
            <w:pPr>
              <w:spacing w:after="0" w:line="240" w:lineRule="auto"/>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COUT STANDARD UNITAIRE</w:t>
            </w:r>
          </w:p>
        </w:tc>
        <w:tc>
          <w:tcPr>
            <w:tcW w:w="1100" w:type="dxa"/>
            <w:tcBorders>
              <w:top w:val="nil"/>
              <w:left w:val="nil"/>
              <w:bottom w:val="single" w:sz="4" w:space="0" w:color="auto"/>
              <w:right w:val="single" w:sz="4" w:space="0" w:color="auto"/>
            </w:tcBorders>
            <w:shd w:val="clear" w:color="auto" w:fill="auto"/>
            <w:noWrap/>
            <w:vAlign w:val="bottom"/>
          </w:tcPr>
          <w:p w14:paraId="7C63571B" w14:textId="77777777" w:rsidR="004B737E" w:rsidRPr="0025677A" w:rsidRDefault="004B737E" w:rsidP="00263343">
            <w:pPr>
              <w:spacing w:after="0" w:line="240" w:lineRule="auto"/>
              <w:jc w:val="right"/>
              <w:rPr>
                <w:rFonts w:ascii="Calibri" w:eastAsia="Times New Roman" w:hAnsi="Calibri" w:cs="Calibri"/>
                <w:b/>
                <w:bCs/>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0A118F7D" w14:textId="77777777" w:rsidR="004B737E" w:rsidRPr="0025677A" w:rsidRDefault="004B737E" w:rsidP="00263343">
            <w:pPr>
              <w:spacing w:after="0" w:line="240" w:lineRule="auto"/>
              <w:rPr>
                <w:rFonts w:ascii="Calibri" w:eastAsia="Times New Roman" w:hAnsi="Calibri" w:cs="Calibri"/>
                <w:b/>
                <w:bCs/>
                <w:color w:val="000000"/>
                <w:lang w:eastAsia="fr-FR"/>
              </w:rPr>
            </w:pPr>
          </w:p>
        </w:tc>
        <w:tc>
          <w:tcPr>
            <w:tcW w:w="1060" w:type="dxa"/>
            <w:tcBorders>
              <w:top w:val="nil"/>
              <w:left w:val="nil"/>
              <w:bottom w:val="single" w:sz="4" w:space="0" w:color="auto"/>
              <w:right w:val="single" w:sz="4" w:space="0" w:color="auto"/>
            </w:tcBorders>
            <w:shd w:val="clear" w:color="auto" w:fill="auto"/>
            <w:noWrap/>
            <w:vAlign w:val="bottom"/>
          </w:tcPr>
          <w:p w14:paraId="5EBA5872" w14:textId="77777777" w:rsidR="004B737E" w:rsidRPr="0025677A" w:rsidRDefault="004B737E" w:rsidP="00263343">
            <w:pPr>
              <w:spacing w:after="0" w:line="240" w:lineRule="auto"/>
              <w:rPr>
                <w:rFonts w:ascii="Calibri" w:eastAsia="Times New Roman" w:hAnsi="Calibri" w:cs="Calibri"/>
                <w:b/>
                <w:bCs/>
                <w:color w:val="000000"/>
                <w:lang w:eastAsia="fr-FR"/>
              </w:rPr>
            </w:pPr>
          </w:p>
        </w:tc>
        <w:tc>
          <w:tcPr>
            <w:tcW w:w="920" w:type="dxa"/>
            <w:tcBorders>
              <w:top w:val="nil"/>
              <w:left w:val="nil"/>
              <w:bottom w:val="single" w:sz="4" w:space="0" w:color="auto"/>
              <w:right w:val="single" w:sz="4" w:space="0" w:color="auto"/>
            </w:tcBorders>
            <w:shd w:val="clear" w:color="auto" w:fill="auto"/>
            <w:noWrap/>
            <w:vAlign w:val="bottom"/>
          </w:tcPr>
          <w:p w14:paraId="2DDFE36F" w14:textId="77777777" w:rsidR="004B737E" w:rsidRPr="0025677A" w:rsidRDefault="004B737E" w:rsidP="00263343">
            <w:pPr>
              <w:spacing w:after="0" w:line="240" w:lineRule="auto"/>
              <w:jc w:val="right"/>
              <w:rPr>
                <w:rFonts w:ascii="Calibri" w:eastAsia="Times New Roman" w:hAnsi="Calibri" w:cs="Calibri"/>
                <w:b/>
                <w:bCs/>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0124E0E3" w14:textId="77777777" w:rsidR="004B737E" w:rsidRPr="0025677A" w:rsidRDefault="004B737E" w:rsidP="00263343">
            <w:pPr>
              <w:spacing w:after="0" w:line="240" w:lineRule="auto"/>
              <w:rPr>
                <w:rFonts w:ascii="Calibri" w:eastAsia="Times New Roman" w:hAnsi="Calibri" w:cs="Calibri"/>
                <w:b/>
                <w:bCs/>
                <w:color w:val="000000"/>
                <w:lang w:eastAsia="fr-FR"/>
              </w:rPr>
            </w:pPr>
          </w:p>
        </w:tc>
        <w:tc>
          <w:tcPr>
            <w:tcW w:w="1220" w:type="dxa"/>
            <w:tcBorders>
              <w:top w:val="nil"/>
              <w:left w:val="nil"/>
              <w:bottom w:val="single" w:sz="4" w:space="0" w:color="auto"/>
              <w:right w:val="single" w:sz="4" w:space="0" w:color="auto"/>
            </w:tcBorders>
            <w:shd w:val="clear" w:color="auto" w:fill="auto"/>
            <w:noWrap/>
            <w:vAlign w:val="bottom"/>
          </w:tcPr>
          <w:p w14:paraId="7ED4037B" w14:textId="77777777" w:rsidR="004B737E" w:rsidRPr="0025677A" w:rsidRDefault="004B737E" w:rsidP="00263343">
            <w:pPr>
              <w:spacing w:after="0" w:line="240" w:lineRule="auto"/>
              <w:rPr>
                <w:rFonts w:ascii="Calibri" w:eastAsia="Times New Roman" w:hAnsi="Calibri" w:cs="Calibri"/>
                <w:b/>
                <w:bCs/>
                <w:color w:val="000000"/>
                <w:lang w:eastAsia="fr-FR"/>
              </w:rPr>
            </w:pPr>
          </w:p>
        </w:tc>
      </w:tr>
    </w:tbl>
    <w:p w14:paraId="78C0658E" w14:textId="77777777" w:rsidR="004B737E" w:rsidRPr="00892E00" w:rsidRDefault="004B737E" w:rsidP="004B737E">
      <w:pPr>
        <w:pStyle w:val="Paragraphedeliste"/>
        <w:tabs>
          <w:tab w:val="left" w:pos="567"/>
        </w:tabs>
        <w:ind w:left="567"/>
        <w:rPr>
          <w:b/>
          <w:i/>
        </w:rPr>
      </w:pPr>
    </w:p>
    <w:p w14:paraId="0804FFE9" w14:textId="77777777" w:rsidR="004B737E" w:rsidRDefault="004B737E" w:rsidP="00E50C87">
      <w:pPr>
        <w:pStyle w:val="Paragraphedeliste"/>
        <w:numPr>
          <w:ilvl w:val="0"/>
          <w:numId w:val="21"/>
        </w:numPr>
        <w:tabs>
          <w:tab w:val="left" w:pos="1560"/>
        </w:tabs>
        <w:ind w:left="567" w:hanging="283"/>
        <w:rPr>
          <w:b/>
          <w:i/>
        </w:rPr>
      </w:pPr>
      <w:r w:rsidRPr="00892E00">
        <w:rPr>
          <w:b/>
          <w:i/>
        </w:rPr>
        <w:t>Evaluez les en-cours de production au 1</w:t>
      </w:r>
      <w:r w:rsidRPr="00892E00">
        <w:rPr>
          <w:b/>
          <w:i/>
          <w:vertAlign w:val="superscript"/>
        </w:rPr>
        <w:t>er</w:t>
      </w:r>
      <w:r w:rsidRPr="00892E00">
        <w:rPr>
          <w:b/>
          <w:i/>
        </w:rPr>
        <w:t xml:space="preserve"> Mars et au 31 Mars relatifs aux produits finis P1, P2</w:t>
      </w:r>
    </w:p>
    <w:tbl>
      <w:tblPr>
        <w:tblW w:w="5360" w:type="dxa"/>
        <w:tblInd w:w="-5" w:type="dxa"/>
        <w:tblCellMar>
          <w:left w:w="70" w:type="dxa"/>
          <w:right w:w="70" w:type="dxa"/>
        </w:tblCellMar>
        <w:tblLook w:val="04A0" w:firstRow="1" w:lastRow="0" w:firstColumn="1" w:lastColumn="0" w:noHBand="0" w:noVBand="1"/>
      </w:tblPr>
      <w:tblGrid>
        <w:gridCol w:w="2680"/>
        <w:gridCol w:w="1340"/>
        <w:gridCol w:w="1340"/>
      </w:tblGrid>
      <w:tr w:rsidR="004B737E" w:rsidRPr="0025677A" w14:paraId="17053E13" w14:textId="77777777" w:rsidTr="00263343">
        <w:trPr>
          <w:trHeight w:val="288"/>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A42EB"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 xml:space="preserve">Encours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A4610D4"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P1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D007E96" w14:textId="77777777" w:rsidR="004B737E" w:rsidRPr="0025677A" w:rsidRDefault="004B737E" w:rsidP="00263343">
            <w:pPr>
              <w:spacing w:after="0" w:line="240" w:lineRule="auto"/>
              <w:jc w:val="center"/>
              <w:rPr>
                <w:rFonts w:ascii="Calibri" w:eastAsia="Times New Roman" w:hAnsi="Calibri" w:cs="Calibri"/>
                <w:b/>
                <w:bCs/>
                <w:color w:val="000000"/>
                <w:lang w:eastAsia="fr-FR"/>
              </w:rPr>
            </w:pPr>
            <w:r w:rsidRPr="0025677A">
              <w:rPr>
                <w:rFonts w:ascii="Calibri" w:eastAsia="Times New Roman" w:hAnsi="Calibri" w:cs="Calibri"/>
                <w:b/>
                <w:bCs/>
                <w:color w:val="000000"/>
                <w:lang w:eastAsia="fr-FR"/>
              </w:rPr>
              <w:t>P2</w:t>
            </w:r>
          </w:p>
        </w:tc>
      </w:tr>
      <w:tr w:rsidR="004B737E" w:rsidRPr="0025677A" w14:paraId="3FE84C2E" w14:textId="77777777" w:rsidTr="00263343">
        <w:trPr>
          <w:trHeight w:val="288"/>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3F2B22DD"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Initial</w:t>
            </w:r>
          </w:p>
        </w:tc>
        <w:tc>
          <w:tcPr>
            <w:tcW w:w="1340" w:type="dxa"/>
            <w:tcBorders>
              <w:top w:val="nil"/>
              <w:left w:val="nil"/>
              <w:bottom w:val="single" w:sz="4" w:space="0" w:color="auto"/>
              <w:right w:val="single" w:sz="4" w:space="0" w:color="auto"/>
            </w:tcBorders>
            <w:shd w:val="clear" w:color="auto" w:fill="auto"/>
            <w:noWrap/>
            <w:vAlign w:val="bottom"/>
          </w:tcPr>
          <w:p w14:paraId="74E54875" w14:textId="77777777" w:rsidR="004B737E" w:rsidRPr="0025677A" w:rsidRDefault="004B737E" w:rsidP="00263343">
            <w:pPr>
              <w:spacing w:after="0" w:line="240" w:lineRule="auto"/>
              <w:jc w:val="right"/>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1B1997FC" w14:textId="77777777" w:rsidR="004B737E" w:rsidRPr="0025677A" w:rsidRDefault="004B737E" w:rsidP="00263343">
            <w:pPr>
              <w:spacing w:after="0" w:line="240" w:lineRule="auto"/>
              <w:jc w:val="right"/>
              <w:rPr>
                <w:rFonts w:ascii="Calibri" w:eastAsia="Times New Roman" w:hAnsi="Calibri" w:cs="Calibri"/>
                <w:color w:val="000000"/>
                <w:lang w:eastAsia="fr-FR"/>
              </w:rPr>
            </w:pPr>
          </w:p>
        </w:tc>
      </w:tr>
      <w:tr w:rsidR="004B737E" w:rsidRPr="0025677A" w14:paraId="14BE10D1" w14:textId="77777777" w:rsidTr="00263343">
        <w:trPr>
          <w:trHeight w:val="288"/>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4DBF4BF0" w14:textId="77777777" w:rsidR="004B737E" w:rsidRPr="0025677A" w:rsidRDefault="004B737E" w:rsidP="00263343">
            <w:pPr>
              <w:spacing w:after="0" w:line="240" w:lineRule="auto"/>
              <w:rPr>
                <w:rFonts w:ascii="Calibri" w:eastAsia="Times New Roman" w:hAnsi="Calibri" w:cs="Calibri"/>
                <w:color w:val="000000"/>
                <w:lang w:eastAsia="fr-FR"/>
              </w:rPr>
            </w:pPr>
            <w:r w:rsidRPr="0025677A">
              <w:rPr>
                <w:rFonts w:ascii="Calibri" w:eastAsia="Times New Roman" w:hAnsi="Calibri" w:cs="Calibri"/>
                <w:color w:val="000000"/>
                <w:lang w:eastAsia="fr-FR"/>
              </w:rPr>
              <w:t>Final</w:t>
            </w:r>
          </w:p>
        </w:tc>
        <w:tc>
          <w:tcPr>
            <w:tcW w:w="1340" w:type="dxa"/>
            <w:tcBorders>
              <w:top w:val="nil"/>
              <w:left w:val="nil"/>
              <w:bottom w:val="single" w:sz="4" w:space="0" w:color="auto"/>
              <w:right w:val="single" w:sz="4" w:space="0" w:color="auto"/>
            </w:tcBorders>
            <w:shd w:val="clear" w:color="auto" w:fill="auto"/>
            <w:noWrap/>
            <w:vAlign w:val="bottom"/>
          </w:tcPr>
          <w:p w14:paraId="3ED11E1D" w14:textId="77777777" w:rsidR="004B737E" w:rsidRPr="0025677A" w:rsidRDefault="004B737E" w:rsidP="00263343">
            <w:pPr>
              <w:spacing w:after="0" w:line="240" w:lineRule="auto"/>
              <w:jc w:val="right"/>
              <w:rPr>
                <w:rFonts w:ascii="Calibri" w:eastAsia="Times New Roman" w:hAnsi="Calibri" w:cs="Calibri"/>
                <w:color w:val="000000"/>
                <w:lang w:eastAsia="fr-FR"/>
              </w:rPr>
            </w:pPr>
          </w:p>
        </w:tc>
        <w:tc>
          <w:tcPr>
            <w:tcW w:w="1340" w:type="dxa"/>
            <w:tcBorders>
              <w:top w:val="nil"/>
              <w:left w:val="nil"/>
              <w:bottom w:val="single" w:sz="4" w:space="0" w:color="auto"/>
              <w:right w:val="single" w:sz="4" w:space="0" w:color="auto"/>
            </w:tcBorders>
            <w:shd w:val="clear" w:color="auto" w:fill="auto"/>
            <w:noWrap/>
            <w:vAlign w:val="bottom"/>
          </w:tcPr>
          <w:p w14:paraId="777D15E6" w14:textId="77777777" w:rsidR="004B737E" w:rsidRPr="0025677A" w:rsidRDefault="004B737E" w:rsidP="00263343">
            <w:pPr>
              <w:spacing w:after="0" w:line="240" w:lineRule="auto"/>
              <w:jc w:val="center"/>
              <w:rPr>
                <w:rFonts w:ascii="Calibri" w:eastAsia="Times New Roman" w:hAnsi="Calibri" w:cs="Calibri"/>
                <w:color w:val="000000"/>
                <w:lang w:eastAsia="fr-FR"/>
              </w:rPr>
            </w:pPr>
          </w:p>
        </w:tc>
      </w:tr>
    </w:tbl>
    <w:p w14:paraId="5A97E9EE" w14:textId="77777777" w:rsidR="004B737E" w:rsidRPr="0025677A" w:rsidRDefault="004B737E" w:rsidP="004B737E">
      <w:pPr>
        <w:tabs>
          <w:tab w:val="left" w:pos="1560"/>
        </w:tabs>
        <w:ind w:left="284"/>
        <w:rPr>
          <w:b/>
          <w:i/>
        </w:rPr>
      </w:pPr>
    </w:p>
    <w:p w14:paraId="10F63EA8" w14:textId="266DBFE2" w:rsidR="004B737E" w:rsidRPr="00892E00" w:rsidRDefault="004B737E" w:rsidP="00E50C87">
      <w:pPr>
        <w:pStyle w:val="Paragraphedeliste"/>
        <w:numPr>
          <w:ilvl w:val="0"/>
          <w:numId w:val="21"/>
        </w:numPr>
        <w:tabs>
          <w:tab w:val="left" w:pos="1560"/>
        </w:tabs>
        <w:ind w:left="567" w:hanging="283"/>
        <w:rPr>
          <w:b/>
          <w:i/>
        </w:rPr>
      </w:pPr>
      <w:r w:rsidRPr="00892E00">
        <w:rPr>
          <w:b/>
          <w:i/>
        </w:rPr>
        <w:lastRenderedPageBreak/>
        <w:t>Déterminez quantitativement en unités</w:t>
      </w:r>
      <w:r>
        <w:rPr>
          <w:b/>
          <w:i/>
        </w:rPr>
        <w:t xml:space="preserve"> (équivalent </w:t>
      </w:r>
      <w:r w:rsidR="00FE6884">
        <w:rPr>
          <w:b/>
          <w:i/>
        </w:rPr>
        <w:t xml:space="preserve">terminés) </w:t>
      </w:r>
      <w:r w:rsidR="00FE6884" w:rsidRPr="00892E00">
        <w:rPr>
          <w:b/>
          <w:i/>
        </w:rPr>
        <w:t>de</w:t>
      </w:r>
      <w:r w:rsidRPr="00892E00">
        <w:rPr>
          <w:b/>
          <w:i/>
        </w:rPr>
        <w:t xml:space="preserve"> </w:t>
      </w:r>
      <w:r w:rsidR="00FE6884" w:rsidRPr="00892E00">
        <w:rPr>
          <w:b/>
          <w:i/>
        </w:rPr>
        <w:t>pr</w:t>
      </w:r>
      <w:r w:rsidR="00FE6884">
        <w:rPr>
          <w:b/>
          <w:i/>
        </w:rPr>
        <w:t>oduction par</w:t>
      </w:r>
      <w:r>
        <w:rPr>
          <w:b/>
          <w:i/>
        </w:rPr>
        <w:t xml:space="preserve"> élément de </w:t>
      </w:r>
      <w:r w:rsidR="00FE6884">
        <w:rPr>
          <w:b/>
          <w:i/>
        </w:rPr>
        <w:t>cout de</w:t>
      </w:r>
      <w:r w:rsidRPr="00892E00">
        <w:rPr>
          <w:b/>
          <w:i/>
        </w:rPr>
        <w:t xml:space="preserve"> la production réelle </w:t>
      </w:r>
      <w:r>
        <w:rPr>
          <w:b/>
          <w:i/>
        </w:rPr>
        <w:t xml:space="preserve">de P1 </w:t>
      </w:r>
      <w:r w:rsidRPr="00892E00">
        <w:rPr>
          <w:b/>
          <w:i/>
        </w:rPr>
        <w:t xml:space="preserve">en tenant compte des en cours initiaux et finaux. </w:t>
      </w:r>
      <w:r w:rsidR="00FE6884">
        <w:rPr>
          <w:b/>
          <w:i/>
        </w:rPr>
        <w:t>Calculez le montant des charges prévues</w:t>
      </w:r>
    </w:p>
    <w:p w14:paraId="51CE7BC9" w14:textId="77777777" w:rsidR="004B737E" w:rsidRDefault="004B737E" w:rsidP="004B737E">
      <w:pPr>
        <w:pStyle w:val="Paragraphedeliste"/>
        <w:tabs>
          <w:tab w:val="left" w:pos="1560"/>
        </w:tabs>
        <w:ind w:left="567"/>
      </w:pPr>
    </w:p>
    <w:tbl>
      <w:tblPr>
        <w:tblStyle w:val="Grilledutableau"/>
        <w:tblW w:w="0" w:type="auto"/>
        <w:tblLook w:val="04A0" w:firstRow="1" w:lastRow="0" w:firstColumn="1" w:lastColumn="0" w:noHBand="0" w:noVBand="1"/>
      </w:tblPr>
      <w:tblGrid>
        <w:gridCol w:w="2127"/>
        <w:gridCol w:w="1745"/>
        <w:gridCol w:w="1368"/>
        <w:gridCol w:w="1701"/>
        <w:gridCol w:w="1423"/>
        <w:gridCol w:w="1554"/>
      </w:tblGrid>
      <w:tr w:rsidR="004B737E" w:rsidRPr="0025677A" w14:paraId="4DAC7BE4" w14:textId="77777777" w:rsidTr="00263343">
        <w:trPr>
          <w:trHeight w:val="288"/>
        </w:trPr>
        <w:tc>
          <w:tcPr>
            <w:tcW w:w="9918" w:type="dxa"/>
            <w:gridSpan w:val="6"/>
            <w:noWrap/>
            <w:hideMark/>
          </w:tcPr>
          <w:p w14:paraId="796FB62B" w14:textId="77777777" w:rsidR="004B737E" w:rsidRPr="0025677A" w:rsidRDefault="004B737E" w:rsidP="00263343">
            <w:pPr>
              <w:jc w:val="center"/>
              <w:rPr>
                <w:b/>
                <w:bCs/>
              </w:rPr>
            </w:pPr>
            <w:r w:rsidRPr="0025677A">
              <w:rPr>
                <w:b/>
                <w:bCs/>
              </w:rPr>
              <w:t>P1</w:t>
            </w:r>
          </w:p>
        </w:tc>
      </w:tr>
      <w:tr w:rsidR="004B737E" w:rsidRPr="0025677A" w14:paraId="2AC52953" w14:textId="77777777" w:rsidTr="00647F13">
        <w:trPr>
          <w:trHeight w:val="288"/>
        </w:trPr>
        <w:tc>
          <w:tcPr>
            <w:tcW w:w="2127" w:type="dxa"/>
            <w:noWrap/>
            <w:hideMark/>
          </w:tcPr>
          <w:p w14:paraId="6D19C5CC" w14:textId="77777777" w:rsidR="004B737E" w:rsidRPr="0025677A" w:rsidRDefault="004B737E" w:rsidP="00263343">
            <w:r w:rsidRPr="0025677A">
              <w:t> </w:t>
            </w:r>
          </w:p>
        </w:tc>
        <w:tc>
          <w:tcPr>
            <w:tcW w:w="1745" w:type="dxa"/>
            <w:noWrap/>
            <w:hideMark/>
          </w:tcPr>
          <w:p w14:paraId="10C61980" w14:textId="77777777" w:rsidR="004B737E" w:rsidRPr="0025677A" w:rsidRDefault="004B737E" w:rsidP="00263343">
            <w:pPr>
              <w:jc w:val="center"/>
            </w:pPr>
            <w:r w:rsidRPr="0025677A">
              <w:t>Terminé</w:t>
            </w:r>
          </w:p>
        </w:tc>
        <w:tc>
          <w:tcPr>
            <w:tcW w:w="1368" w:type="dxa"/>
            <w:noWrap/>
            <w:hideMark/>
          </w:tcPr>
          <w:p w14:paraId="1ACCF6AE" w14:textId="77777777" w:rsidR="004B737E" w:rsidRPr="0025677A" w:rsidRDefault="004B737E" w:rsidP="00263343">
            <w:pPr>
              <w:jc w:val="center"/>
            </w:pPr>
            <w:r w:rsidRPr="0025677A">
              <w:t>En cours final</w:t>
            </w:r>
          </w:p>
        </w:tc>
        <w:tc>
          <w:tcPr>
            <w:tcW w:w="1701" w:type="dxa"/>
            <w:noWrap/>
            <w:hideMark/>
          </w:tcPr>
          <w:p w14:paraId="44202702" w14:textId="77777777" w:rsidR="004B737E" w:rsidRPr="0025677A" w:rsidRDefault="004B737E" w:rsidP="00263343">
            <w:pPr>
              <w:jc w:val="center"/>
            </w:pPr>
            <w:r w:rsidRPr="0025677A">
              <w:t>En cours Initial</w:t>
            </w:r>
          </w:p>
        </w:tc>
        <w:tc>
          <w:tcPr>
            <w:tcW w:w="1423" w:type="dxa"/>
            <w:noWrap/>
            <w:hideMark/>
          </w:tcPr>
          <w:p w14:paraId="2085619A" w14:textId="77777777" w:rsidR="004B737E" w:rsidRPr="0025677A" w:rsidRDefault="004B737E" w:rsidP="00263343">
            <w:pPr>
              <w:jc w:val="center"/>
            </w:pPr>
            <w:r w:rsidRPr="0025677A">
              <w:t>Equivalence de production</w:t>
            </w:r>
          </w:p>
        </w:tc>
        <w:tc>
          <w:tcPr>
            <w:tcW w:w="1554" w:type="dxa"/>
            <w:noWrap/>
            <w:hideMark/>
          </w:tcPr>
          <w:p w14:paraId="37FE1DAC" w14:textId="130C962A" w:rsidR="004B737E" w:rsidRPr="0025677A" w:rsidRDefault="00FE6884" w:rsidP="00263343">
            <w:pPr>
              <w:jc w:val="center"/>
            </w:pPr>
            <w:r>
              <w:t>Charges prévues</w:t>
            </w:r>
          </w:p>
        </w:tc>
      </w:tr>
      <w:tr w:rsidR="004B737E" w:rsidRPr="0025677A" w14:paraId="2862EDF5" w14:textId="77777777" w:rsidTr="00647F13">
        <w:trPr>
          <w:trHeight w:val="288"/>
        </w:trPr>
        <w:tc>
          <w:tcPr>
            <w:tcW w:w="2127" w:type="dxa"/>
            <w:noWrap/>
            <w:hideMark/>
          </w:tcPr>
          <w:p w14:paraId="68CF26D2" w14:textId="77777777" w:rsidR="004B737E" w:rsidRPr="0025677A" w:rsidRDefault="004B737E" w:rsidP="00263343">
            <w:r w:rsidRPr="0025677A">
              <w:t>M</w:t>
            </w:r>
          </w:p>
        </w:tc>
        <w:tc>
          <w:tcPr>
            <w:tcW w:w="1745" w:type="dxa"/>
            <w:noWrap/>
          </w:tcPr>
          <w:p w14:paraId="5D8EE4B8" w14:textId="77777777" w:rsidR="004B737E" w:rsidRDefault="007C38D6" w:rsidP="00263343">
            <w:pPr>
              <w:jc w:val="center"/>
            </w:pPr>
            <w:r>
              <w:t>1160</w:t>
            </w:r>
          </w:p>
          <w:p w14:paraId="6E11460A" w14:textId="641A4E40" w:rsidR="00647F13" w:rsidRPr="0025677A" w:rsidRDefault="00647F13" w:rsidP="00263343">
            <w:pPr>
              <w:jc w:val="center"/>
            </w:pPr>
            <w:r>
              <w:t>(145P1 * 8M)</w:t>
            </w:r>
          </w:p>
        </w:tc>
        <w:tc>
          <w:tcPr>
            <w:tcW w:w="1368" w:type="dxa"/>
            <w:noWrap/>
          </w:tcPr>
          <w:p w14:paraId="01D7F9E1" w14:textId="77777777" w:rsidR="004B737E" w:rsidRDefault="007C38D6" w:rsidP="00263343">
            <w:pPr>
              <w:jc w:val="center"/>
            </w:pPr>
            <w:r>
              <w:t>120</w:t>
            </w:r>
          </w:p>
          <w:p w14:paraId="27B8E239" w14:textId="5D9A3931" w:rsidR="00647F13" w:rsidRPr="0025677A" w:rsidRDefault="00647F13" w:rsidP="00263343">
            <w:pPr>
              <w:jc w:val="center"/>
            </w:pPr>
            <w:r>
              <w:t>(15P1 * 8M)</w:t>
            </w:r>
          </w:p>
        </w:tc>
        <w:tc>
          <w:tcPr>
            <w:tcW w:w="1701" w:type="dxa"/>
            <w:noWrap/>
          </w:tcPr>
          <w:p w14:paraId="06CAFBF1" w14:textId="77777777" w:rsidR="00647F13" w:rsidRDefault="007C38D6" w:rsidP="00263343">
            <w:pPr>
              <w:jc w:val="center"/>
            </w:pPr>
            <w:r>
              <w:t>160</w:t>
            </w:r>
            <w:r w:rsidR="00647F13">
              <w:t xml:space="preserve"> </w:t>
            </w:r>
          </w:p>
          <w:p w14:paraId="7ACB7075" w14:textId="6E09BE00" w:rsidR="004B737E" w:rsidRPr="0025677A" w:rsidRDefault="00647F13" w:rsidP="00263343">
            <w:pPr>
              <w:jc w:val="center"/>
            </w:pPr>
            <w:r>
              <w:t>(20P1 * 8M)</w:t>
            </w:r>
          </w:p>
        </w:tc>
        <w:tc>
          <w:tcPr>
            <w:tcW w:w="1423" w:type="dxa"/>
            <w:noWrap/>
          </w:tcPr>
          <w:p w14:paraId="69A62AD8" w14:textId="039ECF53" w:rsidR="004B737E" w:rsidRPr="0025677A" w:rsidRDefault="007C38D6" w:rsidP="00263343">
            <w:pPr>
              <w:jc w:val="center"/>
            </w:pPr>
            <w:r>
              <w:t>1120</w:t>
            </w:r>
          </w:p>
        </w:tc>
        <w:tc>
          <w:tcPr>
            <w:tcW w:w="1554" w:type="dxa"/>
            <w:noWrap/>
          </w:tcPr>
          <w:p w14:paraId="26C68181" w14:textId="6E04889A" w:rsidR="004B737E" w:rsidRPr="0025677A" w:rsidRDefault="007C38D6" w:rsidP="00263343">
            <w:pPr>
              <w:jc w:val="center"/>
            </w:pPr>
            <w:r>
              <w:t>5600€</w:t>
            </w:r>
          </w:p>
        </w:tc>
      </w:tr>
      <w:tr w:rsidR="004B737E" w:rsidRPr="0025677A" w14:paraId="5DEA587B" w14:textId="77777777" w:rsidTr="00647F13">
        <w:trPr>
          <w:trHeight w:val="288"/>
        </w:trPr>
        <w:tc>
          <w:tcPr>
            <w:tcW w:w="2127" w:type="dxa"/>
            <w:noWrap/>
            <w:hideMark/>
          </w:tcPr>
          <w:p w14:paraId="764F9D67" w14:textId="77777777" w:rsidR="004B737E" w:rsidRPr="0025677A" w:rsidRDefault="004B737E" w:rsidP="00263343">
            <w:r w:rsidRPr="0025677A">
              <w:t>N</w:t>
            </w:r>
          </w:p>
        </w:tc>
        <w:tc>
          <w:tcPr>
            <w:tcW w:w="1745" w:type="dxa"/>
            <w:noWrap/>
          </w:tcPr>
          <w:p w14:paraId="67566A9B" w14:textId="77777777" w:rsidR="004B737E" w:rsidRPr="0025677A" w:rsidRDefault="004B737E" w:rsidP="00263343"/>
        </w:tc>
        <w:tc>
          <w:tcPr>
            <w:tcW w:w="1368" w:type="dxa"/>
            <w:noWrap/>
          </w:tcPr>
          <w:p w14:paraId="7944B59D" w14:textId="77777777" w:rsidR="004B737E" w:rsidRPr="0025677A" w:rsidRDefault="004B737E" w:rsidP="00263343"/>
        </w:tc>
        <w:tc>
          <w:tcPr>
            <w:tcW w:w="1701" w:type="dxa"/>
            <w:noWrap/>
          </w:tcPr>
          <w:p w14:paraId="5BF84B29" w14:textId="77777777" w:rsidR="004B737E" w:rsidRPr="0025677A" w:rsidRDefault="004B737E" w:rsidP="00263343"/>
        </w:tc>
        <w:tc>
          <w:tcPr>
            <w:tcW w:w="1423" w:type="dxa"/>
            <w:noWrap/>
          </w:tcPr>
          <w:p w14:paraId="5F6838F0" w14:textId="77777777" w:rsidR="004B737E" w:rsidRPr="0025677A" w:rsidRDefault="004B737E" w:rsidP="00263343"/>
        </w:tc>
        <w:tc>
          <w:tcPr>
            <w:tcW w:w="1554" w:type="dxa"/>
            <w:noWrap/>
          </w:tcPr>
          <w:p w14:paraId="3C5D2F3F" w14:textId="77777777" w:rsidR="004B737E" w:rsidRPr="0025677A" w:rsidRDefault="004B737E" w:rsidP="00263343"/>
        </w:tc>
      </w:tr>
      <w:tr w:rsidR="004B737E" w:rsidRPr="0025677A" w14:paraId="796F306D" w14:textId="77777777" w:rsidTr="00647F13">
        <w:trPr>
          <w:trHeight w:val="288"/>
        </w:trPr>
        <w:tc>
          <w:tcPr>
            <w:tcW w:w="2127" w:type="dxa"/>
            <w:noWrap/>
            <w:hideMark/>
          </w:tcPr>
          <w:p w14:paraId="0251434D" w14:textId="77777777" w:rsidR="004B737E" w:rsidRPr="0025677A" w:rsidRDefault="004B737E" w:rsidP="00263343">
            <w:r w:rsidRPr="0025677A">
              <w:t>MOD - Usinage</w:t>
            </w:r>
          </w:p>
        </w:tc>
        <w:tc>
          <w:tcPr>
            <w:tcW w:w="1745" w:type="dxa"/>
            <w:noWrap/>
          </w:tcPr>
          <w:p w14:paraId="028F8192" w14:textId="77777777" w:rsidR="004B737E" w:rsidRPr="0025677A" w:rsidRDefault="004B737E" w:rsidP="00263343"/>
        </w:tc>
        <w:tc>
          <w:tcPr>
            <w:tcW w:w="1368" w:type="dxa"/>
            <w:noWrap/>
          </w:tcPr>
          <w:p w14:paraId="566A720A" w14:textId="77777777" w:rsidR="004B737E" w:rsidRPr="0025677A" w:rsidRDefault="004B737E" w:rsidP="00263343"/>
        </w:tc>
        <w:tc>
          <w:tcPr>
            <w:tcW w:w="1701" w:type="dxa"/>
            <w:noWrap/>
          </w:tcPr>
          <w:p w14:paraId="4CA5DCB8" w14:textId="77777777" w:rsidR="004B737E" w:rsidRPr="0025677A" w:rsidRDefault="004B737E" w:rsidP="00263343"/>
        </w:tc>
        <w:tc>
          <w:tcPr>
            <w:tcW w:w="1423" w:type="dxa"/>
            <w:noWrap/>
          </w:tcPr>
          <w:p w14:paraId="1211510B" w14:textId="77777777" w:rsidR="004B737E" w:rsidRPr="0025677A" w:rsidRDefault="004B737E" w:rsidP="00263343"/>
        </w:tc>
        <w:tc>
          <w:tcPr>
            <w:tcW w:w="1554" w:type="dxa"/>
            <w:noWrap/>
          </w:tcPr>
          <w:p w14:paraId="3D5ED070" w14:textId="77777777" w:rsidR="004B737E" w:rsidRPr="0025677A" w:rsidRDefault="004B737E" w:rsidP="00263343"/>
        </w:tc>
      </w:tr>
      <w:tr w:rsidR="004B737E" w:rsidRPr="0025677A" w14:paraId="5E3C9772" w14:textId="77777777" w:rsidTr="00647F13">
        <w:trPr>
          <w:trHeight w:val="288"/>
        </w:trPr>
        <w:tc>
          <w:tcPr>
            <w:tcW w:w="2127" w:type="dxa"/>
            <w:noWrap/>
            <w:hideMark/>
          </w:tcPr>
          <w:p w14:paraId="39A1BA56" w14:textId="77777777" w:rsidR="004B737E" w:rsidRPr="0025677A" w:rsidRDefault="004B737E" w:rsidP="00263343">
            <w:r w:rsidRPr="0025677A">
              <w:t>Usinage - Charges indirectes</w:t>
            </w:r>
          </w:p>
        </w:tc>
        <w:tc>
          <w:tcPr>
            <w:tcW w:w="1745" w:type="dxa"/>
            <w:noWrap/>
          </w:tcPr>
          <w:p w14:paraId="0C764F16" w14:textId="77777777" w:rsidR="004B737E" w:rsidRPr="0025677A" w:rsidRDefault="004B737E" w:rsidP="00263343"/>
        </w:tc>
        <w:tc>
          <w:tcPr>
            <w:tcW w:w="1368" w:type="dxa"/>
            <w:noWrap/>
          </w:tcPr>
          <w:p w14:paraId="31C4AA4D" w14:textId="77777777" w:rsidR="004B737E" w:rsidRPr="0025677A" w:rsidRDefault="004B737E" w:rsidP="00263343"/>
        </w:tc>
        <w:tc>
          <w:tcPr>
            <w:tcW w:w="1701" w:type="dxa"/>
            <w:noWrap/>
          </w:tcPr>
          <w:p w14:paraId="60C6255C" w14:textId="77777777" w:rsidR="004B737E" w:rsidRPr="0025677A" w:rsidRDefault="004B737E" w:rsidP="00263343"/>
        </w:tc>
        <w:tc>
          <w:tcPr>
            <w:tcW w:w="1423" w:type="dxa"/>
            <w:noWrap/>
          </w:tcPr>
          <w:p w14:paraId="2C942F03" w14:textId="77777777" w:rsidR="004B737E" w:rsidRPr="0025677A" w:rsidRDefault="004B737E" w:rsidP="00263343"/>
        </w:tc>
        <w:tc>
          <w:tcPr>
            <w:tcW w:w="1554" w:type="dxa"/>
            <w:noWrap/>
          </w:tcPr>
          <w:p w14:paraId="4BDC51D8" w14:textId="77777777" w:rsidR="004B737E" w:rsidRPr="0025677A" w:rsidRDefault="004B737E" w:rsidP="00263343"/>
        </w:tc>
      </w:tr>
      <w:tr w:rsidR="004B737E" w:rsidRPr="0025677A" w14:paraId="5C19271C" w14:textId="77777777" w:rsidTr="00647F13">
        <w:trPr>
          <w:trHeight w:val="288"/>
        </w:trPr>
        <w:tc>
          <w:tcPr>
            <w:tcW w:w="2127" w:type="dxa"/>
            <w:noWrap/>
            <w:hideMark/>
          </w:tcPr>
          <w:p w14:paraId="558AD14C" w14:textId="77777777" w:rsidR="004B737E" w:rsidRPr="0025677A" w:rsidRDefault="004B737E" w:rsidP="00263343">
            <w:r w:rsidRPr="0025677A">
              <w:t>MOD - Montage</w:t>
            </w:r>
          </w:p>
        </w:tc>
        <w:tc>
          <w:tcPr>
            <w:tcW w:w="1745" w:type="dxa"/>
            <w:noWrap/>
          </w:tcPr>
          <w:p w14:paraId="498C2521" w14:textId="77777777" w:rsidR="004B737E" w:rsidRPr="0025677A" w:rsidRDefault="004B737E" w:rsidP="00263343"/>
        </w:tc>
        <w:tc>
          <w:tcPr>
            <w:tcW w:w="1368" w:type="dxa"/>
            <w:noWrap/>
          </w:tcPr>
          <w:p w14:paraId="207938A2" w14:textId="77777777" w:rsidR="004B737E" w:rsidRPr="0025677A" w:rsidRDefault="004B737E" w:rsidP="00263343"/>
        </w:tc>
        <w:tc>
          <w:tcPr>
            <w:tcW w:w="1701" w:type="dxa"/>
            <w:noWrap/>
          </w:tcPr>
          <w:p w14:paraId="657E69EE" w14:textId="77777777" w:rsidR="004B737E" w:rsidRPr="0025677A" w:rsidRDefault="004B737E" w:rsidP="00263343"/>
        </w:tc>
        <w:tc>
          <w:tcPr>
            <w:tcW w:w="1423" w:type="dxa"/>
            <w:noWrap/>
          </w:tcPr>
          <w:p w14:paraId="3DB2A973" w14:textId="77777777" w:rsidR="004B737E" w:rsidRPr="0025677A" w:rsidRDefault="004B737E" w:rsidP="00263343"/>
        </w:tc>
        <w:tc>
          <w:tcPr>
            <w:tcW w:w="1554" w:type="dxa"/>
            <w:noWrap/>
          </w:tcPr>
          <w:p w14:paraId="0A1B8064" w14:textId="77777777" w:rsidR="004B737E" w:rsidRPr="0025677A" w:rsidRDefault="004B737E" w:rsidP="00263343"/>
        </w:tc>
      </w:tr>
      <w:tr w:rsidR="004B737E" w:rsidRPr="0025677A" w14:paraId="0FA7503A" w14:textId="77777777" w:rsidTr="00647F13">
        <w:trPr>
          <w:trHeight w:val="288"/>
        </w:trPr>
        <w:tc>
          <w:tcPr>
            <w:tcW w:w="2127" w:type="dxa"/>
            <w:noWrap/>
            <w:hideMark/>
          </w:tcPr>
          <w:p w14:paraId="4BFE5282" w14:textId="77777777" w:rsidR="004B737E" w:rsidRPr="0025677A" w:rsidRDefault="004B737E" w:rsidP="00263343">
            <w:r w:rsidRPr="0025677A">
              <w:t>Montage Charges indirectes</w:t>
            </w:r>
          </w:p>
        </w:tc>
        <w:tc>
          <w:tcPr>
            <w:tcW w:w="1745" w:type="dxa"/>
            <w:noWrap/>
            <w:hideMark/>
          </w:tcPr>
          <w:p w14:paraId="76B0304C" w14:textId="77777777" w:rsidR="004B737E" w:rsidRPr="0025677A" w:rsidRDefault="004B737E" w:rsidP="00263343">
            <w:r w:rsidRPr="0025677A">
              <w:t> </w:t>
            </w:r>
          </w:p>
        </w:tc>
        <w:tc>
          <w:tcPr>
            <w:tcW w:w="1368" w:type="dxa"/>
            <w:noWrap/>
            <w:hideMark/>
          </w:tcPr>
          <w:p w14:paraId="6039C31A" w14:textId="77777777" w:rsidR="004B737E" w:rsidRPr="0025677A" w:rsidRDefault="004B737E" w:rsidP="00263343">
            <w:r w:rsidRPr="0025677A">
              <w:t> </w:t>
            </w:r>
          </w:p>
        </w:tc>
        <w:tc>
          <w:tcPr>
            <w:tcW w:w="1701" w:type="dxa"/>
            <w:noWrap/>
            <w:hideMark/>
          </w:tcPr>
          <w:p w14:paraId="22FEA113" w14:textId="77777777" w:rsidR="004B737E" w:rsidRPr="0025677A" w:rsidRDefault="004B737E" w:rsidP="00263343">
            <w:r w:rsidRPr="0025677A">
              <w:t> </w:t>
            </w:r>
          </w:p>
        </w:tc>
        <w:tc>
          <w:tcPr>
            <w:tcW w:w="1423" w:type="dxa"/>
            <w:noWrap/>
            <w:hideMark/>
          </w:tcPr>
          <w:p w14:paraId="1D762D92" w14:textId="77777777" w:rsidR="004B737E" w:rsidRPr="0025677A" w:rsidRDefault="004B737E" w:rsidP="00263343">
            <w:r w:rsidRPr="0025677A">
              <w:t> </w:t>
            </w:r>
          </w:p>
        </w:tc>
        <w:tc>
          <w:tcPr>
            <w:tcW w:w="1554" w:type="dxa"/>
            <w:noWrap/>
            <w:hideMark/>
          </w:tcPr>
          <w:p w14:paraId="59BF0172" w14:textId="77777777" w:rsidR="004B737E" w:rsidRPr="0025677A" w:rsidRDefault="004B737E" w:rsidP="00263343">
            <w:r w:rsidRPr="0025677A">
              <w:t> </w:t>
            </w:r>
          </w:p>
        </w:tc>
      </w:tr>
    </w:tbl>
    <w:p w14:paraId="5BB3B43F" w14:textId="3FF6325F" w:rsidR="00DF778F" w:rsidRDefault="00DF778F" w:rsidP="00DF778F"/>
    <w:p w14:paraId="1816C26F" w14:textId="77777777" w:rsidR="00DF778F" w:rsidRDefault="00DF778F" w:rsidP="00DF778F">
      <w:r>
        <w:t>Les charges de la période pour la production de P1 ont été de :</w:t>
      </w:r>
    </w:p>
    <w:p w14:paraId="3C2DE53B" w14:textId="77777777" w:rsidR="00DF778F" w:rsidRDefault="00DF778F" w:rsidP="00E50C87">
      <w:pPr>
        <w:pStyle w:val="Paragraphedeliste"/>
        <w:numPr>
          <w:ilvl w:val="0"/>
          <w:numId w:val="62"/>
        </w:numPr>
        <w:spacing w:after="160" w:line="259" w:lineRule="auto"/>
      </w:pPr>
      <w:r>
        <w:t>M</w:t>
      </w:r>
      <w:r>
        <w:tab/>
      </w:r>
      <w:r>
        <w:tab/>
      </w:r>
      <w:r>
        <w:tab/>
      </w:r>
      <w:r>
        <w:tab/>
      </w:r>
      <w:r>
        <w:tab/>
        <w:t>: 5300€</w:t>
      </w:r>
    </w:p>
    <w:p w14:paraId="47BFD828" w14:textId="77777777" w:rsidR="00DF778F" w:rsidRDefault="00DF778F" w:rsidP="00E50C87">
      <w:pPr>
        <w:pStyle w:val="Paragraphedeliste"/>
        <w:numPr>
          <w:ilvl w:val="0"/>
          <w:numId w:val="62"/>
        </w:numPr>
        <w:spacing w:after="160" w:line="259" w:lineRule="auto"/>
      </w:pPr>
      <w:r>
        <w:t>N</w:t>
      </w:r>
      <w:r>
        <w:tab/>
      </w:r>
      <w:r>
        <w:tab/>
      </w:r>
      <w:r>
        <w:tab/>
      </w:r>
      <w:r>
        <w:tab/>
      </w:r>
      <w:r>
        <w:tab/>
        <w:t>: 1650€</w:t>
      </w:r>
    </w:p>
    <w:p w14:paraId="25D45A90" w14:textId="77777777" w:rsidR="00DF778F" w:rsidRDefault="00DF778F" w:rsidP="00E50C87">
      <w:pPr>
        <w:pStyle w:val="Paragraphedeliste"/>
        <w:numPr>
          <w:ilvl w:val="0"/>
          <w:numId w:val="62"/>
        </w:numPr>
        <w:spacing w:after="160" w:line="259" w:lineRule="auto"/>
      </w:pPr>
      <w:r>
        <w:t>MOD Usinage</w:t>
      </w:r>
      <w:r>
        <w:tab/>
      </w:r>
      <w:r>
        <w:tab/>
      </w:r>
      <w:r>
        <w:tab/>
      </w:r>
      <w:r>
        <w:tab/>
        <w:t>: 44600€</w:t>
      </w:r>
    </w:p>
    <w:p w14:paraId="5EA30C98" w14:textId="77777777" w:rsidR="00DF778F" w:rsidRDefault="00DF778F" w:rsidP="00E50C87">
      <w:pPr>
        <w:pStyle w:val="Paragraphedeliste"/>
        <w:numPr>
          <w:ilvl w:val="0"/>
          <w:numId w:val="62"/>
        </w:numPr>
        <w:spacing w:after="160" w:line="259" w:lineRule="auto"/>
      </w:pPr>
      <w:r>
        <w:t>MOD Montage</w:t>
      </w:r>
      <w:r>
        <w:tab/>
      </w:r>
      <w:r>
        <w:tab/>
      </w:r>
      <w:r>
        <w:tab/>
      </w:r>
      <w:r>
        <w:tab/>
        <w:t>: 9870€</w:t>
      </w:r>
    </w:p>
    <w:p w14:paraId="30270B98" w14:textId="48626B6E" w:rsidR="00DF778F" w:rsidRDefault="00DF778F" w:rsidP="00E50C87">
      <w:pPr>
        <w:pStyle w:val="Paragraphedeliste"/>
        <w:numPr>
          <w:ilvl w:val="0"/>
          <w:numId w:val="62"/>
        </w:numPr>
        <w:spacing w:after="160" w:line="259" w:lineRule="auto"/>
      </w:pPr>
      <w:r>
        <w:t>Charges indirectes de production</w:t>
      </w:r>
      <w:r>
        <w:tab/>
        <w:t>: 22350€</w:t>
      </w:r>
    </w:p>
    <w:p w14:paraId="02C03C39" w14:textId="77777777" w:rsidR="00DF778F" w:rsidRDefault="00DF778F" w:rsidP="00DF778F">
      <w:pPr>
        <w:pStyle w:val="Paragraphedeliste"/>
        <w:spacing w:after="160" w:line="259" w:lineRule="auto"/>
      </w:pPr>
    </w:p>
    <w:p w14:paraId="64F4A108" w14:textId="70E74E02" w:rsidR="00DF778F" w:rsidRDefault="00DF778F" w:rsidP="00E50C87">
      <w:pPr>
        <w:pStyle w:val="Paragraphedeliste"/>
        <w:numPr>
          <w:ilvl w:val="0"/>
          <w:numId w:val="21"/>
        </w:numPr>
        <w:ind w:left="993" w:hanging="709"/>
        <w:rPr>
          <w:b/>
          <w:i/>
        </w:rPr>
      </w:pPr>
      <w:r w:rsidRPr="00DF778F">
        <w:rPr>
          <w:b/>
          <w:i/>
        </w:rPr>
        <w:t>Est-ce que l’entreprise a respecté ses prévisions ?</w:t>
      </w:r>
    </w:p>
    <w:p w14:paraId="74A886AE" w14:textId="77777777" w:rsidR="00DF778F" w:rsidRPr="00DF778F" w:rsidRDefault="00DF778F" w:rsidP="00DF778F">
      <w:pPr>
        <w:rPr>
          <w:b/>
          <w:i/>
        </w:rPr>
      </w:pPr>
    </w:p>
    <w:p w14:paraId="03D5AC3C" w14:textId="6D001F72" w:rsidR="00DF778F" w:rsidRDefault="00DF778F" w:rsidP="00E50C87">
      <w:pPr>
        <w:pStyle w:val="Paragraphedeliste"/>
        <w:numPr>
          <w:ilvl w:val="0"/>
          <w:numId w:val="21"/>
        </w:numPr>
        <w:ind w:left="993" w:hanging="709"/>
        <w:rPr>
          <w:b/>
          <w:i/>
        </w:rPr>
      </w:pPr>
      <w:r w:rsidRPr="00DF778F">
        <w:rPr>
          <w:b/>
          <w:i/>
        </w:rPr>
        <w:t>Est que ces charges correspondent à la production des 145 P1 ?</w:t>
      </w:r>
    </w:p>
    <w:p w14:paraId="35574352" w14:textId="77777777" w:rsidR="00DF778F" w:rsidRPr="00DF778F" w:rsidRDefault="00DF778F" w:rsidP="00DF778F">
      <w:pPr>
        <w:pStyle w:val="Paragraphedeliste"/>
        <w:rPr>
          <w:b/>
          <w:i/>
        </w:rPr>
      </w:pPr>
    </w:p>
    <w:p w14:paraId="38C33F11" w14:textId="77777777" w:rsidR="00DF778F" w:rsidRPr="00DF778F" w:rsidRDefault="00DF778F" w:rsidP="00DF778F">
      <w:pPr>
        <w:ind w:left="-284"/>
        <w:rPr>
          <w:b/>
          <w:i/>
        </w:rPr>
      </w:pPr>
    </w:p>
    <w:p w14:paraId="3FFBF3BE" w14:textId="0E354B28" w:rsidR="00DF778F" w:rsidRPr="00DF778F" w:rsidRDefault="00DF778F" w:rsidP="00E50C87">
      <w:pPr>
        <w:pStyle w:val="Paragraphedeliste"/>
        <w:numPr>
          <w:ilvl w:val="0"/>
          <w:numId w:val="21"/>
        </w:numPr>
        <w:ind w:left="993" w:hanging="709"/>
        <w:rPr>
          <w:b/>
          <w:i/>
        </w:rPr>
      </w:pPr>
      <w:r w:rsidRPr="00DF778F">
        <w:rPr>
          <w:b/>
          <w:i/>
        </w:rPr>
        <w:t>Comment retrouver les charges « réelles » de la production des 145 P1 ?</w:t>
      </w:r>
    </w:p>
    <w:p w14:paraId="4DA7C62E" w14:textId="77777777" w:rsidR="00DF778F" w:rsidRPr="00F800DB" w:rsidRDefault="00DF778F" w:rsidP="00DF778F"/>
    <w:p w14:paraId="37CF6CC2" w14:textId="129CB709" w:rsidR="00562B90" w:rsidRDefault="00562B90">
      <w:pPr>
        <w:rPr>
          <w:rFonts w:asciiTheme="majorHAnsi" w:eastAsiaTheme="majorEastAsia" w:hAnsiTheme="majorHAnsi" w:cstheme="majorBidi"/>
          <w:b/>
          <w:sz w:val="32"/>
          <w:szCs w:val="32"/>
          <w:u w:val="single"/>
        </w:rPr>
      </w:pPr>
    </w:p>
    <w:p w14:paraId="77E134FD" w14:textId="77777777" w:rsidR="00DF778F" w:rsidRDefault="00DF778F">
      <w:pPr>
        <w:rPr>
          <w:rFonts w:asciiTheme="majorHAnsi" w:eastAsiaTheme="majorEastAsia" w:hAnsiTheme="majorHAnsi" w:cstheme="majorBidi"/>
          <w:b/>
          <w:sz w:val="32"/>
          <w:szCs w:val="32"/>
          <w:u w:val="single"/>
        </w:rPr>
      </w:pPr>
      <w:r>
        <w:br w:type="page"/>
      </w:r>
    </w:p>
    <w:p w14:paraId="1904E236" w14:textId="1EA34029" w:rsidR="001E31B9" w:rsidRDefault="001E31B9" w:rsidP="006426B9">
      <w:pPr>
        <w:pStyle w:val="Titre1"/>
      </w:pPr>
      <w:bookmarkStart w:id="17" w:name="_Toc204346366"/>
      <w:r>
        <w:lastRenderedPageBreak/>
        <w:t xml:space="preserve">Thème </w:t>
      </w:r>
      <w:r w:rsidR="00E87A55">
        <w:t>2</w:t>
      </w:r>
      <w:proofErr w:type="gramStart"/>
      <w:r>
        <w:t xml:space="preserve">   :</w:t>
      </w:r>
      <w:proofErr w:type="gramEnd"/>
      <w:r>
        <w:t xml:space="preserve"> Les écarts sur charges de production</w:t>
      </w:r>
      <w:bookmarkEnd w:id="17"/>
    </w:p>
    <w:p w14:paraId="7BD82EC5" w14:textId="77777777" w:rsidR="00E30400" w:rsidRDefault="00E30400" w:rsidP="00E30400"/>
    <w:p w14:paraId="4F3F1690" w14:textId="77777777" w:rsidR="004E3600" w:rsidRPr="004E3600" w:rsidRDefault="004E3600" w:rsidP="00E50C87">
      <w:pPr>
        <w:pStyle w:val="Titre2"/>
        <w:numPr>
          <w:ilvl w:val="0"/>
          <w:numId w:val="22"/>
        </w:numPr>
      </w:pPr>
      <w:bookmarkStart w:id="18" w:name="_Toc204346367"/>
      <w:r w:rsidRPr="004E3600">
        <w:t>L’écart total et sa décomposition</w:t>
      </w:r>
      <w:bookmarkEnd w:id="18"/>
    </w:p>
    <w:p w14:paraId="42517A9D" w14:textId="77777777" w:rsidR="004E3600" w:rsidRPr="004E3600" w:rsidRDefault="004E3600" w:rsidP="004E3600"/>
    <w:p w14:paraId="4AD9ACE1" w14:textId="77777777" w:rsidR="004E3600" w:rsidRDefault="004E3600" w:rsidP="00E50C87">
      <w:pPr>
        <w:pStyle w:val="Titre3"/>
        <w:numPr>
          <w:ilvl w:val="0"/>
          <w:numId w:val="23"/>
        </w:numPr>
      </w:pPr>
      <w:bookmarkStart w:id="19" w:name="_Toc204346368"/>
      <w:r w:rsidRPr="004E3600">
        <w:t>L’écart total</w:t>
      </w:r>
      <w:bookmarkEnd w:id="19"/>
    </w:p>
    <w:p w14:paraId="1030F313" w14:textId="77777777" w:rsidR="00933B20" w:rsidRPr="00933B20" w:rsidRDefault="00933B20" w:rsidP="00933B20"/>
    <w:p w14:paraId="1BCA1765" w14:textId="13773038" w:rsidR="004E3600" w:rsidRPr="004E3600" w:rsidRDefault="00832A33" w:rsidP="004E3600">
      <w:r w:rsidRPr="004E3600">
        <w:rPr>
          <w:noProof/>
        </w:rPr>
        <mc:AlternateContent>
          <mc:Choice Requires="wps">
            <w:drawing>
              <wp:anchor distT="0" distB="0" distL="114300" distR="114300" simplePos="0" relativeHeight="251688960" behindDoc="0" locked="0" layoutInCell="1" allowOverlap="1" wp14:anchorId="6127D745" wp14:editId="22674770">
                <wp:simplePos x="0" y="0"/>
                <wp:positionH relativeFrom="column">
                  <wp:posOffset>883920</wp:posOffset>
                </wp:positionH>
                <wp:positionV relativeFrom="paragraph">
                  <wp:posOffset>887730</wp:posOffset>
                </wp:positionV>
                <wp:extent cx="4790440" cy="1828800"/>
                <wp:effectExtent l="0" t="0" r="10160" b="13970"/>
                <wp:wrapSquare wrapText="bothSides"/>
                <wp:docPr id="21" name="Zone de texte 21"/>
                <wp:cNvGraphicFramePr/>
                <a:graphic xmlns:a="http://schemas.openxmlformats.org/drawingml/2006/main">
                  <a:graphicData uri="http://schemas.microsoft.com/office/word/2010/wordprocessingShape">
                    <wps:wsp>
                      <wps:cNvSpPr txBox="1"/>
                      <wps:spPr>
                        <a:xfrm>
                          <a:off x="0" y="0"/>
                          <a:ext cx="4790440" cy="1828800"/>
                        </a:xfrm>
                        <a:prstGeom prst="rect">
                          <a:avLst/>
                        </a:prstGeom>
                        <a:noFill/>
                        <a:ln w="6350">
                          <a:solidFill>
                            <a:prstClr val="black"/>
                          </a:solidFill>
                        </a:ln>
                        <a:effectLst/>
                      </wps:spPr>
                      <wps:txbx>
                        <w:txbxContent>
                          <w:p w14:paraId="2943DBC3" w14:textId="77777777" w:rsidR="004E3600" w:rsidRPr="00DB7F61" w:rsidRDefault="004E3600" w:rsidP="004E3600">
                            <w:pPr>
                              <w:pStyle w:val="Paragraphedeliste"/>
                              <w:spacing w:after="0"/>
                              <w:ind w:left="0"/>
                              <w:jc w:val="center"/>
                              <w:rPr>
                                <w:b/>
                              </w:rPr>
                            </w:pPr>
                            <w:r w:rsidRPr="00DB7F61">
                              <w:rPr>
                                <w:b/>
                              </w:rPr>
                              <w:t>ECART TOTAL</w:t>
                            </w:r>
                          </w:p>
                          <w:p w14:paraId="2B5292B2" w14:textId="77777777" w:rsidR="004E3600" w:rsidRPr="00DB7F61" w:rsidRDefault="004E3600" w:rsidP="004E3600">
                            <w:pPr>
                              <w:pStyle w:val="Paragraphedeliste"/>
                              <w:spacing w:after="0"/>
                              <w:ind w:left="0"/>
                              <w:jc w:val="center"/>
                              <w:rPr>
                                <w:b/>
                              </w:rPr>
                            </w:pPr>
                            <w:r w:rsidRPr="00DB7F61">
                              <w:rPr>
                                <w:b/>
                              </w:rPr>
                              <w:t>=</w:t>
                            </w:r>
                          </w:p>
                          <w:p w14:paraId="19D27BC0" w14:textId="77777777" w:rsidR="004E3600" w:rsidRPr="00DB7F61" w:rsidRDefault="004E3600" w:rsidP="004E3600">
                            <w:pPr>
                              <w:pStyle w:val="Paragraphedeliste"/>
                              <w:spacing w:after="0"/>
                              <w:ind w:left="0"/>
                              <w:jc w:val="center"/>
                              <w:rPr>
                                <w:b/>
                              </w:rPr>
                            </w:pPr>
                            <w:r w:rsidRPr="00DB7F61">
                              <w:rPr>
                                <w:b/>
                              </w:rPr>
                              <w:t>COUT REEL DE LA PRODUCTION REELLE</w:t>
                            </w:r>
                          </w:p>
                          <w:p w14:paraId="3AE23A5C" w14:textId="77777777" w:rsidR="004E3600" w:rsidRPr="00DB7F61" w:rsidRDefault="004E3600" w:rsidP="004E3600">
                            <w:pPr>
                              <w:pStyle w:val="Paragraphedeliste"/>
                              <w:spacing w:after="0"/>
                              <w:ind w:left="0"/>
                              <w:jc w:val="center"/>
                              <w:rPr>
                                <w:b/>
                              </w:rPr>
                            </w:pPr>
                            <w:r w:rsidRPr="00DB7F61">
                              <w:rPr>
                                <w:b/>
                              </w:rPr>
                              <w:t>–</w:t>
                            </w:r>
                          </w:p>
                          <w:p w14:paraId="13E5AB73" w14:textId="77777777" w:rsidR="004E3600" w:rsidRPr="00DB7F61" w:rsidRDefault="004E3600" w:rsidP="004E3600">
                            <w:pPr>
                              <w:pStyle w:val="Paragraphedeliste"/>
                              <w:spacing w:after="0"/>
                              <w:ind w:left="0"/>
                              <w:jc w:val="center"/>
                              <w:rPr>
                                <w:b/>
                              </w:rPr>
                            </w:pPr>
                            <w:r w:rsidRPr="00DB7F61">
                              <w:rPr>
                                <w:b/>
                              </w:rPr>
                              <w:t xml:space="preserve">COUT PREETABLI DE LA PRODUCTION PREVUE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27D745" id="Zone de texte 21" o:spid="_x0000_s1033" type="#_x0000_t202" style="position:absolute;margin-left:69.6pt;margin-top:69.9pt;width:377.2pt;height:2in;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e6UQIAAJYEAAAOAAAAZHJzL2Uyb0RvYy54bWysVN9v2jAQfp+0/8Hy+0hgtKWooWKtmCah&#10;thKdKu3NOE6J5vg825Cwv76fDWlRt6dpL8757vP9+u5ydd01mu2U8zWZgg8HOWfKSCpr81zw74+L&#10;TxPOfBCmFJqMKvheeX49+/jhqrVTNaIN6VI5BifGT1tb8E0IdpplXm5UI/yArDIwVuQaEXB1z1np&#10;RAvvjc5GeX6eteRK60gq76G9PRj5LPmvKiXDfVV5FZguOHIL6XTpXMczm12J6bMTdlPLYxriH7Jo&#10;RG0Q9NXVrQiCbV39h6umlo48VWEgqcmoqmqpUg2oZpi/q2a1EValWtAcb1/b5P+fW3m3e3CsLgs+&#10;GnJmRAOOfoApVioWVBcUgx5Naq2fAruyQIfuC3Ugu9d7KGPtXeWa+EVVDHa0e//aYrhiEsrxxWU+&#10;HsMkYRtORpNJnkjI3p5b58NXRQ2LQsEdOEytFbulD0gF0B4Soxla1FonHrVhbcHPP5/l6YEnXZfR&#10;GGHxyY12bCcwCWst5M+YPnydoHDTJoJVmpxjuFj6ocQohW7dpX5d9OWvqdyjK44Ow+WtXNQIthQ+&#10;PAiHaUK12JBwj6PShAzpKHG2Iff7b/qIB8mwctZiOgvuf22FU5zpbwb0Xw5TE0O6jM8uRojhTi3r&#10;U4vZNjeEssEwsktixAfdi5Wj5gmLNI9RYRJGInbBQy/ehMPOYBGlms8TCANsRVialZXRdd/kx+5J&#10;OHskL47QHfVzLKbvODxg40tv59sAJhPBsc+HroKheMHwJ66Oixq36/SeUG+/k9kLAAAA//8DAFBL&#10;AwQUAAYACAAAACEAGj+zY94AAAALAQAADwAAAGRycy9kb3ducmV2LnhtbEyPTU+DQBCG7yb+h82Y&#10;eLOL1LQUWRpjVBJvVnvgNoUpoOwsYbct/feOXvQ2b+bJ+5GtJ9urI42+c2zgdhaBIq5c3XFj4OP9&#10;+SYB5QNyjb1jMnAmD+v88iLDtHYnfqPjJjRKTNinaKANYUi19lVLFv3MDcTy27vRYhA5Nroe8STm&#10;ttdxFC20xY4locWBHluqvjYHa6C023J4fUJcvux9uZ0+i7MvCmOur6aHe1CBpvAHw099qQ65dNq5&#10;A9de9aLnq1jQ30M2CJGs5gtQOwN38TIBnWf6/4b8GwAA//8DAFBLAQItABQABgAIAAAAIQC2gziS&#10;/gAAAOEBAAATAAAAAAAAAAAAAAAAAAAAAABbQ29udGVudF9UeXBlc10ueG1sUEsBAi0AFAAGAAgA&#10;AAAhADj9If/WAAAAlAEAAAsAAAAAAAAAAAAAAAAALwEAAF9yZWxzLy5yZWxzUEsBAi0AFAAGAAgA&#10;AAAhADiMJ7pRAgAAlgQAAA4AAAAAAAAAAAAAAAAALgIAAGRycy9lMm9Eb2MueG1sUEsBAi0AFAAG&#10;AAgAAAAhABo/s2PeAAAACwEAAA8AAAAAAAAAAAAAAAAAqwQAAGRycy9kb3ducmV2LnhtbFBLBQYA&#10;AAAABAAEAPMAAAC2BQAAAAA=&#10;" filled="f" strokeweight=".5pt">
                <v:textbox style="mso-fit-shape-to-text:t">
                  <w:txbxContent>
                    <w:p w14:paraId="2943DBC3" w14:textId="77777777" w:rsidR="004E3600" w:rsidRPr="00DB7F61" w:rsidRDefault="004E3600" w:rsidP="004E3600">
                      <w:pPr>
                        <w:pStyle w:val="Paragraphedeliste"/>
                        <w:spacing w:after="0"/>
                        <w:ind w:left="0"/>
                        <w:jc w:val="center"/>
                        <w:rPr>
                          <w:b/>
                        </w:rPr>
                      </w:pPr>
                      <w:r w:rsidRPr="00DB7F61">
                        <w:rPr>
                          <w:b/>
                        </w:rPr>
                        <w:t>ECART TOTAL</w:t>
                      </w:r>
                    </w:p>
                    <w:p w14:paraId="2B5292B2" w14:textId="77777777" w:rsidR="004E3600" w:rsidRPr="00DB7F61" w:rsidRDefault="004E3600" w:rsidP="004E3600">
                      <w:pPr>
                        <w:pStyle w:val="Paragraphedeliste"/>
                        <w:spacing w:after="0"/>
                        <w:ind w:left="0"/>
                        <w:jc w:val="center"/>
                        <w:rPr>
                          <w:b/>
                        </w:rPr>
                      </w:pPr>
                      <w:r w:rsidRPr="00DB7F61">
                        <w:rPr>
                          <w:b/>
                        </w:rPr>
                        <w:t>=</w:t>
                      </w:r>
                    </w:p>
                    <w:p w14:paraId="19D27BC0" w14:textId="77777777" w:rsidR="004E3600" w:rsidRPr="00DB7F61" w:rsidRDefault="004E3600" w:rsidP="004E3600">
                      <w:pPr>
                        <w:pStyle w:val="Paragraphedeliste"/>
                        <w:spacing w:after="0"/>
                        <w:ind w:left="0"/>
                        <w:jc w:val="center"/>
                        <w:rPr>
                          <w:b/>
                        </w:rPr>
                      </w:pPr>
                      <w:r w:rsidRPr="00DB7F61">
                        <w:rPr>
                          <w:b/>
                        </w:rPr>
                        <w:t>COUT REEL DE LA PRODUCTION REELLE</w:t>
                      </w:r>
                    </w:p>
                    <w:p w14:paraId="3AE23A5C" w14:textId="77777777" w:rsidR="004E3600" w:rsidRPr="00DB7F61" w:rsidRDefault="004E3600" w:rsidP="004E3600">
                      <w:pPr>
                        <w:pStyle w:val="Paragraphedeliste"/>
                        <w:spacing w:after="0"/>
                        <w:ind w:left="0"/>
                        <w:jc w:val="center"/>
                        <w:rPr>
                          <w:b/>
                        </w:rPr>
                      </w:pPr>
                      <w:r w:rsidRPr="00DB7F61">
                        <w:rPr>
                          <w:b/>
                        </w:rPr>
                        <w:t>–</w:t>
                      </w:r>
                    </w:p>
                    <w:p w14:paraId="13E5AB73" w14:textId="77777777" w:rsidR="004E3600" w:rsidRPr="00DB7F61" w:rsidRDefault="004E3600" w:rsidP="004E3600">
                      <w:pPr>
                        <w:pStyle w:val="Paragraphedeliste"/>
                        <w:spacing w:after="0"/>
                        <w:ind w:left="0"/>
                        <w:jc w:val="center"/>
                        <w:rPr>
                          <w:b/>
                        </w:rPr>
                      </w:pPr>
                      <w:r w:rsidRPr="00DB7F61">
                        <w:rPr>
                          <w:b/>
                        </w:rPr>
                        <w:t xml:space="preserve">COUT PREETABLI DE LA PRODUCTION PREVUE </w:t>
                      </w:r>
                    </w:p>
                  </w:txbxContent>
                </v:textbox>
                <w10:wrap type="square"/>
              </v:shape>
            </w:pict>
          </mc:Fallback>
        </mc:AlternateContent>
      </w:r>
      <w:r w:rsidR="004E3600" w:rsidRPr="004E3600">
        <w:t>L’écart se définit comme la différence entre une donnée de référence et une donnée constatée. L’objectif est de calculer un écart total entre le coût de production réel et le coût de production prévu, puis de le décomposer en mettant en évidence les différents écarts relatifs à chacun des éléments constitutifs du coût de production afin de pouvoir mener des actions correctives.</w:t>
      </w:r>
    </w:p>
    <w:p w14:paraId="32F0477F" w14:textId="473D3DC3" w:rsidR="004E3600" w:rsidRPr="004E3600" w:rsidRDefault="004E3600" w:rsidP="004E3600"/>
    <w:p w14:paraId="46F3A9C1" w14:textId="77777777" w:rsidR="004E3600" w:rsidRPr="004E3600" w:rsidRDefault="004E3600" w:rsidP="004E3600"/>
    <w:p w14:paraId="0CC42A0E" w14:textId="77777777" w:rsidR="004E3600" w:rsidRPr="004E3600" w:rsidRDefault="004E3600" w:rsidP="004E3600"/>
    <w:p w14:paraId="544F73C3" w14:textId="77777777" w:rsidR="004E3600" w:rsidRPr="004E3600" w:rsidRDefault="004E3600" w:rsidP="004E3600"/>
    <w:p w14:paraId="0718EFF0" w14:textId="77777777" w:rsidR="004E3600" w:rsidRPr="004E3600" w:rsidRDefault="004E3600" w:rsidP="004E3600">
      <w:r w:rsidRPr="004E3600">
        <w:t>Le coût constaté représente le coût réel pour une période donnée</w:t>
      </w:r>
    </w:p>
    <w:p w14:paraId="7F8FC604" w14:textId="3F45FC3C" w:rsidR="004E3600" w:rsidRPr="004E3600" w:rsidRDefault="004E3600" w:rsidP="004E3600">
      <w:r w:rsidRPr="004E3600">
        <w:t>Le coût préétabli représente le coût déterminé a priori pour un niveau de production prévu.</w:t>
      </w:r>
    </w:p>
    <w:p w14:paraId="156DD05A" w14:textId="1AD87C71" w:rsidR="0004235A" w:rsidRPr="0004235A" w:rsidRDefault="004E3600" w:rsidP="00E50C87">
      <w:pPr>
        <w:pStyle w:val="Titre3"/>
        <w:numPr>
          <w:ilvl w:val="0"/>
          <w:numId w:val="23"/>
        </w:numPr>
      </w:pPr>
      <w:bookmarkStart w:id="20" w:name="_Toc204346369"/>
      <w:r w:rsidRPr="00997C6E">
        <w:t>L’écart sur volume d’activité</w:t>
      </w:r>
      <w:bookmarkEnd w:id="20"/>
    </w:p>
    <w:p w14:paraId="788CE46B" w14:textId="77777777" w:rsidR="004E3600" w:rsidRPr="004E3600" w:rsidRDefault="004E3600" w:rsidP="004E3600">
      <w:r w:rsidRPr="004E3600">
        <w:rPr>
          <w:noProof/>
        </w:rPr>
        <mc:AlternateContent>
          <mc:Choice Requires="wps">
            <w:drawing>
              <wp:anchor distT="0" distB="0" distL="114300" distR="114300" simplePos="0" relativeHeight="251689984" behindDoc="0" locked="0" layoutInCell="1" allowOverlap="1" wp14:anchorId="02DAE5A0" wp14:editId="22A7D204">
                <wp:simplePos x="0" y="0"/>
                <wp:positionH relativeFrom="column">
                  <wp:posOffset>1478280</wp:posOffset>
                </wp:positionH>
                <wp:positionV relativeFrom="paragraph">
                  <wp:posOffset>407035</wp:posOffset>
                </wp:positionV>
                <wp:extent cx="1828800" cy="1828800"/>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9F725CE" w14:textId="77777777" w:rsidR="004E3600" w:rsidRPr="00DB7F61" w:rsidRDefault="004E3600" w:rsidP="004E3600">
                            <w:pPr>
                              <w:spacing w:after="0" w:line="240" w:lineRule="auto"/>
                              <w:jc w:val="center"/>
                              <w:rPr>
                                <w:b/>
                              </w:rPr>
                            </w:pPr>
                            <w:r w:rsidRPr="00DB7F61">
                              <w:rPr>
                                <w:b/>
                              </w:rPr>
                              <w:t>ECART SUR VOLUME D’ACTIVITE</w:t>
                            </w:r>
                          </w:p>
                          <w:p w14:paraId="09721380" w14:textId="77777777" w:rsidR="004E3600" w:rsidRPr="00DB7F61" w:rsidRDefault="004E3600" w:rsidP="004E3600">
                            <w:pPr>
                              <w:spacing w:after="0" w:line="240" w:lineRule="auto"/>
                              <w:jc w:val="center"/>
                              <w:rPr>
                                <w:b/>
                              </w:rPr>
                            </w:pPr>
                            <w:r w:rsidRPr="00DB7F61">
                              <w:rPr>
                                <w:b/>
                              </w:rPr>
                              <w:t>=</w:t>
                            </w:r>
                          </w:p>
                          <w:p w14:paraId="7862C9CC" w14:textId="77777777" w:rsidR="004E3600" w:rsidRPr="00DB7F61" w:rsidRDefault="004E3600" w:rsidP="004E3600">
                            <w:pPr>
                              <w:spacing w:after="0" w:line="240" w:lineRule="auto"/>
                              <w:jc w:val="center"/>
                              <w:rPr>
                                <w:b/>
                              </w:rPr>
                            </w:pPr>
                            <w:r w:rsidRPr="00DB7F61">
                              <w:rPr>
                                <w:b/>
                              </w:rPr>
                              <w:t xml:space="preserve">COUT PREETABLI ADAPTE A LA PRODUCTION REELLE </w:t>
                            </w:r>
                          </w:p>
                          <w:p w14:paraId="00E48F13" w14:textId="77777777" w:rsidR="004E3600" w:rsidRPr="00DB7F61" w:rsidRDefault="004E3600" w:rsidP="004E3600">
                            <w:pPr>
                              <w:pStyle w:val="Paragraphedeliste"/>
                              <w:spacing w:after="0"/>
                              <w:ind w:left="0"/>
                              <w:jc w:val="center"/>
                              <w:rPr>
                                <w:b/>
                              </w:rPr>
                            </w:pPr>
                            <w:r w:rsidRPr="00DB7F61">
                              <w:rPr>
                                <w:b/>
                              </w:rPr>
                              <w:t>–</w:t>
                            </w:r>
                          </w:p>
                          <w:p w14:paraId="5B517809" w14:textId="77777777" w:rsidR="004E3600" w:rsidRPr="00DB7F61" w:rsidRDefault="004E3600" w:rsidP="004E3600">
                            <w:pPr>
                              <w:spacing w:after="0" w:line="240" w:lineRule="auto"/>
                              <w:jc w:val="center"/>
                              <w:rPr>
                                <w:b/>
                              </w:rPr>
                            </w:pPr>
                            <w:r w:rsidRPr="00DB7F61">
                              <w:rPr>
                                <w:b/>
                              </w:rPr>
                              <w:t xml:space="preserve">COUT PREETABLI DE LA PRODUCTION PREVUE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DAE5A0" id="Zone de texte 22" o:spid="_x0000_s1034" type="#_x0000_t202" style="position:absolute;margin-left:116.4pt;margin-top:32.05pt;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pSgIAAJQEAAAOAAAAZHJzL2Uyb0RvYy54bWysVMFu2zAMvQ/YPwi6L3aytsuCOkWWIsOA&#10;oC2QDgV2U2S5MSaLgqTEzr5+T3LcBt1Owy4yKT6SIh/p65uu0eygnK/JFHw8yjlTRlJZm+eCf39c&#10;fZhy5oMwpdBkVMGPyvOb+ft3162dqQntSJfKMQQxftbagu9CsLMs83KnGuFHZJWBsSLXiADVPWel&#10;Ey2iNzqb5PlV1pIrrSOpvMftbW/k8xS/qpQM91XlVWC64HhbSKdL5zae2fxazJ6dsLtanp4h/uEV&#10;jagNkr6EuhVBsL2r/wjV1NKRpyqMJDUZVVUtVaoB1YzzN9VsdsKqVAua4+1Lm/z/CyvvDg+O1WXB&#10;JxPOjGjA0Q8wxUrFguqCYrhHk1rrZ8BuLNCh+0IdyB7uPS5j7V3lmvhFVQx2tPv40mKEYjI6TSfT&#10;aQ6ThG1QED97dbfOh6+KGhaFgjtwmForDmsfeugAidkMrWqtE4/asLbgVx8v8+TgSddlNEZYdFlq&#10;xw4Ck7DVQv6Mz0faMxQ0bSJYpck5pYul9yVGKXTbLvVrOpS/pfKIrjjqh8tbuaqRbC18eBAO04Rq&#10;sSHhHkelCS+kk8TZjtyvv91HPEiGlbMW01lwA1I4098MyP88vriIw5yUi8tPEyju3LI9t5h9syQU&#10;PcYmWpnEiA96ECtHzRPWaBFzwiSMROaCh0Fchn5jsIZSLRYJhPG1IqzNxsoYemjxY/cknD1RFwfo&#10;joYpFrM3DPbY6OntYh/AY6I3drnvKfiJCkY/MXVa07hb53pCvf5M5r8BAAD//wMAUEsDBBQABgAI&#10;AAAAIQBscbcs3wAAAAoBAAAPAAAAZHJzL2Rvd25yZXYueG1sTI/BTsMwEETvSPyDtUjcqBOXFAjZ&#10;VKiIWw+lrTi78ZIE4nUUu23C1+Oe4Lizo5k3xXK0nTjR4FvHCOksAUFcOdNyjbDfvd09gvBBs9Gd&#10;Y0KYyMOyvL4qdG7cmd/ptA21iCHsc43QhNDnUvqqIav9zPXE8ffpBqtDPIdamkGfY7jtpEqShbS6&#10;5djQ6J5WDVXf26NFMFO2mkz3Y/ZfHw9PG2d2m7V/Rby9GV+eQQQaw58ZLvgRHcrIdHBHNl50CGqu&#10;InpAWNynIKIhU0kUDgjzTKUgy0L+n1D+AgAA//8DAFBLAQItABQABgAIAAAAIQC2gziS/gAAAOEB&#10;AAATAAAAAAAAAAAAAAAAAAAAAABbQ29udGVudF9UeXBlc10ueG1sUEsBAi0AFAAGAAgAAAAhADj9&#10;If/WAAAAlAEAAAsAAAAAAAAAAAAAAAAALwEAAF9yZWxzLy5yZWxzUEsBAi0AFAAGAAgAAAAhAFin&#10;8OlKAgAAlAQAAA4AAAAAAAAAAAAAAAAALgIAAGRycy9lMm9Eb2MueG1sUEsBAi0AFAAGAAgAAAAh&#10;AGxxtyzfAAAACgEAAA8AAAAAAAAAAAAAAAAApAQAAGRycy9kb3ducmV2LnhtbFBLBQYAAAAABAAE&#10;APMAAACwBQAAAAA=&#10;" filled="f" strokeweight=".5pt">
                <v:textbox style="mso-fit-shape-to-text:t">
                  <w:txbxContent>
                    <w:p w14:paraId="29F725CE" w14:textId="77777777" w:rsidR="004E3600" w:rsidRPr="00DB7F61" w:rsidRDefault="004E3600" w:rsidP="004E3600">
                      <w:pPr>
                        <w:spacing w:after="0" w:line="240" w:lineRule="auto"/>
                        <w:jc w:val="center"/>
                        <w:rPr>
                          <w:b/>
                        </w:rPr>
                      </w:pPr>
                      <w:r w:rsidRPr="00DB7F61">
                        <w:rPr>
                          <w:b/>
                        </w:rPr>
                        <w:t>ECART SUR VOLUME D’ACTIVITE</w:t>
                      </w:r>
                    </w:p>
                    <w:p w14:paraId="09721380" w14:textId="77777777" w:rsidR="004E3600" w:rsidRPr="00DB7F61" w:rsidRDefault="004E3600" w:rsidP="004E3600">
                      <w:pPr>
                        <w:spacing w:after="0" w:line="240" w:lineRule="auto"/>
                        <w:jc w:val="center"/>
                        <w:rPr>
                          <w:b/>
                        </w:rPr>
                      </w:pPr>
                      <w:r w:rsidRPr="00DB7F61">
                        <w:rPr>
                          <w:b/>
                        </w:rPr>
                        <w:t>=</w:t>
                      </w:r>
                    </w:p>
                    <w:p w14:paraId="7862C9CC" w14:textId="77777777" w:rsidR="004E3600" w:rsidRPr="00DB7F61" w:rsidRDefault="004E3600" w:rsidP="004E3600">
                      <w:pPr>
                        <w:spacing w:after="0" w:line="240" w:lineRule="auto"/>
                        <w:jc w:val="center"/>
                        <w:rPr>
                          <w:b/>
                        </w:rPr>
                      </w:pPr>
                      <w:r w:rsidRPr="00DB7F61">
                        <w:rPr>
                          <w:b/>
                        </w:rPr>
                        <w:t xml:space="preserve">COUT PREETABLI ADAPTE A LA PRODUCTION REELLE </w:t>
                      </w:r>
                    </w:p>
                    <w:p w14:paraId="00E48F13" w14:textId="77777777" w:rsidR="004E3600" w:rsidRPr="00DB7F61" w:rsidRDefault="004E3600" w:rsidP="004E3600">
                      <w:pPr>
                        <w:pStyle w:val="Paragraphedeliste"/>
                        <w:spacing w:after="0"/>
                        <w:ind w:left="0"/>
                        <w:jc w:val="center"/>
                        <w:rPr>
                          <w:b/>
                        </w:rPr>
                      </w:pPr>
                      <w:r w:rsidRPr="00DB7F61">
                        <w:rPr>
                          <w:b/>
                        </w:rPr>
                        <w:t>–</w:t>
                      </w:r>
                    </w:p>
                    <w:p w14:paraId="5B517809" w14:textId="77777777" w:rsidR="004E3600" w:rsidRPr="00DB7F61" w:rsidRDefault="004E3600" w:rsidP="004E3600">
                      <w:pPr>
                        <w:spacing w:after="0" w:line="240" w:lineRule="auto"/>
                        <w:jc w:val="center"/>
                        <w:rPr>
                          <w:b/>
                        </w:rPr>
                      </w:pPr>
                      <w:r w:rsidRPr="00DB7F61">
                        <w:rPr>
                          <w:b/>
                        </w:rPr>
                        <w:t xml:space="preserve">COUT PREETABLI DE LA PRODUCTION PREVUE </w:t>
                      </w:r>
                    </w:p>
                  </w:txbxContent>
                </v:textbox>
                <w10:wrap type="square"/>
              </v:shape>
            </w:pict>
          </mc:Fallback>
        </mc:AlternateContent>
      </w:r>
      <w:r w:rsidRPr="004E3600">
        <w:t>Il s’agit de l’écart lié à la différence entre le volume de production prévu et celui véritablement réalisé.</w:t>
      </w:r>
    </w:p>
    <w:p w14:paraId="5023C22C" w14:textId="77777777" w:rsidR="004E3600" w:rsidRPr="004E3600" w:rsidRDefault="004E3600" w:rsidP="004E3600"/>
    <w:p w14:paraId="06DD0202" w14:textId="77777777" w:rsidR="004E3600" w:rsidRPr="004E3600" w:rsidRDefault="004E3600" w:rsidP="004E3600"/>
    <w:p w14:paraId="67A2A90B" w14:textId="77777777" w:rsidR="004E3600" w:rsidRPr="004E3600" w:rsidRDefault="004E3600" w:rsidP="004E3600"/>
    <w:p w14:paraId="23E06ABE" w14:textId="77777777" w:rsidR="004E3600" w:rsidRPr="004E3600" w:rsidRDefault="004E3600" w:rsidP="004E3600"/>
    <w:p w14:paraId="1F233BE4" w14:textId="10EBF270" w:rsidR="007C2445" w:rsidRPr="007C2445" w:rsidRDefault="004E3600" w:rsidP="00E50C87">
      <w:pPr>
        <w:pStyle w:val="Titre3"/>
        <w:numPr>
          <w:ilvl w:val="0"/>
          <w:numId w:val="23"/>
        </w:numPr>
      </w:pPr>
      <w:bookmarkStart w:id="21" w:name="_Toc204346370"/>
      <w:r w:rsidRPr="004E3600">
        <w:t>L’écart lié au non-respect des standards</w:t>
      </w:r>
      <w:r w:rsidR="00832A33">
        <w:t xml:space="preserve"> (Eca</w:t>
      </w:r>
      <w:r w:rsidR="000E5567">
        <w:t>rt global sur la production constatée)</w:t>
      </w:r>
      <w:bookmarkEnd w:id="21"/>
    </w:p>
    <w:p w14:paraId="07B897A8" w14:textId="77777777" w:rsidR="004E3600" w:rsidRPr="004E3600" w:rsidRDefault="004E3600" w:rsidP="004E3600">
      <w:r w:rsidRPr="004E3600">
        <w:t>Il s’agit de l’écart lié aux coûts des facteurs de production (matières premières, main d’œuvre, autres charges).</w:t>
      </w:r>
    </w:p>
    <w:p w14:paraId="157B53B3" w14:textId="77777777" w:rsidR="004E3600" w:rsidRPr="004E3600" w:rsidRDefault="004E3600" w:rsidP="004E3600">
      <w:r w:rsidRPr="004E3600">
        <w:rPr>
          <w:noProof/>
        </w:rPr>
        <mc:AlternateContent>
          <mc:Choice Requires="wps">
            <w:drawing>
              <wp:anchor distT="0" distB="0" distL="114300" distR="114300" simplePos="0" relativeHeight="251691008" behindDoc="0" locked="0" layoutInCell="1" allowOverlap="1" wp14:anchorId="1B30A159" wp14:editId="33AA9F29">
                <wp:simplePos x="0" y="0"/>
                <wp:positionH relativeFrom="column">
                  <wp:posOffset>1219200</wp:posOffset>
                </wp:positionH>
                <wp:positionV relativeFrom="paragraph">
                  <wp:posOffset>3175</wp:posOffset>
                </wp:positionV>
                <wp:extent cx="1828800" cy="1828800"/>
                <wp:effectExtent l="0" t="0" r="0" b="0"/>
                <wp:wrapSquare wrapText="bothSides"/>
                <wp:docPr id="23" name="Zone de texte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6B46AF36" w14:textId="77777777" w:rsidR="004E3600" w:rsidRPr="00DB7F61" w:rsidRDefault="004E3600" w:rsidP="004E3600">
                            <w:pPr>
                              <w:pStyle w:val="Paragraphedeliste"/>
                              <w:spacing w:after="0"/>
                              <w:ind w:left="0"/>
                              <w:jc w:val="center"/>
                              <w:rPr>
                                <w:b/>
                              </w:rPr>
                            </w:pPr>
                            <w:r w:rsidRPr="00DB7F61">
                              <w:rPr>
                                <w:b/>
                              </w:rPr>
                              <w:t>ECART GLOBAL SUR LA PRODUCTION CONSTATEE</w:t>
                            </w:r>
                          </w:p>
                          <w:p w14:paraId="11BC98D7" w14:textId="77777777" w:rsidR="004E3600" w:rsidRPr="00DB7F61" w:rsidRDefault="004E3600" w:rsidP="004E3600">
                            <w:pPr>
                              <w:pStyle w:val="Paragraphedeliste"/>
                              <w:spacing w:after="0"/>
                              <w:ind w:left="0"/>
                              <w:jc w:val="center"/>
                              <w:rPr>
                                <w:b/>
                              </w:rPr>
                            </w:pPr>
                            <w:r w:rsidRPr="00DB7F61">
                              <w:rPr>
                                <w:b/>
                              </w:rPr>
                              <w:t>=</w:t>
                            </w:r>
                          </w:p>
                          <w:p w14:paraId="0B402B14" w14:textId="77777777" w:rsidR="004E3600" w:rsidRPr="00DB7F61" w:rsidRDefault="004E3600" w:rsidP="004E3600">
                            <w:pPr>
                              <w:pStyle w:val="Paragraphedeliste"/>
                              <w:spacing w:after="0"/>
                              <w:ind w:left="0"/>
                              <w:jc w:val="center"/>
                              <w:rPr>
                                <w:b/>
                              </w:rPr>
                            </w:pPr>
                            <w:r w:rsidRPr="00DB7F61">
                              <w:rPr>
                                <w:b/>
                              </w:rPr>
                              <w:t>COUT REEL DE LA PRODUCTION CONSTATEE</w:t>
                            </w:r>
                          </w:p>
                          <w:p w14:paraId="37C14FDE" w14:textId="77777777" w:rsidR="004E3600" w:rsidRPr="00DB7F61" w:rsidRDefault="004E3600" w:rsidP="004E3600">
                            <w:pPr>
                              <w:spacing w:after="0" w:line="240" w:lineRule="auto"/>
                              <w:jc w:val="center"/>
                              <w:rPr>
                                <w:b/>
                              </w:rPr>
                            </w:pPr>
                            <w:r w:rsidRPr="00DB7F61">
                              <w:rPr>
                                <w:b/>
                              </w:rPr>
                              <w:t>–</w:t>
                            </w:r>
                          </w:p>
                          <w:p w14:paraId="0E21DAEF" w14:textId="77777777" w:rsidR="004E3600" w:rsidRPr="00DB7F61" w:rsidRDefault="004E3600" w:rsidP="004E3600">
                            <w:pPr>
                              <w:spacing w:after="0" w:line="240" w:lineRule="auto"/>
                              <w:jc w:val="center"/>
                              <w:rPr>
                                <w:b/>
                              </w:rPr>
                            </w:pPr>
                            <w:r w:rsidRPr="00DB7F61">
                              <w:rPr>
                                <w:b/>
                              </w:rPr>
                              <w:t xml:space="preserve">COUT PREETABLI ADAPTE A LA PRODUCTION CONSTATEE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30A159" id="Zone de texte 23" o:spid="_x0000_s1035" type="#_x0000_t202" style="position:absolute;margin-left:96pt;margin-top:.25pt;width:2in;height:2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9BSgIAAJQEAAAOAAAAZHJzL2Uyb0RvYy54bWysVE1v2zAMvQ/YfxB0X+2kH0uNOEXWosOA&#10;oi2QDgV2U2S5NiaLgqTG7n79nuS4Dbqdhl1kUnwkRT7Sy4uh02ynnG/JlHx2lHOmjKSqNU8l//5w&#10;/WnBmQ/CVEKTUSV/UZ5frD5+WPa2UHNqSFfKMQQxvuhtyZsQbJFlXjaqE/6IrDIw1uQ6EaC6p6xy&#10;okf0TmfzPD/LenKVdSSV97i9Go18leLXtZLhrq69CkyXHG8L6XTp3MYzWy1F8eSEbVq5f4b4h1d0&#10;ojVI+hrqSgTBnl37R6iulY481eFIUpdRXbdSpRpQzSx/V82mEValWtAcb1/b5P9fWHm7u3esrUo+&#10;P+bMiA4c/QBTrFIsqCEohns0qbe+AHZjgQ7DFxpA9nTvcRlrH2rXxS+qYrCj3S+vLUYoJqPTYr5Y&#10;5DBJ2CYF8bM3d+t8+KqoY1EouQOHqbVid+PDCJ0gMZuh61brxKM2rC/52fFpnhw86baKxgiLLpfa&#10;sZ3AJGy1kD/j85H2AAVNmwhWaXL26WLpY4lRCsN2SP06n8rfUvWCrjgah8tbed0i2Y3w4V44TBOq&#10;xYaEOxy1JryQ9hJnDblff7uPeJAMK2c9prPkBqRwpr8ZkH8+OzmJw5yUk9PPcyju0LI9tJjn7pJQ&#10;9AybaGUSIz7oSawddY9Yo3XMCZMwEplLHibxMowbgzWUar1OIIyvFeHGbKyMoacWPwyPwtk9dXGA&#10;bmmaYlG8Y3DERk9v188BPCZ6Y5fHnoKfqGD0E1P7NY27dagn1NvPZPUbAAD//wMAUEsDBBQABgAI&#10;AAAAIQAZvyRa3AAAAAgBAAAPAAAAZHJzL2Rvd25yZXYueG1sTI/BTsMwEETvSP0Ha5G4UYeIQBri&#10;VFURNw6lrTi78ZKktddR7LYJX89yguPTrGbflMvRWXHBIXSeFDzMExBItTcdNQr2u7f7HESImoy2&#10;nlDBhAGW1eym1IXxV/rAyzY2gksoFFpBG2NfSBnqFp0Oc98jcfblB6cj49BIM+grlzsr0yR5kk53&#10;xB9a3eO6xfq0PTsFZsrWk7HfZn/8fF5svNlt3sOrUne34+oFRMQx/h3Drz6rQ8VOB38mE4RlXqS8&#10;JSrIQHD8mCeMBwVpnmcgq1L+H1D9AAAA//8DAFBLAQItABQABgAIAAAAIQC2gziS/gAAAOEBAAAT&#10;AAAAAAAAAAAAAAAAAAAAAABbQ29udGVudF9UeXBlc10ueG1sUEsBAi0AFAAGAAgAAAAhADj9If/W&#10;AAAAlAEAAAsAAAAAAAAAAAAAAAAALwEAAF9yZWxzLy5yZWxzUEsBAi0AFAAGAAgAAAAhAExE70FK&#10;AgAAlAQAAA4AAAAAAAAAAAAAAAAALgIAAGRycy9lMm9Eb2MueG1sUEsBAi0AFAAGAAgAAAAhABm/&#10;JFrcAAAACAEAAA8AAAAAAAAAAAAAAAAApAQAAGRycy9kb3ducmV2LnhtbFBLBQYAAAAABAAEAPMA&#10;AACtBQAAAAA=&#10;" filled="f" strokeweight=".5pt">
                <v:textbox style="mso-fit-shape-to-text:t">
                  <w:txbxContent>
                    <w:p w14:paraId="6B46AF36" w14:textId="77777777" w:rsidR="004E3600" w:rsidRPr="00DB7F61" w:rsidRDefault="004E3600" w:rsidP="004E3600">
                      <w:pPr>
                        <w:pStyle w:val="Paragraphedeliste"/>
                        <w:spacing w:after="0"/>
                        <w:ind w:left="0"/>
                        <w:jc w:val="center"/>
                        <w:rPr>
                          <w:b/>
                        </w:rPr>
                      </w:pPr>
                      <w:r w:rsidRPr="00DB7F61">
                        <w:rPr>
                          <w:b/>
                        </w:rPr>
                        <w:t>ECART GLOBAL SUR LA PRODUCTION CONSTATEE</w:t>
                      </w:r>
                    </w:p>
                    <w:p w14:paraId="11BC98D7" w14:textId="77777777" w:rsidR="004E3600" w:rsidRPr="00DB7F61" w:rsidRDefault="004E3600" w:rsidP="004E3600">
                      <w:pPr>
                        <w:pStyle w:val="Paragraphedeliste"/>
                        <w:spacing w:after="0"/>
                        <w:ind w:left="0"/>
                        <w:jc w:val="center"/>
                        <w:rPr>
                          <w:b/>
                        </w:rPr>
                      </w:pPr>
                      <w:r w:rsidRPr="00DB7F61">
                        <w:rPr>
                          <w:b/>
                        </w:rPr>
                        <w:t>=</w:t>
                      </w:r>
                    </w:p>
                    <w:p w14:paraId="0B402B14" w14:textId="77777777" w:rsidR="004E3600" w:rsidRPr="00DB7F61" w:rsidRDefault="004E3600" w:rsidP="004E3600">
                      <w:pPr>
                        <w:pStyle w:val="Paragraphedeliste"/>
                        <w:spacing w:after="0"/>
                        <w:ind w:left="0"/>
                        <w:jc w:val="center"/>
                        <w:rPr>
                          <w:b/>
                        </w:rPr>
                      </w:pPr>
                      <w:r w:rsidRPr="00DB7F61">
                        <w:rPr>
                          <w:b/>
                        </w:rPr>
                        <w:t>COUT REEL DE LA PRODUCTION CONSTATEE</w:t>
                      </w:r>
                    </w:p>
                    <w:p w14:paraId="37C14FDE" w14:textId="77777777" w:rsidR="004E3600" w:rsidRPr="00DB7F61" w:rsidRDefault="004E3600" w:rsidP="004E3600">
                      <w:pPr>
                        <w:spacing w:after="0" w:line="240" w:lineRule="auto"/>
                        <w:jc w:val="center"/>
                        <w:rPr>
                          <w:b/>
                        </w:rPr>
                      </w:pPr>
                      <w:r w:rsidRPr="00DB7F61">
                        <w:rPr>
                          <w:b/>
                        </w:rPr>
                        <w:t>–</w:t>
                      </w:r>
                    </w:p>
                    <w:p w14:paraId="0E21DAEF" w14:textId="77777777" w:rsidR="004E3600" w:rsidRPr="00DB7F61" w:rsidRDefault="004E3600" w:rsidP="004E3600">
                      <w:pPr>
                        <w:spacing w:after="0" w:line="240" w:lineRule="auto"/>
                        <w:jc w:val="center"/>
                        <w:rPr>
                          <w:b/>
                        </w:rPr>
                      </w:pPr>
                      <w:r w:rsidRPr="00DB7F61">
                        <w:rPr>
                          <w:b/>
                        </w:rPr>
                        <w:t xml:space="preserve">COUT PREETABLI ADAPTE A LA PRODUCTION CONSTATEE </w:t>
                      </w:r>
                    </w:p>
                  </w:txbxContent>
                </v:textbox>
                <w10:wrap type="square"/>
              </v:shape>
            </w:pict>
          </mc:Fallback>
        </mc:AlternateContent>
      </w:r>
    </w:p>
    <w:p w14:paraId="3746A410" w14:textId="77777777" w:rsidR="004E3600" w:rsidRPr="004E3600" w:rsidRDefault="004E3600" w:rsidP="004E3600"/>
    <w:p w14:paraId="2C10CFD5" w14:textId="77777777" w:rsidR="004E3600" w:rsidRPr="004E3600" w:rsidRDefault="004E3600" w:rsidP="004E3600"/>
    <w:p w14:paraId="5DBD4F32" w14:textId="0DA7D849" w:rsidR="000E5567" w:rsidRDefault="000E5567"/>
    <w:p w14:paraId="38139E35" w14:textId="77777777" w:rsidR="00562B90" w:rsidRDefault="00562B90">
      <w:r>
        <w:br w:type="page"/>
      </w:r>
    </w:p>
    <w:p w14:paraId="764CDB85" w14:textId="2B8C1523" w:rsidR="004E3600" w:rsidRPr="004E3600" w:rsidRDefault="004E3600" w:rsidP="000363EA">
      <w:pPr>
        <w:numPr>
          <w:ilvl w:val="0"/>
          <w:numId w:val="2"/>
        </w:numPr>
      </w:pPr>
      <w:r w:rsidRPr="004E3600">
        <w:lastRenderedPageBreak/>
        <w:t>Exemple</w:t>
      </w:r>
    </w:p>
    <w:p w14:paraId="7D8E6337" w14:textId="77777777" w:rsidR="004E3600" w:rsidRPr="004E3600" w:rsidRDefault="004E3600" w:rsidP="004E3600">
      <w:r w:rsidRPr="004E3600">
        <w:t>La société LMB à déterminée pour le mois de septembre trois niveaux de production :</w:t>
      </w:r>
    </w:p>
    <w:p w14:paraId="5A813661" w14:textId="77777777" w:rsidR="004E3600" w:rsidRPr="004E3600" w:rsidRDefault="004E3600" w:rsidP="000363EA">
      <w:pPr>
        <w:numPr>
          <w:ilvl w:val="0"/>
          <w:numId w:val="3"/>
        </w:numPr>
        <w:spacing w:after="0"/>
        <w:ind w:left="1797" w:hanging="357"/>
      </w:pPr>
      <w:r w:rsidRPr="004E3600">
        <w:t>Production normale</w:t>
      </w:r>
      <w:r w:rsidRPr="004E3600">
        <w:tab/>
        <w:t>: 5 000 moteurs</w:t>
      </w:r>
    </w:p>
    <w:p w14:paraId="2A275F59" w14:textId="5987439B" w:rsidR="00A55084" w:rsidRPr="004E3600" w:rsidRDefault="004E3600" w:rsidP="000363EA">
      <w:pPr>
        <w:numPr>
          <w:ilvl w:val="0"/>
          <w:numId w:val="3"/>
        </w:numPr>
        <w:spacing w:after="0"/>
        <w:ind w:left="1797" w:hanging="357"/>
      </w:pPr>
      <w:r w:rsidRPr="004E3600">
        <w:t>Production réelle</w:t>
      </w:r>
      <w:r w:rsidRPr="004E3600">
        <w:tab/>
      </w:r>
      <w:r w:rsidRPr="004E3600">
        <w:tab/>
        <w:t>: 4 200 moteurs</w:t>
      </w:r>
    </w:p>
    <w:p w14:paraId="47057FE6" w14:textId="77777777" w:rsidR="004E3600" w:rsidRPr="004E3600" w:rsidRDefault="004E3600" w:rsidP="004E3600">
      <w:r w:rsidRPr="004E3600">
        <w:t>Le coût préétabli correspond à l’activité normale (5 000 moteurs)</w:t>
      </w:r>
    </w:p>
    <w:tbl>
      <w:tblPr>
        <w:tblW w:w="0" w:type="auto"/>
        <w:tblInd w:w="-426" w:type="dxa"/>
        <w:tblCellMar>
          <w:left w:w="70" w:type="dxa"/>
          <w:right w:w="70" w:type="dxa"/>
        </w:tblCellMar>
        <w:tblLook w:val="04A0" w:firstRow="1" w:lastRow="0" w:firstColumn="1" w:lastColumn="0" w:noHBand="0" w:noVBand="1"/>
      </w:tblPr>
      <w:tblGrid>
        <w:gridCol w:w="1844"/>
        <w:gridCol w:w="1597"/>
        <w:gridCol w:w="1238"/>
        <w:gridCol w:w="1134"/>
        <w:gridCol w:w="1276"/>
        <w:gridCol w:w="850"/>
        <w:gridCol w:w="851"/>
        <w:gridCol w:w="1127"/>
      </w:tblGrid>
      <w:tr w:rsidR="004E3600" w:rsidRPr="004E3600" w14:paraId="70829A2F" w14:textId="77777777" w:rsidTr="00E50C87">
        <w:trPr>
          <w:trHeight w:val="288"/>
        </w:trPr>
        <w:tc>
          <w:tcPr>
            <w:tcW w:w="1844" w:type="dxa"/>
            <w:tcBorders>
              <w:top w:val="nil"/>
              <w:left w:val="nil"/>
              <w:bottom w:val="nil"/>
              <w:right w:val="nil"/>
            </w:tcBorders>
            <w:shd w:val="clear" w:color="auto" w:fill="auto"/>
            <w:noWrap/>
            <w:vAlign w:val="bottom"/>
            <w:hideMark/>
          </w:tcPr>
          <w:p w14:paraId="39086AA7" w14:textId="77777777" w:rsidR="004E3600" w:rsidRPr="004E3600" w:rsidRDefault="004E3600" w:rsidP="004E3600"/>
        </w:tc>
        <w:tc>
          <w:tcPr>
            <w:tcW w:w="1597" w:type="dxa"/>
            <w:tcBorders>
              <w:top w:val="nil"/>
              <w:left w:val="nil"/>
              <w:bottom w:val="nil"/>
              <w:right w:val="nil"/>
            </w:tcBorders>
            <w:shd w:val="clear" w:color="auto" w:fill="auto"/>
            <w:noWrap/>
            <w:vAlign w:val="bottom"/>
            <w:hideMark/>
          </w:tcPr>
          <w:p w14:paraId="12F0692E" w14:textId="77777777" w:rsidR="004E3600" w:rsidRPr="004E3600" w:rsidRDefault="004E3600" w:rsidP="004E3600"/>
        </w:tc>
        <w:tc>
          <w:tcPr>
            <w:tcW w:w="36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FBB64" w14:textId="77777777" w:rsidR="004E3600" w:rsidRPr="004E3600" w:rsidRDefault="004E3600" w:rsidP="00263E63">
            <w:pPr>
              <w:jc w:val="center"/>
              <w:rPr>
                <w:b/>
                <w:bCs/>
              </w:rPr>
            </w:pPr>
            <w:r w:rsidRPr="004E3600">
              <w:rPr>
                <w:b/>
                <w:bCs/>
              </w:rPr>
              <w:t>COUT GLOBAL (5000 moteurs)</w:t>
            </w:r>
          </w:p>
        </w:tc>
        <w:tc>
          <w:tcPr>
            <w:tcW w:w="2828"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C4AF37" w14:textId="77777777" w:rsidR="004E3600" w:rsidRPr="004E3600" w:rsidRDefault="004E3600" w:rsidP="00263E63">
            <w:pPr>
              <w:jc w:val="center"/>
              <w:rPr>
                <w:b/>
                <w:bCs/>
              </w:rPr>
            </w:pPr>
            <w:r w:rsidRPr="004E3600">
              <w:rPr>
                <w:b/>
                <w:bCs/>
              </w:rPr>
              <w:t>COUT UNITAIRE</w:t>
            </w:r>
          </w:p>
        </w:tc>
      </w:tr>
      <w:tr w:rsidR="004E3600" w:rsidRPr="004E3600" w14:paraId="51431BAC" w14:textId="77777777" w:rsidTr="00E50C87">
        <w:trPr>
          <w:trHeight w:val="288"/>
        </w:trPr>
        <w:tc>
          <w:tcPr>
            <w:tcW w:w="1844" w:type="dxa"/>
            <w:tcBorders>
              <w:top w:val="nil"/>
              <w:left w:val="nil"/>
              <w:bottom w:val="nil"/>
              <w:right w:val="nil"/>
            </w:tcBorders>
            <w:shd w:val="clear" w:color="auto" w:fill="auto"/>
            <w:noWrap/>
            <w:vAlign w:val="bottom"/>
            <w:hideMark/>
          </w:tcPr>
          <w:p w14:paraId="5D61E8AB" w14:textId="77777777" w:rsidR="004E3600" w:rsidRPr="004E3600" w:rsidRDefault="004E3600" w:rsidP="004E3600">
            <w:pPr>
              <w:rPr>
                <w:b/>
                <w:bCs/>
              </w:rPr>
            </w:pPr>
          </w:p>
        </w:tc>
        <w:tc>
          <w:tcPr>
            <w:tcW w:w="1597" w:type="dxa"/>
            <w:tcBorders>
              <w:top w:val="nil"/>
              <w:left w:val="nil"/>
              <w:bottom w:val="nil"/>
              <w:right w:val="nil"/>
            </w:tcBorders>
            <w:shd w:val="clear" w:color="auto" w:fill="auto"/>
            <w:noWrap/>
            <w:vAlign w:val="bottom"/>
            <w:hideMark/>
          </w:tcPr>
          <w:p w14:paraId="1027E208" w14:textId="77777777" w:rsidR="004E3600" w:rsidRPr="004E3600" w:rsidRDefault="004E3600" w:rsidP="004E3600"/>
        </w:tc>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651714B0" w14:textId="77777777" w:rsidR="004E3600" w:rsidRPr="004E3600" w:rsidRDefault="004E3600" w:rsidP="007C2445">
            <w:pPr>
              <w:jc w:val="center"/>
              <w:rPr>
                <w:b/>
                <w:bCs/>
              </w:rPr>
            </w:pPr>
            <w:r w:rsidRPr="004E3600">
              <w:rPr>
                <w:b/>
                <w:bCs/>
              </w:rPr>
              <w:t>Q</w:t>
            </w:r>
          </w:p>
        </w:tc>
        <w:tc>
          <w:tcPr>
            <w:tcW w:w="1134" w:type="dxa"/>
            <w:tcBorders>
              <w:top w:val="nil"/>
              <w:left w:val="nil"/>
              <w:bottom w:val="single" w:sz="4" w:space="0" w:color="auto"/>
              <w:right w:val="single" w:sz="4" w:space="0" w:color="auto"/>
            </w:tcBorders>
            <w:shd w:val="clear" w:color="auto" w:fill="auto"/>
            <w:noWrap/>
            <w:vAlign w:val="bottom"/>
            <w:hideMark/>
          </w:tcPr>
          <w:p w14:paraId="41817E3A" w14:textId="77777777" w:rsidR="004E3600" w:rsidRPr="004E3600" w:rsidRDefault="004E3600" w:rsidP="007C2445">
            <w:pPr>
              <w:jc w:val="center"/>
              <w:rPr>
                <w:b/>
                <w:bCs/>
              </w:rPr>
            </w:pPr>
            <w:r w:rsidRPr="004E3600">
              <w:rPr>
                <w:b/>
                <w:bCs/>
              </w:rPr>
              <w:t>PU</w:t>
            </w:r>
          </w:p>
        </w:tc>
        <w:tc>
          <w:tcPr>
            <w:tcW w:w="1276" w:type="dxa"/>
            <w:tcBorders>
              <w:top w:val="nil"/>
              <w:left w:val="nil"/>
              <w:bottom w:val="single" w:sz="4" w:space="0" w:color="auto"/>
              <w:right w:val="single" w:sz="4" w:space="0" w:color="auto"/>
            </w:tcBorders>
            <w:shd w:val="clear" w:color="auto" w:fill="auto"/>
            <w:noWrap/>
            <w:vAlign w:val="bottom"/>
            <w:hideMark/>
          </w:tcPr>
          <w:p w14:paraId="1FD44C31" w14:textId="77777777" w:rsidR="004E3600" w:rsidRPr="004E3600" w:rsidRDefault="004E3600" w:rsidP="007C2445">
            <w:pPr>
              <w:jc w:val="center"/>
              <w:rPr>
                <w:b/>
                <w:bCs/>
              </w:rPr>
            </w:pPr>
            <w:r w:rsidRPr="004E3600">
              <w:rPr>
                <w:b/>
                <w:bCs/>
              </w:rPr>
              <w:t>M</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2E7BB477" w14:textId="77777777" w:rsidR="004E3600" w:rsidRPr="004E3600" w:rsidRDefault="004E3600" w:rsidP="007C2445">
            <w:pPr>
              <w:jc w:val="center"/>
              <w:rPr>
                <w:b/>
                <w:bCs/>
              </w:rPr>
            </w:pPr>
            <w:r w:rsidRPr="004E3600">
              <w:rPr>
                <w:b/>
                <w:bCs/>
              </w:rPr>
              <w:t>Q</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AC709B4" w14:textId="77777777" w:rsidR="004E3600" w:rsidRPr="004E3600" w:rsidRDefault="004E3600" w:rsidP="007C2445">
            <w:pPr>
              <w:jc w:val="center"/>
              <w:rPr>
                <w:b/>
                <w:bCs/>
              </w:rPr>
            </w:pPr>
            <w:r w:rsidRPr="004E3600">
              <w:rPr>
                <w:b/>
                <w:bCs/>
              </w:rPr>
              <w:t>PU</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20CC1B61" w14:textId="77777777" w:rsidR="004E3600" w:rsidRPr="004E3600" w:rsidRDefault="004E3600" w:rsidP="007C2445">
            <w:pPr>
              <w:jc w:val="center"/>
              <w:rPr>
                <w:b/>
                <w:bCs/>
              </w:rPr>
            </w:pPr>
            <w:r w:rsidRPr="004E3600">
              <w:rPr>
                <w:b/>
                <w:bCs/>
              </w:rPr>
              <w:t>M</w:t>
            </w:r>
          </w:p>
        </w:tc>
      </w:tr>
      <w:tr w:rsidR="004E3600" w:rsidRPr="004E3600" w14:paraId="7B609062" w14:textId="77777777" w:rsidTr="00E50C87">
        <w:trPr>
          <w:trHeight w:val="288"/>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9819C" w14:textId="77777777" w:rsidR="004E3600" w:rsidRPr="004E3600" w:rsidRDefault="004E3600" w:rsidP="004E3600">
            <w:pPr>
              <w:rPr>
                <w:b/>
                <w:bCs/>
              </w:rPr>
            </w:pPr>
            <w:r w:rsidRPr="004E3600">
              <w:rPr>
                <w:b/>
                <w:bCs/>
              </w:rPr>
              <w:t>Charges directes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343DF545" w14:textId="20400008" w:rsidR="004E3600" w:rsidRPr="004E3600" w:rsidRDefault="007C2445" w:rsidP="004E3600">
            <w:pPr>
              <w:rPr>
                <w:b/>
                <w:bCs/>
              </w:rPr>
            </w:pPr>
            <w:r w:rsidRPr="004E3600">
              <w:rPr>
                <w:b/>
                <w:bCs/>
              </w:rPr>
              <w:t>Matières Premières</w:t>
            </w:r>
            <w:r w:rsidR="00890730">
              <w:rPr>
                <w:b/>
                <w:bCs/>
              </w:rPr>
              <w:t xml:space="preserve"> (Kg)</w:t>
            </w:r>
          </w:p>
        </w:tc>
        <w:tc>
          <w:tcPr>
            <w:tcW w:w="1238" w:type="dxa"/>
            <w:tcBorders>
              <w:top w:val="nil"/>
              <w:left w:val="nil"/>
              <w:bottom w:val="single" w:sz="4" w:space="0" w:color="auto"/>
              <w:right w:val="single" w:sz="4" w:space="0" w:color="auto"/>
            </w:tcBorders>
            <w:shd w:val="clear" w:color="auto" w:fill="auto"/>
            <w:noWrap/>
            <w:vAlign w:val="bottom"/>
            <w:hideMark/>
          </w:tcPr>
          <w:p w14:paraId="47F7295D" w14:textId="77777777" w:rsidR="004E3600" w:rsidRPr="004E3600" w:rsidRDefault="004E3600" w:rsidP="004E3600">
            <w:r w:rsidRPr="004E3600">
              <w:t>20000</w:t>
            </w:r>
          </w:p>
        </w:tc>
        <w:tc>
          <w:tcPr>
            <w:tcW w:w="1134" w:type="dxa"/>
            <w:tcBorders>
              <w:top w:val="nil"/>
              <w:left w:val="nil"/>
              <w:bottom w:val="single" w:sz="4" w:space="0" w:color="auto"/>
              <w:right w:val="single" w:sz="4" w:space="0" w:color="auto"/>
            </w:tcBorders>
            <w:shd w:val="clear" w:color="auto" w:fill="auto"/>
            <w:noWrap/>
            <w:vAlign w:val="bottom"/>
            <w:hideMark/>
          </w:tcPr>
          <w:p w14:paraId="6FFAB1B2" w14:textId="77777777" w:rsidR="004E3600" w:rsidRPr="004E3600" w:rsidRDefault="004E3600" w:rsidP="00E63A03">
            <w:pPr>
              <w:jc w:val="center"/>
            </w:pPr>
            <w:r w:rsidRPr="004E3600">
              <w:t>40 €</w:t>
            </w:r>
          </w:p>
        </w:tc>
        <w:tc>
          <w:tcPr>
            <w:tcW w:w="1276" w:type="dxa"/>
            <w:tcBorders>
              <w:top w:val="nil"/>
              <w:left w:val="nil"/>
              <w:bottom w:val="single" w:sz="4" w:space="0" w:color="auto"/>
              <w:right w:val="single" w:sz="4" w:space="0" w:color="auto"/>
            </w:tcBorders>
            <w:shd w:val="clear" w:color="auto" w:fill="auto"/>
            <w:noWrap/>
            <w:vAlign w:val="bottom"/>
            <w:hideMark/>
          </w:tcPr>
          <w:p w14:paraId="7F7FDC7E" w14:textId="77777777" w:rsidR="004E3600" w:rsidRPr="004E3600" w:rsidRDefault="004E3600" w:rsidP="00E63A03">
            <w:pPr>
              <w:jc w:val="right"/>
            </w:pPr>
            <w:r w:rsidRPr="004E3600">
              <w:t>800 000 €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673ABE17" w14:textId="77777777" w:rsidR="004E3600" w:rsidRPr="004E3600" w:rsidRDefault="004E3600" w:rsidP="00E63A03">
            <w:pPr>
              <w:jc w:val="center"/>
            </w:pPr>
            <w:r w:rsidRPr="004E3600">
              <w:t>4</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539B5CFC" w14:textId="77777777" w:rsidR="004E3600" w:rsidRPr="004E3600" w:rsidRDefault="004E3600" w:rsidP="00E63A03">
            <w:pPr>
              <w:jc w:val="center"/>
            </w:pPr>
            <w:r w:rsidRPr="004E3600">
              <w:t>40 €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0A4B0737" w14:textId="77777777" w:rsidR="004E3600" w:rsidRPr="004E3600" w:rsidRDefault="004E3600" w:rsidP="00E63A03">
            <w:pPr>
              <w:jc w:val="right"/>
            </w:pPr>
            <w:r w:rsidRPr="004E3600">
              <w:t>160 €</w:t>
            </w:r>
          </w:p>
        </w:tc>
      </w:tr>
      <w:tr w:rsidR="004E3600" w:rsidRPr="004E3600" w14:paraId="24907228" w14:textId="77777777" w:rsidTr="00E50C87">
        <w:trPr>
          <w:trHeight w:val="288"/>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429003C6" w14:textId="77777777" w:rsidR="004E3600" w:rsidRPr="004E3600" w:rsidRDefault="004E3600" w:rsidP="004E3600">
            <w:pPr>
              <w:rPr>
                <w:b/>
                <w:bCs/>
              </w:rPr>
            </w:pPr>
          </w:p>
        </w:tc>
        <w:tc>
          <w:tcPr>
            <w:tcW w:w="1597" w:type="dxa"/>
            <w:tcBorders>
              <w:top w:val="nil"/>
              <w:left w:val="nil"/>
              <w:bottom w:val="single" w:sz="4" w:space="0" w:color="auto"/>
              <w:right w:val="single" w:sz="4" w:space="0" w:color="auto"/>
            </w:tcBorders>
            <w:shd w:val="clear" w:color="auto" w:fill="auto"/>
            <w:noWrap/>
            <w:vAlign w:val="bottom"/>
            <w:hideMark/>
          </w:tcPr>
          <w:p w14:paraId="29EDACA8" w14:textId="539AABF0" w:rsidR="004E3600" w:rsidRPr="004E3600" w:rsidRDefault="004E3600" w:rsidP="004E3600">
            <w:pPr>
              <w:rPr>
                <w:b/>
                <w:bCs/>
              </w:rPr>
            </w:pPr>
            <w:r w:rsidRPr="004E3600">
              <w:rPr>
                <w:b/>
                <w:bCs/>
              </w:rPr>
              <w:t>MOD</w:t>
            </w:r>
            <w:r w:rsidR="00890730">
              <w:rPr>
                <w:b/>
                <w:bCs/>
              </w:rPr>
              <w:t xml:space="preserve"> (h)</w:t>
            </w:r>
          </w:p>
        </w:tc>
        <w:tc>
          <w:tcPr>
            <w:tcW w:w="1238" w:type="dxa"/>
            <w:tcBorders>
              <w:top w:val="nil"/>
              <w:left w:val="nil"/>
              <w:bottom w:val="single" w:sz="4" w:space="0" w:color="auto"/>
              <w:right w:val="single" w:sz="4" w:space="0" w:color="auto"/>
            </w:tcBorders>
            <w:shd w:val="clear" w:color="auto" w:fill="auto"/>
            <w:noWrap/>
            <w:vAlign w:val="bottom"/>
            <w:hideMark/>
          </w:tcPr>
          <w:p w14:paraId="1E0567D3" w14:textId="77777777" w:rsidR="004E3600" w:rsidRPr="004E3600" w:rsidRDefault="004E3600" w:rsidP="004E3600">
            <w:r w:rsidRPr="004E3600">
              <w:t>3000</w:t>
            </w:r>
          </w:p>
        </w:tc>
        <w:tc>
          <w:tcPr>
            <w:tcW w:w="1134" w:type="dxa"/>
            <w:tcBorders>
              <w:top w:val="nil"/>
              <w:left w:val="nil"/>
              <w:bottom w:val="single" w:sz="4" w:space="0" w:color="auto"/>
              <w:right w:val="single" w:sz="4" w:space="0" w:color="auto"/>
            </w:tcBorders>
            <w:shd w:val="clear" w:color="auto" w:fill="auto"/>
            <w:noWrap/>
            <w:vAlign w:val="bottom"/>
            <w:hideMark/>
          </w:tcPr>
          <w:p w14:paraId="506CC55F" w14:textId="77777777" w:rsidR="004E3600" w:rsidRPr="004E3600" w:rsidRDefault="004E3600" w:rsidP="00E63A03">
            <w:pPr>
              <w:jc w:val="center"/>
            </w:pPr>
            <w:r w:rsidRPr="004E3600">
              <w:t>140 €</w:t>
            </w:r>
          </w:p>
        </w:tc>
        <w:tc>
          <w:tcPr>
            <w:tcW w:w="1276" w:type="dxa"/>
            <w:tcBorders>
              <w:top w:val="nil"/>
              <w:left w:val="nil"/>
              <w:bottom w:val="single" w:sz="4" w:space="0" w:color="auto"/>
              <w:right w:val="single" w:sz="4" w:space="0" w:color="auto"/>
            </w:tcBorders>
            <w:shd w:val="clear" w:color="auto" w:fill="auto"/>
            <w:noWrap/>
            <w:vAlign w:val="bottom"/>
            <w:hideMark/>
          </w:tcPr>
          <w:p w14:paraId="77DC9E6E" w14:textId="77777777" w:rsidR="004E3600" w:rsidRPr="004E3600" w:rsidRDefault="004E3600" w:rsidP="00E63A03">
            <w:pPr>
              <w:jc w:val="right"/>
            </w:pPr>
            <w:r w:rsidRPr="004E3600">
              <w:t>420 000 €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65B6E8C1" w14:textId="77777777" w:rsidR="004E3600" w:rsidRPr="004E3600" w:rsidRDefault="004E3600" w:rsidP="00E63A03">
            <w:pPr>
              <w:jc w:val="center"/>
            </w:pPr>
            <w:r w:rsidRPr="004E3600">
              <w:t>0,6</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350C2BA0" w14:textId="77777777" w:rsidR="004E3600" w:rsidRPr="004E3600" w:rsidRDefault="004E3600" w:rsidP="00E63A03">
            <w:pPr>
              <w:jc w:val="center"/>
            </w:pPr>
            <w:r w:rsidRPr="004E3600">
              <w:t>140 €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2EF2681A" w14:textId="77777777" w:rsidR="004E3600" w:rsidRPr="004E3600" w:rsidRDefault="004E3600" w:rsidP="00E63A03">
            <w:pPr>
              <w:jc w:val="right"/>
            </w:pPr>
            <w:r w:rsidRPr="004E3600">
              <w:t>84 €</w:t>
            </w:r>
          </w:p>
        </w:tc>
      </w:tr>
      <w:tr w:rsidR="007C2445" w:rsidRPr="004E3600" w14:paraId="60C77D41" w14:textId="77777777" w:rsidTr="00E50C87">
        <w:trPr>
          <w:trHeight w:val="288"/>
        </w:trPr>
        <w:tc>
          <w:tcPr>
            <w:tcW w:w="1844" w:type="dxa"/>
            <w:vMerge w:val="restart"/>
            <w:tcBorders>
              <w:top w:val="nil"/>
              <w:left w:val="single" w:sz="4" w:space="0" w:color="auto"/>
              <w:right w:val="single" w:sz="4" w:space="0" w:color="auto"/>
            </w:tcBorders>
            <w:shd w:val="clear" w:color="auto" w:fill="auto"/>
            <w:noWrap/>
            <w:vAlign w:val="bottom"/>
            <w:hideMark/>
          </w:tcPr>
          <w:p w14:paraId="5CA687AC" w14:textId="77777777" w:rsidR="007C2445" w:rsidRPr="004E3600" w:rsidRDefault="007C2445" w:rsidP="007C2445">
            <w:pPr>
              <w:jc w:val="center"/>
              <w:rPr>
                <w:b/>
                <w:bCs/>
              </w:rPr>
            </w:pPr>
            <w:r w:rsidRPr="004E3600">
              <w:rPr>
                <w:b/>
                <w:bCs/>
              </w:rPr>
              <w:t>Charges indirectes</w:t>
            </w:r>
          </w:p>
          <w:p w14:paraId="547831A9" w14:textId="0BC25995" w:rsidR="007C2445" w:rsidRPr="004E3600" w:rsidRDefault="007C2445" w:rsidP="007C2445">
            <w:pPr>
              <w:jc w:val="center"/>
              <w:rPr>
                <w:b/>
                <w:bCs/>
              </w:rPr>
            </w:pPr>
          </w:p>
        </w:tc>
        <w:tc>
          <w:tcPr>
            <w:tcW w:w="1597" w:type="dxa"/>
            <w:tcBorders>
              <w:top w:val="nil"/>
              <w:left w:val="nil"/>
              <w:bottom w:val="single" w:sz="4" w:space="0" w:color="auto"/>
              <w:right w:val="single" w:sz="4" w:space="0" w:color="auto"/>
            </w:tcBorders>
            <w:shd w:val="clear" w:color="auto" w:fill="auto"/>
            <w:noWrap/>
            <w:vAlign w:val="bottom"/>
            <w:hideMark/>
          </w:tcPr>
          <w:p w14:paraId="14421B4B" w14:textId="77777777" w:rsidR="00B15EED" w:rsidRDefault="007C2445" w:rsidP="004E3600">
            <w:pPr>
              <w:rPr>
                <w:b/>
                <w:bCs/>
              </w:rPr>
            </w:pPr>
            <w:r w:rsidRPr="004E3600">
              <w:rPr>
                <w:b/>
                <w:bCs/>
              </w:rPr>
              <w:t>Fabrication</w:t>
            </w:r>
          </w:p>
          <w:p w14:paraId="22160506" w14:textId="3619BBB0" w:rsidR="007C2445" w:rsidRPr="004E3600" w:rsidRDefault="00890730" w:rsidP="004E3600">
            <w:pPr>
              <w:rPr>
                <w:b/>
                <w:bCs/>
              </w:rPr>
            </w:pPr>
            <w:r>
              <w:rPr>
                <w:b/>
                <w:bCs/>
              </w:rPr>
              <w:t xml:space="preserve"> (UO</w:t>
            </w:r>
            <w:r w:rsidR="00B15EED">
              <w:rPr>
                <w:b/>
                <w:bCs/>
              </w:rPr>
              <w:t xml:space="preserve"> -&gt; Moteur</w:t>
            </w:r>
            <w:r>
              <w:rPr>
                <w:b/>
                <w:bCs/>
              </w:rPr>
              <w:t>)</w:t>
            </w:r>
          </w:p>
        </w:tc>
        <w:tc>
          <w:tcPr>
            <w:tcW w:w="1238" w:type="dxa"/>
            <w:tcBorders>
              <w:top w:val="nil"/>
              <w:left w:val="nil"/>
              <w:bottom w:val="single" w:sz="4" w:space="0" w:color="auto"/>
              <w:right w:val="single" w:sz="4" w:space="0" w:color="auto"/>
            </w:tcBorders>
            <w:shd w:val="clear" w:color="auto" w:fill="auto"/>
            <w:noWrap/>
            <w:vAlign w:val="bottom"/>
            <w:hideMark/>
          </w:tcPr>
          <w:p w14:paraId="41CB8ED9" w14:textId="77777777" w:rsidR="007C2445" w:rsidRPr="004E3600" w:rsidRDefault="007C2445" w:rsidP="004E3600">
            <w:r w:rsidRPr="004E3600">
              <w:t>5000</w:t>
            </w:r>
          </w:p>
        </w:tc>
        <w:tc>
          <w:tcPr>
            <w:tcW w:w="1134" w:type="dxa"/>
            <w:tcBorders>
              <w:top w:val="nil"/>
              <w:left w:val="nil"/>
              <w:bottom w:val="single" w:sz="4" w:space="0" w:color="auto"/>
              <w:right w:val="single" w:sz="4" w:space="0" w:color="auto"/>
            </w:tcBorders>
            <w:shd w:val="clear" w:color="auto" w:fill="auto"/>
            <w:noWrap/>
            <w:vAlign w:val="bottom"/>
            <w:hideMark/>
          </w:tcPr>
          <w:p w14:paraId="3933E23D" w14:textId="77777777" w:rsidR="007C2445" w:rsidRPr="004E3600" w:rsidRDefault="007C2445" w:rsidP="00E63A03">
            <w:pPr>
              <w:jc w:val="center"/>
            </w:pPr>
            <w:r w:rsidRPr="004E3600">
              <w:t>40 €</w:t>
            </w:r>
          </w:p>
        </w:tc>
        <w:tc>
          <w:tcPr>
            <w:tcW w:w="1276" w:type="dxa"/>
            <w:tcBorders>
              <w:top w:val="nil"/>
              <w:left w:val="nil"/>
              <w:bottom w:val="single" w:sz="4" w:space="0" w:color="auto"/>
              <w:right w:val="single" w:sz="4" w:space="0" w:color="auto"/>
            </w:tcBorders>
            <w:shd w:val="clear" w:color="auto" w:fill="auto"/>
            <w:noWrap/>
            <w:vAlign w:val="bottom"/>
            <w:hideMark/>
          </w:tcPr>
          <w:p w14:paraId="167B1BF9" w14:textId="77777777" w:rsidR="007C2445" w:rsidRPr="004E3600" w:rsidRDefault="007C2445" w:rsidP="00E63A03">
            <w:pPr>
              <w:jc w:val="right"/>
            </w:pPr>
            <w:r w:rsidRPr="004E3600">
              <w:t>200 000 €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0BECE2D2" w14:textId="77777777" w:rsidR="007C2445" w:rsidRPr="004E3600" w:rsidRDefault="007C2445" w:rsidP="00E63A03">
            <w:pPr>
              <w:jc w:val="center"/>
            </w:pPr>
            <w:r w:rsidRPr="004E3600">
              <w:t>1</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9C65115" w14:textId="77777777" w:rsidR="007C2445" w:rsidRPr="004E3600" w:rsidRDefault="007C2445" w:rsidP="00E63A03">
            <w:pPr>
              <w:jc w:val="center"/>
            </w:pPr>
            <w:r w:rsidRPr="004E3600">
              <w:t>40 €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68214E58" w14:textId="77777777" w:rsidR="007C2445" w:rsidRPr="004E3600" w:rsidRDefault="007C2445" w:rsidP="00E63A03">
            <w:pPr>
              <w:jc w:val="right"/>
            </w:pPr>
            <w:r w:rsidRPr="004E3600">
              <w:t>40 €</w:t>
            </w:r>
          </w:p>
        </w:tc>
      </w:tr>
      <w:tr w:rsidR="007C2445" w:rsidRPr="004E3600" w14:paraId="6CECEB95" w14:textId="77777777" w:rsidTr="00E50C87">
        <w:trPr>
          <w:trHeight w:val="288"/>
        </w:trPr>
        <w:tc>
          <w:tcPr>
            <w:tcW w:w="1844" w:type="dxa"/>
            <w:vMerge/>
            <w:tcBorders>
              <w:left w:val="single" w:sz="4" w:space="0" w:color="auto"/>
              <w:bottom w:val="single" w:sz="4" w:space="0" w:color="auto"/>
              <w:right w:val="single" w:sz="4" w:space="0" w:color="auto"/>
            </w:tcBorders>
            <w:shd w:val="clear" w:color="auto" w:fill="auto"/>
            <w:noWrap/>
            <w:vAlign w:val="bottom"/>
            <w:hideMark/>
          </w:tcPr>
          <w:p w14:paraId="601D070B" w14:textId="00462BD3" w:rsidR="007C2445" w:rsidRPr="004E3600" w:rsidRDefault="007C2445" w:rsidP="004E3600">
            <w:pPr>
              <w:rPr>
                <w:b/>
                <w:bCs/>
              </w:rPr>
            </w:pPr>
          </w:p>
        </w:tc>
        <w:tc>
          <w:tcPr>
            <w:tcW w:w="1597" w:type="dxa"/>
            <w:tcBorders>
              <w:top w:val="nil"/>
              <w:left w:val="nil"/>
              <w:bottom w:val="single" w:sz="4" w:space="0" w:color="auto"/>
              <w:right w:val="single" w:sz="4" w:space="0" w:color="auto"/>
            </w:tcBorders>
            <w:shd w:val="clear" w:color="auto" w:fill="auto"/>
            <w:noWrap/>
            <w:vAlign w:val="bottom"/>
            <w:hideMark/>
          </w:tcPr>
          <w:p w14:paraId="5BD807CD" w14:textId="77777777" w:rsidR="00B15EED" w:rsidRDefault="007C2445" w:rsidP="004E3600">
            <w:pPr>
              <w:rPr>
                <w:b/>
                <w:bCs/>
              </w:rPr>
            </w:pPr>
            <w:r w:rsidRPr="004E3600">
              <w:rPr>
                <w:b/>
                <w:bCs/>
              </w:rPr>
              <w:t>Montage</w:t>
            </w:r>
          </w:p>
          <w:p w14:paraId="54A4286E" w14:textId="471DC33E" w:rsidR="007C2445" w:rsidRPr="004E3600" w:rsidRDefault="00890730" w:rsidP="004E3600">
            <w:pPr>
              <w:rPr>
                <w:b/>
                <w:bCs/>
              </w:rPr>
            </w:pPr>
            <w:r>
              <w:rPr>
                <w:b/>
                <w:bCs/>
              </w:rPr>
              <w:t xml:space="preserve"> (UO</w:t>
            </w:r>
            <w:r w:rsidR="00B15EED">
              <w:rPr>
                <w:b/>
                <w:bCs/>
              </w:rPr>
              <w:t xml:space="preserve"> -&gt; Heures</w:t>
            </w:r>
            <w:r>
              <w:rPr>
                <w:b/>
                <w:bCs/>
              </w:rPr>
              <w:t>)</w:t>
            </w:r>
          </w:p>
        </w:tc>
        <w:tc>
          <w:tcPr>
            <w:tcW w:w="1238" w:type="dxa"/>
            <w:tcBorders>
              <w:top w:val="nil"/>
              <w:left w:val="nil"/>
              <w:bottom w:val="single" w:sz="4" w:space="0" w:color="auto"/>
              <w:right w:val="single" w:sz="4" w:space="0" w:color="auto"/>
            </w:tcBorders>
            <w:shd w:val="clear" w:color="auto" w:fill="auto"/>
            <w:noWrap/>
            <w:vAlign w:val="bottom"/>
            <w:hideMark/>
          </w:tcPr>
          <w:p w14:paraId="38AFF255" w14:textId="635BFB6A" w:rsidR="007C2445" w:rsidRPr="004E3600" w:rsidRDefault="007C2445" w:rsidP="004E3600">
            <w:r w:rsidRPr="004E3600">
              <w:t>3000</w:t>
            </w:r>
          </w:p>
        </w:tc>
        <w:tc>
          <w:tcPr>
            <w:tcW w:w="1134" w:type="dxa"/>
            <w:tcBorders>
              <w:top w:val="nil"/>
              <w:left w:val="nil"/>
              <w:bottom w:val="single" w:sz="4" w:space="0" w:color="auto"/>
              <w:right w:val="single" w:sz="4" w:space="0" w:color="auto"/>
            </w:tcBorders>
            <w:shd w:val="clear" w:color="auto" w:fill="auto"/>
            <w:noWrap/>
            <w:vAlign w:val="bottom"/>
            <w:hideMark/>
          </w:tcPr>
          <w:p w14:paraId="50F06FB5" w14:textId="77777777" w:rsidR="007C2445" w:rsidRPr="004E3600" w:rsidRDefault="007C2445" w:rsidP="00E63A03">
            <w:pPr>
              <w:jc w:val="center"/>
            </w:pPr>
            <w:r w:rsidRPr="004E3600">
              <w:t>60 €</w:t>
            </w:r>
          </w:p>
        </w:tc>
        <w:tc>
          <w:tcPr>
            <w:tcW w:w="1276" w:type="dxa"/>
            <w:tcBorders>
              <w:top w:val="nil"/>
              <w:left w:val="nil"/>
              <w:bottom w:val="single" w:sz="4" w:space="0" w:color="auto"/>
              <w:right w:val="single" w:sz="4" w:space="0" w:color="auto"/>
            </w:tcBorders>
            <w:shd w:val="clear" w:color="auto" w:fill="auto"/>
            <w:noWrap/>
            <w:vAlign w:val="bottom"/>
            <w:hideMark/>
          </w:tcPr>
          <w:p w14:paraId="32FA61E0" w14:textId="77777777" w:rsidR="007C2445" w:rsidRPr="004E3600" w:rsidRDefault="007C2445" w:rsidP="00E63A03">
            <w:pPr>
              <w:jc w:val="right"/>
            </w:pPr>
            <w:r w:rsidRPr="004E3600">
              <w:t>180 000 €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4A899029" w14:textId="77777777" w:rsidR="007C2445" w:rsidRPr="004E3600" w:rsidRDefault="007C2445" w:rsidP="00E63A03">
            <w:pPr>
              <w:jc w:val="center"/>
            </w:pPr>
            <w:r w:rsidRPr="004E3600">
              <w:t>0,6</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1A6C612B" w14:textId="77777777" w:rsidR="007C2445" w:rsidRPr="004E3600" w:rsidRDefault="007C2445" w:rsidP="00E63A03">
            <w:pPr>
              <w:jc w:val="center"/>
            </w:pPr>
            <w:r w:rsidRPr="004E3600">
              <w:t>60 €</w:t>
            </w: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4AD87427" w14:textId="77777777" w:rsidR="007C2445" w:rsidRPr="004E3600" w:rsidRDefault="007C2445" w:rsidP="00E63A03">
            <w:pPr>
              <w:jc w:val="right"/>
            </w:pPr>
            <w:r w:rsidRPr="004E3600">
              <w:t>36 €</w:t>
            </w:r>
          </w:p>
        </w:tc>
      </w:tr>
      <w:tr w:rsidR="004E3600" w:rsidRPr="004E3600" w14:paraId="542EC081" w14:textId="77777777" w:rsidTr="00E50C87">
        <w:trPr>
          <w:trHeight w:val="288"/>
        </w:trPr>
        <w:tc>
          <w:tcPr>
            <w:tcW w:w="34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6B727" w14:textId="77777777" w:rsidR="004E3600" w:rsidRPr="004E3600" w:rsidRDefault="004E3600" w:rsidP="004E3600">
            <w:pPr>
              <w:rPr>
                <w:b/>
                <w:bCs/>
              </w:rPr>
            </w:pPr>
            <w:r w:rsidRPr="004E3600">
              <w:rPr>
                <w:b/>
                <w:bCs/>
              </w:rPr>
              <w:t>COUT DE PRODUCTION PREETABLI</w:t>
            </w:r>
          </w:p>
        </w:tc>
        <w:tc>
          <w:tcPr>
            <w:tcW w:w="1238" w:type="dxa"/>
            <w:tcBorders>
              <w:top w:val="nil"/>
              <w:left w:val="nil"/>
              <w:bottom w:val="single" w:sz="4" w:space="0" w:color="auto"/>
              <w:right w:val="single" w:sz="4" w:space="0" w:color="auto"/>
            </w:tcBorders>
            <w:shd w:val="clear" w:color="auto" w:fill="auto"/>
            <w:noWrap/>
            <w:vAlign w:val="bottom"/>
            <w:hideMark/>
          </w:tcPr>
          <w:p w14:paraId="7A7D2F1A" w14:textId="77777777" w:rsidR="004E3600" w:rsidRPr="004E3600" w:rsidRDefault="004E3600" w:rsidP="004E3600">
            <w:r w:rsidRPr="004E3600">
              <w:t>5000</w:t>
            </w:r>
          </w:p>
        </w:tc>
        <w:tc>
          <w:tcPr>
            <w:tcW w:w="1134" w:type="dxa"/>
            <w:tcBorders>
              <w:top w:val="nil"/>
              <w:left w:val="nil"/>
              <w:bottom w:val="single" w:sz="4" w:space="0" w:color="auto"/>
              <w:right w:val="single" w:sz="4" w:space="0" w:color="auto"/>
            </w:tcBorders>
            <w:shd w:val="clear" w:color="auto" w:fill="auto"/>
            <w:noWrap/>
            <w:vAlign w:val="bottom"/>
            <w:hideMark/>
          </w:tcPr>
          <w:p w14:paraId="2F84F3C7" w14:textId="77777777" w:rsidR="004E3600" w:rsidRPr="004E3600" w:rsidRDefault="004E3600" w:rsidP="00E63A03">
            <w:pPr>
              <w:jc w:val="center"/>
              <w:rPr>
                <w:b/>
                <w:bCs/>
              </w:rPr>
            </w:pPr>
            <w:r w:rsidRPr="004E3600">
              <w:rPr>
                <w:b/>
                <w:bCs/>
              </w:rPr>
              <w:t>320 €</w:t>
            </w:r>
          </w:p>
        </w:tc>
        <w:tc>
          <w:tcPr>
            <w:tcW w:w="1276" w:type="dxa"/>
            <w:tcBorders>
              <w:top w:val="nil"/>
              <w:left w:val="nil"/>
              <w:bottom w:val="single" w:sz="4" w:space="0" w:color="auto"/>
              <w:right w:val="single" w:sz="4" w:space="0" w:color="auto"/>
            </w:tcBorders>
            <w:shd w:val="clear" w:color="auto" w:fill="auto"/>
            <w:noWrap/>
            <w:vAlign w:val="bottom"/>
            <w:hideMark/>
          </w:tcPr>
          <w:p w14:paraId="1A88F289" w14:textId="77777777" w:rsidR="004E3600" w:rsidRPr="004E3600" w:rsidRDefault="004E3600" w:rsidP="00E63A03">
            <w:pPr>
              <w:jc w:val="right"/>
            </w:pPr>
            <w:r w:rsidRPr="004E3600">
              <w:t>1 600 000 €</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12CD3210" w14:textId="77777777" w:rsidR="004E3600" w:rsidRPr="004E3600" w:rsidRDefault="004E3600" w:rsidP="00E63A03">
            <w:pPr>
              <w:jc w:val="center"/>
            </w:pPr>
            <w:r w:rsidRPr="004E3600">
              <w:t>1</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14:paraId="65063D71" w14:textId="77777777" w:rsidR="004E3600" w:rsidRPr="004E3600" w:rsidRDefault="004E3600" w:rsidP="00E63A03">
            <w:pPr>
              <w:jc w:val="center"/>
            </w:pPr>
          </w:p>
        </w:tc>
        <w:tc>
          <w:tcPr>
            <w:tcW w:w="1127" w:type="dxa"/>
            <w:tcBorders>
              <w:top w:val="nil"/>
              <w:left w:val="nil"/>
              <w:bottom w:val="single" w:sz="4" w:space="0" w:color="auto"/>
              <w:right w:val="single" w:sz="4" w:space="0" w:color="auto"/>
            </w:tcBorders>
            <w:shd w:val="clear" w:color="auto" w:fill="F2F2F2" w:themeFill="background1" w:themeFillShade="F2"/>
            <w:noWrap/>
            <w:vAlign w:val="bottom"/>
            <w:hideMark/>
          </w:tcPr>
          <w:p w14:paraId="3B7009A5" w14:textId="77777777" w:rsidR="004E3600" w:rsidRPr="004E3600" w:rsidRDefault="004E3600" w:rsidP="00E63A03">
            <w:pPr>
              <w:jc w:val="right"/>
              <w:rPr>
                <w:b/>
                <w:bCs/>
              </w:rPr>
            </w:pPr>
            <w:r w:rsidRPr="004E3600">
              <w:rPr>
                <w:b/>
                <w:bCs/>
              </w:rPr>
              <w:t>320 €</w:t>
            </w:r>
          </w:p>
        </w:tc>
      </w:tr>
    </w:tbl>
    <w:p w14:paraId="209BEC3B" w14:textId="77777777" w:rsidR="004E3600" w:rsidRPr="004E3600" w:rsidRDefault="004E3600" w:rsidP="004E3600"/>
    <w:p w14:paraId="18C26555" w14:textId="77777777" w:rsidR="004E3600" w:rsidRPr="004E3600" w:rsidRDefault="004E3600" w:rsidP="004E3600">
      <w:r w:rsidRPr="004E3600">
        <w:t>Le coût réel et les coûts préétablis adaptés sont les suivants :</w:t>
      </w:r>
    </w:p>
    <w:tbl>
      <w:tblPr>
        <w:tblW w:w="10833" w:type="dxa"/>
        <w:tblInd w:w="-284" w:type="dxa"/>
        <w:tblCellMar>
          <w:left w:w="70" w:type="dxa"/>
          <w:right w:w="70" w:type="dxa"/>
        </w:tblCellMar>
        <w:tblLook w:val="04A0" w:firstRow="1" w:lastRow="0" w:firstColumn="1" w:lastColumn="0" w:noHBand="0" w:noVBand="1"/>
      </w:tblPr>
      <w:tblGrid>
        <w:gridCol w:w="1661"/>
        <w:gridCol w:w="1168"/>
        <w:gridCol w:w="873"/>
        <w:gridCol w:w="977"/>
        <w:gridCol w:w="1252"/>
        <w:gridCol w:w="1086"/>
        <w:gridCol w:w="1014"/>
        <w:gridCol w:w="1424"/>
        <w:gridCol w:w="1378"/>
      </w:tblGrid>
      <w:tr w:rsidR="004E3600" w:rsidRPr="004E3600" w14:paraId="29AB53EA" w14:textId="77777777" w:rsidTr="00E50C87">
        <w:trPr>
          <w:trHeight w:val="570"/>
        </w:trPr>
        <w:tc>
          <w:tcPr>
            <w:tcW w:w="1661" w:type="dxa"/>
            <w:tcBorders>
              <w:top w:val="nil"/>
              <w:left w:val="nil"/>
              <w:bottom w:val="nil"/>
              <w:right w:val="nil"/>
            </w:tcBorders>
            <w:shd w:val="clear" w:color="auto" w:fill="auto"/>
            <w:noWrap/>
            <w:vAlign w:val="bottom"/>
            <w:hideMark/>
          </w:tcPr>
          <w:p w14:paraId="74B635CF" w14:textId="77777777" w:rsidR="004E3600" w:rsidRPr="004E3600" w:rsidRDefault="004E3600" w:rsidP="004E3600"/>
        </w:tc>
        <w:tc>
          <w:tcPr>
            <w:tcW w:w="1168" w:type="dxa"/>
            <w:tcBorders>
              <w:top w:val="nil"/>
              <w:left w:val="nil"/>
              <w:bottom w:val="nil"/>
              <w:right w:val="nil"/>
            </w:tcBorders>
            <w:shd w:val="clear" w:color="auto" w:fill="auto"/>
            <w:noWrap/>
            <w:vAlign w:val="bottom"/>
            <w:hideMark/>
          </w:tcPr>
          <w:p w14:paraId="0D3B2E6E" w14:textId="77777777" w:rsidR="004E3600" w:rsidRPr="004E3600" w:rsidRDefault="004E3600" w:rsidP="004E3600"/>
        </w:tc>
        <w:tc>
          <w:tcPr>
            <w:tcW w:w="31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0D88D" w14:textId="6FD1F998" w:rsidR="004E3600" w:rsidRPr="004E3600" w:rsidRDefault="004E3600" w:rsidP="009F0BDB">
            <w:pPr>
              <w:jc w:val="center"/>
              <w:rPr>
                <w:b/>
                <w:bCs/>
              </w:rPr>
            </w:pPr>
            <w:r w:rsidRPr="004E3600">
              <w:rPr>
                <w:b/>
                <w:bCs/>
              </w:rPr>
              <w:t xml:space="preserve">COUT </w:t>
            </w:r>
            <w:r w:rsidR="009F0BDB" w:rsidRPr="004E3600">
              <w:rPr>
                <w:b/>
                <w:bCs/>
              </w:rPr>
              <w:t>REEL (</w:t>
            </w:r>
            <w:r w:rsidRPr="004E3600">
              <w:rPr>
                <w:b/>
                <w:bCs/>
              </w:rPr>
              <w:t>4200 moteurs)</w:t>
            </w:r>
          </w:p>
        </w:tc>
        <w:tc>
          <w:tcPr>
            <w:tcW w:w="3524" w:type="dxa"/>
            <w:gridSpan w:val="3"/>
            <w:tcBorders>
              <w:top w:val="single" w:sz="4" w:space="0" w:color="auto"/>
              <w:left w:val="nil"/>
              <w:bottom w:val="single" w:sz="4" w:space="0" w:color="auto"/>
              <w:right w:val="single" w:sz="4" w:space="0" w:color="000000"/>
            </w:tcBorders>
            <w:shd w:val="clear" w:color="auto" w:fill="auto"/>
            <w:vAlign w:val="bottom"/>
            <w:hideMark/>
          </w:tcPr>
          <w:p w14:paraId="2E30619B" w14:textId="77777777" w:rsidR="004E3600" w:rsidRPr="004E3600" w:rsidRDefault="004E3600" w:rsidP="009F0BDB">
            <w:pPr>
              <w:jc w:val="center"/>
              <w:rPr>
                <w:b/>
                <w:bCs/>
              </w:rPr>
            </w:pPr>
            <w:r w:rsidRPr="004E3600">
              <w:rPr>
                <w:b/>
                <w:bCs/>
              </w:rPr>
              <w:t>COUT PREETABLI ADAPTE A LA PRODUCTION CONSTATEE (REELLE)</w:t>
            </w:r>
          </w:p>
        </w:tc>
        <w:tc>
          <w:tcPr>
            <w:tcW w:w="137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11D3C9F" w14:textId="77777777" w:rsidR="004E3600" w:rsidRPr="004E3600" w:rsidRDefault="004E3600" w:rsidP="00E50C87">
            <w:pPr>
              <w:jc w:val="center"/>
              <w:rPr>
                <w:b/>
                <w:bCs/>
              </w:rPr>
            </w:pPr>
            <w:r w:rsidRPr="004E3600">
              <w:rPr>
                <w:b/>
                <w:bCs/>
              </w:rPr>
              <w:t>Ecarts globaux</w:t>
            </w:r>
          </w:p>
        </w:tc>
      </w:tr>
      <w:tr w:rsidR="004E3600" w:rsidRPr="004E3600" w14:paraId="7BF176E8" w14:textId="77777777" w:rsidTr="00E50C87">
        <w:trPr>
          <w:trHeight w:val="288"/>
        </w:trPr>
        <w:tc>
          <w:tcPr>
            <w:tcW w:w="1661" w:type="dxa"/>
            <w:tcBorders>
              <w:top w:val="nil"/>
              <w:left w:val="nil"/>
              <w:bottom w:val="nil"/>
              <w:right w:val="nil"/>
            </w:tcBorders>
            <w:shd w:val="clear" w:color="auto" w:fill="auto"/>
            <w:noWrap/>
            <w:vAlign w:val="bottom"/>
            <w:hideMark/>
          </w:tcPr>
          <w:p w14:paraId="2CBEFBAB" w14:textId="77777777" w:rsidR="004E3600" w:rsidRPr="004E3600" w:rsidRDefault="004E3600" w:rsidP="004E3600">
            <w:pPr>
              <w:rPr>
                <w:b/>
                <w:bCs/>
              </w:rPr>
            </w:pPr>
          </w:p>
        </w:tc>
        <w:tc>
          <w:tcPr>
            <w:tcW w:w="1168" w:type="dxa"/>
            <w:tcBorders>
              <w:top w:val="nil"/>
              <w:left w:val="nil"/>
              <w:bottom w:val="nil"/>
              <w:right w:val="nil"/>
            </w:tcBorders>
            <w:shd w:val="clear" w:color="auto" w:fill="auto"/>
            <w:noWrap/>
            <w:vAlign w:val="bottom"/>
            <w:hideMark/>
          </w:tcPr>
          <w:p w14:paraId="35C9A9C9" w14:textId="77777777" w:rsidR="004E3600" w:rsidRPr="004E3600" w:rsidRDefault="004E3600" w:rsidP="004E3600"/>
        </w:tc>
        <w:tc>
          <w:tcPr>
            <w:tcW w:w="873" w:type="dxa"/>
            <w:tcBorders>
              <w:top w:val="nil"/>
              <w:left w:val="single" w:sz="4" w:space="0" w:color="auto"/>
              <w:bottom w:val="single" w:sz="4" w:space="0" w:color="auto"/>
              <w:right w:val="single" w:sz="4" w:space="0" w:color="auto"/>
            </w:tcBorders>
            <w:shd w:val="clear" w:color="auto" w:fill="auto"/>
            <w:noWrap/>
            <w:vAlign w:val="bottom"/>
            <w:hideMark/>
          </w:tcPr>
          <w:p w14:paraId="1483559F" w14:textId="77777777" w:rsidR="004E3600" w:rsidRPr="004E3600" w:rsidRDefault="004E3600" w:rsidP="004E3600">
            <w:pPr>
              <w:rPr>
                <w:b/>
                <w:bCs/>
              </w:rPr>
            </w:pPr>
            <w:r w:rsidRPr="004E3600">
              <w:rPr>
                <w:b/>
                <w:bCs/>
              </w:rPr>
              <w:t>Q</w:t>
            </w:r>
          </w:p>
        </w:tc>
        <w:tc>
          <w:tcPr>
            <w:tcW w:w="977" w:type="dxa"/>
            <w:tcBorders>
              <w:top w:val="nil"/>
              <w:left w:val="nil"/>
              <w:bottom w:val="single" w:sz="4" w:space="0" w:color="auto"/>
              <w:right w:val="single" w:sz="4" w:space="0" w:color="auto"/>
            </w:tcBorders>
            <w:shd w:val="clear" w:color="auto" w:fill="auto"/>
            <w:noWrap/>
            <w:vAlign w:val="bottom"/>
            <w:hideMark/>
          </w:tcPr>
          <w:p w14:paraId="0D7860D3" w14:textId="77777777" w:rsidR="004E3600" w:rsidRPr="004E3600" w:rsidRDefault="004E3600" w:rsidP="004E3600">
            <w:pPr>
              <w:rPr>
                <w:b/>
                <w:bCs/>
              </w:rPr>
            </w:pPr>
            <w:r w:rsidRPr="004E3600">
              <w:rPr>
                <w:b/>
                <w:bCs/>
              </w:rPr>
              <w:t>PU</w:t>
            </w:r>
          </w:p>
        </w:tc>
        <w:tc>
          <w:tcPr>
            <w:tcW w:w="1252" w:type="dxa"/>
            <w:tcBorders>
              <w:top w:val="nil"/>
              <w:left w:val="nil"/>
              <w:bottom w:val="single" w:sz="4" w:space="0" w:color="auto"/>
              <w:right w:val="single" w:sz="4" w:space="0" w:color="auto"/>
            </w:tcBorders>
            <w:shd w:val="clear" w:color="auto" w:fill="auto"/>
            <w:noWrap/>
            <w:vAlign w:val="bottom"/>
            <w:hideMark/>
          </w:tcPr>
          <w:p w14:paraId="5E272AA2" w14:textId="77777777" w:rsidR="004E3600" w:rsidRPr="004E3600" w:rsidRDefault="004E3600" w:rsidP="004E3600">
            <w:pPr>
              <w:rPr>
                <w:b/>
                <w:bCs/>
              </w:rPr>
            </w:pPr>
            <w:r w:rsidRPr="004E3600">
              <w:rPr>
                <w:b/>
                <w:bCs/>
              </w:rPr>
              <w:t>M</w:t>
            </w:r>
          </w:p>
        </w:tc>
        <w:tc>
          <w:tcPr>
            <w:tcW w:w="1086" w:type="dxa"/>
            <w:tcBorders>
              <w:top w:val="nil"/>
              <w:left w:val="nil"/>
              <w:bottom w:val="single" w:sz="4" w:space="0" w:color="auto"/>
              <w:right w:val="single" w:sz="4" w:space="0" w:color="auto"/>
            </w:tcBorders>
            <w:shd w:val="clear" w:color="auto" w:fill="auto"/>
            <w:noWrap/>
            <w:vAlign w:val="bottom"/>
            <w:hideMark/>
          </w:tcPr>
          <w:p w14:paraId="1F9B7A98" w14:textId="77777777" w:rsidR="004E3600" w:rsidRPr="004E3600" w:rsidRDefault="004E3600" w:rsidP="004E3600">
            <w:pPr>
              <w:rPr>
                <w:b/>
                <w:bCs/>
              </w:rPr>
            </w:pPr>
            <w:r w:rsidRPr="004E3600">
              <w:rPr>
                <w:b/>
                <w:bCs/>
              </w:rPr>
              <w:t>Q</w:t>
            </w:r>
          </w:p>
        </w:tc>
        <w:tc>
          <w:tcPr>
            <w:tcW w:w="1014" w:type="dxa"/>
            <w:tcBorders>
              <w:top w:val="nil"/>
              <w:left w:val="nil"/>
              <w:bottom w:val="single" w:sz="4" w:space="0" w:color="auto"/>
              <w:right w:val="single" w:sz="4" w:space="0" w:color="auto"/>
            </w:tcBorders>
            <w:shd w:val="clear" w:color="auto" w:fill="auto"/>
            <w:noWrap/>
            <w:vAlign w:val="bottom"/>
            <w:hideMark/>
          </w:tcPr>
          <w:p w14:paraId="2ABAE8B8" w14:textId="77777777" w:rsidR="004E3600" w:rsidRPr="004E3600" w:rsidRDefault="004E3600" w:rsidP="004E3600">
            <w:pPr>
              <w:rPr>
                <w:b/>
                <w:bCs/>
              </w:rPr>
            </w:pPr>
            <w:r w:rsidRPr="004E3600">
              <w:rPr>
                <w:b/>
                <w:bCs/>
              </w:rPr>
              <w:t>PU</w:t>
            </w:r>
          </w:p>
        </w:tc>
        <w:tc>
          <w:tcPr>
            <w:tcW w:w="1424" w:type="dxa"/>
            <w:tcBorders>
              <w:top w:val="nil"/>
              <w:left w:val="nil"/>
              <w:bottom w:val="single" w:sz="4" w:space="0" w:color="auto"/>
              <w:right w:val="single" w:sz="4" w:space="0" w:color="auto"/>
            </w:tcBorders>
            <w:shd w:val="clear" w:color="auto" w:fill="auto"/>
            <w:noWrap/>
            <w:vAlign w:val="bottom"/>
            <w:hideMark/>
          </w:tcPr>
          <w:p w14:paraId="5F7EA9F7" w14:textId="77777777" w:rsidR="004E3600" w:rsidRPr="004E3600" w:rsidRDefault="004E3600" w:rsidP="004E3600">
            <w:pPr>
              <w:rPr>
                <w:b/>
                <w:bCs/>
              </w:rPr>
            </w:pPr>
            <w:r w:rsidRPr="004E3600">
              <w:rPr>
                <w:b/>
                <w:bCs/>
              </w:rPr>
              <w:t>M</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194B61BE" w14:textId="34C46492" w:rsidR="004E3600" w:rsidRPr="004E3600" w:rsidRDefault="004E3600" w:rsidP="00E50C87">
            <w:pPr>
              <w:jc w:val="center"/>
            </w:pPr>
          </w:p>
        </w:tc>
      </w:tr>
      <w:tr w:rsidR="004E3600" w:rsidRPr="004E3600" w14:paraId="50C0B686" w14:textId="77777777" w:rsidTr="00E50C87">
        <w:trPr>
          <w:trHeight w:val="288"/>
        </w:trPr>
        <w:tc>
          <w:tcPr>
            <w:tcW w:w="16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E05" w14:textId="77777777" w:rsidR="004E3600" w:rsidRPr="004E3600" w:rsidRDefault="004E3600" w:rsidP="004E3600">
            <w:pPr>
              <w:rPr>
                <w:b/>
                <w:bCs/>
              </w:rPr>
            </w:pPr>
            <w:r w:rsidRPr="004E3600">
              <w:rPr>
                <w:b/>
                <w:bCs/>
              </w:rPr>
              <w:t>Charges directes</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32FFECE1" w14:textId="4787B3BB" w:rsidR="004E3600" w:rsidRPr="004E3600" w:rsidRDefault="000E5567" w:rsidP="004E3600">
            <w:pPr>
              <w:rPr>
                <w:b/>
                <w:bCs/>
              </w:rPr>
            </w:pPr>
            <w:r w:rsidRPr="004E3600">
              <w:rPr>
                <w:b/>
                <w:bCs/>
              </w:rPr>
              <w:t>Matières Premières</w:t>
            </w:r>
          </w:p>
        </w:tc>
        <w:tc>
          <w:tcPr>
            <w:tcW w:w="873" w:type="dxa"/>
            <w:tcBorders>
              <w:top w:val="nil"/>
              <w:left w:val="nil"/>
              <w:bottom w:val="single" w:sz="4" w:space="0" w:color="auto"/>
              <w:right w:val="single" w:sz="4" w:space="0" w:color="auto"/>
            </w:tcBorders>
            <w:shd w:val="clear" w:color="auto" w:fill="auto"/>
            <w:noWrap/>
            <w:vAlign w:val="bottom"/>
            <w:hideMark/>
          </w:tcPr>
          <w:p w14:paraId="1F2F3F58" w14:textId="77777777" w:rsidR="004E3600" w:rsidRPr="004E3600" w:rsidRDefault="004E3600" w:rsidP="004E3600">
            <w:r w:rsidRPr="004E3600">
              <w:t>16500</w:t>
            </w:r>
          </w:p>
        </w:tc>
        <w:tc>
          <w:tcPr>
            <w:tcW w:w="977" w:type="dxa"/>
            <w:tcBorders>
              <w:top w:val="nil"/>
              <w:left w:val="nil"/>
              <w:bottom w:val="single" w:sz="4" w:space="0" w:color="auto"/>
              <w:right w:val="single" w:sz="4" w:space="0" w:color="auto"/>
            </w:tcBorders>
            <w:shd w:val="clear" w:color="auto" w:fill="auto"/>
            <w:noWrap/>
            <w:vAlign w:val="bottom"/>
            <w:hideMark/>
          </w:tcPr>
          <w:p w14:paraId="729DD102" w14:textId="77777777" w:rsidR="004E3600" w:rsidRPr="004E3600" w:rsidRDefault="004E3600" w:rsidP="004E3600">
            <w:r w:rsidRPr="004E3600">
              <w:t>42 €</w:t>
            </w:r>
          </w:p>
        </w:tc>
        <w:tc>
          <w:tcPr>
            <w:tcW w:w="1252" w:type="dxa"/>
            <w:tcBorders>
              <w:top w:val="nil"/>
              <w:left w:val="nil"/>
              <w:bottom w:val="single" w:sz="4" w:space="0" w:color="auto"/>
              <w:right w:val="single" w:sz="4" w:space="0" w:color="auto"/>
            </w:tcBorders>
            <w:shd w:val="clear" w:color="auto" w:fill="auto"/>
            <w:noWrap/>
            <w:vAlign w:val="bottom"/>
            <w:hideMark/>
          </w:tcPr>
          <w:p w14:paraId="2B6822DA" w14:textId="77777777" w:rsidR="004E3600" w:rsidRPr="004E3600" w:rsidRDefault="004E3600" w:rsidP="004E3600">
            <w:r w:rsidRPr="004E3600">
              <w:t>693 000 €</w:t>
            </w:r>
          </w:p>
        </w:tc>
        <w:tc>
          <w:tcPr>
            <w:tcW w:w="1086" w:type="dxa"/>
            <w:tcBorders>
              <w:top w:val="nil"/>
              <w:left w:val="nil"/>
              <w:bottom w:val="single" w:sz="4" w:space="0" w:color="auto"/>
              <w:right w:val="single" w:sz="4" w:space="0" w:color="auto"/>
            </w:tcBorders>
            <w:shd w:val="clear" w:color="auto" w:fill="auto"/>
            <w:noWrap/>
            <w:vAlign w:val="bottom"/>
            <w:hideMark/>
          </w:tcPr>
          <w:p w14:paraId="550DD90A" w14:textId="77777777" w:rsidR="004E3600" w:rsidRPr="004E3600" w:rsidRDefault="004E3600" w:rsidP="004E3600">
            <w:r w:rsidRPr="004E3600">
              <w:t>16800</w:t>
            </w:r>
          </w:p>
        </w:tc>
        <w:tc>
          <w:tcPr>
            <w:tcW w:w="1014" w:type="dxa"/>
            <w:tcBorders>
              <w:top w:val="nil"/>
              <w:left w:val="nil"/>
              <w:bottom w:val="single" w:sz="4" w:space="0" w:color="auto"/>
              <w:right w:val="single" w:sz="4" w:space="0" w:color="auto"/>
            </w:tcBorders>
            <w:shd w:val="clear" w:color="auto" w:fill="auto"/>
            <w:noWrap/>
            <w:vAlign w:val="bottom"/>
            <w:hideMark/>
          </w:tcPr>
          <w:p w14:paraId="0F4C384A" w14:textId="77777777" w:rsidR="004E3600" w:rsidRPr="004E3600" w:rsidRDefault="004E3600" w:rsidP="004E3600">
            <w:r w:rsidRPr="004E3600">
              <w:t>40 €</w:t>
            </w:r>
          </w:p>
        </w:tc>
        <w:tc>
          <w:tcPr>
            <w:tcW w:w="1424" w:type="dxa"/>
            <w:tcBorders>
              <w:top w:val="nil"/>
              <w:left w:val="nil"/>
              <w:bottom w:val="single" w:sz="4" w:space="0" w:color="auto"/>
              <w:right w:val="single" w:sz="4" w:space="0" w:color="auto"/>
            </w:tcBorders>
            <w:shd w:val="clear" w:color="auto" w:fill="auto"/>
            <w:noWrap/>
            <w:vAlign w:val="bottom"/>
            <w:hideMark/>
          </w:tcPr>
          <w:p w14:paraId="7A1838AF" w14:textId="77777777" w:rsidR="004E3600" w:rsidRPr="004E3600" w:rsidRDefault="004E3600" w:rsidP="004E3600">
            <w:r w:rsidRPr="004E3600">
              <w:t>672 000 €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0E438E8F" w14:textId="77777777" w:rsidR="004E3600" w:rsidRPr="004E3600" w:rsidRDefault="004E3600" w:rsidP="00E50C87">
            <w:pPr>
              <w:jc w:val="center"/>
            </w:pPr>
            <w:r w:rsidRPr="004E3600">
              <w:t>21 000 €</w:t>
            </w:r>
          </w:p>
        </w:tc>
      </w:tr>
      <w:tr w:rsidR="004E3600" w:rsidRPr="004E3600" w14:paraId="39EABB3F" w14:textId="77777777" w:rsidTr="00E50C87">
        <w:trPr>
          <w:trHeight w:val="288"/>
        </w:trPr>
        <w:tc>
          <w:tcPr>
            <w:tcW w:w="1661" w:type="dxa"/>
            <w:vMerge/>
            <w:tcBorders>
              <w:top w:val="single" w:sz="4" w:space="0" w:color="auto"/>
              <w:left w:val="single" w:sz="4" w:space="0" w:color="auto"/>
              <w:bottom w:val="single" w:sz="4" w:space="0" w:color="auto"/>
              <w:right w:val="single" w:sz="4" w:space="0" w:color="auto"/>
            </w:tcBorders>
            <w:vAlign w:val="center"/>
            <w:hideMark/>
          </w:tcPr>
          <w:p w14:paraId="0C2723D3" w14:textId="77777777" w:rsidR="004E3600" w:rsidRPr="004E3600" w:rsidRDefault="004E3600" w:rsidP="004E3600">
            <w:pPr>
              <w:rPr>
                <w:b/>
                <w:bCs/>
              </w:rPr>
            </w:pPr>
          </w:p>
        </w:tc>
        <w:tc>
          <w:tcPr>
            <w:tcW w:w="1168" w:type="dxa"/>
            <w:tcBorders>
              <w:top w:val="nil"/>
              <w:left w:val="nil"/>
              <w:bottom w:val="single" w:sz="4" w:space="0" w:color="auto"/>
              <w:right w:val="single" w:sz="4" w:space="0" w:color="auto"/>
            </w:tcBorders>
            <w:shd w:val="clear" w:color="auto" w:fill="auto"/>
            <w:noWrap/>
            <w:vAlign w:val="bottom"/>
            <w:hideMark/>
          </w:tcPr>
          <w:p w14:paraId="549613C4" w14:textId="77777777" w:rsidR="004E3600" w:rsidRPr="004E3600" w:rsidRDefault="004E3600" w:rsidP="004E3600">
            <w:pPr>
              <w:rPr>
                <w:b/>
                <w:bCs/>
              </w:rPr>
            </w:pPr>
            <w:r w:rsidRPr="004E3600">
              <w:rPr>
                <w:b/>
                <w:bCs/>
              </w:rPr>
              <w:t>MOD</w:t>
            </w:r>
          </w:p>
        </w:tc>
        <w:tc>
          <w:tcPr>
            <w:tcW w:w="873" w:type="dxa"/>
            <w:tcBorders>
              <w:top w:val="nil"/>
              <w:left w:val="nil"/>
              <w:bottom w:val="single" w:sz="4" w:space="0" w:color="auto"/>
              <w:right w:val="single" w:sz="4" w:space="0" w:color="auto"/>
            </w:tcBorders>
            <w:shd w:val="clear" w:color="auto" w:fill="auto"/>
            <w:noWrap/>
            <w:vAlign w:val="bottom"/>
            <w:hideMark/>
          </w:tcPr>
          <w:p w14:paraId="1C81364C" w14:textId="77777777" w:rsidR="004E3600" w:rsidRPr="004E3600" w:rsidRDefault="004E3600" w:rsidP="004E3600">
            <w:r w:rsidRPr="004E3600">
              <w:t>2480</w:t>
            </w:r>
          </w:p>
        </w:tc>
        <w:tc>
          <w:tcPr>
            <w:tcW w:w="977" w:type="dxa"/>
            <w:tcBorders>
              <w:top w:val="nil"/>
              <w:left w:val="nil"/>
              <w:bottom w:val="single" w:sz="4" w:space="0" w:color="auto"/>
              <w:right w:val="single" w:sz="4" w:space="0" w:color="auto"/>
            </w:tcBorders>
            <w:shd w:val="clear" w:color="auto" w:fill="auto"/>
            <w:noWrap/>
            <w:vAlign w:val="bottom"/>
            <w:hideMark/>
          </w:tcPr>
          <w:p w14:paraId="240CD143" w14:textId="77777777" w:rsidR="004E3600" w:rsidRPr="004E3600" w:rsidRDefault="004E3600" w:rsidP="004E3600">
            <w:r w:rsidRPr="004E3600">
              <w:t>141 €</w:t>
            </w:r>
          </w:p>
        </w:tc>
        <w:tc>
          <w:tcPr>
            <w:tcW w:w="1252" w:type="dxa"/>
            <w:tcBorders>
              <w:top w:val="nil"/>
              <w:left w:val="nil"/>
              <w:bottom w:val="single" w:sz="4" w:space="0" w:color="auto"/>
              <w:right w:val="single" w:sz="4" w:space="0" w:color="auto"/>
            </w:tcBorders>
            <w:shd w:val="clear" w:color="auto" w:fill="auto"/>
            <w:noWrap/>
            <w:vAlign w:val="bottom"/>
            <w:hideMark/>
          </w:tcPr>
          <w:p w14:paraId="0655800A" w14:textId="77777777" w:rsidR="004E3600" w:rsidRPr="004E3600" w:rsidRDefault="004E3600" w:rsidP="004E3600">
            <w:r w:rsidRPr="004E3600">
              <w:t>349 680 €</w:t>
            </w:r>
          </w:p>
        </w:tc>
        <w:tc>
          <w:tcPr>
            <w:tcW w:w="1086" w:type="dxa"/>
            <w:tcBorders>
              <w:top w:val="nil"/>
              <w:left w:val="nil"/>
              <w:bottom w:val="single" w:sz="4" w:space="0" w:color="auto"/>
              <w:right w:val="single" w:sz="4" w:space="0" w:color="auto"/>
            </w:tcBorders>
            <w:shd w:val="clear" w:color="auto" w:fill="auto"/>
            <w:noWrap/>
            <w:vAlign w:val="bottom"/>
          </w:tcPr>
          <w:p w14:paraId="258C5267" w14:textId="3A44DABA" w:rsidR="004E3600" w:rsidRPr="004E3600" w:rsidRDefault="004E3600" w:rsidP="004E3600">
            <w:r w:rsidRPr="004E3600">
              <w:t>2520</w:t>
            </w:r>
          </w:p>
        </w:tc>
        <w:tc>
          <w:tcPr>
            <w:tcW w:w="1014" w:type="dxa"/>
            <w:tcBorders>
              <w:top w:val="nil"/>
              <w:left w:val="nil"/>
              <w:bottom w:val="single" w:sz="4" w:space="0" w:color="auto"/>
              <w:right w:val="single" w:sz="4" w:space="0" w:color="auto"/>
            </w:tcBorders>
            <w:shd w:val="clear" w:color="auto" w:fill="auto"/>
            <w:noWrap/>
            <w:vAlign w:val="bottom"/>
          </w:tcPr>
          <w:p w14:paraId="13420732" w14:textId="77777777" w:rsidR="004E3600" w:rsidRPr="004E3600" w:rsidRDefault="004E3600" w:rsidP="004E3600">
            <w:r w:rsidRPr="004E3600">
              <w:t>140€</w:t>
            </w:r>
          </w:p>
        </w:tc>
        <w:tc>
          <w:tcPr>
            <w:tcW w:w="1424" w:type="dxa"/>
            <w:tcBorders>
              <w:top w:val="nil"/>
              <w:left w:val="nil"/>
              <w:bottom w:val="single" w:sz="4" w:space="0" w:color="auto"/>
              <w:right w:val="single" w:sz="4" w:space="0" w:color="auto"/>
            </w:tcBorders>
            <w:shd w:val="clear" w:color="auto" w:fill="auto"/>
            <w:noWrap/>
            <w:vAlign w:val="bottom"/>
          </w:tcPr>
          <w:p w14:paraId="671AD178" w14:textId="77777777" w:rsidR="004E3600" w:rsidRPr="004E3600" w:rsidRDefault="004E3600" w:rsidP="004E3600">
            <w:r w:rsidRPr="004E3600">
              <w:t>352 800€</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0AE2CD4D" w14:textId="77777777" w:rsidR="004E3600" w:rsidRPr="004E3600" w:rsidRDefault="004E3600" w:rsidP="00E50C87">
            <w:pPr>
              <w:jc w:val="center"/>
            </w:pPr>
            <w:r w:rsidRPr="004E3600">
              <w:t>-        3 120 €</w:t>
            </w:r>
          </w:p>
        </w:tc>
      </w:tr>
      <w:tr w:rsidR="000E5567" w:rsidRPr="004E3600" w14:paraId="0A453653" w14:textId="77777777" w:rsidTr="00E50C87">
        <w:trPr>
          <w:trHeight w:val="288"/>
        </w:trPr>
        <w:tc>
          <w:tcPr>
            <w:tcW w:w="1661" w:type="dxa"/>
            <w:vMerge w:val="restart"/>
            <w:tcBorders>
              <w:top w:val="nil"/>
              <w:left w:val="single" w:sz="4" w:space="0" w:color="auto"/>
              <w:right w:val="single" w:sz="4" w:space="0" w:color="auto"/>
            </w:tcBorders>
            <w:shd w:val="clear" w:color="auto" w:fill="auto"/>
            <w:noWrap/>
            <w:vAlign w:val="bottom"/>
            <w:hideMark/>
          </w:tcPr>
          <w:p w14:paraId="44F02F26" w14:textId="77777777" w:rsidR="000E5567" w:rsidRPr="004E3600" w:rsidRDefault="000E5567" w:rsidP="000E5567">
            <w:pPr>
              <w:jc w:val="center"/>
              <w:rPr>
                <w:b/>
                <w:bCs/>
              </w:rPr>
            </w:pPr>
            <w:r w:rsidRPr="004E3600">
              <w:rPr>
                <w:b/>
                <w:bCs/>
              </w:rPr>
              <w:t>Charges indirectes</w:t>
            </w:r>
          </w:p>
          <w:p w14:paraId="7D1E232B" w14:textId="26B68B11" w:rsidR="000E5567" w:rsidRPr="004E3600" w:rsidRDefault="000E5567" w:rsidP="000E5567">
            <w:pPr>
              <w:jc w:val="center"/>
              <w:rPr>
                <w:b/>
                <w:bCs/>
              </w:rPr>
            </w:pPr>
          </w:p>
        </w:tc>
        <w:tc>
          <w:tcPr>
            <w:tcW w:w="1168" w:type="dxa"/>
            <w:tcBorders>
              <w:top w:val="nil"/>
              <w:left w:val="nil"/>
              <w:bottom w:val="single" w:sz="4" w:space="0" w:color="auto"/>
              <w:right w:val="single" w:sz="4" w:space="0" w:color="auto"/>
            </w:tcBorders>
            <w:shd w:val="clear" w:color="auto" w:fill="auto"/>
            <w:noWrap/>
            <w:vAlign w:val="bottom"/>
            <w:hideMark/>
          </w:tcPr>
          <w:p w14:paraId="08382D2C" w14:textId="77777777" w:rsidR="000E5567" w:rsidRPr="004E3600" w:rsidRDefault="000E5567" w:rsidP="004E3600">
            <w:pPr>
              <w:rPr>
                <w:b/>
                <w:bCs/>
              </w:rPr>
            </w:pPr>
            <w:r w:rsidRPr="004E3600">
              <w:rPr>
                <w:b/>
                <w:bCs/>
              </w:rPr>
              <w:t>Fabrication</w:t>
            </w:r>
          </w:p>
        </w:tc>
        <w:tc>
          <w:tcPr>
            <w:tcW w:w="873" w:type="dxa"/>
            <w:tcBorders>
              <w:top w:val="nil"/>
              <w:left w:val="nil"/>
              <w:bottom w:val="single" w:sz="4" w:space="0" w:color="auto"/>
              <w:right w:val="single" w:sz="4" w:space="0" w:color="auto"/>
            </w:tcBorders>
            <w:shd w:val="clear" w:color="auto" w:fill="auto"/>
            <w:noWrap/>
            <w:vAlign w:val="bottom"/>
            <w:hideMark/>
          </w:tcPr>
          <w:p w14:paraId="6E29B0E5" w14:textId="77777777" w:rsidR="000E5567" w:rsidRPr="004E3600" w:rsidRDefault="000E5567" w:rsidP="004E3600">
            <w:r w:rsidRPr="004E3600">
              <w:t>4000</w:t>
            </w:r>
          </w:p>
        </w:tc>
        <w:tc>
          <w:tcPr>
            <w:tcW w:w="977" w:type="dxa"/>
            <w:tcBorders>
              <w:top w:val="nil"/>
              <w:left w:val="nil"/>
              <w:bottom w:val="single" w:sz="4" w:space="0" w:color="auto"/>
              <w:right w:val="single" w:sz="4" w:space="0" w:color="auto"/>
            </w:tcBorders>
            <w:shd w:val="clear" w:color="auto" w:fill="auto"/>
            <w:noWrap/>
            <w:vAlign w:val="bottom"/>
            <w:hideMark/>
          </w:tcPr>
          <w:p w14:paraId="50743F12" w14:textId="77777777" w:rsidR="000E5567" w:rsidRPr="004E3600" w:rsidRDefault="000E5567" w:rsidP="004E3600">
            <w:r w:rsidRPr="004E3600">
              <w:t>42 €</w:t>
            </w:r>
          </w:p>
        </w:tc>
        <w:tc>
          <w:tcPr>
            <w:tcW w:w="1252" w:type="dxa"/>
            <w:tcBorders>
              <w:top w:val="nil"/>
              <w:left w:val="nil"/>
              <w:bottom w:val="single" w:sz="4" w:space="0" w:color="auto"/>
              <w:right w:val="single" w:sz="4" w:space="0" w:color="auto"/>
            </w:tcBorders>
            <w:shd w:val="clear" w:color="auto" w:fill="auto"/>
            <w:noWrap/>
            <w:vAlign w:val="bottom"/>
            <w:hideMark/>
          </w:tcPr>
          <w:p w14:paraId="16A47560" w14:textId="77777777" w:rsidR="000E5567" w:rsidRPr="004E3600" w:rsidRDefault="000E5567" w:rsidP="004E3600">
            <w:r w:rsidRPr="004E3600">
              <w:t>168 000 €</w:t>
            </w:r>
          </w:p>
        </w:tc>
        <w:tc>
          <w:tcPr>
            <w:tcW w:w="1086" w:type="dxa"/>
            <w:tcBorders>
              <w:top w:val="nil"/>
              <w:left w:val="nil"/>
              <w:bottom w:val="single" w:sz="4" w:space="0" w:color="auto"/>
              <w:right w:val="single" w:sz="4" w:space="0" w:color="auto"/>
            </w:tcBorders>
            <w:shd w:val="clear" w:color="auto" w:fill="auto"/>
            <w:noWrap/>
            <w:vAlign w:val="bottom"/>
            <w:hideMark/>
          </w:tcPr>
          <w:p w14:paraId="3E37A391" w14:textId="77777777" w:rsidR="000E5567" w:rsidRPr="004E3600" w:rsidRDefault="000E5567" w:rsidP="004E3600">
            <w:r w:rsidRPr="004E3600">
              <w:t>4200</w:t>
            </w:r>
          </w:p>
        </w:tc>
        <w:tc>
          <w:tcPr>
            <w:tcW w:w="1014" w:type="dxa"/>
            <w:tcBorders>
              <w:top w:val="nil"/>
              <w:left w:val="nil"/>
              <w:bottom w:val="single" w:sz="4" w:space="0" w:color="auto"/>
              <w:right w:val="single" w:sz="4" w:space="0" w:color="auto"/>
            </w:tcBorders>
            <w:shd w:val="clear" w:color="auto" w:fill="auto"/>
            <w:noWrap/>
            <w:vAlign w:val="bottom"/>
            <w:hideMark/>
          </w:tcPr>
          <w:p w14:paraId="778AB449" w14:textId="77777777" w:rsidR="000E5567" w:rsidRPr="004E3600" w:rsidRDefault="000E5567" w:rsidP="004E3600">
            <w:r w:rsidRPr="004E3600">
              <w:t>40 €</w:t>
            </w:r>
          </w:p>
        </w:tc>
        <w:tc>
          <w:tcPr>
            <w:tcW w:w="1424" w:type="dxa"/>
            <w:tcBorders>
              <w:top w:val="nil"/>
              <w:left w:val="nil"/>
              <w:bottom w:val="single" w:sz="4" w:space="0" w:color="auto"/>
              <w:right w:val="single" w:sz="4" w:space="0" w:color="auto"/>
            </w:tcBorders>
            <w:shd w:val="clear" w:color="auto" w:fill="auto"/>
            <w:noWrap/>
            <w:vAlign w:val="bottom"/>
            <w:hideMark/>
          </w:tcPr>
          <w:p w14:paraId="1F3340B8" w14:textId="77777777" w:rsidR="000E5567" w:rsidRPr="004E3600" w:rsidRDefault="000E5567" w:rsidP="004E3600">
            <w:r w:rsidRPr="004E3600">
              <w:t>168 000 €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0C46916A" w14:textId="77777777" w:rsidR="000E5567" w:rsidRPr="004E3600" w:rsidRDefault="000E5567" w:rsidP="00E50C87">
            <w:pPr>
              <w:jc w:val="center"/>
            </w:pPr>
            <w:r w:rsidRPr="004E3600">
              <w:t>-   €</w:t>
            </w:r>
          </w:p>
        </w:tc>
      </w:tr>
      <w:tr w:rsidR="000E5567" w:rsidRPr="004E3600" w14:paraId="7514E38A" w14:textId="77777777" w:rsidTr="00E50C87">
        <w:trPr>
          <w:trHeight w:val="288"/>
        </w:trPr>
        <w:tc>
          <w:tcPr>
            <w:tcW w:w="1661" w:type="dxa"/>
            <w:vMerge/>
            <w:tcBorders>
              <w:left w:val="single" w:sz="4" w:space="0" w:color="auto"/>
              <w:bottom w:val="single" w:sz="4" w:space="0" w:color="auto"/>
              <w:right w:val="single" w:sz="4" w:space="0" w:color="auto"/>
            </w:tcBorders>
            <w:shd w:val="clear" w:color="auto" w:fill="auto"/>
            <w:noWrap/>
            <w:vAlign w:val="bottom"/>
            <w:hideMark/>
          </w:tcPr>
          <w:p w14:paraId="1C41C514" w14:textId="48A963A7" w:rsidR="000E5567" w:rsidRPr="004E3600" w:rsidRDefault="000E5567" w:rsidP="004E3600">
            <w:pPr>
              <w:rPr>
                <w:b/>
                <w:bCs/>
              </w:rPr>
            </w:pPr>
          </w:p>
        </w:tc>
        <w:tc>
          <w:tcPr>
            <w:tcW w:w="1168" w:type="dxa"/>
            <w:tcBorders>
              <w:top w:val="nil"/>
              <w:left w:val="nil"/>
              <w:bottom w:val="single" w:sz="4" w:space="0" w:color="auto"/>
              <w:right w:val="single" w:sz="4" w:space="0" w:color="auto"/>
            </w:tcBorders>
            <w:shd w:val="clear" w:color="auto" w:fill="auto"/>
            <w:noWrap/>
            <w:vAlign w:val="bottom"/>
            <w:hideMark/>
          </w:tcPr>
          <w:p w14:paraId="22324937" w14:textId="77777777" w:rsidR="000E5567" w:rsidRPr="004E3600" w:rsidRDefault="000E5567" w:rsidP="004E3600">
            <w:pPr>
              <w:rPr>
                <w:b/>
                <w:bCs/>
              </w:rPr>
            </w:pPr>
            <w:r w:rsidRPr="004E3600">
              <w:rPr>
                <w:b/>
                <w:bCs/>
              </w:rPr>
              <w:t>Montage</w:t>
            </w:r>
          </w:p>
        </w:tc>
        <w:tc>
          <w:tcPr>
            <w:tcW w:w="873" w:type="dxa"/>
            <w:tcBorders>
              <w:top w:val="nil"/>
              <w:left w:val="nil"/>
              <w:bottom w:val="single" w:sz="4" w:space="0" w:color="auto"/>
              <w:right w:val="single" w:sz="4" w:space="0" w:color="auto"/>
            </w:tcBorders>
            <w:shd w:val="clear" w:color="auto" w:fill="auto"/>
            <w:noWrap/>
            <w:vAlign w:val="bottom"/>
            <w:hideMark/>
          </w:tcPr>
          <w:p w14:paraId="7E2F7840" w14:textId="13CDD1DC" w:rsidR="000E5567" w:rsidRPr="004E3600" w:rsidRDefault="000E5567" w:rsidP="004E3600">
            <w:r w:rsidRPr="004E3600">
              <w:t xml:space="preserve">2480 </w:t>
            </w:r>
          </w:p>
        </w:tc>
        <w:tc>
          <w:tcPr>
            <w:tcW w:w="977" w:type="dxa"/>
            <w:tcBorders>
              <w:top w:val="nil"/>
              <w:left w:val="nil"/>
              <w:bottom w:val="single" w:sz="4" w:space="0" w:color="auto"/>
              <w:right w:val="single" w:sz="4" w:space="0" w:color="auto"/>
            </w:tcBorders>
            <w:shd w:val="clear" w:color="auto" w:fill="auto"/>
            <w:noWrap/>
            <w:vAlign w:val="bottom"/>
            <w:hideMark/>
          </w:tcPr>
          <w:p w14:paraId="7E253512" w14:textId="77777777" w:rsidR="000E5567" w:rsidRPr="004E3600" w:rsidRDefault="000E5567" w:rsidP="004E3600">
            <w:r w:rsidRPr="004E3600">
              <w:t>58 €</w:t>
            </w:r>
          </w:p>
        </w:tc>
        <w:tc>
          <w:tcPr>
            <w:tcW w:w="1252" w:type="dxa"/>
            <w:tcBorders>
              <w:top w:val="nil"/>
              <w:left w:val="nil"/>
              <w:bottom w:val="single" w:sz="4" w:space="0" w:color="auto"/>
              <w:right w:val="single" w:sz="4" w:space="0" w:color="auto"/>
            </w:tcBorders>
            <w:shd w:val="clear" w:color="auto" w:fill="auto"/>
            <w:noWrap/>
            <w:vAlign w:val="bottom"/>
            <w:hideMark/>
          </w:tcPr>
          <w:p w14:paraId="7471DD43" w14:textId="77777777" w:rsidR="000E5567" w:rsidRPr="004E3600" w:rsidRDefault="000E5567" w:rsidP="004E3600">
            <w:r w:rsidRPr="004E3600">
              <w:t>143 840 €</w:t>
            </w:r>
          </w:p>
        </w:tc>
        <w:tc>
          <w:tcPr>
            <w:tcW w:w="1086" w:type="dxa"/>
            <w:tcBorders>
              <w:top w:val="nil"/>
              <w:left w:val="nil"/>
              <w:bottom w:val="single" w:sz="4" w:space="0" w:color="auto"/>
              <w:right w:val="single" w:sz="4" w:space="0" w:color="auto"/>
            </w:tcBorders>
            <w:shd w:val="clear" w:color="auto" w:fill="auto"/>
            <w:noWrap/>
            <w:vAlign w:val="bottom"/>
            <w:hideMark/>
          </w:tcPr>
          <w:p w14:paraId="4F423891" w14:textId="77777777" w:rsidR="000E5567" w:rsidRPr="004E3600" w:rsidRDefault="000E5567" w:rsidP="004E3600">
            <w:r w:rsidRPr="004E3600">
              <w:t>2520</w:t>
            </w:r>
          </w:p>
        </w:tc>
        <w:tc>
          <w:tcPr>
            <w:tcW w:w="1014" w:type="dxa"/>
            <w:tcBorders>
              <w:top w:val="nil"/>
              <w:left w:val="nil"/>
              <w:bottom w:val="single" w:sz="4" w:space="0" w:color="auto"/>
              <w:right w:val="single" w:sz="4" w:space="0" w:color="auto"/>
            </w:tcBorders>
            <w:shd w:val="clear" w:color="auto" w:fill="auto"/>
            <w:noWrap/>
            <w:vAlign w:val="bottom"/>
            <w:hideMark/>
          </w:tcPr>
          <w:p w14:paraId="3A80FBCD" w14:textId="77777777" w:rsidR="000E5567" w:rsidRPr="004E3600" w:rsidRDefault="000E5567" w:rsidP="004E3600">
            <w:r w:rsidRPr="004E3600">
              <w:t>60 €</w:t>
            </w:r>
          </w:p>
        </w:tc>
        <w:tc>
          <w:tcPr>
            <w:tcW w:w="1424" w:type="dxa"/>
            <w:tcBorders>
              <w:top w:val="nil"/>
              <w:left w:val="nil"/>
              <w:bottom w:val="single" w:sz="4" w:space="0" w:color="auto"/>
              <w:right w:val="single" w:sz="4" w:space="0" w:color="auto"/>
            </w:tcBorders>
            <w:shd w:val="clear" w:color="auto" w:fill="auto"/>
            <w:noWrap/>
            <w:vAlign w:val="bottom"/>
            <w:hideMark/>
          </w:tcPr>
          <w:p w14:paraId="0148BB3F" w14:textId="77777777" w:rsidR="000E5567" w:rsidRPr="004E3600" w:rsidRDefault="000E5567" w:rsidP="004E3600">
            <w:r w:rsidRPr="004E3600">
              <w:t>151 200 €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5E441635" w14:textId="77777777" w:rsidR="000E5567" w:rsidRPr="004E3600" w:rsidRDefault="000E5567" w:rsidP="00E50C87">
            <w:pPr>
              <w:jc w:val="center"/>
            </w:pPr>
            <w:r w:rsidRPr="004E3600">
              <w:t>-        7 360 €</w:t>
            </w:r>
          </w:p>
        </w:tc>
      </w:tr>
      <w:tr w:rsidR="004E3600" w:rsidRPr="004E3600" w14:paraId="004D1049" w14:textId="77777777" w:rsidTr="00E50C87">
        <w:trPr>
          <w:trHeight w:val="288"/>
        </w:trPr>
        <w:tc>
          <w:tcPr>
            <w:tcW w:w="28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2D34" w14:textId="77777777" w:rsidR="004E3600" w:rsidRPr="004E3600" w:rsidRDefault="004E3600" w:rsidP="004E3600">
            <w:pPr>
              <w:rPr>
                <w:b/>
                <w:bCs/>
              </w:rPr>
            </w:pPr>
            <w:r w:rsidRPr="004E3600">
              <w:rPr>
                <w:b/>
                <w:bCs/>
              </w:rPr>
              <w:t>COUT DE PRODUCTION PREETABLI</w:t>
            </w:r>
          </w:p>
        </w:tc>
        <w:tc>
          <w:tcPr>
            <w:tcW w:w="873" w:type="dxa"/>
            <w:tcBorders>
              <w:top w:val="nil"/>
              <w:left w:val="nil"/>
              <w:bottom w:val="single" w:sz="4" w:space="0" w:color="auto"/>
              <w:right w:val="single" w:sz="4" w:space="0" w:color="auto"/>
            </w:tcBorders>
            <w:shd w:val="clear" w:color="auto" w:fill="auto"/>
            <w:noWrap/>
            <w:vAlign w:val="bottom"/>
            <w:hideMark/>
          </w:tcPr>
          <w:p w14:paraId="2D54F856" w14:textId="77777777" w:rsidR="004E3600" w:rsidRPr="004E3600" w:rsidRDefault="004E3600" w:rsidP="004E3600">
            <w:r w:rsidRPr="004E3600">
              <w:t>4200</w:t>
            </w:r>
          </w:p>
        </w:tc>
        <w:tc>
          <w:tcPr>
            <w:tcW w:w="977" w:type="dxa"/>
            <w:tcBorders>
              <w:top w:val="nil"/>
              <w:left w:val="nil"/>
              <w:bottom w:val="single" w:sz="4" w:space="0" w:color="auto"/>
              <w:right w:val="single" w:sz="4" w:space="0" w:color="auto"/>
            </w:tcBorders>
            <w:shd w:val="clear" w:color="auto" w:fill="auto"/>
            <w:noWrap/>
            <w:vAlign w:val="bottom"/>
            <w:hideMark/>
          </w:tcPr>
          <w:p w14:paraId="2FC7C9EB" w14:textId="77777777" w:rsidR="004E3600" w:rsidRPr="004E3600" w:rsidRDefault="004E3600" w:rsidP="004E3600">
            <w:pPr>
              <w:rPr>
                <w:b/>
                <w:bCs/>
              </w:rPr>
            </w:pPr>
            <w:r w:rsidRPr="004E3600">
              <w:rPr>
                <w:b/>
                <w:bCs/>
              </w:rPr>
              <w:t>322,50 €</w:t>
            </w:r>
          </w:p>
        </w:tc>
        <w:tc>
          <w:tcPr>
            <w:tcW w:w="1252" w:type="dxa"/>
            <w:tcBorders>
              <w:top w:val="nil"/>
              <w:left w:val="nil"/>
              <w:bottom w:val="single" w:sz="4" w:space="0" w:color="auto"/>
              <w:right w:val="single" w:sz="4" w:space="0" w:color="auto"/>
            </w:tcBorders>
            <w:shd w:val="clear" w:color="auto" w:fill="auto"/>
            <w:noWrap/>
            <w:vAlign w:val="bottom"/>
            <w:hideMark/>
          </w:tcPr>
          <w:p w14:paraId="1E9A0B93" w14:textId="77777777" w:rsidR="004E3600" w:rsidRPr="004E3600" w:rsidRDefault="004E3600" w:rsidP="004E3600">
            <w:r w:rsidRPr="004E3600">
              <w:t>1 354 520 €</w:t>
            </w:r>
          </w:p>
        </w:tc>
        <w:tc>
          <w:tcPr>
            <w:tcW w:w="1086" w:type="dxa"/>
            <w:tcBorders>
              <w:top w:val="nil"/>
              <w:left w:val="nil"/>
              <w:bottom w:val="single" w:sz="4" w:space="0" w:color="auto"/>
              <w:right w:val="single" w:sz="4" w:space="0" w:color="auto"/>
            </w:tcBorders>
            <w:shd w:val="clear" w:color="auto" w:fill="auto"/>
            <w:noWrap/>
            <w:vAlign w:val="bottom"/>
            <w:hideMark/>
          </w:tcPr>
          <w:p w14:paraId="16BAB9A8" w14:textId="77777777" w:rsidR="004E3600" w:rsidRPr="004E3600" w:rsidRDefault="004E3600" w:rsidP="004E3600">
            <w:r w:rsidRPr="004E3600">
              <w:t>4200</w:t>
            </w:r>
          </w:p>
        </w:tc>
        <w:tc>
          <w:tcPr>
            <w:tcW w:w="1014" w:type="dxa"/>
            <w:tcBorders>
              <w:top w:val="nil"/>
              <w:left w:val="nil"/>
              <w:bottom w:val="single" w:sz="4" w:space="0" w:color="auto"/>
              <w:right w:val="single" w:sz="4" w:space="0" w:color="auto"/>
            </w:tcBorders>
            <w:shd w:val="clear" w:color="auto" w:fill="auto"/>
            <w:noWrap/>
            <w:vAlign w:val="bottom"/>
            <w:hideMark/>
          </w:tcPr>
          <w:p w14:paraId="14711ECD" w14:textId="77777777" w:rsidR="004E3600" w:rsidRPr="004E3600" w:rsidRDefault="004E3600" w:rsidP="004E3600">
            <w:pPr>
              <w:rPr>
                <w:b/>
                <w:bCs/>
              </w:rPr>
            </w:pPr>
            <w:r w:rsidRPr="004E3600">
              <w:rPr>
                <w:b/>
                <w:bCs/>
              </w:rPr>
              <w:t>320 €</w:t>
            </w:r>
          </w:p>
        </w:tc>
        <w:tc>
          <w:tcPr>
            <w:tcW w:w="1424" w:type="dxa"/>
            <w:tcBorders>
              <w:top w:val="nil"/>
              <w:left w:val="nil"/>
              <w:bottom w:val="single" w:sz="4" w:space="0" w:color="auto"/>
              <w:right w:val="single" w:sz="4" w:space="0" w:color="auto"/>
            </w:tcBorders>
            <w:shd w:val="clear" w:color="auto" w:fill="auto"/>
            <w:noWrap/>
            <w:vAlign w:val="bottom"/>
            <w:hideMark/>
          </w:tcPr>
          <w:p w14:paraId="52B75DDC" w14:textId="77777777" w:rsidR="004E3600" w:rsidRPr="004E3600" w:rsidRDefault="004E3600" w:rsidP="004E3600">
            <w:pPr>
              <w:rPr>
                <w:b/>
                <w:bCs/>
              </w:rPr>
            </w:pPr>
            <w:r w:rsidRPr="004E3600">
              <w:rPr>
                <w:b/>
                <w:bCs/>
              </w:rPr>
              <w:t>1 344 000 €</w:t>
            </w:r>
          </w:p>
        </w:tc>
        <w:tc>
          <w:tcPr>
            <w:tcW w:w="1378" w:type="dxa"/>
            <w:tcBorders>
              <w:top w:val="nil"/>
              <w:left w:val="nil"/>
              <w:bottom w:val="single" w:sz="4" w:space="0" w:color="auto"/>
              <w:right w:val="single" w:sz="4" w:space="0" w:color="auto"/>
            </w:tcBorders>
            <w:shd w:val="clear" w:color="auto" w:fill="F2F2F2" w:themeFill="background1" w:themeFillShade="F2"/>
            <w:noWrap/>
            <w:vAlign w:val="bottom"/>
            <w:hideMark/>
          </w:tcPr>
          <w:p w14:paraId="5F98B463" w14:textId="77777777" w:rsidR="004E3600" w:rsidRPr="004E3600" w:rsidRDefault="004E3600" w:rsidP="00E50C87">
            <w:pPr>
              <w:jc w:val="center"/>
            </w:pPr>
            <w:r w:rsidRPr="004E3600">
              <w:t>10 520 €</w:t>
            </w:r>
          </w:p>
        </w:tc>
      </w:tr>
    </w:tbl>
    <w:p w14:paraId="27767D97" w14:textId="77777777" w:rsidR="004E3600" w:rsidRPr="004E3600" w:rsidRDefault="004E3600" w:rsidP="004E3600">
      <w:r w:rsidRPr="004E3600">
        <w:t>4200 * 0.60 = 2520</w:t>
      </w:r>
    </w:p>
    <w:p w14:paraId="6B0F73CC" w14:textId="6D52FA1F" w:rsidR="00E50C87" w:rsidRDefault="00E50C87">
      <w:r>
        <w:br w:type="page"/>
      </w:r>
    </w:p>
    <w:p w14:paraId="2352633C" w14:textId="77777777" w:rsidR="00EC5EF6" w:rsidRDefault="00EC5EF6" w:rsidP="00746388">
      <w:pPr>
        <w:spacing w:after="0"/>
      </w:pPr>
    </w:p>
    <w:p w14:paraId="07BCBEC3" w14:textId="3C06C710" w:rsidR="004E3600" w:rsidRDefault="004E3600" w:rsidP="00E50C87">
      <w:pPr>
        <w:pStyle w:val="Paragraphedeliste"/>
        <w:numPr>
          <w:ilvl w:val="0"/>
          <w:numId w:val="24"/>
        </w:numPr>
        <w:spacing w:after="0"/>
      </w:pPr>
      <w:r w:rsidRPr="004E3600">
        <w:t>ECART TOTAL</w:t>
      </w:r>
      <w:r w:rsidRPr="004E3600">
        <w:tab/>
      </w:r>
      <w:proofErr w:type="gramStart"/>
      <w:r w:rsidRPr="004E3600">
        <w:t>=  1</w:t>
      </w:r>
      <w:proofErr w:type="gramEnd"/>
      <w:r w:rsidRPr="004E3600">
        <w:t> 354 520€ - 1 600 000€  =  - 245 480€ Favorable</w:t>
      </w:r>
    </w:p>
    <w:p w14:paraId="56DB5E0E" w14:textId="77777777" w:rsidR="00EC5EF6" w:rsidRPr="004E3600" w:rsidRDefault="00EC5EF6" w:rsidP="00EC5EF6">
      <w:pPr>
        <w:pStyle w:val="Paragraphedeliste"/>
        <w:spacing w:after="0"/>
      </w:pPr>
    </w:p>
    <w:p w14:paraId="6EEEE37A" w14:textId="77777777" w:rsidR="004E3600" w:rsidRDefault="004E3600" w:rsidP="00E50C87">
      <w:pPr>
        <w:pStyle w:val="Paragraphedeliste"/>
        <w:numPr>
          <w:ilvl w:val="0"/>
          <w:numId w:val="24"/>
        </w:numPr>
        <w:spacing w:after="0"/>
      </w:pPr>
      <w:r w:rsidRPr="004E3600">
        <w:t xml:space="preserve">ECART SUR VOLUME </w:t>
      </w:r>
      <w:proofErr w:type="gramStart"/>
      <w:r w:rsidRPr="004E3600">
        <w:t>D’ACTIVITE  =</w:t>
      </w:r>
      <w:proofErr w:type="gramEnd"/>
      <w:r w:rsidRPr="004E3600">
        <w:t xml:space="preserve">  1 344 000€ - 1 600 000€ = - 256 000€ Favorable</w:t>
      </w:r>
    </w:p>
    <w:p w14:paraId="723DF5F9" w14:textId="77777777" w:rsidR="00EC5EF6" w:rsidRPr="004E3600" w:rsidRDefault="00EC5EF6" w:rsidP="00EC5EF6">
      <w:pPr>
        <w:spacing w:after="0"/>
      </w:pPr>
    </w:p>
    <w:p w14:paraId="5D99B8B4" w14:textId="77777777" w:rsidR="004E3600" w:rsidRPr="00EC5EF6" w:rsidRDefault="004E3600" w:rsidP="00E50C87">
      <w:pPr>
        <w:pStyle w:val="Paragraphedeliste"/>
        <w:numPr>
          <w:ilvl w:val="0"/>
          <w:numId w:val="24"/>
        </w:numPr>
        <w:spacing w:after="0"/>
        <w:rPr>
          <w:b/>
        </w:rPr>
      </w:pPr>
      <w:r w:rsidRPr="00EC5EF6">
        <w:rPr>
          <w:b/>
        </w:rPr>
        <w:t>ECART GLOBAL SUR LA PRODUCTION CONSTATEE = 1 354 320€ - 1 344 000€ =   10 520 Défavorable</w:t>
      </w:r>
    </w:p>
    <w:p w14:paraId="6D4FB51E" w14:textId="5676B289" w:rsidR="004E3600" w:rsidRPr="004E3600" w:rsidRDefault="004E3600" w:rsidP="00A77982">
      <w:pPr>
        <w:spacing w:after="0"/>
        <w:ind w:firstLine="360"/>
      </w:pPr>
      <w:r w:rsidRPr="004E3600">
        <w:t>(*) : 4200 * 320 = 1 344</w:t>
      </w:r>
      <w:r w:rsidR="00D2641B">
        <w:t> </w:t>
      </w:r>
      <w:r w:rsidRPr="004E3600">
        <w:t>000</w:t>
      </w:r>
    </w:p>
    <w:p w14:paraId="3F2026EA" w14:textId="77777777" w:rsidR="004E3600" w:rsidRDefault="004E3600" w:rsidP="004E3600"/>
    <w:p w14:paraId="36A9CBD2" w14:textId="6D87E69B" w:rsidR="00D2641B" w:rsidRPr="004E3600" w:rsidRDefault="00D2641B" w:rsidP="00D2641B">
      <w:pPr>
        <w:rPr>
          <w:b/>
        </w:rPr>
      </w:pPr>
      <w:r w:rsidRPr="004E3600">
        <w:rPr>
          <w:b/>
        </w:rPr>
        <w:t>Schéma de calcul de</w:t>
      </w:r>
      <w:r w:rsidR="00BD6F83">
        <w:rPr>
          <w:b/>
        </w:rPr>
        <w:t xml:space="preserve"> l’écart total</w:t>
      </w:r>
    </w:p>
    <w:p w14:paraId="2AFD1A92" w14:textId="77777777" w:rsidR="00D2641B" w:rsidRPr="004E3600" w:rsidRDefault="00D2641B" w:rsidP="00D2641B">
      <w:r w:rsidRPr="004E3600">
        <w:rPr>
          <w:noProof/>
        </w:rPr>
        <w:drawing>
          <wp:inline distT="0" distB="0" distL="0" distR="0" wp14:anchorId="4AF1205D" wp14:editId="08F45C99">
            <wp:extent cx="4150360" cy="1051560"/>
            <wp:effectExtent l="0" t="0" r="21590" b="34290"/>
            <wp:docPr id="29" name="Diagramme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0346F97" w14:textId="77777777" w:rsidR="00D2641B" w:rsidRPr="004E3600" w:rsidRDefault="00D2641B" w:rsidP="004E3600"/>
    <w:p w14:paraId="4F81C642" w14:textId="77777777" w:rsidR="004E3600" w:rsidRPr="004E3600" w:rsidRDefault="004E3600" w:rsidP="00E50C87">
      <w:pPr>
        <w:pStyle w:val="Titre2"/>
        <w:numPr>
          <w:ilvl w:val="0"/>
          <w:numId w:val="22"/>
        </w:numPr>
      </w:pPr>
      <w:bookmarkStart w:id="22" w:name="_Toc204346371"/>
      <w:r w:rsidRPr="004E3600">
        <w:t>L’analyse de l’écart global sur charge directe</w:t>
      </w:r>
      <w:bookmarkEnd w:id="22"/>
    </w:p>
    <w:p w14:paraId="409FB75B" w14:textId="77777777" w:rsidR="004E3600" w:rsidRPr="004E3600" w:rsidRDefault="004E3600" w:rsidP="004E3600"/>
    <w:p w14:paraId="4A49EEAE" w14:textId="77777777" w:rsidR="004E3600" w:rsidRPr="004E3600" w:rsidRDefault="004E3600" w:rsidP="00E50C87">
      <w:pPr>
        <w:pStyle w:val="Titre3"/>
        <w:numPr>
          <w:ilvl w:val="0"/>
          <w:numId w:val="25"/>
        </w:numPr>
      </w:pPr>
      <w:bookmarkStart w:id="23" w:name="_Toc204346372"/>
      <w:r w:rsidRPr="004E3600">
        <w:t>L’écart sur coût</w:t>
      </w:r>
      <w:bookmarkEnd w:id="23"/>
    </w:p>
    <w:p w14:paraId="11567423" w14:textId="77777777" w:rsidR="004E3600" w:rsidRPr="004E3600" w:rsidRDefault="004E3600" w:rsidP="004E3600"/>
    <w:p w14:paraId="6DD1B7EB" w14:textId="27B3CDB4" w:rsidR="00A0134A" w:rsidRDefault="004E3600" w:rsidP="00A0134A">
      <w:pPr>
        <w:pBdr>
          <w:top w:val="single" w:sz="4" w:space="1" w:color="auto"/>
          <w:left w:val="single" w:sz="4" w:space="4" w:color="auto"/>
          <w:bottom w:val="single" w:sz="4" w:space="1" w:color="auto"/>
          <w:right w:val="single" w:sz="4" w:space="4" w:color="auto"/>
        </w:pBdr>
        <w:jc w:val="center"/>
        <w:rPr>
          <w:b/>
        </w:rPr>
      </w:pPr>
      <w:r w:rsidRPr="004E3600">
        <w:rPr>
          <w:b/>
        </w:rPr>
        <w:t>ECART SUR COUT</w:t>
      </w:r>
    </w:p>
    <w:p w14:paraId="39E52B1D" w14:textId="77777777" w:rsidR="00A0134A" w:rsidRDefault="004E3600" w:rsidP="00A0134A">
      <w:pPr>
        <w:pBdr>
          <w:top w:val="single" w:sz="4" w:space="1" w:color="auto"/>
          <w:left w:val="single" w:sz="4" w:space="4" w:color="auto"/>
          <w:bottom w:val="single" w:sz="4" w:space="1" w:color="auto"/>
          <w:right w:val="single" w:sz="4" w:space="4" w:color="auto"/>
        </w:pBdr>
        <w:jc w:val="center"/>
      </w:pPr>
      <w:r w:rsidRPr="004E3600">
        <w:t>=</w:t>
      </w:r>
    </w:p>
    <w:p w14:paraId="3CB21DE9" w14:textId="37E747E2" w:rsidR="004E3600" w:rsidRPr="004E3600" w:rsidRDefault="004E3600" w:rsidP="00A0134A">
      <w:pPr>
        <w:pBdr>
          <w:top w:val="single" w:sz="4" w:space="1" w:color="auto"/>
          <w:left w:val="single" w:sz="4" w:space="4" w:color="auto"/>
          <w:bottom w:val="single" w:sz="4" w:space="1" w:color="auto"/>
          <w:right w:val="single" w:sz="4" w:space="4" w:color="auto"/>
        </w:pBdr>
        <w:jc w:val="center"/>
      </w:pPr>
      <w:r w:rsidRPr="004E3600">
        <w:t>(COUT UNITAIRE REEL – COUT UNITAIRE PRETABLI) * QUANTITE REELLE</w:t>
      </w:r>
    </w:p>
    <w:p w14:paraId="59EDC115" w14:textId="77777777" w:rsidR="004E3600" w:rsidRDefault="004E3600" w:rsidP="00E50C87">
      <w:pPr>
        <w:pStyle w:val="Titre3"/>
        <w:numPr>
          <w:ilvl w:val="0"/>
          <w:numId w:val="25"/>
        </w:numPr>
      </w:pPr>
      <w:bookmarkStart w:id="24" w:name="_Toc204346373"/>
      <w:r w:rsidRPr="004E3600">
        <w:t>L’écart sur quantité</w:t>
      </w:r>
      <w:bookmarkEnd w:id="24"/>
    </w:p>
    <w:p w14:paraId="0F01347C" w14:textId="77777777" w:rsidR="00A0134A" w:rsidRPr="00A0134A" w:rsidRDefault="00A0134A" w:rsidP="00A0134A"/>
    <w:p w14:paraId="0FDEE26C" w14:textId="77777777" w:rsidR="00A0134A" w:rsidRDefault="004E3600" w:rsidP="00A0134A">
      <w:pPr>
        <w:pBdr>
          <w:top w:val="single" w:sz="4" w:space="1" w:color="auto"/>
          <w:left w:val="single" w:sz="4" w:space="4" w:color="auto"/>
          <w:bottom w:val="single" w:sz="4" w:space="1" w:color="auto"/>
          <w:right w:val="single" w:sz="4" w:space="4" w:color="auto"/>
        </w:pBdr>
        <w:jc w:val="center"/>
        <w:rPr>
          <w:b/>
        </w:rPr>
      </w:pPr>
      <w:r w:rsidRPr="004E3600">
        <w:rPr>
          <w:b/>
        </w:rPr>
        <w:t>ECART SUR QUANTITE</w:t>
      </w:r>
    </w:p>
    <w:p w14:paraId="5323028A" w14:textId="5FDAA5FA" w:rsidR="00A0134A" w:rsidRDefault="004E3600" w:rsidP="00A0134A">
      <w:pPr>
        <w:pBdr>
          <w:top w:val="single" w:sz="4" w:space="1" w:color="auto"/>
          <w:left w:val="single" w:sz="4" w:space="4" w:color="auto"/>
          <w:bottom w:val="single" w:sz="4" w:space="1" w:color="auto"/>
          <w:right w:val="single" w:sz="4" w:space="4" w:color="auto"/>
        </w:pBdr>
        <w:jc w:val="center"/>
      </w:pPr>
      <w:r w:rsidRPr="004E3600">
        <w:t>=</w:t>
      </w:r>
    </w:p>
    <w:p w14:paraId="11153772" w14:textId="621E5A16" w:rsidR="004E3600" w:rsidRPr="004E3600" w:rsidRDefault="004E3600" w:rsidP="00A0134A">
      <w:pPr>
        <w:pBdr>
          <w:top w:val="single" w:sz="4" w:space="1" w:color="auto"/>
          <w:left w:val="single" w:sz="4" w:space="4" w:color="auto"/>
          <w:bottom w:val="single" w:sz="4" w:space="1" w:color="auto"/>
          <w:right w:val="single" w:sz="4" w:space="4" w:color="auto"/>
        </w:pBdr>
        <w:jc w:val="center"/>
        <w:rPr>
          <w:b/>
        </w:rPr>
      </w:pPr>
      <w:r w:rsidRPr="004E3600">
        <w:t>(QUANTITE REELLE – QUANTITE PRETABLI ADAPTEE A LA PRODUCTION RELLE) * COUT PREETABLI</w:t>
      </w:r>
    </w:p>
    <w:p w14:paraId="75FCCAB5" w14:textId="3E61B392" w:rsidR="004E3600" w:rsidRPr="004E3600" w:rsidRDefault="004E3600" w:rsidP="004E3600">
      <w:pPr>
        <w:rPr>
          <w:u w:val="single"/>
        </w:rPr>
      </w:pPr>
      <w:r w:rsidRPr="004E3600">
        <w:rPr>
          <w:u w:val="single"/>
        </w:rPr>
        <w:t xml:space="preserve">Exemple sur la </w:t>
      </w:r>
      <w:proofErr w:type="gramStart"/>
      <w:r w:rsidRPr="004E3600">
        <w:rPr>
          <w:u w:val="single"/>
        </w:rPr>
        <w:t>MOD:</w:t>
      </w:r>
      <w:proofErr w:type="gramEnd"/>
    </w:p>
    <w:p w14:paraId="7DF967BA" w14:textId="77777777" w:rsidR="004E3600" w:rsidRPr="004E3600" w:rsidRDefault="004E3600" w:rsidP="004E3600">
      <w:r w:rsidRPr="004E3600">
        <w:t xml:space="preserve">ECART TOTAL = 349 680€ - 420 000€ = </w:t>
      </w:r>
      <w:r w:rsidRPr="004E3600">
        <w:rPr>
          <w:b/>
        </w:rPr>
        <w:t>- 70 320€ Favorable</w:t>
      </w:r>
    </w:p>
    <w:p w14:paraId="640D5303" w14:textId="77777777" w:rsidR="004E3600" w:rsidRPr="00E50C87" w:rsidRDefault="004E3600" w:rsidP="004E3600">
      <w:pPr>
        <w:rPr>
          <w:b/>
        </w:rPr>
      </w:pPr>
      <w:r w:rsidRPr="004E3600">
        <w:t xml:space="preserve">ECART SUR VOLUME = 352 800€ (84€ * 4200) - 420 000 (84€ * 5000) = </w:t>
      </w:r>
      <w:r w:rsidRPr="00E50C87">
        <w:rPr>
          <w:b/>
        </w:rPr>
        <w:t>- 67 200€ Favorable</w:t>
      </w:r>
    </w:p>
    <w:p w14:paraId="6E369173" w14:textId="77777777" w:rsidR="004E3600" w:rsidRPr="00E50C87" w:rsidRDefault="004E3600" w:rsidP="004E3600">
      <w:pPr>
        <w:rPr>
          <w:b/>
        </w:rPr>
      </w:pPr>
      <w:r w:rsidRPr="004E3600">
        <w:t xml:space="preserve">ECART GLOBAL = 349 680 € - 352 800€ = </w:t>
      </w:r>
      <w:r w:rsidRPr="00E50C87">
        <w:rPr>
          <w:b/>
        </w:rPr>
        <w:t>-3 120€ Favorable</w:t>
      </w:r>
    </w:p>
    <w:p w14:paraId="3E76D02E" w14:textId="7CC1E26C" w:rsidR="004E3600" w:rsidRPr="00E50C87" w:rsidRDefault="004E3600" w:rsidP="004E3600">
      <w:pPr>
        <w:rPr>
          <w:b/>
        </w:rPr>
      </w:pPr>
      <w:r w:rsidRPr="004E3600">
        <w:t xml:space="preserve">ECART SUR </w:t>
      </w:r>
      <w:r w:rsidR="00E50C87" w:rsidRPr="004E3600">
        <w:t>COUT =</w:t>
      </w:r>
      <w:r w:rsidRPr="004E3600">
        <w:t xml:space="preserve"> (141 – 140) * 2480</w:t>
      </w:r>
      <w:proofErr w:type="gramStart"/>
      <w:r w:rsidRPr="004E3600">
        <w:t xml:space="preserve">=  </w:t>
      </w:r>
      <w:r w:rsidRPr="00E50C87">
        <w:rPr>
          <w:b/>
        </w:rPr>
        <w:t>2</w:t>
      </w:r>
      <w:proofErr w:type="gramEnd"/>
      <w:r w:rsidRPr="00E50C87">
        <w:rPr>
          <w:b/>
        </w:rPr>
        <w:t xml:space="preserve"> 480€ Défavorable</w:t>
      </w:r>
    </w:p>
    <w:p w14:paraId="6F1D41A9" w14:textId="77777777" w:rsidR="004E3600" w:rsidRPr="004E3600" w:rsidRDefault="004E3600" w:rsidP="004E3600">
      <w:r w:rsidRPr="004E3600">
        <w:t xml:space="preserve">ECART SUR QUANTITE </w:t>
      </w:r>
      <w:r w:rsidRPr="004E3600">
        <w:tab/>
        <w:t xml:space="preserve">= (2480 – 2520) * 140 </w:t>
      </w:r>
      <w:proofErr w:type="gramStart"/>
      <w:r w:rsidRPr="004E3600">
        <w:t xml:space="preserve">=  </w:t>
      </w:r>
      <w:r w:rsidRPr="00E50C87">
        <w:rPr>
          <w:b/>
        </w:rPr>
        <w:t>-</w:t>
      </w:r>
      <w:proofErr w:type="gramEnd"/>
      <w:r w:rsidRPr="00E50C87">
        <w:rPr>
          <w:b/>
        </w:rPr>
        <w:t>5 600€ Favorable</w:t>
      </w:r>
    </w:p>
    <w:p w14:paraId="506CDF23" w14:textId="5F4D245A" w:rsidR="004E3600" w:rsidRPr="004E3600" w:rsidRDefault="004E3600" w:rsidP="004E3600">
      <w:pPr>
        <w:rPr>
          <w:b/>
        </w:rPr>
      </w:pPr>
      <w:r w:rsidRPr="004E3600">
        <w:rPr>
          <w:b/>
        </w:rPr>
        <w:lastRenderedPageBreak/>
        <w:t>Schéma de calcul des écarts sur coût directs</w:t>
      </w:r>
    </w:p>
    <w:p w14:paraId="7BB92D89" w14:textId="3F1801F2" w:rsidR="004E3600" w:rsidRDefault="00B83F7C" w:rsidP="004E3600">
      <w:r>
        <w:rPr>
          <w:noProof/>
          <w:lang w:eastAsia="fr-FR"/>
        </w:rPr>
        <w:drawing>
          <wp:inline distT="0" distB="0" distL="0" distR="0" wp14:anchorId="29DFF1CE" wp14:editId="0F4C3BB6">
            <wp:extent cx="4150360" cy="1051560"/>
            <wp:effectExtent l="0" t="19050" r="21590" b="3429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70F64BA" w14:textId="4497F5CF" w:rsidR="00060E37" w:rsidRDefault="00060E37" w:rsidP="004E3600"/>
    <w:p w14:paraId="5F937F2F" w14:textId="6E1026C3" w:rsidR="00060E37" w:rsidRPr="002E6EA6" w:rsidRDefault="00060E37" w:rsidP="00060E37">
      <w:pPr>
        <w:pStyle w:val="Titre3"/>
      </w:pPr>
      <w:bookmarkStart w:id="25" w:name="_Toc204346374"/>
      <w:r w:rsidRPr="002E6EA6">
        <w:t xml:space="preserve">Exercice </w:t>
      </w:r>
      <w:r>
        <w:t>5 : L’analyse des écarts de charges directes</w:t>
      </w:r>
      <w:bookmarkEnd w:id="25"/>
    </w:p>
    <w:p w14:paraId="388327AF" w14:textId="77777777" w:rsidR="00060E37" w:rsidRPr="00E50C87" w:rsidRDefault="00060E37" w:rsidP="00060E37">
      <w:r w:rsidRPr="00E50C87">
        <w:t xml:space="preserve">Le comptable de la </w:t>
      </w:r>
      <w:r w:rsidRPr="00E50C87">
        <w:rPr>
          <w:bCs/>
        </w:rPr>
        <w:t xml:space="preserve">Société KAZED </w:t>
      </w:r>
      <w:r w:rsidRPr="00E50C87">
        <w:t xml:space="preserve">vous confie les documents et annexes suivants concernant le produit </w:t>
      </w:r>
      <w:r w:rsidRPr="00E50C87">
        <w:rPr>
          <w:bCs/>
        </w:rPr>
        <w:t xml:space="preserve">ZK </w:t>
      </w:r>
      <w:r w:rsidRPr="00E50C87">
        <w:t xml:space="preserve">: </w:t>
      </w:r>
    </w:p>
    <w:p w14:paraId="1A9636D9" w14:textId="77777777" w:rsidR="00060E37" w:rsidRPr="002E6EA6" w:rsidRDefault="00060E37" w:rsidP="00E50C87">
      <w:pPr>
        <w:numPr>
          <w:ilvl w:val="0"/>
          <w:numId w:val="29"/>
        </w:numPr>
        <w:spacing w:after="0"/>
      </w:pPr>
      <w:r w:rsidRPr="002E6EA6">
        <w:t xml:space="preserve">Document 1 : Coût standard d'une unité de produit ZK. </w:t>
      </w:r>
    </w:p>
    <w:p w14:paraId="0FC2E73F" w14:textId="77777777" w:rsidR="00060E37" w:rsidRPr="002E6EA6" w:rsidRDefault="00060E37" w:rsidP="00E50C87">
      <w:pPr>
        <w:numPr>
          <w:ilvl w:val="0"/>
          <w:numId w:val="29"/>
        </w:numPr>
        <w:spacing w:after="0"/>
      </w:pPr>
      <w:r w:rsidRPr="002E6EA6">
        <w:t>Document 2 : Charges réelles constatées pour le mois de décembre.</w:t>
      </w:r>
    </w:p>
    <w:p w14:paraId="432E0925" w14:textId="77777777" w:rsidR="00060E37" w:rsidRPr="002E6EA6" w:rsidRDefault="00060E37" w:rsidP="00060E37"/>
    <w:p w14:paraId="58219F31" w14:textId="77777777" w:rsidR="00060E37" w:rsidRPr="002E6EA6" w:rsidRDefault="00060E37" w:rsidP="00060E37">
      <w:r w:rsidRPr="002E6EA6">
        <w:t xml:space="preserve">Par ailleurs, on vous communique les niveaux de production suivants : </w:t>
      </w:r>
    </w:p>
    <w:p w14:paraId="1CE4F0F9" w14:textId="77777777" w:rsidR="00060E37" w:rsidRPr="002E6EA6" w:rsidRDefault="00060E37" w:rsidP="00060E37">
      <w:pPr>
        <w:numPr>
          <w:ilvl w:val="0"/>
          <w:numId w:val="5"/>
        </w:numPr>
        <w:spacing w:after="0"/>
      </w:pPr>
      <w:r w:rsidRPr="002E6EA6">
        <w:t xml:space="preserve">La </w:t>
      </w:r>
      <w:r w:rsidRPr="002E6EA6">
        <w:rPr>
          <w:b/>
          <w:bCs/>
        </w:rPr>
        <w:t xml:space="preserve">production réelle </w:t>
      </w:r>
      <w:r w:rsidRPr="002E6EA6">
        <w:t xml:space="preserve">de la période a été de </w:t>
      </w:r>
      <w:r w:rsidRPr="002E6EA6">
        <w:rPr>
          <w:b/>
          <w:bCs/>
        </w:rPr>
        <w:t xml:space="preserve">7 000 unités. </w:t>
      </w:r>
    </w:p>
    <w:p w14:paraId="15FD2F97" w14:textId="77777777" w:rsidR="00060E37" w:rsidRPr="002E6EA6" w:rsidRDefault="00060E37" w:rsidP="00060E37">
      <w:pPr>
        <w:numPr>
          <w:ilvl w:val="0"/>
          <w:numId w:val="5"/>
        </w:numPr>
        <w:spacing w:after="0"/>
      </w:pPr>
      <w:r w:rsidRPr="002E6EA6">
        <w:t xml:space="preserve">La </w:t>
      </w:r>
      <w:r w:rsidRPr="002E6EA6">
        <w:rPr>
          <w:b/>
          <w:bCs/>
        </w:rPr>
        <w:t xml:space="preserve">production prévue </w:t>
      </w:r>
      <w:r w:rsidRPr="002E6EA6">
        <w:t xml:space="preserve">pour la période était de </w:t>
      </w:r>
      <w:r w:rsidRPr="002E6EA6">
        <w:rPr>
          <w:b/>
          <w:bCs/>
        </w:rPr>
        <w:t>7 200 unités</w:t>
      </w:r>
      <w:r w:rsidRPr="002E6EA6">
        <w:t xml:space="preserve">. </w:t>
      </w:r>
    </w:p>
    <w:p w14:paraId="2D177100" w14:textId="120464AA" w:rsidR="00060E37" w:rsidRPr="00E50C87" w:rsidRDefault="00060E37" w:rsidP="00060E37"/>
    <w:p w14:paraId="7756C8DD" w14:textId="77777777" w:rsidR="00060E37" w:rsidRPr="00E50C87" w:rsidRDefault="00060E37" w:rsidP="00E50C87">
      <w:pPr>
        <w:numPr>
          <w:ilvl w:val="0"/>
          <w:numId w:val="70"/>
        </w:numPr>
        <w:rPr>
          <w:b/>
          <w:bCs/>
        </w:rPr>
      </w:pPr>
      <w:r w:rsidRPr="00E50C87">
        <w:rPr>
          <w:b/>
          <w:bCs/>
        </w:rPr>
        <w:t>Concernant la MOD déterminez</w:t>
      </w:r>
    </w:p>
    <w:p w14:paraId="5764CB82" w14:textId="77777777" w:rsidR="00060E37" w:rsidRPr="00E50C87" w:rsidRDefault="00060E37" w:rsidP="00E50C87">
      <w:pPr>
        <w:numPr>
          <w:ilvl w:val="1"/>
          <w:numId w:val="70"/>
        </w:numPr>
        <w:spacing w:after="0"/>
        <w:ind w:left="1418"/>
        <w:rPr>
          <w:b/>
          <w:bCs/>
        </w:rPr>
      </w:pPr>
      <w:r w:rsidRPr="00E50C87">
        <w:rPr>
          <w:b/>
          <w:bCs/>
        </w:rPr>
        <w:t xml:space="preserve">L’écart total </w:t>
      </w:r>
    </w:p>
    <w:p w14:paraId="50E01291" w14:textId="77777777" w:rsidR="00060E37" w:rsidRPr="00E50C87" w:rsidRDefault="00060E37" w:rsidP="00E50C87">
      <w:pPr>
        <w:numPr>
          <w:ilvl w:val="1"/>
          <w:numId w:val="70"/>
        </w:numPr>
        <w:spacing w:after="0"/>
        <w:ind w:left="1418"/>
        <w:rPr>
          <w:b/>
          <w:bCs/>
        </w:rPr>
      </w:pPr>
      <w:r w:rsidRPr="00E50C87">
        <w:rPr>
          <w:b/>
          <w:bCs/>
        </w:rPr>
        <w:t>L’écart sur volume</w:t>
      </w:r>
    </w:p>
    <w:p w14:paraId="3F35246F" w14:textId="77777777" w:rsidR="00060E37" w:rsidRPr="00E50C87" w:rsidRDefault="00060E37" w:rsidP="00E50C87">
      <w:pPr>
        <w:numPr>
          <w:ilvl w:val="1"/>
          <w:numId w:val="70"/>
        </w:numPr>
        <w:spacing w:after="0"/>
        <w:ind w:left="1418"/>
        <w:rPr>
          <w:b/>
          <w:bCs/>
        </w:rPr>
      </w:pPr>
      <w:r w:rsidRPr="00E50C87">
        <w:rPr>
          <w:b/>
          <w:bCs/>
        </w:rPr>
        <w:t>L’écart global</w:t>
      </w:r>
    </w:p>
    <w:p w14:paraId="74C39568" w14:textId="77777777" w:rsidR="00060E37" w:rsidRPr="00E50C87" w:rsidRDefault="00060E37" w:rsidP="00E50C87">
      <w:pPr>
        <w:numPr>
          <w:ilvl w:val="1"/>
          <w:numId w:val="70"/>
        </w:numPr>
        <w:ind w:left="1418"/>
        <w:rPr>
          <w:b/>
          <w:bCs/>
        </w:rPr>
      </w:pPr>
      <w:r w:rsidRPr="00E50C87">
        <w:rPr>
          <w:b/>
          <w:bCs/>
        </w:rPr>
        <w:t xml:space="preserve">Scinder l’écart global de MOD en </w:t>
      </w:r>
    </w:p>
    <w:p w14:paraId="0E47A3E1" w14:textId="77777777" w:rsidR="00060E37" w:rsidRPr="00E50C87" w:rsidRDefault="00060E37" w:rsidP="00E50C87">
      <w:pPr>
        <w:numPr>
          <w:ilvl w:val="2"/>
          <w:numId w:val="70"/>
        </w:numPr>
        <w:spacing w:after="0"/>
        <w:ind w:left="2268" w:hanging="708"/>
        <w:rPr>
          <w:b/>
          <w:bCs/>
        </w:rPr>
      </w:pPr>
      <w:r w:rsidRPr="00E50C87">
        <w:rPr>
          <w:b/>
          <w:bCs/>
        </w:rPr>
        <w:t>Ecart sur quantité</w:t>
      </w:r>
    </w:p>
    <w:p w14:paraId="6D66B432" w14:textId="77777777" w:rsidR="00060E37" w:rsidRPr="00E50C87" w:rsidRDefault="00060E37" w:rsidP="00E50C87">
      <w:pPr>
        <w:numPr>
          <w:ilvl w:val="2"/>
          <w:numId w:val="70"/>
        </w:numPr>
        <w:spacing w:after="0"/>
        <w:ind w:left="2268" w:hanging="708"/>
        <w:rPr>
          <w:b/>
          <w:bCs/>
        </w:rPr>
      </w:pPr>
      <w:r w:rsidRPr="00E50C87">
        <w:rPr>
          <w:b/>
          <w:bCs/>
        </w:rPr>
        <w:t>Ecart sur prix</w:t>
      </w:r>
    </w:p>
    <w:p w14:paraId="181BCA9E" w14:textId="77777777" w:rsidR="00060E37" w:rsidRDefault="00060E37" w:rsidP="00060E37">
      <w:pPr>
        <w:spacing w:after="0"/>
        <w:ind w:left="2160"/>
        <w:rPr>
          <w:b/>
          <w:bCs/>
          <w:i/>
        </w:rPr>
      </w:pPr>
    </w:p>
    <w:p w14:paraId="7D38CAF7" w14:textId="77777777" w:rsidR="00060E37" w:rsidRPr="00E50C87" w:rsidRDefault="00060E37" w:rsidP="00E50C87">
      <w:pPr>
        <w:numPr>
          <w:ilvl w:val="0"/>
          <w:numId w:val="70"/>
        </w:numPr>
        <w:rPr>
          <w:b/>
        </w:rPr>
      </w:pPr>
      <w:r w:rsidRPr="00E50C87">
        <w:rPr>
          <w:b/>
          <w:bCs/>
        </w:rPr>
        <w:t>Déterminez l’écart global de chaque matière première</w:t>
      </w:r>
    </w:p>
    <w:p w14:paraId="06CF4F15" w14:textId="77777777" w:rsidR="00060E37" w:rsidRPr="00E50C87" w:rsidRDefault="00060E37" w:rsidP="00E50C87">
      <w:pPr>
        <w:numPr>
          <w:ilvl w:val="0"/>
          <w:numId w:val="70"/>
        </w:numPr>
        <w:rPr>
          <w:b/>
        </w:rPr>
      </w:pPr>
      <w:r w:rsidRPr="00E50C87">
        <w:rPr>
          <w:b/>
          <w:bCs/>
        </w:rPr>
        <w:t>Analyser l’écart global de chaque matière première en écart sur quantité et écart sur prix</w:t>
      </w:r>
    </w:p>
    <w:p w14:paraId="5A199B17" w14:textId="77777777" w:rsidR="00060E37" w:rsidRPr="002E6EA6" w:rsidRDefault="00060E37" w:rsidP="00060E37"/>
    <w:p w14:paraId="235F9F9E" w14:textId="77777777" w:rsidR="00060E37" w:rsidRPr="002E6EA6" w:rsidRDefault="00060E37" w:rsidP="00060E37">
      <w:pPr>
        <w:rPr>
          <w:b/>
        </w:rPr>
      </w:pPr>
      <w:r>
        <w:rPr>
          <w:b/>
        </w:rPr>
        <w:t>Document</w:t>
      </w:r>
      <w:r w:rsidRPr="002E6EA6">
        <w:rPr>
          <w:b/>
        </w:rPr>
        <w:t xml:space="preserve"> 1 : Fiche du coût standard unitaire</w:t>
      </w:r>
    </w:p>
    <w:tbl>
      <w:tblPr>
        <w:tblW w:w="6379" w:type="dxa"/>
        <w:tblInd w:w="-5" w:type="dxa"/>
        <w:tblCellMar>
          <w:left w:w="70" w:type="dxa"/>
          <w:right w:w="70" w:type="dxa"/>
        </w:tblCellMar>
        <w:tblLook w:val="04A0" w:firstRow="1" w:lastRow="0" w:firstColumn="1" w:lastColumn="0" w:noHBand="0" w:noVBand="1"/>
      </w:tblPr>
      <w:tblGrid>
        <w:gridCol w:w="1985"/>
        <w:gridCol w:w="1615"/>
        <w:gridCol w:w="1220"/>
        <w:gridCol w:w="1559"/>
      </w:tblGrid>
      <w:tr w:rsidR="00060E37" w:rsidRPr="002E6EA6" w14:paraId="3064C5C6" w14:textId="77777777" w:rsidTr="0081765A">
        <w:trPr>
          <w:trHeight w:val="399"/>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B3735" w14:textId="77777777" w:rsidR="00060E37" w:rsidRPr="002E6EA6" w:rsidRDefault="00060E37" w:rsidP="0081765A">
            <w:r w:rsidRPr="002E6EA6">
              <w:t> </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14:paraId="6001B8AE" w14:textId="77777777" w:rsidR="00060E37" w:rsidRPr="002E6EA6" w:rsidRDefault="00060E37" w:rsidP="0081765A">
            <w:pPr>
              <w:jc w:val="center"/>
            </w:pPr>
            <w:r w:rsidRPr="002E6EA6">
              <w:t>Quantité</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D16CF8A" w14:textId="77777777" w:rsidR="00060E37" w:rsidRPr="002E6EA6" w:rsidRDefault="00060E37" w:rsidP="0081765A">
            <w:pPr>
              <w:jc w:val="center"/>
            </w:pPr>
            <w:r w:rsidRPr="002E6EA6">
              <w:t>P. 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24C34A" w14:textId="77777777" w:rsidR="00060E37" w:rsidRPr="002E6EA6" w:rsidRDefault="00060E37" w:rsidP="0081765A">
            <w:pPr>
              <w:jc w:val="center"/>
            </w:pPr>
            <w:r w:rsidRPr="002E6EA6">
              <w:t>Montant</w:t>
            </w:r>
          </w:p>
        </w:tc>
      </w:tr>
      <w:tr w:rsidR="00060E37" w:rsidRPr="002E6EA6" w14:paraId="0BAFEBC9" w14:textId="77777777" w:rsidTr="0081765A">
        <w:trPr>
          <w:trHeight w:val="30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504193E" w14:textId="77777777" w:rsidR="00060E37" w:rsidRPr="002E6EA6" w:rsidRDefault="00060E37" w:rsidP="0081765A">
            <w:r w:rsidRPr="002E6EA6">
              <w:t>Mat A</w:t>
            </w:r>
          </w:p>
        </w:tc>
        <w:tc>
          <w:tcPr>
            <w:tcW w:w="1615" w:type="dxa"/>
            <w:tcBorders>
              <w:top w:val="nil"/>
              <w:left w:val="nil"/>
              <w:bottom w:val="single" w:sz="4" w:space="0" w:color="auto"/>
              <w:right w:val="single" w:sz="4" w:space="0" w:color="auto"/>
            </w:tcBorders>
            <w:shd w:val="clear" w:color="auto" w:fill="auto"/>
            <w:noWrap/>
            <w:vAlign w:val="bottom"/>
            <w:hideMark/>
          </w:tcPr>
          <w:p w14:paraId="294930F9" w14:textId="77777777" w:rsidR="00060E37" w:rsidRPr="002E6EA6" w:rsidRDefault="00060E37" w:rsidP="0081765A">
            <w:pPr>
              <w:jc w:val="center"/>
            </w:pPr>
            <w:r w:rsidRPr="002E6EA6">
              <w:t>8 Kg</w:t>
            </w:r>
          </w:p>
        </w:tc>
        <w:tc>
          <w:tcPr>
            <w:tcW w:w="1220" w:type="dxa"/>
            <w:tcBorders>
              <w:top w:val="nil"/>
              <w:left w:val="nil"/>
              <w:bottom w:val="single" w:sz="4" w:space="0" w:color="auto"/>
              <w:right w:val="single" w:sz="4" w:space="0" w:color="auto"/>
            </w:tcBorders>
            <w:shd w:val="clear" w:color="auto" w:fill="auto"/>
            <w:noWrap/>
            <w:vAlign w:val="bottom"/>
            <w:hideMark/>
          </w:tcPr>
          <w:p w14:paraId="77E884F0" w14:textId="77777777" w:rsidR="00060E37" w:rsidRPr="002E6EA6" w:rsidRDefault="00060E37" w:rsidP="0081765A">
            <w:pPr>
              <w:jc w:val="center"/>
            </w:pPr>
            <w:r w:rsidRPr="002E6EA6">
              <w:t>40,00 €</w:t>
            </w:r>
          </w:p>
        </w:tc>
        <w:tc>
          <w:tcPr>
            <w:tcW w:w="1559" w:type="dxa"/>
            <w:tcBorders>
              <w:top w:val="nil"/>
              <w:left w:val="nil"/>
              <w:bottom w:val="single" w:sz="4" w:space="0" w:color="auto"/>
              <w:right w:val="single" w:sz="4" w:space="0" w:color="auto"/>
            </w:tcBorders>
            <w:shd w:val="clear" w:color="auto" w:fill="auto"/>
            <w:noWrap/>
            <w:vAlign w:val="bottom"/>
            <w:hideMark/>
          </w:tcPr>
          <w:p w14:paraId="2E40EC24" w14:textId="77777777" w:rsidR="00060E37" w:rsidRPr="002E6EA6" w:rsidRDefault="00060E37" w:rsidP="0081765A">
            <w:pPr>
              <w:jc w:val="center"/>
            </w:pPr>
            <w:r w:rsidRPr="002E6EA6">
              <w:t>320,00 €</w:t>
            </w:r>
          </w:p>
        </w:tc>
      </w:tr>
      <w:tr w:rsidR="00060E37" w:rsidRPr="002E6EA6" w14:paraId="6FDB735A" w14:textId="77777777" w:rsidTr="0081765A">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6F5352A" w14:textId="77777777" w:rsidR="00060E37" w:rsidRPr="002E6EA6" w:rsidRDefault="00060E37" w:rsidP="0081765A">
            <w:r w:rsidRPr="002E6EA6">
              <w:t>Mat B</w:t>
            </w:r>
          </w:p>
        </w:tc>
        <w:tc>
          <w:tcPr>
            <w:tcW w:w="1615" w:type="dxa"/>
            <w:tcBorders>
              <w:top w:val="nil"/>
              <w:left w:val="nil"/>
              <w:bottom w:val="single" w:sz="4" w:space="0" w:color="auto"/>
              <w:right w:val="single" w:sz="4" w:space="0" w:color="auto"/>
            </w:tcBorders>
            <w:shd w:val="clear" w:color="auto" w:fill="auto"/>
            <w:noWrap/>
            <w:vAlign w:val="bottom"/>
            <w:hideMark/>
          </w:tcPr>
          <w:p w14:paraId="38058079" w14:textId="77777777" w:rsidR="00060E37" w:rsidRPr="002E6EA6" w:rsidRDefault="00060E37" w:rsidP="0081765A">
            <w:pPr>
              <w:jc w:val="center"/>
            </w:pPr>
            <w:r w:rsidRPr="002E6EA6">
              <w:t>2 Kg</w:t>
            </w:r>
          </w:p>
        </w:tc>
        <w:tc>
          <w:tcPr>
            <w:tcW w:w="1220" w:type="dxa"/>
            <w:tcBorders>
              <w:top w:val="nil"/>
              <w:left w:val="nil"/>
              <w:bottom w:val="single" w:sz="4" w:space="0" w:color="auto"/>
              <w:right w:val="single" w:sz="4" w:space="0" w:color="auto"/>
            </w:tcBorders>
            <w:shd w:val="clear" w:color="auto" w:fill="auto"/>
            <w:noWrap/>
            <w:vAlign w:val="bottom"/>
            <w:hideMark/>
          </w:tcPr>
          <w:p w14:paraId="461E714E" w14:textId="77777777" w:rsidR="00060E37" w:rsidRPr="002E6EA6" w:rsidRDefault="00060E37" w:rsidP="0081765A">
            <w:pPr>
              <w:jc w:val="center"/>
            </w:pPr>
            <w:r w:rsidRPr="002E6EA6">
              <w:t>15,00 €</w:t>
            </w:r>
          </w:p>
        </w:tc>
        <w:tc>
          <w:tcPr>
            <w:tcW w:w="1559" w:type="dxa"/>
            <w:tcBorders>
              <w:top w:val="nil"/>
              <w:left w:val="nil"/>
              <w:bottom w:val="single" w:sz="4" w:space="0" w:color="auto"/>
              <w:right w:val="single" w:sz="4" w:space="0" w:color="auto"/>
            </w:tcBorders>
            <w:shd w:val="clear" w:color="auto" w:fill="auto"/>
            <w:noWrap/>
            <w:vAlign w:val="bottom"/>
            <w:hideMark/>
          </w:tcPr>
          <w:p w14:paraId="18EDA4E4" w14:textId="77777777" w:rsidR="00060E37" w:rsidRPr="002E6EA6" w:rsidRDefault="00060E37" w:rsidP="0081765A">
            <w:pPr>
              <w:jc w:val="center"/>
            </w:pPr>
            <w:r w:rsidRPr="002E6EA6">
              <w:t>30,00 €</w:t>
            </w:r>
          </w:p>
        </w:tc>
      </w:tr>
      <w:tr w:rsidR="00060E37" w:rsidRPr="002E6EA6" w14:paraId="0811CEE8" w14:textId="77777777" w:rsidTr="0081765A">
        <w:trPr>
          <w:trHeight w:val="288"/>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0E52A32" w14:textId="77777777" w:rsidR="00060E37" w:rsidRPr="002E6EA6" w:rsidRDefault="00060E37" w:rsidP="0081765A">
            <w:r w:rsidRPr="002E6EA6">
              <w:t>MOD</w:t>
            </w:r>
          </w:p>
        </w:tc>
        <w:tc>
          <w:tcPr>
            <w:tcW w:w="1615" w:type="dxa"/>
            <w:tcBorders>
              <w:top w:val="nil"/>
              <w:left w:val="nil"/>
              <w:bottom w:val="single" w:sz="4" w:space="0" w:color="auto"/>
              <w:right w:val="single" w:sz="4" w:space="0" w:color="auto"/>
            </w:tcBorders>
            <w:shd w:val="clear" w:color="auto" w:fill="auto"/>
            <w:noWrap/>
            <w:vAlign w:val="bottom"/>
            <w:hideMark/>
          </w:tcPr>
          <w:p w14:paraId="0290AC97" w14:textId="77777777" w:rsidR="00060E37" w:rsidRPr="002E6EA6" w:rsidRDefault="00060E37" w:rsidP="0081765A">
            <w:pPr>
              <w:jc w:val="center"/>
            </w:pPr>
            <w:r w:rsidRPr="002E6EA6">
              <w:t>5 h</w:t>
            </w:r>
          </w:p>
        </w:tc>
        <w:tc>
          <w:tcPr>
            <w:tcW w:w="1220" w:type="dxa"/>
            <w:tcBorders>
              <w:top w:val="nil"/>
              <w:left w:val="nil"/>
              <w:bottom w:val="single" w:sz="4" w:space="0" w:color="auto"/>
              <w:right w:val="single" w:sz="4" w:space="0" w:color="auto"/>
            </w:tcBorders>
            <w:shd w:val="clear" w:color="auto" w:fill="auto"/>
            <w:noWrap/>
            <w:vAlign w:val="bottom"/>
            <w:hideMark/>
          </w:tcPr>
          <w:p w14:paraId="0339C9F7" w14:textId="77777777" w:rsidR="00060E37" w:rsidRPr="002E6EA6" w:rsidRDefault="00060E37" w:rsidP="0081765A">
            <w:pPr>
              <w:jc w:val="center"/>
            </w:pPr>
            <w:r w:rsidRPr="002E6EA6">
              <w:t>50,00 €</w:t>
            </w:r>
          </w:p>
        </w:tc>
        <w:tc>
          <w:tcPr>
            <w:tcW w:w="1559" w:type="dxa"/>
            <w:tcBorders>
              <w:top w:val="nil"/>
              <w:left w:val="nil"/>
              <w:bottom w:val="single" w:sz="4" w:space="0" w:color="auto"/>
              <w:right w:val="single" w:sz="4" w:space="0" w:color="auto"/>
            </w:tcBorders>
            <w:shd w:val="clear" w:color="auto" w:fill="auto"/>
            <w:noWrap/>
            <w:vAlign w:val="bottom"/>
            <w:hideMark/>
          </w:tcPr>
          <w:p w14:paraId="5B05C98B" w14:textId="77777777" w:rsidR="00060E37" w:rsidRPr="002E6EA6" w:rsidRDefault="00060E37" w:rsidP="0081765A">
            <w:pPr>
              <w:jc w:val="center"/>
            </w:pPr>
            <w:r w:rsidRPr="002E6EA6">
              <w:t>250,00 €</w:t>
            </w:r>
          </w:p>
        </w:tc>
      </w:tr>
      <w:tr w:rsidR="00060E37" w:rsidRPr="002E6EA6" w14:paraId="6B543E07" w14:textId="77777777" w:rsidTr="0081765A">
        <w:trPr>
          <w:trHeight w:val="288"/>
        </w:trPr>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3B5E51" w14:textId="77777777" w:rsidR="00060E37" w:rsidRPr="002E6EA6" w:rsidRDefault="00060E37" w:rsidP="0081765A">
            <w:pPr>
              <w:rPr>
                <w:b/>
              </w:rPr>
            </w:pPr>
            <w:r w:rsidRPr="002E6EA6">
              <w:rPr>
                <w:b/>
              </w:rPr>
              <w:t>Cout variable unitaire standard</w:t>
            </w:r>
          </w:p>
        </w:tc>
        <w:tc>
          <w:tcPr>
            <w:tcW w:w="1559" w:type="dxa"/>
            <w:tcBorders>
              <w:top w:val="nil"/>
              <w:left w:val="nil"/>
              <w:bottom w:val="single" w:sz="4" w:space="0" w:color="auto"/>
              <w:right w:val="single" w:sz="4" w:space="0" w:color="auto"/>
            </w:tcBorders>
            <w:shd w:val="clear" w:color="auto" w:fill="auto"/>
            <w:noWrap/>
            <w:vAlign w:val="bottom"/>
            <w:hideMark/>
          </w:tcPr>
          <w:p w14:paraId="369E2091" w14:textId="77777777" w:rsidR="00060E37" w:rsidRPr="002E6EA6" w:rsidRDefault="00060E37" w:rsidP="0081765A">
            <w:pPr>
              <w:rPr>
                <w:b/>
              </w:rPr>
            </w:pPr>
            <w:r w:rsidRPr="002E6EA6">
              <w:rPr>
                <w:b/>
              </w:rPr>
              <w:t xml:space="preserve">     600,00 € </w:t>
            </w:r>
          </w:p>
        </w:tc>
      </w:tr>
    </w:tbl>
    <w:p w14:paraId="19DC8D34" w14:textId="77777777" w:rsidR="00060E37" w:rsidRPr="002E6EA6" w:rsidRDefault="00060E37" w:rsidP="00060E37"/>
    <w:p w14:paraId="3D21C4B4" w14:textId="77777777" w:rsidR="00060E37" w:rsidRPr="002E6EA6" w:rsidRDefault="00060E37" w:rsidP="00060E37">
      <w:pPr>
        <w:rPr>
          <w:b/>
        </w:rPr>
      </w:pPr>
      <w:r>
        <w:rPr>
          <w:b/>
        </w:rPr>
        <w:t xml:space="preserve">Document </w:t>
      </w:r>
      <w:r w:rsidRPr="002E6EA6">
        <w:rPr>
          <w:b/>
        </w:rPr>
        <w:t>2 : Coût</w:t>
      </w:r>
      <w:r>
        <w:rPr>
          <w:b/>
        </w:rPr>
        <w:t>s</w:t>
      </w:r>
      <w:r w:rsidRPr="002E6EA6">
        <w:rPr>
          <w:b/>
        </w:rPr>
        <w:t xml:space="preserve"> réel</w:t>
      </w:r>
      <w:r>
        <w:rPr>
          <w:b/>
        </w:rPr>
        <w:t>s</w:t>
      </w:r>
      <w:r w:rsidRPr="002E6EA6">
        <w:rPr>
          <w:b/>
        </w:rPr>
        <w:t xml:space="preserve"> de la période</w:t>
      </w:r>
    </w:p>
    <w:tbl>
      <w:tblPr>
        <w:tblW w:w="6096" w:type="dxa"/>
        <w:tblInd w:w="-5" w:type="dxa"/>
        <w:tblCellMar>
          <w:left w:w="70" w:type="dxa"/>
          <w:right w:w="70" w:type="dxa"/>
        </w:tblCellMar>
        <w:tblLook w:val="04A0" w:firstRow="1" w:lastRow="0" w:firstColumn="1" w:lastColumn="0" w:noHBand="0" w:noVBand="1"/>
      </w:tblPr>
      <w:tblGrid>
        <w:gridCol w:w="1240"/>
        <w:gridCol w:w="2588"/>
        <w:gridCol w:w="2268"/>
      </w:tblGrid>
      <w:tr w:rsidR="00060E37" w:rsidRPr="002E6EA6" w14:paraId="20379420" w14:textId="77777777" w:rsidTr="0081765A">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40BCD" w14:textId="77777777" w:rsidR="00060E37" w:rsidRPr="002E6EA6" w:rsidRDefault="00060E37" w:rsidP="0081765A">
            <w:r w:rsidRPr="002E6EA6">
              <w:t> </w:t>
            </w:r>
          </w:p>
        </w:tc>
        <w:tc>
          <w:tcPr>
            <w:tcW w:w="2588" w:type="dxa"/>
            <w:tcBorders>
              <w:top w:val="single" w:sz="4" w:space="0" w:color="auto"/>
              <w:left w:val="nil"/>
              <w:bottom w:val="single" w:sz="4" w:space="0" w:color="auto"/>
              <w:right w:val="single" w:sz="4" w:space="0" w:color="auto"/>
            </w:tcBorders>
            <w:shd w:val="clear" w:color="auto" w:fill="auto"/>
            <w:noWrap/>
            <w:vAlign w:val="bottom"/>
            <w:hideMark/>
          </w:tcPr>
          <w:p w14:paraId="0BC58C38" w14:textId="77777777" w:rsidR="00060E37" w:rsidRPr="002E6EA6" w:rsidRDefault="00060E37" w:rsidP="0081765A">
            <w:pPr>
              <w:jc w:val="center"/>
            </w:pPr>
            <w:r w:rsidRPr="002E6EA6">
              <w:t>Quantité</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A10488" w14:textId="77777777" w:rsidR="00060E37" w:rsidRPr="002E6EA6" w:rsidRDefault="00060E37" w:rsidP="0081765A">
            <w:pPr>
              <w:jc w:val="center"/>
            </w:pPr>
            <w:r w:rsidRPr="002E6EA6">
              <w:t>P. U</w:t>
            </w:r>
          </w:p>
        </w:tc>
      </w:tr>
      <w:tr w:rsidR="00060E37" w:rsidRPr="002E6EA6" w14:paraId="653C2E8E" w14:textId="77777777" w:rsidTr="0081765A">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F3A4461" w14:textId="77777777" w:rsidR="00060E37" w:rsidRPr="002E6EA6" w:rsidRDefault="00060E37" w:rsidP="0081765A">
            <w:r w:rsidRPr="002E6EA6">
              <w:t>Mat A</w:t>
            </w:r>
          </w:p>
        </w:tc>
        <w:tc>
          <w:tcPr>
            <w:tcW w:w="2588" w:type="dxa"/>
            <w:tcBorders>
              <w:top w:val="nil"/>
              <w:left w:val="nil"/>
              <w:bottom w:val="single" w:sz="4" w:space="0" w:color="auto"/>
              <w:right w:val="single" w:sz="4" w:space="0" w:color="auto"/>
            </w:tcBorders>
            <w:shd w:val="clear" w:color="auto" w:fill="auto"/>
            <w:noWrap/>
            <w:vAlign w:val="bottom"/>
            <w:hideMark/>
          </w:tcPr>
          <w:p w14:paraId="495DEBEB" w14:textId="77777777" w:rsidR="00060E37" w:rsidRPr="002E6EA6" w:rsidRDefault="00060E37" w:rsidP="0081765A">
            <w:pPr>
              <w:jc w:val="center"/>
            </w:pPr>
            <w:r w:rsidRPr="002E6EA6">
              <w:t>6</w:t>
            </w:r>
            <w:r>
              <w:t>1</w:t>
            </w:r>
            <w:r w:rsidRPr="002E6EA6">
              <w:t>000 Kg</w:t>
            </w:r>
          </w:p>
        </w:tc>
        <w:tc>
          <w:tcPr>
            <w:tcW w:w="2268" w:type="dxa"/>
            <w:tcBorders>
              <w:top w:val="nil"/>
              <w:left w:val="nil"/>
              <w:bottom w:val="single" w:sz="4" w:space="0" w:color="auto"/>
              <w:right w:val="single" w:sz="4" w:space="0" w:color="auto"/>
            </w:tcBorders>
            <w:shd w:val="clear" w:color="auto" w:fill="auto"/>
            <w:noWrap/>
            <w:vAlign w:val="bottom"/>
            <w:hideMark/>
          </w:tcPr>
          <w:p w14:paraId="3330766E" w14:textId="77777777" w:rsidR="00060E37" w:rsidRPr="002E6EA6" w:rsidRDefault="00060E37" w:rsidP="0081765A">
            <w:pPr>
              <w:jc w:val="center"/>
            </w:pPr>
            <w:r w:rsidRPr="002E6EA6">
              <w:t>42.00€</w:t>
            </w:r>
          </w:p>
        </w:tc>
      </w:tr>
      <w:tr w:rsidR="00060E37" w:rsidRPr="002E6EA6" w14:paraId="4777303B" w14:textId="77777777" w:rsidTr="0081765A">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0D2DA32" w14:textId="77777777" w:rsidR="00060E37" w:rsidRPr="002E6EA6" w:rsidRDefault="00060E37" w:rsidP="0081765A">
            <w:r w:rsidRPr="002E6EA6">
              <w:t>Mat B</w:t>
            </w:r>
          </w:p>
        </w:tc>
        <w:tc>
          <w:tcPr>
            <w:tcW w:w="2588" w:type="dxa"/>
            <w:tcBorders>
              <w:top w:val="nil"/>
              <w:left w:val="nil"/>
              <w:bottom w:val="single" w:sz="4" w:space="0" w:color="auto"/>
              <w:right w:val="single" w:sz="4" w:space="0" w:color="auto"/>
            </w:tcBorders>
            <w:shd w:val="clear" w:color="auto" w:fill="auto"/>
            <w:noWrap/>
            <w:vAlign w:val="bottom"/>
            <w:hideMark/>
          </w:tcPr>
          <w:p w14:paraId="44099D7C" w14:textId="77777777" w:rsidR="00060E37" w:rsidRPr="002E6EA6" w:rsidRDefault="00060E37" w:rsidP="0081765A">
            <w:pPr>
              <w:jc w:val="center"/>
            </w:pPr>
            <w:r w:rsidRPr="002E6EA6">
              <w:t>12000 Kg</w:t>
            </w:r>
          </w:p>
        </w:tc>
        <w:tc>
          <w:tcPr>
            <w:tcW w:w="2268" w:type="dxa"/>
            <w:tcBorders>
              <w:top w:val="nil"/>
              <w:left w:val="nil"/>
              <w:bottom w:val="single" w:sz="4" w:space="0" w:color="auto"/>
              <w:right w:val="single" w:sz="4" w:space="0" w:color="auto"/>
            </w:tcBorders>
            <w:shd w:val="clear" w:color="auto" w:fill="auto"/>
            <w:noWrap/>
            <w:vAlign w:val="bottom"/>
            <w:hideMark/>
          </w:tcPr>
          <w:p w14:paraId="3FEB7869" w14:textId="77777777" w:rsidR="00060E37" w:rsidRPr="002E6EA6" w:rsidRDefault="00060E37" w:rsidP="0081765A">
            <w:pPr>
              <w:jc w:val="center"/>
            </w:pPr>
            <w:r w:rsidRPr="002E6EA6">
              <w:t>14.00€</w:t>
            </w:r>
          </w:p>
        </w:tc>
      </w:tr>
      <w:tr w:rsidR="00060E37" w:rsidRPr="002E6EA6" w14:paraId="107A7A81" w14:textId="77777777" w:rsidTr="0081765A">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tcPr>
          <w:p w14:paraId="42822A57" w14:textId="77777777" w:rsidR="00060E37" w:rsidRPr="002E6EA6" w:rsidRDefault="00060E37" w:rsidP="0081765A">
            <w:r w:rsidRPr="002E6EA6">
              <w:t>MOD</w:t>
            </w:r>
          </w:p>
        </w:tc>
        <w:tc>
          <w:tcPr>
            <w:tcW w:w="2588" w:type="dxa"/>
            <w:tcBorders>
              <w:top w:val="nil"/>
              <w:left w:val="nil"/>
              <w:bottom w:val="single" w:sz="4" w:space="0" w:color="auto"/>
              <w:right w:val="single" w:sz="4" w:space="0" w:color="auto"/>
            </w:tcBorders>
            <w:shd w:val="clear" w:color="auto" w:fill="auto"/>
            <w:noWrap/>
            <w:vAlign w:val="bottom"/>
          </w:tcPr>
          <w:p w14:paraId="169F1C75" w14:textId="77777777" w:rsidR="00060E37" w:rsidRPr="002E6EA6" w:rsidRDefault="00060E37" w:rsidP="0081765A">
            <w:pPr>
              <w:jc w:val="center"/>
            </w:pPr>
            <w:r w:rsidRPr="002E6EA6">
              <w:t>37000 H</w:t>
            </w:r>
          </w:p>
        </w:tc>
        <w:tc>
          <w:tcPr>
            <w:tcW w:w="2268" w:type="dxa"/>
            <w:tcBorders>
              <w:top w:val="nil"/>
              <w:left w:val="nil"/>
              <w:bottom w:val="single" w:sz="4" w:space="0" w:color="auto"/>
              <w:right w:val="single" w:sz="4" w:space="0" w:color="auto"/>
            </w:tcBorders>
            <w:shd w:val="clear" w:color="auto" w:fill="auto"/>
            <w:noWrap/>
            <w:vAlign w:val="bottom"/>
          </w:tcPr>
          <w:p w14:paraId="7113679A" w14:textId="77777777" w:rsidR="00060E37" w:rsidRPr="002E6EA6" w:rsidRDefault="00060E37" w:rsidP="0081765A">
            <w:pPr>
              <w:jc w:val="center"/>
            </w:pPr>
            <w:r w:rsidRPr="002E6EA6">
              <w:t>51.00€</w:t>
            </w:r>
          </w:p>
        </w:tc>
      </w:tr>
    </w:tbl>
    <w:p w14:paraId="14BDCF8F" w14:textId="77777777" w:rsidR="00060E37" w:rsidRPr="004E3600" w:rsidRDefault="00060E37" w:rsidP="004E3600"/>
    <w:p w14:paraId="0A14C939" w14:textId="77777777" w:rsidR="004E3600" w:rsidRPr="004E3600" w:rsidRDefault="004E3600" w:rsidP="00E50C87">
      <w:pPr>
        <w:pStyle w:val="Titre2"/>
        <w:numPr>
          <w:ilvl w:val="0"/>
          <w:numId w:val="22"/>
        </w:numPr>
      </w:pPr>
      <w:bookmarkStart w:id="26" w:name="_Toc204346375"/>
      <w:r w:rsidRPr="004E3600">
        <w:t>L’analyse de l’écart global sur charges indirectes</w:t>
      </w:r>
      <w:bookmarkEnd w:id="26"/>
    </w:p>
    <w:p w14:paraId="5A784B46" w14:textId="77777777" w:rsidR="004E3600" w:rsidRPr="004E3600" w:rsidRDefault="004E3600" w:rsidP="004E3600"/>
    <w:p w14:paraId="53ECA5C7" w14:textId="77777777" w:rsidR="004E3600" w:rsidRPr="004E3600" w:rsidRDefault="004E3600" w:rsidP="00E50C87">
      <w:pPr>
        <w:pStyle w:val="Titre3"/>
        <w:numPr>
          <w:ilvl w:val="0"/>
          <w:numId w:val="26"/>
        </w:numPr>
      </w:pPr>
      <w:bookmarkStart w:id="27" w:name="_Toc204346376"/>
      <w:r w:rsidRPr="004E3600">
        <w:t>Le budget flexible</w:t>
      </w:r>
      <w:bookmarkEnd w:id="27"/>
    </w:p>
    <w:p w14:paraId="38A0ABF8" w14:textId="77777777" w:rsidR="004E3600" w:rsidRPr="004E3600" w:rsidRDefault="004E3600" w:rsidP="004E3600">
      <w:r w:rsidRPr="004E3600">
        <w:t xml:space="preserve">Il s’agit d’un budget calculé en fonction de plusieurs niveaux d’activité envisagés. </w:t>
      </w:r>
    </w:p>
    <w:p w14:paraId="06F2196C" w14:textId="77777777" w:rsidR="004E3600" w:rsidRPr="004E3600" w:rsidRDefault="004E3600" w:rsidP="004E3600">
      <w:r w:rsidRPr="004E3600">
        <w:t xml:space="preserve">A l’intérieur du niveau d’activité les charges fixes restent identiques. </w:t>
      </w:r>
    </w:p>
    <w:p w14:paraId="10C5ECEC" w14:textId="77777777" w:rsidR="004E3600" w:rsidRPr="004E3600" w:rsidRDefault="004E3600" w:rsidP="004E3600">
      <w:r w:rsidRPr="004E3600">
        <w:t>L’équation du budget flexible est de la forme :</w:t>
      </w:r>
      <w:r w:rsidRPr="004E3600">
        <w:rPr>
          <w:b/>
          <w:bCs/>
        </w:rPr>
        <w:t xml:space="preserve"> f(x) = </w:t>
      </w:r>
      <w:proofErr w:type="spellStart"/>
      <w:r w:rsidRPr="004E3600">
        <w:rPr>
          <w:b/>
          <w:bCs/>
        </w:rPr>
        <w:t>ax</w:t>
      </w:r>
      <w:proofErr w:type="spellEnd"/>
      <w:r w:rsidRPr="004E3600">
        <w:rPr>
          <w:b/>
          <w:bCs/>
        </w:rPr>
        <w:t xml:space="preserve"> + b</w:t>
      </w:r>
      <w:r w:rsidRPr="004E3600">
        <w:t xml:space="preserve"> </w:t>
      </w:r>
    </w:p>
    <w:p w14:paraId="141EE56A" w14:textId="77777777" w:rsidR="004E3600" w:rsidRPr="004E3600" w:rsidRDefault="004E3600" w:rsidP="004E3600">
      <w:r w:rsidRPr="004E3600">
        <w:t>Le coût standard de l’unité d’</w:t>
      </w:r>
      <w:proofErr w:type="spellStart"/>
      <w:r w:rsidRPr="004E3600">
        <w:t>oeuvre</w:t>
      </w:r>
      <w:proofErr w:type="spellEnd"/>
      <w:r w:rsidRPr="004E3600">
        <w:t xml:space="preserve"> (</w:t>
      </w:r>
      <w:r w:rsidRPr="004E3600">
        <w:rPr>
          <w:b/>
          <w:bCs/>
        </w:rPr>
        <w:t>CSUO</w:t>
      </w:r>
      <w:r w:rsidRPr="004E3600">
        <w:t xml:space="preserve">) pour chaque niveau d’activité est donc obtenu par la fonction : </w:t>
      </w:r>
      <w:r w:rsidRPr="004E3600">
        <w:rPr>
          <w:b/>
          <w:bCs/>
        </w:rPr>
        <w:t>a + b/ x</w:t>
      </w:r>
      <w:r w:rsidRPr="004E3600">
        <w:t xml:space="preserve"> </w:t>
      </w:r>
    </w:p>
    <w:p w14:paraId="0053D885" w14:textId="77777777" w:rsidR="004E3600" w:rsidRPr="004E3600" w:rsidRDefault="004E3600" w:rsidP="004E3600">
      <w:proofErr w:type="gramStart"/>
      <w:r w:rsidRPr="004E3600">
        <w:t>dans</w:t>
      </w:r>
      <w:proofErr w:type="gramEnd"/>
      <w:r w:rsidRPr="004E3600">
        <w:t xml:space="preserve"> laquelle : </w:t>
      </w:r>
    </w:p>
    <w:p w14:paraId="2BA624F5" w14:textId="77777777" w:rsidR="004E3600" w:rsidRPr="004E3600" w:rsidRDefault="004E3600" w:rsidP="000363EA">
      <w:pPr>
        <w:numPr>
          <w:ilvl w:val="0"/>
          <w:numId w:val="4"/>
        </w:numPr>
        <w:spacing w:after="0"/>
        <w:ind w:left="714" w:hanging="357"/>
      </w:pPr>
      <w:proofErr w:type="gramStart"/>
      <w:r w:rsidRPr="004E3600">
        <w:rPr>
          <w:b/>
          <w:bCs/>
        </w:rPr>
        <w:t>a</w:t>
      </w:r>
      <w:proofErr w:type="gramEnd"/>
      <w:r w:rsidRPr="004E3600">
        <w:t xml:space="preserve"> = coût variable unitaire </w:t>
      </w:r>
    </w:p>
    <w:p w14:paraId="1FE49F27" w14:textId="77777777" w:rsidR="004E3600" w:rsidRPr="004E3600" w:rsidRDefault="004E3600" w:rsidP="000363EA">
      <w:pPr>
        <w:numPr>
          <w:ilvl w:val="0"/>
          <w:numId w:val="4"/>
        </w:numPr>
        <w:spacing w:after="0"/>
        <w:ind w:left="714" w:hanging="357"/>
      </w:pPr>
      <w:proofErr w:type="gramStart"/>
      <w:r w:rsidRPr="004E3600">
        <w:rPr>
          <w:b/>
          <w:bCs/>
        </w:rPr>
        <w:t>b</w:t>
      </w:r>
      <w:proofErr w:type="gramEnd"/>
      <w:r w:rsidRPr="004E3600">
        <w:t xml:space="preserve"> = charges fixes pour le niveau d’activité considéré </w:t>
      </w:r>
    </w:p>
    <w:p w14:paraId="20BA5C5C" w14:textId="77777777" w:rsidR="004E3600" w:rsidRPr="004E3600" w:rsidRDefault="004E3600" w:rsidP="000363EA">
      <w:pPr>
        <w:numPr>
          <w:ilvl w:val="0"/>
          <w:numId w:val="4"/>
        </w:numPr>
        <w:spacing w:after="0"/>
        <w:ind w:left="714" w:hanging="357"/>
      </w:pPr>
      <w:proofErr w:type="gramStart"/>
      <w:r w:rsidRPr="004E3600">
        <w:rPr>
          <w:b/>
          <w:bCs/>
        </w:rPr>
        <w:t>x</w:t>
      </w:r>
      <w:proofErr w:type="gramEnd"/>
      <w:r w:rsidRPr="004E3600">
        <w:t xml:space="preserve"> = nombre d’unités d’œuvre </w:t>
      </w:r>
    </w:p>
    <w:p w14:paraId="2875E9F3" w14:textId="77777777" w:rsidR="004E3600" w:rsidRPr="004E3600" w:rsidRDefault="004E3600" w:rsidP="004E3600">
      <w:r w:rsidRPr="004E3600">
        <w:t xml:space="preserve">Exemple : </w:t>
      </w:r>
    </w:p>
    <w:tbl>
      <w:tblPr>
        <w:tblW w:w="10240" w:type="dxa"/>
        <w:tblInd w:w="70" w:type="dxa"/>
        <w:tblCellMar>
          <w:left w:w="70" w:type="dxa"/>
          <w:right w:w="70" w:type="dxa"/>
        </w:tblCellMar>
        <w:tblLook w:val="04A0" w:firstRow="1" w:lastRow="0" w:firstColumn="1" w:lastColumn="0" w:noHBand="0" w:noVBand="1"/>
      </w:tblPr>
      <w:tblGrid>
        <w:gridCol w:w="3544"/>
        <w:gridCol w:w="3402"/>
        <w:gridCol w:w="3294"/>
      </w:tblGrid>
      <w:tr w:rsidR="004E3600" w:rsidRPr="004E3600" w14:paraId="70CE01ED" w14:textId="77777777" w:rsidTr="00263343">
        <w:trPr>
          <w:trHeight w:val="288"/>
        </w:trPr>
        <w:tc>
          <w:tcPr>
            <w:tcW w:w="102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CCF6A" w14:textId="77777777" w:rsidR="004E3600" w:rsidRPr="004E3600" w:rsidRDefault="004E3600" w:rsidP="00800C8F">
            <w:pPr>
              <w:jc w:val="center"/>
              <w:rPr>
                <w:b/>
                <w:bCs/>
              </w:rPr>
            </w:pPr>
            <w:r w:rsidRPr="004E3600">
              <w:rPr>
                <w:b/>
                <w:bCs/>
              </w:rPr>
              <w:t>Budget flexible de l'atelier Montage</w:t>
            </w:r>
          </w:p>
        </w:tc>
      </w:tr>
      <w:tr w:rsidR="004E3600" w:rsidRPr="004E3600" w14:paraId="4BBEFCA6" w14:textId="77777777" w:rsidTr="00263343">
        <w:trPr>
          <w:trHeight w:val="525"/>
        </w:trPr>
        <w:tc>
          <w:tcPr>
            <w:tcW w:w="354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2CDAEF" w14:textId="69D96A39" w:rsidR="004E3600" w:rsidRPr="004E3600" w:rsidRDefault="004E3600" w:rsidP="00800C8F">
            <w:pPr>
              <w:jc w:val="center"/>
              <w:rPr>
                <w:b/>
                <w:bCs/>
              </w:rPr>
            </w:pPr>
          </w:p>
        </w:tc>
        <w:tc>
          <w:tcPr>
            <w:tcW w:w="3402" w:type="dxa"/>
            <w:tcBorders>
              <w:top w:val="nil"/>
              <w:left w:val="nil"/>
              <w:bottom w:val="single" w:sz="4" w:space="0" w:color="auto"/>
              <w:right w:val="single" w:sz="4" w:space="0" w:color="auto"/>
            </w:tcBorders>
            <w:shd w:val="clear" w:color="auto" w:fill="auto"/>
            <w:vAlign w:val="center"/>
          </w:tcPr>
          <w:p w14:paraId="15D7C3CA" w14:textId="77777777" w:rsidR="004E3600" w:rsidRPr="004E3600" w:rsidRDefault="004E3600" w:rsidP="00800C8F">
            <w:pPr>
              <w:jc w:val="center"/>
              <w:rPr>
                <w:b/>
                <w:bCs/>
              </w:rPr>
            </w:pPr>
            <w:r w:rsidRPr="004E3600">
              <w:rPr>
                <w:b/>
                <w:bCs/>
              </w:rPr>
              <w:t>Activité normale (3000)</w:t>
            </w:r>
          </w:p>
        </w:tc>
        <w:tc>
          <w:tcPr>
            <w:tcW w:w="3294" w:type="dxa"/>
            <w:tcBorders>
              <w:top w:val="nil"/>
              <w:left w:val="nil"/>
              <w:bottom w:val="single" w:sz="4" w:space="0" w:color="auto"/>
              <w:right w:val="single" w:sz="4" w:space="0" w:color="auto"/>
            </w:tcBorders>
            <w:shd w:val="clear" w:color="auto" w:fill="auto"/>
            <w:vAlign w:val="center"/>
          </w:tcPr>
          <w:p w14:paraId="117EE25E" w14:textId="77777777" w:rsidR="004E3600" w:rsidRPr="004E3600" w:rsidRDefault="004E3600" w:rsidP="00800C8F">
            <w:pPr>
              <w:jc w:val="center"/>
              <w:rPr>
                <w:b/>
                <w:bCs/>
              </w:rPr>
            </w:pPr>
            <w:r w:rsidRPr="004E3600">
              <w:rPr>
                <w:b/>
                <w:bCs/>
              </w:rPr>
              <w:t>U.O utilisées réellement (2480)</w:t>
            </w:r>
          </w:p>
        </w:tc>
      </w:tr>
      <w:tr w:rsidR="004E3600" w:rsidRPr="004E3600" w14:paraId="2E9D6170" w14:textId="77777777" w:rsidTr="00263343">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F5799" w14:textId="77777777" w:rsidR="004E3600" w:rsidRPr="004E3600" w:rsidRDefault="004E3600" w:rsidP="00800C8F">
            <w:pPr>
              <w:jc w:val="center"/>
            </w:pPr>
            <w:r w:rsidRPr="004E3600">
              <w:t>Charges fixes</w:t>
            </w:r>
          </w:p>
        </w:tc>
        <w:tc>
          <w:tcPr>
            <w:tcW w:w="3402" w:type="dxa"/>
            <w:tcBorders>
              <w:top w:val="nil"/>
              <w:left w:val="nil"/>
              <w:bottom w:val="single" w:sz="4" w:space="0" w:color="auto"/>
              <w:right w:val="single" w:sz="4" w:space="0" w:color="auto"/>
            </w:tcBorders>
            <w:shd w:val="clear" w:color="auto" w:fill="auto"/>
            <w:noWrap/>
            <w:vAlign w:val="center"/>
          </w:tcPr>
          <w:p w14:paraId="11008CFC" w14:textId="77777777" w:rsidR="004E3600" w:rsidRPr="004E3600" w:rsidRDefault="004E3600" w:rsidP="00800C8F">
            <w:pPr>
              <w:jc w:val="center"/>
            </w:pPr>
            <w:r w:rsidRPr="004E3600">
              <w:t>120 000 €</w:t>
            </w:r>
          </w:p>
        </w:tc>
        <w:tc>
          <w:tcPr>
            <w:tcW w:w="3294" w:type="dxa"/>
            <w:tcBorders>
              <w:top w:val="nil"/>
              <w:left w:val="nil"/>
              <w:bottom w:val="single" w:sz="4" w:space="0" w:color="auto"/>
              <w:right w:val="single" w:sz="4" w:space="0" w:color="auto"/>
            </w:tcBorders>
            <w:shd w:val="clear" w:color="auto" w:fill="auto"/>
            <w:noWrap/>
            <w:vAlign w:val="center"/>
          </w:tcPr>
          <w:p w14:paraId="5D2D5186" w14:textId="77777777" w:rsidR="004E3600" w:rsidRPr="004E3600" w:rsidRDefault="004E3600" w:rsidP="00800C8F">
            <w:pPr>
              <w:jc w:val="center"/>
            </w:pPr>
            <w:r w:rsidRPr="004E3600">
              <w:t>120 000 €</w:t>
            </w:r>
          </w:p>
        </w:tc>
      </w:tr>
      <w:tr w:rsidR="004E3600" w:rsidRPr="004E3600" w14:paraId="3560FF6E" w14:textId="77777777" w:rsidTr="00263343">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FE4C5" w14:textId="77777777" w:rsidR="004E3600" w:rsidRPr="004E3600" w:rsidRDefault="004E3600" w:rsidP="00800C8F">
            <w:pPr>
              <w:jc w:val="center"/>
            </w:pPr>
            <w:r w:rsidRPr="004E3600">
              <w:t>Charges variables</w:t>
            </w:r>
          </w:p>
        </w:tc>
        <w:tc>
          <w:tcPr>
            <w:tcW w:w="3402" w:type="dxa"/>
            <w:tcBorders>
              <w:top w:val="nil"/>
              <w:left w:val="nil"/>
              <w:bottom w:val="single" w:sz="4" w:space="0" w:color="auto"/>
              <w:right w:val="single" w:sz="4" w:space="0" w:color="auto"/>
            </w:tcBorders>
            <w:shd w:val="clear" w:color="auto" w:fill="auto"/>
            <w:noWrap/>
            <w:vAlign w:val="center"/>
          </w:tcPr>
          <w:p w14:paraId="04E846AA" w14:textId="77777777" w:rsidR="004E3600" w:rsidRPr="004E3600" w:rsidRDefault="004E3600" w:rsidP="00800C8F">
            <w:pPr>
              <w:jc w:val="center"/>
            </w:pPr>
            <w:r w:rsidRPr="004E3600">
              <w:t>60 000 €</w:t>
            </w:r>
          </w:p>
        </w:tc>
        <w:tc>
          <w:tcPr>
            <w:tcW w:w="3294" w:type="dxa"/>
            <w:tcBorders>
              <w:top w:val="nil"/>
              <w:left w:val="nil"/>
              <w:bottom w:val="single" w:sz="4" w:space="0" w:color="auto"/>
              <w:right w:val="single" w:sz="4" w:space="0" w:color="auto"/>
            </w:tcBorders>
            <w:shd w:val="clear" w:color="auto" w:fill="auto"/>
            <w:noWrap/>
            <w:vAlign w:val="center"/>
          </w:tcPr>
          <w:p w14:paraId="5DEBAD37" w14:textId="77777777" w:rsidR="004E3600" w:rsidRPr="004E3600" w:rsidRDefault="004E3600" w:rsidP="00800C8F">
            <w:pPr>
              <w:jc w:val="center"/>
            </w:pPr>
            <w:r w:rsidRPr="004E3600">
              <w:t>49 600 € (2480 * 20)</w:t>
            </w:r>
          </w:p>
        </w:tc>
      </w:tr>
      <w:tr w:rsidR="004E3600" w:rsidRPr="004E3600" w14:paraId="75217518" w14:textId="77777777" w:rsidTr="009A6131">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400BE" w14:textId="77777777" w:rsidR="004E3600" w:rsidRPr="004E3600" w:rsidRDefault="004E3600" w:rsidP="00800C8F">
            <w:pPr>
              <w:jc w:val="center"/>
            </w:pPr>
            <w:r w:rsidRPr="004E3600">
              <w:t>TOTAL Charges</w:t>
            </w:r>
          </w:p>
        </w:tc>
        <w:tc>
          <w:tcPr>
            <w:tcW w:w="3402" w:type="dxa"/>
            <w:tcBorders>
              <w:top w:val="nil"/>
              <w:left w:val="nil"/>
              <w:bottom w:val="single" w:sz="4" w:space="0" w:color="auto"/>
              <w:right w:val="single" w:sz="4" w:space="0" w:color="auto"/>
            </w:tcBorders>
            <w:shd w:val="clear" w:color="auto" w:fill="auto"/>
            <w:noWrap/>
            <w:vAlign w:val="center"/>
          </w:tcPr>
          <w:p w14:paraId="170D5470" w14:textId="77777777" w:rsidR="004E3600" w:rsidRPr="004E3600" w:rsidRDefault="004E3600" w:rsidP="00800C8F">
            <w:pPr>
              <w:jc w:val="center"/>
              <w:rPr>
                <w:b/>
                <w:bCs/>
              </w:rPr>
            </w:pPr>
            <w:r w:rsidRPr="004E3600">
              <w:rPr>
                <w:b/>
                <w:bCs/>
              </w:rPr>
              <w:t>180 000 €</w:t>
            </w:r>
          </w:p>
        </w:tc>
        <w:tc>
          <w:tcPr>
            <w:tcW w:w="3294" w:type="dxa"/>
            <w:tcBorders>
              <w:top w:val="nil"/>
              <w:left w:val="nil"/>
              <w:bottom w:val="single" w:sz="4" w:space="0" w:color="auto"/>
              <w:right w:val="single" w:sz="4" w:space="0" w:color="auto"/>
            </w:tcBorders>
            <w:shd w:val="clear" w:color="auto" w:fill="auto"/>
            <w:noWrap/>
            <w:vAlign w:val="center"/>
          </w:tcPr>
          <w:p w14:paraId="756D173D" w14:textId="77777777" w:rsidR="004E3600" w:rsidRPr="004E3600" w:rsidRDefault="004E3600" w:rsidP="00800C8F">
            <w:pPr>
              <w:jc w:val="center"/>
              <w:rPr>
                <w:b/>
                <w:bCs/>
              </w:rPr>
            </w:pPr>
            <w:r w:rsidRPr="004E3600">
              <w:rPr>
                <w:b/>
                <w:bCs/>
              </w:rPr>
              <w:t>169 600 €</w:t>
            </w:r>
          </w:p>
        </w:tc>
      </w:tr>
      <w:tr w:rsidR="004E3600" w:rsidRPr="004E3600" w14:paraId="75D77D5D" w14:textId="77777777" w:rsidTr="009A6131">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61654" w14:textId="77777777" w:rsidR="004E3600" w:rsidRPr="004E3600" w:rsidRDefault="004E3600" w:rsidP="00800C8F">
            <w:pPr>
              <w:jc w:val="center"/>
            </w:pPr>
            <w:r w:rsidRPr="004E3600">
              <w:t>Nombre unités d'œuvres</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BE34AB0" w14:textId="77777777" w:rsidR="004E3600" w:rsidRPr="004E3600" w:rsidRDefault="004E3600" w:rsidP="00800C8F">
            <w:pPr>
              <w:jc w:val="center"/>
            </w:pPr>
            <w:r w:rsidRPr="004E3600">
              <w:t>3000</w:t>
            </w:r>
          </w:p>
        </w:tc>
        <w:tc>
          <w:tcPr>
            <w:tcW w:w="3294" w:type="dxa"/>
            <w:tcBorders>
              <w:top w:val="single" w:sz="4" w:space="0" w:color="auto"/>
              <w:left w:val="nil"/>
              <w:bottom w:val="single" w:sz="4" w:space="0" w:color="auto"/>
              <w:right w:val="single" w:sz="4" w:space="0" w:color="auto"/>
            </w:tcBorders>
            <w:shd w:val="clear" w:color="auto" w:fill="auto"/>
            <w:noWrap/>
            <w:vAlign w:val="center"/>
          </w:tcPr>
          <w:p w14:paraId="39B5284A" w14:textId="77777777" w:rsidR="004E3600" w:rsidRPr="004E3600" w:rsidRDefault="004E3600" w:rsidP="00800C8F">
            <w:pPr>
              <w:jc w:val="center"/>
              <w:rPr>
                <w:b/>
                <w:bCs/>
              </w:rPr>
            </w:pPr>
            <w:r w:rsidRPr="004E3600">
              <w:rPr>
                <w:b/>
                <w:bCs/>
              </w:rPr>
              <w:t>2480</w:t>
            </w:r>
          </w:p>
        </w:tc>
      </w:tr>
      <w:tr w:rsidR="00C33980" w:rsidRPr="004E3600" w14:paraId="6CFB04B0" w14:textId="77777777" w:rsidTr="009A6131">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57615" w14:textId="5F7AB35D" w:rsidR="00C33980" w:rsidRPr="004E3600" w:rsidRDefault="009A6131" w:rsidP="00800C8F">
            <w:pPr>
              <w:jc w:val="center"/>
            </w:pPr>
            <w:r>
              <w:t>CUO Standard</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38CFC305" w14:textId="17B61795" w:rsidR="00C33980" w:rsidRPr="004E3600" w:rsidRDefault="009A6131" w:rsidP="00800C8F">
            <w:pPr>
              <w:jc w:val="center"/>
            </w:pPr>
            <w:r>
              <w:t>60€</w:t>
            </w:r>
          </w:p>
        </w:tc>
        <w:tc>
          <w:tcPr>
            <w:tcW w:w="3294" w:type="dxa"/>
            <w:tcBorders>
              <w:top w:val="single" w:sz="4" w:space="0" w:color="auto"/>
              <w:left w:val="nil"/>
              <w:bottom w:val="single" w:sz="4" w:space="0" w:color="auto"/>
              <w:right w:val="single" w:sz="4" w:space="0" w:color="auto"/>
            </w:tcBorders>
            <w:shd w:val="clear" w:color="auto" w:fill="auto"/>
            <w:noWrap/>
            <w:vAlign w:val="center"/>
          </w:tcPr>
          <w:p w14:paraId="157963EC" w14:textId="77777777" w:rsidR="00C33980" w:rsidRPr="004E3600" w:rsidRDefault="00C33980" w:rsidP="00800C8F">
            <w:pPr>
              <w:jc w:val="center"/>
              <w:rPr>
                <w:b/>
                <w:bCs/>
              </w:rPr>
            </w:pPr>
          </w:p>
        </w:tc>
      </w:tr>
    </w:tbl>
    <w:p w14:paraId="767617A1" w14:textId="5B6793D4" w:rsidR="00E50C87" w:rsidRDefault="00E50C87" w:rsidP="004E3600"/>
    <w:p w14:paraId="2F9F1DD5" w14:textId="77777777" w:rsidR="00E50C87" w:rsidRDefault="00E50C87">
      <w:r>
        <w:br w:type="page"/>
      </w:r>
    </w:p>
    <w:p w14:paraId="2B756C08" w14:textId="77777777" w:rsidR="004E3600" w:rsidRDefault="004E3600" w:rsidP="00E50C87">
      <w:pPr>
        <w:pStyle w:val="Titre3"/>
        <w:numPr>
          <w:ilvl w:val="0"/>
          <w:numId w:val="26"/>
        </w:numPr>
      </w:pPr>
      <w:bookmarkStart w:id="28" w:name="_Toc204346377"/>
      <w:r w:rsidRPr="004E3600">
        <w:lastRenderedPageBreak/>
        <w:t>Le calcul des écarts sur charges indirectes</w:t>
      </w:r>
      <w:bookmarkEnd w:id="28"/>
    </w:p>
    <w:p w14:paraId="0C54FBD2" w14:textId="77777777" w:rsidR="00054421" w:rsidRPr="00054421" w:rsidRDefault="00054421" w:rsidP="00054421"/>
    <w:p w14:paraId="58B4CD84" w14:textId="77777777" w:rsidR="00054421" w:rsidRPr="004E3600" w:rsidRDefault="00054421" w:rsidP="00054421">
      <w:r w:rsidRPr="004E3600">
        <w:t xml:space="preserve">ECART </w:t>
      </w:r>
      <w:proofErr w:type="gramStart"/>
      <w:r w:rsidRPr="004E3600">
        <w:t>GLOBAL  =</w:t>
      </w:r>
      <w:proofErr w:type="gramEnd"/>
      <w:r w:rsidRPr="004E3600">
        <w:t xml:space="preserve"> 143 840€ – 151 200€ (2520UO * 60) = - 7360€ Favorable</w:t>
      </w:r>
    </w:p>
    <w:p w14:paraId="2B3D383E" w14:textId="77777777" w:rsidR="00054421" w:rsidRPr="004E3600" w:rsidRDefault="00054421" w:rsidP="00054421">
      <w:r w:rsidRPr="004E3600">
        <w:t>L’écart global est analysé en 3 sous écarts :</w:t>
      </w:r>
    </w:p>
    <w:p w14:paraId="66A35C97" w14:textId="77777777" w:rsidR="00054421" w:rsidRPr="004E3600" w:rsidRDefault="00054421" w:rsidP="00E50C87">
      <w:pPr>
        <w:pStyle w:val="Paragraphedeliste"/>
        <w:numPr>
          <w:ilvl w:val="0"/>
          <w:numId w:val="28"/>
        </w:numPr>
      </w:pPr>
      <w:r w:rsidRPr="004E3600">
        <w:t>L’écart sur budget (ou sur coût)</w:t>
      </w:r>
    </w:p>
    <w:p w14:paraId="2424044B" w14:textId="77777777" w:rsidR="00054421" w:rsidRPr="004E3600" w:rsidRDefault="00054421" w:rsidP="00E50C87">
      <w:pPr>
        <w:pStyle w:val="Paragraphedeliste"/>
        <w:numPr>
          <w:ilvl w:val="0"/>
          <w:numId w:val="28"/>
        </w:numPr>
      </w:pPr>
      <w:r w:rsidRPr="004E3600">
        <w:t>L’écart sur activité</w:t>
      </w:r>
    </w:p>
    <w:p w14:paraId="3F004077" w14:textId="1B04C945" w:rsidR="004E3600" w:rsidRDefault="00054421" w:rsidP="00E50C87">
      <w:pPr>
        <w:pStyle w:val="Paragraphedeliste"/>
        <w:numPr>
          <w:ilvl w:val="0"/>
          <w:numId w:val="28"/>
        </w:numPr>
      </w:pPr>
      <w:r w:rsidRPr="004E3600">
        <w:t>L’écart sur rendement</w:t>
      </w:r>
    </w:p>
    <w:p w14:paraId="21AA1816" w14:textId="77777777" w:rsidR="00E50C87" w:rsidRPr="004E3600" w:rsidRDefault="00E50C87" w:rsidP="00E50C87">
      <w:pPr>
        <w:pStyle w:val="Paragraphedeliste"/>
        <w:ind w:left="1080"/>
      </w:pPr>
    </w:p>
    <w:p w14:paraId="07B5FD76" w14:textId="77777777" w:rsidR="004E3600" w:rsidRPr="003A6C19" w:rsidRDefault="004E3600" w:rsidP="00E50C87">
      <w:pPr>
        <w:pStyle w:val="Paragraphedeliste"/>
        <w:numPr>
          <w:ilvl w:val="0"/>
          <w:numId w:val="27"/>
        </w:numPr>
        <w:rPr>
          <w:u w:val="single"/>
        </w:rPr>
      </w:pPr>
      <w:r w:rsidRPr="003A6C19">
        <w:rPr>
          <w:u w:val="single"/>
        </w:rPr>
        <w:t>L’écart sur budget (ou sur coût)</w:t>
      </w:r>
    </w:p>
    <w:p w14:paraId="6BC93E61" w14:textId="77777777" w:rsidR="004E3600" w:rsidRPr="004E3600" w:rsidRDefault="004E3600" w:rsidP="004E3600">
      <w:r w:rsidRPr="004E3600">
        <w:rPr>
          <w:b/>
          <w:u w:val="single"/>
        </w:rPr>
        <w:t>Cet écart peut être rapproché de l’écart sur coût</w:t>
      </w:r>
      <w:r w:rsidRPr="004E3600">
        <w:t>.  Cet écart traduit la différence entre le montant des charges indirectes réellement constaté pour le centre d’analyse et le coût préétabli adapté à l’activité réelle (ou budget flexible).</w:t>
      </w:r>
    </w:p>
    <w:p w14:paraId="226AF704" w14:textId="77777777" w:rsidR="004E3600" w:rsidRPr="004E3600" w:rsidRDefault="004E3600" w:rsidP="004E3600">
      <w:pPr>
        <w:rPr>
          <w:b/>
        </w:rPr>
      </w:pPr>
      <w:r w:rsidRPr="004E3600">
        <w:rPr>
          <w:b/>
        </w:rPr>
        <w:t>Ecart sur budget   = Coût réel des charges indirectes – Montant du budget flexible</w:t>
      </w:r>
    </w:p>
    <w:p w14:paraId="7C931DF4" w14:textId="77777777" w:rsidR="004E3600" w:rsidRPr="004E3600" w:rsidRDefault="004E3600" w:rsidP="004E3600">
      <w:pPr>
        <w:rPr>
          <w:b/>
        </w:rPr>
      </w:pPr>
      <w:r w:rsidRPr="004E3600">
        <w:rPr>
          <w:noProof/>
        </w:rPr>
        <mc:AlternateContent>
          <mc:Choice Requires="wps">
            <w:drawing>
              <wp:anchor distT="0" distB="0" distL="114300" distR="114300" simplePos="0" relativeHeight="251693056" behindDoc="0" locked="0" layoutInCell="1" allowOverlap="1" wp14:anchorId="06C2971C" wp14:editId="58ED27D1">
                <wp:simplePos x="0" y="0"/>
                <wp:positionH relativeFrom="column">
                  <wp:posOffset>2674620</wp:posOffset>
                </wp:positionH>
                <wp:positionV relativeFrom="paragraph">
                  <wp:posOffset>43180</wp:posOffset>
                </wp:positionV>
                <wp:extent cx="3458845" cy="1828800"/>
                <wp:effectExtent l="57150" t="38100" r="84455" b="104140"/>
                <wp:wrapSquare wrapText="bothSides"/>
                <wp:docPr id="24" name="Zone de texte 24"/>
                <wp:cNvGraphicFramePr/>
                <a:graphic xmlns:a="http://schemas.openxmlformats.org/drawingml/2006/main">
                  <a:graphicData uri="http://schemas.microsoft.com/office/word/2010/wordprocessingShape">
                    <wps:wsp>
                      <wps:cNvSpPr txBox="1"/>
                      <wps:spPr>
                        <a:xfrm>
                          <a:off x="0" y="0"/>
                          <a:ext cx="3458845" cy="1828800"/>
                        </a:xfrm>
                        <a:prstGeom prst="rect">
                          <a:avLst/>
                        </a:prstGeom>
                        <a:ln/>
                      </wps:spPr>
                      <wps:style>
                        <a:lnRef idx="1">
                          <a:schemeClr val="dk1"/>
                        </a:lnRef>
                        <a:fillRef idx="2">
                          <a:schemeClr val="dk1"/>
                        </a:fillRef>
                        <a:effectRef idx="1">
                          <a:schemeClr val="dk1"/>
                        </a:effectRef>
                        <a:fontRef idx="minor">
                          <a:schemeClr val="dk1"/>
                        </a:fontRef>
                      </wps:style>
                      <wps:txbx>
                        <w:txbxContent>
                          <w:p w14:paraId="69F66F3D" w14:textId="77777777" w:rsidR="004E3600" w:rsidRPr="0000242C" w:rsidRDefault="004E3600" w:rsidP="004E3600">
                            <w:pPr>
                              <w:ind w:left="360"/>
                            </w:pPr>
                            <w:r>
                              <w:t>Cela démontre que le coût variable unitaire du centre d’analyse a été plus faible que prévu.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6C2971C" id="Zone de texte 24" o:spid="_x0000_s1036" type="#_x0000_t202" style="position:absolute;margin-left:210.6pt;margin-top:3.4pt;width:272.35pt;height:2in;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9gdcQIAADMFAAAOAAAAZHJzL2Uyb0RvYy54bWysVN+PEjEQfjfxf2j6LssiKBKWC3LBmJC7&#10;i5y5xLfSbWFj26ltYRf/eqddWMip92B82W1nvvn9Tac3jVbkIJyvwBQ07/UpEYZDWZltQb8+Lt+M&#10;KfGBmZIpMKKgR+Hpzez1q2ltJ2IAO1ClcASdGD+pbUF3IdhJlnm+E5r5HlhhUCnBaRbw6rZZ6ViN&#10;3rXKBv3+u6wGV1oHXHiP0ttWSWfJv5SCh3spvQhEFRRzC+nr0ncTv9lsyiZbx+yu4qc02D9koVll&#10;MGjn6pYFRvau+s2VrrgDDzL0OOgMpKy4SDVgNXn/WTXrHbMi1YLN8bZrk/9/bvnd4cGRqizoYEiJ&#10;YRpn9A0nRUpBgmiCICjHJtXWTxC7togOzUdocNhnuUdhrL2RTsc/VkVQj+0+di1GV4Sj8O1wNB4P&#10;R5Rw1OXjwXjcT0PILubW+fBJgCbxUFCHM0ytZYeVD5gKQs+QGE2ZKIv5tXmkUzgq0Sq/CInlpXSj&#10;IBFLLJQjB4aUKL+nKtClMoiMCFkp1RkNUuS/Gp2w0UwksnWG+cuGHTpFBBM6Q10ZcC8byxZ/rrqt&#10;NZYdmk2TZpmnnkbRBsojjsxBy3xv+bLCtq6YDw/MIdVxSri+4R4/UkFdUDidKNmB+/knecQjA1FL&#10;SY2rU1D/Y8+coER9NsjND/lwGHctXYaj9wO8uGvN5lpj9noBOIocHwrL0zHigzofpQP9hFs+j1FR&#10;xQzH2AUN5+MitAuNrwQX83kC4XZZFlZmbXl0HdscSfPYPDFnT8yK/L6D85KxyTOCtdho6e18H2BZ&#10;JfZdunoaAG5mIuXpFYmrf31PqMtbN/sFAAD//wMAUEsDBBQABgAIAAAAIQBBGtrc3wAAAAkBAAAP&#10;AAAAZHJzL2Rvd25yZXYueG1sTI8xT8MwFIR3JP6D9ZBYKurUaqMm5KVCSJUYYKAwMLrxIwnEz1Hs&#10;Nu6/x0wwnu509121i3YQZ5p87xhhtcxAEDfO9NwivL/t77YgfNBs9OCYEC7kYVdfX1W6NG7mVzof&#10;QitSCftSI3QhjKWUvunIar90I3HyPt1kdUhyaqWZ9JzK7SBVluXS6p7TQqdHeuyo+T6cLMJzVF9P&#10;/LG42Hxy+3bemLh4MYi3N/HhHkSgGP7C8Iuf0KFOTEd3YuPFgLBWK5WiCHl6kPwi3xQgjgiqWG9B&#10;1pX8/6D+AQAA//8DAFBLAQItABQABgAIAAAAIQC2gziS/gAAAOEBAAATAAAAAAAAAAAAAAAAAAAA&#10;AABbQ29udGVudF9UeXBlc10ueG1sUEsBAi0AFAAGAAgAAAAhADj9If/WAAAAlAEAAAsAAAAAAAAA&#10;AAAAAAAALwEAAF9yZWxzLy5yZWxzUEsBAi0AFAAGAAgAAAAhABPT2B1xAgAAMwUAAA4AAAAAAAAA&#10;AAAAAAAALgIAAGRycy9lMm9Eb2MueG1sUEsBAi0AFAAGAAgAAAAhAEEa2tzfAAAACQEAAA8AAAAA&#10;AAAAAAAAAAAAywQAAGRycy9kb3ducmV2LnhtbFBLBQYAAAAABAAEAPMAAADXBQAAAAA=&#10;" fillcolor="gray [1616]" strokecolor="black [3040]">
                <v:fill color2="#d9d9d9 [496]" rotate="t" angle="180" colors="0 #bcbcbc;22938f #d0d0d0;1 #ededed" focus="100%" type="gradient"/>
                <v:shadow on="t" color="black" opacity="24903f" origin=",.5" offset="0,.55556mm"/>
                <v:textbox style="mso-fit-shape-to-text:t">
                  <w:txbxContent>
                    <w:p w14:paraId="69F66F3D" w14:textId="77777777" w:rsidR="004E3600" w:rsidRPr="0000242C" w:rsidRDefault="004E3600" w:rsidP="004E3600">
                      <w:pPr>
                        <w:ind w:left="360"/>
                      </w:pPr>
                      <w:r>
                        <w:t>Cela démontre que le coût variable unitaire du centre d’analyse a été plus faible que prévu.</w:t>
                      </w:r>
                    </w:p>
                  </w:txbxContent>
                </v:textbox>
                <w10:wrap type="square"/>
              </v:shape>
            </w:pict>
          </mc:Fallback>
        </mc:AlternateContent>
      </w:r>
      <w:r w:rsidRPr="004E3600">
        <w:rPr>
          <w:b/>
        </w:rPr>
        <w:t>Exemple (Atelier Montage) :</w:t>
      </w:r>
    </w:p>
    <w:p w14:paraId="32F1211D" w14:textId="77777777" w:rsidR="004E3600" w:rsidRPr="004E3600" w:rsidRDefault="004E3600" w:rsidP="004E3600">
      <w:pPr>
        <w:rPr>
          <w:b/>
        </w:rPr>
      </w:pPr>
      <w:r w:rsidRPr="004E3600">
        <w:rPr>
          <w:b/>
        </w:rPr>
        <w:t>143840€ –169600€ = -25760€ Favorable</w:t>
      </w:r>
    </w:p>
    <w:p w14:paraId="67901898" w14:textId="77777777" w:rsidR="004E3600" w:rsidRPr="003A6C19" w:rsidRDefault="004E3600" w:rsidP="00E50C87">
      <w:pPr>
        <w:pStyle w:val="Paragraphedeliste"/>
        <w:numPr>
          <w:ilvl w:val="0"/>
          <w:numId w:val="27"/>
        </w:numPr>
        <w:rPr>
          <w:u w:val="single"/>
        </w:rPr>
      </w:pPr>
      <w:r w:rsidRPr="003A6C19">
        <w:rPr>
          <w:u w:val="single"/>
        </w:rPr>
        <w:t>L’écart sur activité</w:t>
      </w:r>
    </w:p>
    <w:p w14:paraId="1E0C6EDD" w14:textId="77777777" w:rsidR="004E3600" w:rsidRPr="004E3600" w:rsidRDefault="004E3600" w:rsidP="004E3600">
      <w:pPr>
        <w:rPr>
          <w:b/>
        </w:rPr>
      </w:pPr>
      <w:r w:rsidRPr="004E3600">
        <w:t>Cet écart reprend les concepts de l’imputation rationnelle des charges fixes</w:t>
      </w:r>
      <w:r w:rsidRPr="004E3600">
        <w:rPr>
          <w:b/>
        </w:rPr>
        <w:t>. Est-ce que les charges fixes ont été correctement absorbées ?</w:t>
      </w:r>
    </w:p>
    <w:p w14:paraId="5E05E07C" w14:textId="77777777" w:rsidR="004E3600" w:rsidRPr="004E3600" w:rsidRDefault="004E3600" w:rsidP="004E3600">
      <w:r w:rsidRPr="004E3600">
        <w:t xml:space="preserve">Il s’agit de la différence entre le budget prévu pour l’activité réelle constatée et le coût préétabli correspondant à la même activité. </w:t>
      </w:r>
    </w:p>
    <w:p w14:paraId="2281EAD6" w14:textId="77777777" w:rsidR="004E3600" w:rsidRPr="004E3600" w:rsidRDefault="004E3600" w:rsidP="004E3600">
      <w:r w:rsidRPr="004E3600">
        <w:t>L’écart concerne l’imputation des charges fixes. Son origine se situe par une différence entre l’activité réelle et l’activité normale.</w:t>
      </w:r>
    </w:p>
    <w:p w14:paraId="6D1ADBE5" w14:textId="77777777" w:rsidR="004E3600" w:rsidRPr="004E3600" w:rsidRDefault="004E3600" w:rsidP="004E3600">
      <w:pPr>
        <w:rPr>
          <w:b/>
        </w:rPr>
      </w:pPr>
      <w:r w:rsidRPr="004E3600">
        <w:rPr>
          <w:b/>
        </w:rPr>
        <w:t>Ecart sur activité = Montant du budget flexible – (CUO préétabli * activité réelle)</w:t>
      </w:r>
    </w:p>
    <w:p w14:paraId="3A72DD53" w14:textId="77777777" w:rsidR="004E3600" w:rsidRPr="004E3600" w:rsidRDefault="004E3600" w:rsidP="004E3600">
      <w:pPr>
        <w:rPr>
          <w:b/>
        </w:rPr>
      </w:pPr>
      <w:proofErr w:type="gramStart"/>
      <w:r w:rsidRPr="004E3600">
        <w:rPr>
          <w:b/>
        </w:rPr>
        <w:t>OU</w:t>
      </w:r>
      <w:proofErr w:type="gramEnd"/>
    </w:p>
    <w:p w14:paraId="63A179D0" w14:textId="77777777" w:rsidR="004E3600" w:rsidRPr="004E3600" w:rsidRDefault="004E3600" w:rsidP="004E3600">
      <w:pPr>
        <w:rPr>
          <w:b/>
        </w:rPr>
      </w:pPr>
      <w:r w:rsidRPr="004E3600">
        <w:rPr>
          <w:b/>
        </w:rPr>
        <w:t xml:space="preserve"> </w:t>
      </w:r>
      <w:r w:rsidRPr="004E3600">
        <w:rPr>
          <w:b/>
          <w:bCs/>
        </w:rPr>
        <w:t>E/A = Coût fixe préétabli de l’unité d’œuvre x (Activité Normale - Activité Réelle)</w:t>
      </w:r>
    </w:p>
    <w:p w14:paraId="44CB1766" w14:textId="165096B8" w:rsidR="004E3600" w:rsidRPr="004E3600" w:rsidRDefault="00E50C87" w:rsidP="004E3600">
      <w:pPr>
        <w:rPr>
          <w:b/>
        </w:rPr>
      </w:pPr>
      <w:r w:rsidRPr="004E3600">
        <w:rPr>
          <w:noProof/>
        </w:rPr>
        <mc:AlternateContent>
          <mc:Choice Requires="wps">
            <w:drawing>
              <wp:anchor distT="0" distB="0" distL="114300" distR="114300" simplePos="0" relativeHeight="251692032" behindDoc="0" locked="0" layoutInCell="1" allowOverlap="1" wp14:anchorId="1339F59A" wp14:editId="3BB27A72">
                <wp:simplePos x="0" y="0"/>
                <wp:positionH relativeFrom="column">
                  <wp:posOffset>3159125</wp:posOffset>
                </wp:positionH>
                <wp:positionV relativeFrom="paragraph">
                  <wp:posOffset>252730</wp:posOffset>
                </wp:positionV>
                <wp:extent cx="3159125" cy="1828800"/>
                <wp:effectExtent l="57150" t="38100" r="79375" b="104140"/>
                <wp:wrapSquare wrapText="bothSides"/>
                <wp:docPr id="25" name="Zone de texte 25"/>
                <wp:cNvGraphicFramePr/>
                <a:graphic xmlns:a="http://schemas.openxmlformats.org/drawingml/2006/main">
                  <a:graphicData uri="http://schemas.microsoft.com/office/word/2010/wordprocessingShape">
                    <wps:wsp>
                      <wps:cNvSpPr txBox="1"/>
                      <wps:spPr>
                        <a:xfrm>
                          <a:off x="0" y="0"/>
                          <a:ext cx="3159125" cy="1828800"/>
                        </a:xfrm>
                        <a:prstGeom prst="rect">
                          <a:avLst/>
                        </a:prstGeom>
                        <a:ln/>
                      </wps:spPr>
                      <wps:style>
                        <a:lnRef idx="1">
                          <a:schemeClr val="dk1"/>
                        </a:lnRef>
                        <a:fillRef idx="2">
                          <a:schemeClr val="dk1"/>
                        </a:fillRef>
                        <a:effectRef idx="1">
                          <a:schemeClr val="dk1"/>
                        </a:effectRef>
                        <a:fontRef idx="minor">
                          <a:schemeClr val="dk1"/>
                        </a:fontRef>
                      </wps:style>
                      <wps:txbx>
                        <w:txbxContent>
                          <w:p w14:paraId="2E83A13E" w14:textId="77777777" w:rsidR="004E3600" w:rsidRPr="007E1240" w:rsidRDefault="004E3600" w:rsidP="004E3600">
                            <w:pPr>
                              <w:ind w:left="360"/>
                            </w:pPr>
                            <w:r>
                              <w:t>Les charges fixes ont été mal absorbée (activité normale : 3000 heures)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39F59A" id="Zone de texte 25" o:spid="_x0000_s1037" type="#_x0000_t202" style="position:absolute;margin-left:248.75pt;margin-top:19.9pt;width:248.75pt;height:2in;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1tcQIAADMFAAAOAAAAZHJzL2Uyb0RvYy54bWysVN9v2jAQfp+0/8Hy+whhsFFEqBgV0yTU&#10;VqNTpb0Zx4Zots+zDQn963d2IEXd1odpL4l9993v7zy9brQiB+F8Baagea9PiTAcyspsC/rtYflu&#10;TIkPzJRMgREFPQpPr2dv30xrOxED2IEqhSPoxPhJbQu6C8FOsszzndDM98AKg0oJTrOAV7fNSsdq&#10;9K5VNuj3P2Q1uNI64MJ7lN60SjpL/qUUPNxJ6UUgqqCYW0hfl76b+M1mUzbZOmZ3FT+lwf4hC80q&#10;g0E7VzcsMLJ31W+udMUdeJChx0FnIGXFRaoBq8n7L6pZ75gVqRZsjrddm/z/c8tvD/eOVGVBByNK&#10;DNM4o+84KVIKEkQTBEE5Nqm2foLYtUV0aD5Bg8M+yz0KY+2NdDr+sSqCemz3sWsxuiIche/z0VUe&#10;Q3HU5ePBeNxPQ8ieza3z4bMATeKhoA5nmFrLDisfMBWEniExmjJRFvNr80incFSiVX4VEstL6UZB&#10;IpZYKEcODClR/khVoEtlEBkRslKqMxqkyH81OmGjmUhk6wzz1w07dIoIJnSGujLgXjeWLf5cdVtr&#10;LDs0mybNMu9ms4HyiCNz0DLfW76ssK0r5sM9c0h1nBKub7jDj1RQFxROJ0p24J7+JI94ZCBqKalx&#10;dQrqf+6ZE5SoLwa5eZUPh3HX0mU4+jjAi7vUbC41Zq8XgKPI8aGwPB0jPqjzUTrQj7jl8xgVVcxw&#10;jF3QcD4uQrvQ+EpwMZ8nEG6XZWFl1pZH17HNkTQPzSNz9sSsyO9bOC8Zm7wgWIuNlt7O9wGWVWJf&#10;bHTb1dMAcDMTKU+vSFz9y3tCPb91s18AAAD//wMAUEsDBBQABgAIAAAAIQAMSUZn4AAAAAoBAAAP&#10;AAAAZHJzL2Rvd25yZXYueG1sTI/BTsMwDIbvSLxDZCQuE0spdFtL0wkhTeLADowddswa0xYap2qy&#10;NXt7zAmOtj/9/v5yHW0vzjj6zpGC+3kCAql2pqNGwf5jc7cC4YMmo3tHqOCCHtbV9VWpC+Mmesfz&#10;LjSCQ8gXWkEbwlBI6esWrfZzNyDx7dONVgcex0aaUU8cbnuZJslCWt0Rf2j1gC8t1t+7k1XwFtOv&#10;VzrMLnYxuk0zZSbOtkap25v4/AQiYAx/MPzqszpU7HR0JzJe9Aoe82XGqIKHnCswkOcZlzvyIl2u&#10;QFal/F+h+gEAAP//AwBQSwECLQAUAAYACAAAACEAtoM4kv4AAADhAQAAEwAAAAAAAAAAAAAAAAAA&#10;AAAAW0NvbnRlbnRfVHlwZXNdLnhtbFBLAQItABQABgAIAAAAIQA4/SH/1gAAAJQBAAALAAAAAAAA&#10;AAAAAAAAAC8BAABfcmVscy8ucmVsc1BLAQItABQABgAIAAAAIQCDUg1tcQIAADMFAAAOAAAAAAAA&#10;AAAAAAAAAC4CAABkcnMvZTJvRG9jLnhtbFBLAQItABQABgAIAAAAIQAMSUZn4AAAAAoBAAAPAAAA&#10;AAAAAAAAAAAAAMsEAABkcnMvZG93bnJldi54bWxQSwUGAAAAAAQABADzAAAA2AUAAAAA&#10;" fillcolor="gray [1616]" strokecolor="black [3040]">
                <v:fill color2="#d9d9d9 [496]" rotate="t" angle="180" colors="0 #bcbcbc;22938f #d0d0d0;1 #ededed" focus="100%" type="gradient"/>
                <v:shadow on="t" color="black" opacity="24903f" origin=",.5" offset="0,.55556mm"/>
                <v:textbox style="mso-fit-shape-to-text:t">
                  <w:txbxContent>
                    <w:p w14:paraId="2E83A13E" w14:textId="77777777" w:rsidR="004E3600" w:rsidRPr="007E1240" w:rsidRDefault="004E3600" w:rsidP="004E3600">
                      <w:pPr>
                        <w:ind w:left="360"/>
                      </w:pPr>
                      <w:r>
                        <w:t>Les charges fixes ont été mal absorbée (activité normale : 3000 heures)</w:t>
                      </w:r>
                    </w:p>
                  </w:txbxContent>
                </v:textbox>
                <w10:wrap type="square"/>
              </v:shape>
            </w:pict>
          </mc:Fallback>
        </mc:AlternateContent>
      </w:r>
      <w:r w:rsidR="004E3600" w:rsidRPr="004E3600">
        <w:rPr>
          <w:b/>
        </w:rPr>
        <w:t xml:space="preserve">Exemple : </w:t>
      </w:r>
      <w:r w:rsidR="004E3600" w:rsidRPr="004E3600">
        <w:rPr>
          <w:b/>
        </w:rPr>
        <w:tab/>
      </w:r>
      <w:r w:rsidR="004E3600" w:rsidRPr="004E3600">
        <w:rPr>
          <w:b/>
        </w:rPr>
        <w:tab/>
      </w:r>
      <w:r w:rsidR="004E3600" w:rsidRPr="004E3600">
        <w:rPr>
          <w:b/>
        </w:rPr>
        <w:tab/>
      </w:r>
    </w:p>
    <w:p w14:paraId="3E4D810B" w14:textId="236289E3" w:rsidR="004E3600" w:rsidRPr="004E3600" w:rsidRDefault="004E3600" w:rsidP="004E3600">
      <w:pPr>
        <w:rPr>
          <w:b/>
        </w:rPr>
      </w:pPr>
      <w:r w:rsidRPr="004E3600">
        <w:rPr>
          <w:b/>
        </w:rPr>
        <w:t xml:space="preserve">169600€ - (2480 * 60) = 20 800€ Défavorable </w:t>
      </w:r>
    </w:p>
    <w:p w14:paraId="3E5C466F" w14:textId="77777777" w:rsidR="004E3600" w:rsidRDefault="004E3600" w:rsidP="004E3600">
      <w:pPr>
        <w:rPr>
          <w:b/>
        </w:rPr>
      </w:pPr>
      <w:r w:rsidRPr="004E3600">
        <w:rPr>
          <w:b/>
        </w:rPr>
        <w:t>40 * (3000 – 2480) = 20 800 Défavorable</w:t>
      </w:r>
    </w:p>
    <w:p w14:paraId="4311CD5B" w14:textId="156ACA6D" w:rsidR="00E50C87" w:rsidRDefault="00E50C87">
      <w:pPr>
        <w:rPr>
          <w:b/>
        </w:rPr>
      </w:pPr>
      <w:r>
        <w:rPr>
          <w:b/>
        </w:rPr>
        <w:br w:type="page"/>
      </w:r>
    </w:p>
    <w:p w14:paraId="7506D614" w14:textId="77777777" w:rsidR="004E3600" w:rsidRPr="003A6C19" w:rsidRDefault="004E3600" w:rsidP="00E50C87">
      <w:pPr>
        <w:pStyle w:val="Paragraphedeliste"/>
        <w:numPr>
          <w:ilvl w:val="0"/>
          <w:numId w:val="27"/>
        </w:numPr>
        <w:rPr>
          <w:u w:val="single"/>
        </w:rPr>
      </w:pPr>
      <w:r w:rsidRPr="003A6C19">
        <w:rPr>
          <w:u w:val="single"/>
        </w:rPr>
        <w:lastRenderedPageBreak/>
        <w:t>L’écart sur rendement</w:t>
      </w:r>
    </w:p>
    <w:p w14:paraId="224FC197" w14:textId="77777777" w:rsidR="004E3600" w:rsidRPr="004E3600" w:rsidRDefault="004E3600" w:rsidP="004E3600">
      <w:pPr>
        <w:rPr>
          <w:b/>
        </w:rPr>
      </w:pPr>
      <w:r w:rsidRPr="004E3600">
        <w:rPr>
          <w:b/>
        </w:rPr>
        <w:t>Nous pouvons le rapprocher de l’écart sur quantité des charges directes</w:t>
      </w:r>
    </w:p>
    <w:p w14:paraId="68C28F4D" w14:textId="77777777" w:rsidR="004E3600" w:rsidRPr="004E3600" w:rsidRDefault="004E3600" w:rsidP="004E3600">
      <w:pPr>
        <w:rPr>
          <w:i/>
        </w:rPr>
      </w:pPr>
      <w:r w:rsidRPr="004E3600">
        <w:t>Il provient du fait que pour une production réalisée,</w:t>
      </w:r>
      <w:r w:rsidRPr="004E3600">
        <w:rPr>
          <w:i/>
        </w:rPr>
        <w:t xml:space="preserve"> </w:t>
      </w:r>
      <w:r w:rsidRPr="004E3600">
        <w:rPr>
          <w:bCs/>
          <w:iCs/>
        </w:rPr>
        <w:t>la consommation d’unités d’œuvre est différente des prévisions, d’où un écart sur quantité d’unités consommées</w:t>
      </w:r>
      <w:r w:rsidRPr="004E3600">
        <w:rPr>
          <w:i/>
        </w:rPr>
        <w:t>.</w:t>
      </w:r>
    </w:p>
    <w:p w14:paraId="0B0067D3" w14:textId="77777777" w:rsidR="004E3600" w:rsidRPr="004E3600" w:rsidRDefault="004E3600" w:rsidP="004E3600">
      <w:pPr>
        <w:rPr>
          <w:b/>
        </w:rPr>
      </w:pPr>
      <w:r w:rsidRPr="004E3600">
        <w:t xml:space="preserve">Ecart sur rendement = </w:t>
      </w:r>
      <w:r w:rsidRPr="004E3600">
        <w:rPr>
          <w:b/>
        </w:rPr>
        <w:t>(CUO préétabli * Nbre UO réels) – (CUO préétabli * Nbre UO adaptés)</w:t>
      </w:r>
    </w:p>
    <w:p w14:paraId="299BBDE1" w14:textId="77777777" w:rsidR="004E3600" w:rsidRPr="004E3600" w:rsidRDefault="004E3600" w:rsidP="004E3600">
      <w:r w:rsidRPr="004E3600">
        <w:rPr>
          <w:noProof/>
        </w:rPr>
        <mc:AlternateContent>
          <mc:Choice Requires="wps">
            <w:drawing>
              <wp:anchor distT="0" distB="0" distL="114300" distR="114300" simplePos="0" relativeHeight="251694080" behindDoc="0" locked="0" layoutInCell="1" allowOverlap="1" wp14:anchorId="7408A8E7" wp14:editId="2447AD43">
                <wp:simplePos x="0" y="0"/>
                <wp:positionH relativeFrom="column">
                  <wp:posOffset>3036570</wp:posOffset>
                </wp:positionH>
                <wp:positionV relativeFrom="paragraph">
                  <wp:posOffset>187325</wp:posOffset>
                </wp:positionV>
                <wp:extent cx="3332480" cy="1828800"/>
                <wp:effectExtent l="57150" t="38100" r="77470" b="104140"/>
                <wp:wrapSquare wrapText="bothSides"/>
                <wp:docPr id="26" name="Zone de texte 26"/>
                <wp:cNvGraphicFramePr/>
                <a:graphic xmlns:a="http://schemas.openxmlformats.org/drawingml/2006/main">
                  <a:graphicData uri="http://schemas.microsoft.com/office/word/2010/wordprocessingShape">
                    <wps:wsp>
                      <wps:cNvSpPr txBox="1"/>
                      <wps:spPr>
                        <a:xfrm>
                          <a:off x="0" y="0"/>
                          <a:ext cx="3332480" cy="1828800"/>
                        </a:xfrm>
                        <a:prstGeom prst="rect">
                          <a:avLst/>
                        </a:prstGeom>
                        <a:ln/>
                      </wps:spPr>
                      <wps:style>
                        <a:lnRef idx="1">
                          <a:schemeClr val="dk1"/>
                        </a:lnRef>
                        <a:fillRef idx="2">
                          <a:schemeClr val="dk1"/>
                        </a:fillRef>
                        <a:effectRef idx="1">
                          <a:schemeClr val="dk1"/>
                        </a:effectRef>
                        <a:fontRef idx="minor">
                          <a:schemeClr val="dk1"/>
                        </a:fontRef>
                      </wps:style>
                      <wps:txbx>
                        <w:txbxContent>
                          <w:p w14:paraId="0D7DA0EB" w14:textId="77777777" w:rsidR="004E3600" w:rsidRPr="000B76C4" w:rsidRDefault="004E3600" w:rsidP="004E3600">
                            <w:pPr>
                              <w:ind w:left="360"/>
                            </w:pPr>
                            <w:r>
                              <w:t>Il a été utilisé moins d’unités d’œuvres (heures machines) que prévu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08A8E7" id="Zone de texte 26" o:spid="_x0000_s1038" type="#_x0000_t202" style="position:absolute;margin-left:239.1pt;margin-top:14.75pt;width:262.4pt;height:2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VpcwIAADMFAAAOAAAAZHJzL2Uyb0RvYy54bWysVN9v0zAQfkfif7D8TtNkZZSq6VQ2FSFV&#10;20SHJvHmOvYaYfuM7Tbp/nrOTpNNA/aAeEnsu+9+f+f5RasVOQjnazAlzUdjSoThUNXmoaTf7lbv&#10;ppT4wEzFFBhR0qPw9GLx9s28sTNRwA5UJRxBJ8bPGlvSXQh2lmWe74RmfgRWGFRKcJoFvLqHrHKs&#10;Qe9aZcV4fJ414CrrgAvvUXrVKeki+ZdS8HAjpReBqJJibiF9Xfpu4zdbzNnswTG7q/kpDfYPWWhW&#10;Gww6uLpigZG9q39zpWvuwIMMIw46AylrLlINWE0+flHNZsesSLVgc7wd2uT/n1t+fbh1pK5KWpxT&#10;YpjGGX3HSZFKkCDaIAjKsUmN9TPEbiyiQ/sJWhx2L/cojLW30un4x6oI6rHdx6HF6IpwFJ6dnRWT&#10;Kao46vJpMZ2O0xCyJ3PrfPgsQJN4KKnDGabWssPaB0wFoT0kRlMmymJ+XR7pFI5KdMqvQmJ5Kd0o&#10;SMQSl8qRA0NKVD9SFehSGURGhKyVGoyKFPmvRidsNBOJbINh/rrhgE4RwYTBUNcG3OvGssP3VXe1&#10;xrJDu23TLPOin80WqiOOzEHHfG/5qsa2rpkPt8wh1XEUuL7hBj9SQVNSOJ0o2YF7/JM84pGBqKWk&#10;wdUpqf+5Z05Qor4Y5ObHfDKJu5Yuk/cfCry455rtc43Z60vAUeT4UFiejhEfVH+UDvQ9bvkyRkUV&#10;MxxjlzT0x8vQLTS+ElwslwmE22VZWJuN5dF1bHMkzV17z5w9MSvy+xr6JWOzFwTrsNHS2+U+wKpO&#10;7IuN7rp6GgBuZiLl6RWJq//8nlBPb93iFwAAAP//AwBQSwMEFAAGAAgAAAAhAI3HdbrhAAAACwEA&#10;AA8AAABkcnMvZG93bnJldi54bWxMjzFPwzAQhXck/oN1SCwVtZuStoRcKoRUiYEOlA4d3dgkgfgc&#10;2W7j/nvcCcbTfXrve+U6mp6dtfOdJYTZVADTVFvVUYOw/9w8rID5IEnJ3pJGuGgP6+r2ppSFsiN9&#10;6PMuNCyFkC8kQhvCUHDu61Yb6ad20JR+X9YZGdLpGq6cHFO46XkmxIIb2VFqaOWgX1td/+xOBuE9&#10;Zt9vdJhczMLZTTPmKk62CvH+Lr48Aws6hj8YrvpJHarkdLQnUp71CI/LVZZQhOwpB3YFhJindUeE&#10;+WyZA69K/n9D9QsAAP//AwBQSwECLQAUAAYACAAAACEAtoM4kv4AAADhAQAAEwAAAAAAAAAAAAAA&#10;AAAAAAAAW0NvbnRlbnRfVHlwZXNdLnhtbFBLAQItABQABgAIAAAAIQA4/SH/1gAAAJQBAAALAAAA&#10;AAAAAAAAAAAAAC8BAABfcmVscy8ucmVsc1BLAQItABQABgAIAAAAIQCiF8VpcwIAADMFAAAOAAAA&#10;AAAAAAAAAAAAAC4CAABkcnMvZTJvRG9jLnhtbFBLAQItABQABgAIAAAAIQCNx3W64QAAAAsBAAAP&#10;AAAAAAAAAAAAAAAAAM0EAABkcnMvZG93bnJldi54bWxQSwUGAAAAAAQABADzAAAA2wUAAAAA&#10;" fillcolor="gray [1616]" strokecolor="black [3040]">
                <v:fill color2="#d9d9d9 [496]" rotate="t" angle="180" colors="0 #bcbcbc;22938f #d0d0d0;1 #ededed" focus="100%" type="gradient"/>
                <v:shadow on="t" color="black" opacity="24903f" origin=",.5" offset="0,.55556mm"/>
                <v:textbox style="mso-fit-shape-to-text:t">
                  <w:txbxContent>
                    <w:p w14:paraId="0D7DA0EB" w14:textId="77777777" w:rsidR="004E3600" w:rsidRPr="000B76C4" w:rsidRDefault="004E3600" w:rsidP="004E3600">
                      <w:pPr>
                        <w:ind w:left="360"/>
                      </w:pPr>
                      <w:r>
                        <w:t>Il a été utilisé moins d’unités d’œuvres (heures machines) que prévu</w:t>
                      </w:r>
                    </w:p>
                  </w:txbxContent>
                </v:textbox>
                <w10:wrap type="square"/>
              </v:shape>
            </w:pict>
          </mc:Fallback>
        </mc:AlternateContent>
      </w:r>
      <w:r w:rsidRPr="004E3600">
        <w:t>Exemple :</w:t>
      </w:r>
    </w:p>
    <w:p w14:paraId="56D02B5E" w14:textId="77777777" w:rsidR="004E3600" w:rsidRPr="004E3600" w:rsidRDefault="004E3600" w:rsidP="004E3600">
      <w:pPr>
        <w:rPr>
          <w:b/>
        </w:rPr>
      </w:pPr>
      <w:r w:rsidRPr="004E3600">
        <w:rPr>
          <w:b/>
        </w:rPr>
        <w:t xml:space="preserve">(2480* 60) – (2520*60) </w:t>
      </w:r>
      <w:proofErr w:type="gramStart"/>
      <w:r w:rsidRPr="004E3600">
        <w:rPr>
          <w:b/>
        </w:rPr>
        <w:t>=  -</w:t>
      </w:r>
      <w:proofErr w:type="gramEnd"/>
      <w:r w:rsidRPr="004E3600">
        <w:rPr>
          <w:b/>
        </w:rPr>
        <w:t xml:space="preserve"> 2 400€ Favorable</w:t>
      </w:r>
    </w:p>
    <w:p w14:paraId="0B1C8BB2" w14:textId="77777777" w:rsidR="004E3600" w:rsidRDefault="004E3600" w:rsidP="004E3600">
      <w:pPr>
        <w:rPr>
          <w:b/>
        </w:rPr>
      </w:pPr>
      <w:r w:rsidRPr="004E3600">
        <w:rPr>
          <w:b/>
        </w:rPr>
        <w:t>(2480 – 2520</w:t>
      </w:r>
      <w:proofErr w:type="gramStart"/>
      <w:r w:rsidRPr="004E3600">
        <w:rPr>
          <w:b/>
        </w:rPr>
        <w:t>)  *</w:t>
      </w:r>
      <w:proofErr w:type="gramEnd"/>
      <w:r w:rsidRPr="004E3600">
        <w:rPr>
          <w:b/>
        </w:rPr>
        <w:t xml:space="preserve"> 60  = - 2400 Favorable</w:t>
      </w:r>
    </w:p>
    <w:p w14:paraId="4F5449F2" w14:textId="77777777" w:rsidR="00271CEE" w:rsidRPr="004E3600" w:rsidRDefault="00271CEE" w:rsidP="004E3600">
      <w:pPr>
        <w:rPr>
          <w:b/>
        </w:rPr>
      </w:pPr>
    </w:p>
    <w:p w14:paraId="7DE496BE" w14:textId="2F1EE03D" w:rsidR="00271CEE" w:rsidRDefault="00271CEE" w:rsidP="00271CEE">
      <w:pPr>
        <w:rPr>
          <w:b/>
        </w:rPr>
      </w:pPr>
      <w:r w:rsidRPr="004E3600">
        <w:rPr>
          <w:b/>
        </w:rPr>
        <w:t xml:space="preserve">Schéma de calcul des écarts sur coût </w:t>
      </w:r>
      <w:r>
        <w:rPr>
          <w:b/>
        </w:rPr>
        <w:t>in</w:t>
      </w:r>
      <w:r w:rsidRPr="004E3600">
        <w:rPr>
          <w:b/>
        </w:rPr>
        <w:t>directs</w:t>
      </w:r>
    </w:p>
    <w:p w14:paraId="74A366FE" w14:textId="1FCD1D69" w:rsidR="008D547D" w:rsidRPr="004E3600" w:rsidRDefault="008D547D" w:rsidP="00271CEE">
      <w:pPr>
        <w:rPr>
          <w:b/>
        </w:rPr>
      </w:pPr>
      <w:r>
        <w:rPr>
          <w:noProof/>
          <w:lang w:eastAsia="fr-FR"/>
        </w:rPr>
        <w:drawing>
          <wp:inline distT="0" distB="0" distL="0" distR="0" wp14:anchorId="1AEE0C41" wp14:editId="3958DB8D">
            <wp:extent cx="3657600" cy="1574800"/>
            <wp:effectExtent l="0" t="0" r="19050" b="25400"/>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FE45B52" w14:textId="77777777" w:rsidR="00B63631" w:rsidRPr="00B63631" w:rsidRDefault="00B63631" w:rsidP="00B63631"/>
    <w:p w14:paraId="31FAA08E" w14:textId="69B77ADE" w:rsidR="002E6EA6" w:rsidRPr="002E6EA6" w:rsidRDefault="002E6EA6" w:rsidP="00060E37">
      <w:pPr>
        <w:pStyle w:val="Titre3"/>
      </w:pPr>
      <w:bookmarkStart w:id="29" w:name="_Toc204346378"/>
      <w:r w:rsidRPr="002E6EA6">
        <w:t>Exercice</w:t>
      </w:r>
      <w:r w:rsidR="00FC34B3">
        <w:t xml:space="preserve"> </w:t>
      </w:r>
      <w:r w:rsidR="00060E37">
        <w:t>6 :</w:t>
      </w:r>
      <w:r w:rsidR="00B27A3A">
        <w:t xml:space="preserve"> L’analyse des écarts de charges indirectes</w:t>
      </w:r>
      <w:bookmarkEnd w:id="29"/>
    </w:p>
    <w:p w14:paraId="76EE3223" w14:textId="77777777" w:rsidR="002E6EA6" w:rsidRPr="002E6EA6" w:rsidRDefault="002E6EA6" w:rsidP="002E6EA6">
      <w:r w:rsidRPr="002E6EA6">
        <w:t xml:space="preserve">L’entreprise </w:t>
      </w:r>
      <w:r w:rsidRPr="002E6EA6">
        <w:rPr>
          <w:bCs/>
        </w:rPr>
        <w:t xml:space="preserve">ROSE </w:t>
      </w:r>
      <w:r w:rsidRPr="002E6EA6">
        <w:t xml:space="preserve">fabrique un produit « </w:t>
      </w:r>
      <w:r w:rsidRPr="002E6EA6">
        <w:rPr>
          <w:bCs/>
        </w:rPr>
        <w:t xml:space="preserve">GE </w:t>
      </w:r>
      <w:r w:rsidRPr="002E6EA6">
        <w:t xml:space="preserve">». Au cours du processus d’élaboration d’un produit final, la matière première utilisée transite dans un </w:t>
      </w:r>
      <w:r w:rsidRPr="002E6EA6">
        <w:rPr>
          <w:bCs/>
        </w:rPr>
        <w:t xml:space="preserve">atelier A </w:t>
      </w:r>
      <w:r w:rsidRPr="002E6EA6">
        <w:t xml:space="preserve">dont l’activité est exprimée en </w:t>
      </w:r>
      <w:r w:rsidRPr="002E6EA6">
        <w:rPr>
          <w:bCs/>
        </w:rPr>
        <w:t>Heures-Machines</w:t>
      </w:r>
      <w:r w:rsidRPr="002E6EA6">
        <w:t xml:space="preserve">. </w:t>
      </w:r>
    </w:p>
    <w:p w14:paraId="1C4BD76F" w14:textId="6CCEAF17" w:rsidR="00626486" w:rsidRDefault="00626486"/>
    <w:p w14:paraId="2B065EA7" w14:textId="3CCCEA78" w:rsidR="002E6EA6" w:rsidRPr="002E6EA6" w:rsidRDefault="002E6EA6" w:rsidP="002E6EA6">
      <w:r w:rsidRPr="002E6EA6">
        <w:t xml:space="preserve">La </w:t>
      </w:r>
      <w:r w:rsidRPr="002E6EA6">
        <w:rPr>
          <w:bCs/>
        </w:rPr>
        <w:t xml:space="preserve">fiche de coût préétabli, </w:t>
      </w:r>
      <w:r w:rsidRPr="002E6EA6">
        <w:t xml:space="preserve">établi par le contrôle de gestion fait apparaître, les informations suivantes : </w:t>
      </w:r>
    </w:p>
    <w:p w14:paraId="2E6A02E9" w14:textId="77777777" w:rsidR="002E6EA6" w:rsidRPr="002E6EA6" w:rsidRDefault="002E6EA6" w:rsidP="00E50C87">
      <w:pPr>
        <w:numPr>
          <w:ilvl w:val="0"/>
          <w:numId w:val="30"/>
        </w:numPr>
        <w:spacing w:after="0"/>
      </w:pPr>
      <w:proofErr w:type="gramStart"/>
      <w:r w:rsidRPr="002E6EA6">
        <w:t>activité</w:t>
      </w:r>
      <w:proofErr w:type="gramEnd"/>
      <w:r w:rsidRPr="002E6EA6">
        <w:t xml:space="preserve"> préétablie par produit (</w:t>
      </w:r>
      <w:r w:rsidRPr="002E6EA6">
        <w:rPr>
          <w:bCs/>
        </w:rPr>
        <w:t>NUO par produit</w:t>
      </w:r>
      <w:r w:rsidRPr="002E6EA6">
        <w:t xml:space="preserve">): </w:t>
      </w:r>
      <w:r w:rsidRPr="002E6EA6">
        <w:rPr>
          <w:bCs/>
        </w:rPr>
        <w:t>12 Heures</w:t>
      </w:r>
      <w:r w:rsidRPr="002E6EA6">
        <w:t xml:space="preserve">, </w:t>
      </w:r>
    </w:p>
    <w:p w14:paraId="33FE811B" w14:textId="77777777" w:rsidR="002E6EA6" w:rsidRPr="002E6EA6" w:rsidRDefault="002E6EA6" w:rsidP="00E50C87">
      <w:pPr>
        <w:numPr>
          <w:ilvl w:val="0"/>
          <w:numId w:val="30"/>
        </w:numPr>
        <w:spacing w:after="0"/>
      </w:pPr>
      <w:proofErr w:type="gramStart"/>
      <w:r w:rsidRPr="002E6EA6">
        <w:t>coût</w:t>
      </w:r>
      <w:proofErr w:type="gramEnd"/>
      <w:r w:rsidRPr="002E6EA6">
        <w:t xml:space="preserve"> standard de l’unité d’œuvre (l’heure) (</w:t>
      </w:r>
      <w:r w:rsidRPr="002E6EA6">
        <w:rPr>
          <w:bCs/>
        </w:rPr>
        <w:t>CSUO</w:t>
      </w:r>
      <w:r w:rsidRPr="002E6EA6">
        <w:t xml:space="preserve">): </w:t>
      </w:r>
      <w:r w:rsidRPr="002E6EA6">
        <w:rPr>
          <w:bCs/>
        </w:rPr>
        <w:t xml:space="preserve">60 € </w:t>
      </w:r>
      <w:r w:rsidRPr="002E6EA6">
        <w:t xml:space="preserve">dont </w:t>
      </w:r>
      <w:r w:rsidRPr="002E6EA6">
        <w:rPr>
          <w:bCs/>
        </w:rPr>
        <w:t xml:space="preserve">51,50 € </w:t>
      </w:r>
      <w:r w:rsidRPr="002E6EA6">
        <w:t xml:space="preserve">de charges variables, </w:t>
      </w:r>
    </w:p>
    <w:p w14:paraId="45ABC831" w14:textId="77777777" w:rsidR="002E6EA6" w:rsidRPr="002E6EA6" w:rsidRDefault="002E6EA6" w:rsidP="00E50C87">
      <w:pPr>
        <w:numPr>
          <w:ilvl w:val="0"/>
          <w:numId w:val="30"/>
        </w:numPr>
        <w:spacing w:after="0"/>
      </w:pPr>
      <w:proofErr w:type="gramStart"/>
      <w:r w:rsidRPr="002E6EA6">
        <w:t>charges</w:t>
      </w:r>
      <w:proofErr w:type="gramEnd"/>
      <w:r w:rsidRPr="002E6EA6">
        <w:t xml:space="preserve"> fixes totales de l’atelier : </w:t>
      </w:r>
      <w:r w:rsidRPr="002E6EA6">
        <w:rPr>
          <w:bCs/>
        </w:rPr>
        <w:t>1 020 000€</w:t>
      </w:r>
      <w:r w:rsidRPr="002E6EA6">
        <w:t xml:space="preserve">, </w:t>
      </w:r>
    </w:p>
    <w:p w14:paraId="6A2BE267" w14:textId="77777777" w:rsidR="002E6EA6" w:rsidRPr="002E6EA6" w:rsidRDefault="002E6EA6" w:rsidP="00E50C87">
      <w:pPr>
        <w:numPr>
          <w:ilvl w:val="0"/>
          <w:numId w:val="30"/>
        </w:numPr>
        <w:spacing w:after="0"/>
      </w:pPr>
      <w:proofErr w:type="gramStart"/>
      <w:r w:rsidRPr="002E6EA6">
        <w:t>unité</w:t>
      </w:r>
      <w:proofErr w:type="gramEnd"/>
      <w:r w:rsidRPr="002E6EA6">
        <w:t xml:space="preserve"> d’œuvre retenue : </w:t>
      </w:r>
      <w:r w:rsidRPr="002E6EA6">
        <w:rPr>
          <w:bCs/>
        </w:rPr>
        <w:t>heure machine</w:t>
      </w:r>
      <w:r w:rsidRPr="002E6EA6">
        <w:t xml:space="preserve">. </w:t>
      </w:r>
    </w:p>
    <w:p w14:paraId="5034F7AC" w14:textId="77777777" w:rsidR="00B27A3A" w:rsidRDefault="00B27A3A" w:rsidP="002E6EA6"/>
    <w:p w14:paraId="3F1D4387" w14:textId="02068BFC" w:rsidR="002E6EA6" w:rsidRPr="002E6EA6" w:rsidRDefault="002E6EA6" w:rsidP="002E6EA6">
      <w:r w:rsidRPr="002E6EA6">
        <w:t xml:space="preserve">La </w:t>
      </w:r>
      <w:r w:rsidRPr="002E6EA6">
        <w:rPr>
          <w:bCs/>
        </w:rPr>
        <w:t xml:space="preserve">production normale ou prévue </w:t>
      </w:r>
      <w:r w:rsidRPr="002E6EA6">
        <w:t xml:space="preserve">est de </w:t>
      </w:r>
      <w:r w:rsidRPr="002E6EA6">
        <w:rPr>
          <w:bCs/>
        </w:rPr>
        <w:t>10 000 unités</w:t>
      </w:r>
      <w:r w:rsidRPr="002E6EA6">
        <w:t>.</w:t>
      </w:r>
    </w:p>
    <w:p w14:paraId="60B467C2" w14:textId="77777777" w:rsidR="002E6EA6" w:rsidRPr="002E6EA6" w:rsidRDefault="002E6EA6" w:rsidP="002E6EA6">
      <w:r w:rsidRPr="002E6EA6">
        <w:t xml:space="preserve">Les services comptables fournissent en fin de mois les éléments suivants issus de la production réelle : </w:t>
      </w:r>
    </w:p>
    <w:p w14:paraId="03FD75E4" w14:textId="77777777" w:rsidR="002E6EA6" w:rsidRPr="002E6EA6" w:rsidRDefault="002E6EA6" w:rsidP="00E50C87">
      <w:pPr>
        <w:numPr>
          <w:ilvl w:val="0"/>
          <w:numId w:val="6"/>
        </w:numPr>
        <w:spacing w:after="0"/>
      </w:pPr>
      <w:proofErr w:type="gramStart"/>
      <w:r w:rsidRPr="002E6EA6">
        <w:rPr>
          <w:bCs/>
        </w:rPr>
        <w:t>production</w:t>
      </w:r>
      <w:proofErr w:type="gramEnd"/>
      <w:r w:rsidRPr="002E6EA6">
        <w:rPr>
          <w:bCs/>
        </w:rPr>
        <w:t xml:space="preserve"> </w:t>
      </w:r>
      <w:r w:rsidRPr="002E6EA6">
        <w:t xml:space="preserve">réelle : </w:t>
      </w:r>
      <w:r w:rsidRPr="002E6EA6">
        <w:rPr>
          <w:bCs/>
        </w:rPr>
        <w:t>12 000 unités</w:t>
      </w:r>
      <w:r w:rsidRPr="002E6EA6">
        <w:t xml:space="preserve">, </w:t>
      </w:r>
    </w:p>
    <w:p w14:paraId="2DA05B56" w14:textId="77777777" w:rsidR="002E6EA6" w:rsidRPr="002E6EA6" w:rsidRDefault="002E6EA6" w:rsidP="00E50C87">
      <w:pPr>
        <w:numPr>
          <w:ilvl w:val="0"/>
          <w:numId w:val="6"/>
        </w:numPr>
        <w:spacing w:after="0"/>
      </w:pPr>
      <w:proofErr w:type="gramStart"/>
      <w:r w:rsidRPr="002E6EA6">
        <w:rPr>
          <w:bCs/>
        </w:rPr>
        <w:t>activité</w:t>
      </w:r>
      <w:proofErr w:type="gramEnd"/>
      <w:r w:rsidRPr="002E6EA6">
        <w:rPr>
          <w:bCs/>
        </w:rPr>
        <w:t xml:space="preserve"> </w:t>
      </w:r>
      <w:r w:rsidRPr="002E6EA6">
        <w:t xml:space="preserve">réelle (nombre d’heures réel) : </w:t>
      </w:r>
      <w:r w:rsidRPr="002E6EA6">
        <w:rPr>
          <w:bCs/>
        </w:rPr>
        <w:t>145 000 H</w:t>
      </w:r>
      <w:r w:rsidRPr="002E6EA6">
        <w:t xml:space="preserve">, </w:t>
      </w:r>
    </w:p>
    <w:p w14:paraId="7BDCABDC" w14:textId="77777777" w:rsidR="002E6EA6" w:rsidRPr="002E6EA6" w:rsidRDefault="002E6EA6" w:rsidP="00E50C87">
      <w:pPr>
        <w:numPr>
          <w:ilvl w:val="0"/>
          <w:numId w:val="6"/>
        </w:numPr>
        <w:spacing w:after="0"/>
      </w:pPr>
      <w:proofErr w:type="gramStart"/>
      <w:r w:rsidRPr="002E6EA6">
        <w:rPr>
          <w:bCs/>
        </w:rPr>
        <w:t>coût</w:t>
      </w:r>
      <w:proofErr w:type="gramEnd"/>
      <w:r w:rsidRPr="002E6EA6">
        <w:rPr>
          <w:bCs/>
        </w:rPr>
        <w:t xml:space="preserve"> total </w:t>
      </w:r>
      <w:r w:rsidRPr="002E6EA6">
        <w:t xml:space="preserve">réel du centre A : </w:t>
      </w:r>
      <w:r w:rsidRPr="002E6EA6">
        <w:rPr>
          <w:bCs/>
        </w:rPr>
        <w:t>10 500 000 €</w:t>
      </w:r>
      <w:r w:rsidRPr="002E6EA6">
        <w:t xml:space="preserve">. </w:t>
      </w:r>
    </w:p>
    <w:p w14:paraId="5BBA0AE9" w14:textId="77777777" w:rsidR="002E6EA6" w:rsidRPr="002E6EA6" w:rsidRDefault="002E6EA6" w:rsidP="002E6EA6"/>
    <w:p w14:paraId="680DE8D2" w14:textId="41DEFB69" w:rsidR="002E6EA6" w:rsidRPr="00E50C87" w:rsidRDefault="002E6EA6" w:rsidP="00E50C87">
      <w:pPr>
        <w:numPr>
          <w:ilvl w:val="0"/>
          <w:numId w:val="7"/>
        </w:numPr>
        <w:rPr>
          <w:b/>
        </w:rPr>
      </w:pPr>
      <w:r w:rsidRPr="00E50C87">
        <w:rPr>
          <w:b/>
          <w:bCs/>
        </w:rPr>
        <w:t>Pour les charges indirectes du centre d’analyse « atelier A », calculer et analyser :</w:t>
      </w:r>
    </w:p>
    <w:p w14:paraId="78A99E2C" w14:textId="6751DE67" w:rsidR="002E6EA6" w:rsidRPr="00E50C87" w:rsidRDefault="002E6EA6" w:rsidP="00E50C87">
      <w:pPr>
        <w:pStyle w:val="Paragraphedeliste"/>
        <w:numPr>
          <w:ilvl w:val="0"/>
          <w:numId w:val="71"/>
        </w:numPr>
        <w:spacing w:after="0"/>
        <w:rPr>
          <w:b/>
          <w:bCs/>
        </w:rPr>
      </w:pPr>
      <w:proofErr w:type="gramStart"/>
      <w:r w:rsidRPr="00E50C87">
        <w:rPr>
          <w:b/>
          <w:bCs/>
        </w:rPr>
        <w:t>l’écart</w:t>
      </w:r>
      <w:proofErr w:type="gramEnd"/>
      <w:r w:rsidRPr="00E50C87">
        <w:rPr>
          <w:b/>
          <w:bCs/>
        </w:rPr>
        <w:t xml:space="preserve"> total par rapport à la production prévue, </w:t>
      </w:r>
    </w:p>
    <w:p w14:paraId="1E25EEAE" w14:textId="4ACE1386" w:rsidR="002E6EA6" w:rsidRPr="00E50C87" w:rsidRDefault="002E6EA6" w:rsidP="00E50C87">
      <w:pPr>
        <w:pStyle w:val="Paragraphedeliste"/>
        <w:numPr>
          <w:ilvl w:val="0"/>
          <w:numId w:val="71"/>
        </w:numPr>
        <w:spacing w:after="0"/>
        <w:rPr>
          <w:b/>
          <w:bCs/>
        </w:rPr>
      </w:pPr>
      <w:proofErr w:type="gramStart"/>
      <w:r w:rsidRPr="00E50C87">
        <w:rPr>
          <w:b/>
          <w:bCs/>
        </w:rPr>
        <w:t>l’écart</w:t>
      </w:r>
      <w:proofErr w:type="gramEnd"/>
      <w:r w:rsidRPr="00E50C87">
        <w:rPr>
          <w:b/>
          <w:bCs/>
        </w:rPr>
        <w:t xml:space="preserve"> sur volume de production, </w:t>
      </w:r>
    </w:p>
    <w:p w14:paraId="304243E2" w14:textId="5ECFCA0E" w:rsidR="002E6EA6" w:rsidRPr="00E50C87" w:rsidRDefault="002E6EA6" w:rsidP="00E50C87">
      <w:pPr>
        <w:pStyle w:val="Paragraphedeliste"/>
        <w:numPr>
          <w:ilvl w:val="0"/>
          <w:numId w:val="71"/>
        </w:numPr>
        <w:spacing w:after="0"/>
        <w:rPr>
          <w:b/>
          <w:bCs/>
        </w:rPr>
      </w:pPr>
      <w:proofErr w:type="gramStart"/>
      <w:r w:rsidRPr="00E50C87">
        <w:rPr>
          <w:b/>
          <w:bCs/>
        </w:rPr>
        <w:t>l’écart</w:t>
      </w:r>
      <w:proofErr w:type="gramEnd"/>
      <w:r w:rsidRPr="00E50C87">
        <w:rPr>
          <w:b/>
          <w:bCs/>
        </w:rPr>
        <w:t xml:space="preserve"> global pour la production réelle, </w:t>
      </w:r>
    </w:p>
    <w:p w14:paraId="325BD891" w14:textId="6C79E983" w:rsidR="002E6EA6" w:rsidRPr="00E50C87" w:rsidRDefault="002E6EA6" w:rsidP="00E50C87">
      <w:pPr>
        <w:pStyle w:val="Paragraphedeliste"/>
        <w:numPr>
          <w:ilvl w:val="0"/>
          <w:numId w:val="71"/>
        </w:numPr>
        <w:spacing w:after="0"/>
        <w:rPr>
          <w:b/>
        </w:rPr>
      </w:pPr>
      <w:proofErr w:type="gramStart"/>
      <w:r w:rsidRPr="00E50C87">
        <w:rPr>
          <w:b/>
          <w:bCs/>
        </w:rPr>
        <w:t>les</w:t>
      </w:r>
      <w:proofErr w:type="gramEnd"/>
      <w:r w:rsidRPr="00E50C87">
        <w:rPr>
          <w:b/>
          <w:bCs/>
        </w:rPr>
        <w:t xml:space="preserve"> sous-écarts sur charges indirectes du centre d’analyse « atelier A ». </w:t>
      </w:r>
    </w:p>
    <w:p w14:paraId="082E47FE" w14:textId="77777777" w:rsidR="00E50C87" w:rsidRDefault="00E50C87" w:rsidP="00060E37">
      <w:pPr>
        <w:pStyle w:val="Titre3"/>
      </w:pPr>
    </w:p>
    <w:p w14:paraId="17264DAF" w14:textId="12E8CDDD" w:rsidR="002E6EA6" w:rsidRPr="002E6EA6" w:rsidRDefault="002E6EA6" w:rsidP="00060E37">
      <w:pPr>
        <w:pStyle w:val="Titre3"/>
      </w:pPr>
      <w:bookmarkStart w:id="30" w:name="_Toc204346379"/>
      <w:r w:rsidRPr="002E6EA6">
        <w:t xml:space="preserve">Exercice </w:t>
      </w:r>
      <w:r w:rsidR="00060E37">
        <w:t>7</w:t>
      </w:r>
      <w:r w:rsidR="00B14B91">
        <w:t> : Synthèse</w:t>
      </w:r>
      <w:bookmarkEnd w:id="30"/>
    </w:p>
    <w:p w14:paraId="337EE4DA" w14:textId="77777777" w:rsidR="002E6EA6" w:rsidRPr="002E6EA6" w:rsidRDefault="002E6EA6" w:rsidP="002E6EA6">
      <w:r w:rsidRPr="002E6EA6">
        <w:t>La société GRX fabrique des enceintes Bluetooth de haute technologie.</w:t>
      </w:r>
    </w:p>
    <w:p w14:paraId="261E5477" w14:textId="77777777" w:rsidR="002E6EA6" w:rsidRPr="002E6EA6" w:rsidRDefault="002E6EA6" w:rsidP="002E6EA6">
      <w:r w:rsidRPr="002E6EA6">
        <w:t xml:space="preserve">La fiche standard d’une enceinte est la suivante : </w:t>
      </w:r>
      <w:r w:rsidRPr="002E6EA6">
        <w:tab/>
      </w:r>
    </w:p>
    <w:tbl>
      <w:tblPr>
        <w:tblW w:w="6961" w:type="dxa"/>
        <w:tblInd w:w="55" w:type="dxa"/>
        <w:tblCellMar>
          <w:left w:w="70" w:type="dxa"/>
          <w:right w:w="70" w:type="dxa"/>
        </w:tblCellMar>
        <w:tblLook w:val="04A0" w:firstRow="1" w:lastRow="0" w:firstColumn="1" w:lastColumn="0" w:noHBand="0" w:noVBand="1"/>
      </w:tblPr>
      <w:tblGrid>
        <w:gridCol w:w="2775"/>
        <w:gridCol w:w="1635"/>
        <w:gridCol w:w="2551"/>
      </w:tblGrid>
      <w:tr w:rsidR="002E6EA6" w:rsidRPr="00E50C87" w14:paraId="5E3A4C9C" w14:textId="77777777" w:rsidTr="00E50C87">
        <w:trPr>
          <w:cantSplit/>
          <w:trHeight w:hRule="exact" w:val="227"/>
        </w:trPr>
        <w:tc>
          <w:tcPr>
            <w:tcW w:w="2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27D4" w14:textId="77777777" w:rsidR="002E6EA6" w:rsidRPr="00E50C87" w:rsidRDefault="002E6EA6" w:rsidP="002E6EA6">
            <w:pPr>
              <w:rPr>
                <w:sz w:val="18"/>
                <w:szCs w:val="18"/>
              </w:rPr>
            </w:pPr>
            <w:r w:rsidRPr="00E50C87">
              <w:rPr>
                <w:sz w:val="18"/>
                <w:szCs w:val="18"/>
              </w:rPr>
              <w:t> </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7F53DE9B" w14:textId="77777777" w:rsidR="002E6EA6" w:rsidRPr="00E50C87" w:rsidRDefault="002E6EA6" w:rsidP="00E50C87">
            <w:pPr>
              <w:jc w:val="center"/>
              <w:rPr>
                <w:b/>
                <w:bCs/>
                <w:sz w:val="18"/>
                <w:szCs w:val="18"/>
              </w:rPr>
            </w:pPr>
            <w:r w:rsidRPr="00E50C87">
              <w:rPr>
                <w:b/>
                <w:bCs/>
                <w:sz w:val="18"/>
                <w:szCs w:val="18"/>
              </w:rPr>
              <w:t>Quantité</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F8FE468" w14:textId="77777777" w:rsidR="002E6EA6" w:rsidRPr="00E50C87" w:rsidRDefault="002E6EA6" w:rsidP="00E50C87">
            <w:pPr>
              <w:jc w:val="center"/>
              <w:rPr>
                <w:b/>
                <w:bCs/>
                <w:sz w:val="18"/>
                <w:szCs w:val="18"/>
              </w:rPr>
            </w:pPr>
            <w:r w:rsidRPr="00E50C87">
              <w:rPr>
                <w:b/>
                <w:bCs/>
                <w:sz w:val="18"/>
                <w:szCs w:val="18"/>
              </w:rPr>
              <w:t>P.U.</w:t>
            </w:r>
          </w:p>
        </w:tc>
      </w:tr>
      <w:tr w:rsidR="002E6EA6" w:rsidRPr="00E50C87" w14:paraId="45E250A8"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7D99ECE9" w14:textId="77777777" w:rsidR="002E6EA6" w:rsidRPr="00E50C87" w:rsidRDefault="002E6EA6" w:rsidP="002E6EA6">
            <w:pPr>
              <w:rPr>
                <w:sz w:val="18"/>
                <w:szCs w:val="18"/>
              </w:rPr>
            </w:pPr>
            <w:r w:rsidRPr="00E50C87">
              <w:rPr>
                <w:sz w:val="18"/>
                <w:szCs w:val="18"/>
              </w:rPr>
              <w:t>Plastique</w:t>
            </w:r>
          </w:p>
        </w:tc>
        <w:tc>
          <w:tcPr>
            <w:tcW w:w="1635" w:type="dxa"/>
            <w:tcBorders>
              <w:top w:val="nil"/>
              <w:left w:val="nil"/>
              <w:bottom w:val="single" w:sz="4" w:space="0" w:color="auto"/>
              <w:right w:val="single" w:sz="4" w:space="0" w:color="auto"/>
            </w:tcBorders>
            <w:shd w:val="clear" w:color="auto" w:fill="auto"/>
            <w:noWrap/>
            <w:vAlign w:val="bottom"/>
            <w:hideMark/>
          </w:tcPr>
          <w:p w14:paraId="1522AA99" w14:textId="77777777" w:rsidR="002E6EA6" w:rsidRPr="00E50C87" w:rsidRDefault="002E6EA6" w:rsidP="002E6EA6">
            <w:pPr>
              <w:rPr>
                <w:sz w:val="18"/>
                <w:szCs w:val="18"/>
              </w:rPr>
            </w:pPr>
            <w:r w:rsidRPr="00E50C87">
              <w:rPr>
                <w:sz w:val="18"/>
                <w:szCs w:val="18"/>
              </w:rPr>
              <w:t>18 kg</w:t>
            </w:r>
          </w:p>
        </w:tc>
        <w:tc>
          <w:tcPr>
            <w:tcW w:w="2551" w:type="dxa"/>
            <w:tcBorders>
              <w:top w:val="nil"/>
              <w:left w:val="nil"/>
              <w:bottom w:val="single" w:sz="4" w:space="0" w:color="auto"/>
              <w:right w:val="single" w:sz="4" w:space="0" w:color="auto"/>
            </w:tcBorders>
            <w:shd w:val="clear" w:color="auto" w:fill="auto"/>
            <w:noWrap/>
            <w:vAlign w:val="bottom"/>
            <w:hideMark/>
          </w:tcPr>
          <w:p w14:paraId="6DF75E1C" w14:textId="77777777" w:rsidR="002E6EA6" w:rsidRPr="00E50C87" w:rsidRDefault="002E6EA6" w:rsidP="002E6EA6">
            <w:pPr>
              <w:rPr>
                <w:sz w:val="18"/>
                <w:szCs w:val="18"/>
              </w:rPr>
            </w:pPr>
            <w:r w:rsidRPr="00E50C87">
              <w:rPr>
                <w:sz w:val="18"/>
                <w:szCs w:val="18"/>
              </w:rPr>
              <w:t xml:space="preserve">                20,00 € </w:t>
            </w:r>
          </w:p>
        </w:tc>
      </w:tr>
      <w:tr w:rsidR="002E6EA6" w:rsidRPr="00E50C87" w14:paraId="50F66E11"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63D19DF" w14:textId="77777777" w:rsidR="002E6EA6" w:rsidRPr="00E50C87" w:rsidRDefault="002E6EA6" w:rsidP="002E6EA6">
            <w:pPr>
              <w:rPr>
                <w:sz w:val="18"/>
                <w:szCs w:val="18"/>
              </w:rPr>
            </w:pPr>
            <w:r w:rsidRPr="00E50C87">
              <w:rPr>
                <w:sz w:val="18"/>
                <w:szCs w:val="18"/>
              </w:rPr>
              <w:t>Autres composants</w:t>
            </w:r>
          </w:p>
        </w:tc>
        <w:tc>
          <w:tcPr>
            <w:tcW w:w="1635" w:type="dxa"/>
            <w:tcBorders>
              <w:top w:val="nil"/>
              <w:left w:val="nil"/>
              <w:bottom w:val="single" w:sz="4" w:space="0" w:color="auto"/>
              <w:right w:val="single" w:sz="4" w:space="0" w:color="auto"/>
            </w:tcBorders>
            <w:shd w:val="clear" w:color="auto" w:fill="auto"/>
            <w:noWrap/>
            <w:vAlign w:val="bottom"/>
            <w:hideMark/>
          </w:tcPr>
          <w:p w14:paraId="41163583" w14:textId="77777777" w:rsidR="002E6EA6" w:rsidRPr="00E50C87" w:rsidRDefault="002E6EA6" w:rsidP="002E6EA6">
            <w:pPr>
              <w:rPr>
                <w:sz w:val="18"/>
                <w:szCs w:val="18"/>
              </w:rPr>
            </w:pPr>
            <w:r w:rsidRPr="00E50C87">
              <w:rPr>
                <w:sz w:val="18"/>
                <w:szCs w:val="18"/>
              </w:rPr>
              <w:t>1</w:t>
            </w:r>
          </w:p>
        </w:tc>
        <w:tc>
          <w:tcPr>
            <w:tcW w:w="2551" w:type="dxa"/>
            <w:tcBorders>
              <w:top w:val="nil"/>
              <w:left w:val="nil"/>
              <w:bottom w:val="single" w:sz="4" w:space="0" w:color="auto"/>
              <w:right w:val="single" w:sz="4" w:space="0" w:color="auto"/>
            </w:tcBorders>
            <w:shd w:val="clear" w:color="auto" w:fill="auto"/>
            <w:noWrap/>
            <w:vAlign w:val="bottom"/>
            <w:hideMark/>
          </w:tcPr>
          <w:p w14:paraId="0C0FB098" w14:textId="77777777" w:rsidR="002E6EA6" w:rsidRPr="00E50C87" w:rsidRDefault="002E6EA6" w:rsidP="002E6EA6">
            <w:pPr>
              <w:rPr>
                <w:sz w:val="18"/>
                <w:szCs w:val="18"/>
              </w:rPr>
            </w:pPr>
            <w:r w:rsidRPr="00E50C87">
              <w:rPr>
                <w:sz w:val="18"/>
                <w:szCs w:val="18"/>
              </w:rPr>
              <w:t xml:space="preserve">              185,00 € </w:t>
            </w:r>
          </w:p>
        </w:tc>
      </w:tr>
      <w:tr w:rsidR="002E6EA6" w:rsidRPr="00E50C87" w14:paraId="67F4E39F"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18E95A85" w14:textId="77777777" w:rsidR="002E6EA6" w:rsidRPr="00E50C87" w:rsidRDefault="002E6EA6" w:rsidP="002E6EA6">
            <w:pPr>
              <w:rPr>
                <w:sz w:val="18"/>
                <w:szCs w:val="18"/>
              </w:rPr>
            </w:pPr>
            <w:r w:rsidRPr="00E50C87">
              <w:rPr>
                <w:sz w:val="18"/>
                <w:szCs w:val="18"/>
              </w:rPr>
              <w:t>MOD</w:t>
            </w:r>
          </w:p>
        </w:tc>
        <w:tc>
          <w:tcPr>
            <w:tcW w:w="1635" w:type="dxa"/>
            <w:tcBorders>
              <w:top w:val="nil"/>
              <w:left w:val="nil"/>
              <w:bottom w:val="single" w:sz="4" w:space="0" w:color="auto"/>
              <w:right w:val="single" w:sz="4" w:space="0" w:color="auto"/>
            </w:tcBorders>
            <w:shd w:val="clear" w:color="auto" w:fill="auto"/>
            <w:noWrap/>
            <w:vAlign w:val="bottom"/>
            <w:hideMark/>
          </w:tcPr>
          <w:p w14:paraId="4B4259B6" w14:textId="77777777" w:rsidR="002E6EA6" w:rsidRPr="00E50C87" w:rsidRDefault="002E6EA6" w:rsidP="002E6EA6">
            <w:pPr>
              <w:rPr>
                <w:sz w:val="18"/>
                <w:szCs w:val="18"/>
              </w:rPr>
            </w:pPr>
            <w:r w:rsidRPr="00E50C87">
              <w:rPr>
                <w:sz w:val="18"/>
                <w:szCs w:val="18"/>
              </w:rPr>
              <w:t>2 heures et 15 mn</w:t>
            </w:r>
          </w:p>
        </w:tc>
        <w:tc>
          <w:tcPr>
            <w:tcW w:w="2551" w:type="dxa"/>
            <w:tcBorders>
              <w:top w:val="nil"/>
              <w:left w:val="nil"/>
              <w:bottom w:val="single" w:sz="4" w:space="0" w:color="auto"/>
              <w:right w:val="single" w:sz="4" w:space="0" w:color="auto"/>
            </w:tcBorders>
            <w:shd w:val="clear" w:color="auto" w:fill="auto"/>
            <w:noWrap/>
            <w:vAlign w:val="bottom"/>
            <w:hideMark/>
          </w:tcPr>
          <w:p w14:paraId="4B787A33" w14:textId="77777777" w:rsidR="002E6EA6" w:rsidRPr="00E50C87" w:rsidRDefault="002E6EA6" w:rsidP="002E6EA6">
            <w:pPr>
              <w:rPr>
                <w:sz w:val="18"/>
                <w:szCs w:val="18"/>
              </w:rPr>
            </w:pPr>
            <w:r w:rsidRPr="00E50C87">
              <w:rPr>
                <w:sz w:val="18"/>
                <w:szCs w:val="18"/>
              </w:rPr>
              <w:t xml:space="preserve">                29,00 € </w:t>
            </w:r>
          </w:p>
        </w:tc>
      </w:tr>
      <w:tr w:rsidR="002E6EA6" w:rsidRPr="00E50C87" w14:paraId="31407346" w14:textId="77777777" w:rsidTr="00E50C87">
        <w:trPr>
          <w:cantSplit/>
          <w:trHeight w:hRule="exact" w:val="227"/>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14:paraId="38CD3696" w14:textId="77777777" w:rsidR="002E6EA6" w:rsidRPr="00E50C87" w:rsidRDefault="002E6EA6" w:rsidP="002E6EA6">
            <w:pPr>
              <w:rPr>
                <w:sz w:val="18"/>
                <w:szCs w:val="18"/>
              </w:rPr>
            </w:pPr>
            <w:r w:rsidRPr="00E50C87">
              <w:rPr>
                <w:sz w:val="18"/>
                <w:szCs w:val="18"/>
              </w:rPr>
              <w:t>Charges indirectes de l'atelier</w:t>
            </w:r>
          </w:p>
        </w:tc>
        <w:tc>
          <w:tcPr>
            <w:tcW w:w="1635" w:type="dxa"/>
            <w:tcBorders>
              <w:top w:val="nil"/>
              <w:left w:val="nil"/>
              <w:bottom w:val="single" w:sz="4" w:space="0" w:color="auto"/>
              <w:right w:val="single" w:sz="4" w:space="0" w:color="auto"/>
            </w:tcBorders>
            <w:shd w:val="clear" w:color="auto" w:fill="auto"/>
            <w:noWrap/>
            <w:vAlign w:val="bottom"/>
            <w:hideMark/>
          </w:tcPr>
          <w:p w14:paraId="33B3DA94" w14:textId="77777777" w:rsidR="002E6EA6" w:rsidRPr="00E50C87" w:rsidRDefault="002E6EA6" w:rsidP="002E6EA6">
            <w:pPr>
              <w:rPr>
                <w:sz w:val="18"/>
                <w:szCs w:val="18"/>
              </w:rPr>
            </w:pPr>
            <w:r w:rsidRPr="00E50C87">
              <w:rPr>
                <w:sz w:val="18"/>
                <w:szCs w:val="18"/>
              </w:rPr>
              <w:t>4 heures machines</w:t>
            </w:r>
          </w:p>
        </w:tc>
        <w:tc>
          <w:tcPr>
            <w:tcW w:w="2551" w:type="dxa"/>
            <w:tcBorders>
              <w:top w:val="nil"/>
              <w:left w:val="nil"/>
              <w:bottom w:val="single" w:sz="4" w:space="0" w:color="auto"/>
              <w:right w:val="single" w:sz="4" w:space="0" w:color="auto"/>
            </w:tcBorders>
            <w:shd w:val="clear" w:color="auto" w:fill="auto"/>
            <w:noWrap/>
            <w:vAlign w:val="bottom"/>
            <w:hideMark/>
          </w:tcPr>
          <w:p w14:paraId="15D5418D" w14:textId="77777777" w:rsidR="002E6EA6" w:rsidRPr="00E50C87" w:rsidRDefault="002E6EA6" w:rsidP="002E6EA6">
            <w:pPr>
              <w:rPr>
                <w:sz w:val="18"/>
                <w:szCs w:val="18"/>
              </w:rPr>
            </w:pPr>
            <w:r w:rsidRPr="00E50C87">
              <w:rPr>
                <w:sz w:val="18"/>
                <w:szCs w:val="18"/>
              </w:rPr>
              <w:t xml:space="preserve">              230,00 € (*) </w:t>
            </w:r>
          </w:p>
        </w:tc>
      </w:tr>
      <w:tr w:rsidR="002E6EA6" w:rsidRPr="00E50C87" w14:paraId="74B2A91E" w14:textId="77777777" w:rsidTr="00E50C87">
        <w:trPr>
          <w:cantSplit/>
          <w:trHeight w:hRule="exact" w:val="227"/>
        </w:trPr>
        <w:tc>
          <w:tcPr>
            <w:tcW w:w="69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30EFD" w14:textId="77777777" w:rsidR="002E6EA6" w:rsidRPr="00E50C87" w:rsidRDefault="002E6EA6" w:rsidP="002E6EA6">
            <w:pPr>
              <w:rPr>
                <w:b/>
                <w:bCs/>
                <w:sz w:val="18"/>
                <w:szCs w:val="18"/>
              </w:rPr>
            </w:pPr>
            <w:r w:rsidRPr="00E50C87">
              <w:rPr>
                <w:b/>
                <w:bCs/>
                <w:sz w:val="18"/>
                <w:szCs w:val="18"/>
              </w:rPr>
              <w:t xml:space="preserve">COUT TOTAL PREETABLI   </w:t>
            </w:r>
            <w:proofErr w:type="gramStart"/>
            <w:r w:rsidRPr="00E50C87">
              <w:rPr>
                <w:b/>
                <w:bCs/>
                <w:sz w:val="18"/>
                <w:szCs w:val="18"/>
              </w:rPr>
              <w:t>=  1530</w:t>
            </w:r>
            <w:proofErr w:type="gramEnd"/>
            <w:r w:rsidRPr="00E50C87">
              <w:rPr>
                <w:b/>
                <w:bCs/>
                <w:sz w:val="18"/>
                <w:szCs w:val="18"/>
              </w:rPr>
              <w:t>.25€</w:t>
            </w:r>
          </w:p>
        </w:tc>
      </w:tr>
    </w:tbl>
    <w:p w14:paraId="050EE05C" w14:textId="77777777" w:rsidR="002E6EA6" w:rsidRPr="00E50C87" w:rsidRDefault="002E6EA6" w:rsidP="002E6EA6">
      <w:pPr>
        <w:rPr>
          <w:sz w:val="18"/>
          <w:szCs w:val="18"/>
        </w:rPr>
      </w:pPr>
      <w:r w:rsidRPr="00E50C87">
        <w:rPr>
          <w:sz w:val="18"/>
          <w:szCs w:val="18"/>
        </w:rPr>
        <w:t>(*) Dont 200€ CUO variable</w:t>
      </w:r>
    </w:p>
    <w:p w14:paraId="26C1D1A9" w14:textId="77777777" w:rsidR="002E6EA6" w:rsidRPr="002E6EA6" w:rsidRDefault="002E6EA6" w:rsidP="002E6EA6">
      <w:r w:rsidRPr="002E6EA6">
        <w:t>L’activité normale (prévue) mensuelle, correspond à un volume de production de 4000 enceintes.</w:t>
      </w:r>
    </w:p>
    <w:p w14:paraId="7495089F" w14:textId="77777777" w:rsidR="002E6EA6" w:rsidRPr="002E6EA6" w:rsidRDefault="002E6EA6" w:rsidP="002E6EA6">
      <w:r w:rsidRPr="002E6EA6">
        <w:t>Pour le mois de novembre les coûts sont les suivants (production de 3850 enceintes)</w:t>
      </w:r>
    </w:p>
    <w:tbl>
      <w:tblPr>
        <w:tblW w:w="8662" w:type="dxa"/>
        <w:tblInd w:w="55" w:type="dxa"/>
        <w:tblCellMar>
          <w:left w:w="70" w:type="dxa"/>
          <w:right w:w="70" w:type="dxa"/>
        </w:tblCellMar>
        <w:tblLook w:val="04A0" w:firstRow="1" w:lastRow="0" w:firstColumn="1" w:lastColumn="0" w:noHBand="0" w:noVBand="1"/>
      </w:tblPr>
      <w:tblGrid>
        <w:gridCol w:w="2300"/>
        <w:gridCol w:w="1660"/>
        <w:gridCol w:w="2151"/>
        <w:gridCol w:w="2551"/>
      </w:tblGrid>
      <w:tr w:rsidR="002E6EA6" w:rsidRPr="00E50C87" w14:paraId="68E3F37B" w14:textId="77777777" w:rsidTr="00E50C87">
        <w:trPr>
          <w:trHeight w:hRule="exact" w:val="227"/>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8BFDD" w14:textId="77777777" w:rsidR="002E6EA6" w:rsidRPr="00E50C87" w:rsidRDefault="002E6EA6" w:rsidP="002E6EA6">
            <w:pPr>
              <w:rPr>
                <w:sz w:val="18"/>
                <w:szCs w:val="18"/>
              </w:rPr>
            </w:pPr>
            <w:r w:rsidRPr="00E50C87">
              <w:rPr>
                <w:sz w:val="18"/>
                <w:szCs w:val="18"/>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7653DC0" w14:textId="77777777" w:rsidR="002E6EA6" w:rsidRPr="00E50C87" w:rsidRDefault="002E6EA6" w:rsidP="002E6EA6">
            <w:pPr>
              <w:rPr>
                <w:b/>
                <w:bCs/>
                <w:sz w:val="18"/>
                <w:szCs w:val="18"/>
              </w:rPr>
            </w:pPr>
            <w:r w:rsidRPr="00E50C87">
              <w:rPr>
                <w:b/>
                <w:bCs/>
                <w:sz w:val="18"/>
                <w:szCs w:val="18"/>
              </w:rPr>
              <w:t>Quantité</w:t>
            </w:r>
          </w:p>
        </w:tc>
        <w:tc>
          <w:tcPr>
            <w:tcW w:w="2151" w:type="dxa"/>
            <w:tcBorders>
              <w:top w:val="single" w:sz="4" w:space="0" w:color="auto"/>
              <w:left w:val="nil"/>
              <w:bottom w:val="single" w:sz="4" w:space="0" w:color="auto"/>
              <w:right w:val="single" w:sz="4" w:space="0" w:color="auto"/>
            </w:tcBorders>
            <w:shd w:val="clear" w:color="auto" w:fill="auto"/>
            <w:noWrap/>
            <w:vAlign w:val="bottom"/>
            <w:hideMark/>
          </w:tcPr>
          <w:p w14:paraId="01FEDEFF" w14:textId="77777777" w:rsidR="002E6EA6" w:rsidRPr="00E50C87" w:rsidRDefault="002E6EA6" w:rsidP="002E6EA6">
            <w:pPr>
              <w:rPr>
                <w:b/>
                <w:bCs/>
                <w:sz w:val="18"/>
                <w:szCs w:val="18"/>
              </w:rPr>
            </w:pPr>
            <w:r w:rsidRPr="00E50C87">
              <w:rPr>
                <w:b/>
                <w:bCs/>
                <w:sz w:val="18"/>
                <w:szCs w:val="18"/>
              </w:rPr>
              <w:t>P.U.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29BD9403" w14:textId="77777777" w:rsidR="002E6EA6" w:rsidRPr="00E50C87" w:rsidRDefault="002E6EA6" w:rsidP="002E6EA6">
            <w:pPr>
              <w:rPr>
                <w:b/>
                <w:bCs/>
                <w:sz w:val="18"/>
                <w:szCs w:val="18"/>
              </w:rPr>
            </w:pPr>
            <w:r w:rsidRPr="00E50C87">
              <w:rPr>
                <w:b/>
                <w:bCs/>
                <w:sz w:val="18"/>
                <w:szCs w:val="18"/>
              </w:rPr>
              <w:t>Montant</w:t>
            </w:r>
          </w:p>
        </w:tc>
      </w:tr>
      <w:tr w:rsidR="002E6EA6" w:rsidRPr="00E50C87" w14:paraId="3297F964"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C00B5F7" w14:textId="77777777" w:rsidR="002E6EA6" w:rsidRPr="00E50C87" w:rsidRDefault="002E6EA6" w:rsidP="002E6EA6">
            <w:pPr>
              <w:rPr>
                <w:sz w:val="18"/>
                <w:szCs w:val="18"/>
              </w:rPr>
            </w:pPr>
            <w:r w:rsidRPr="00E50C87">
              <w:rPr>
                <w:sz w:val="18"/>
                <w:szCs w:val="18"/>
              </w:rPr>
              <w:t>Plastique</w:t>
            </w:r>
          </w:p>
        </w:tc>
        <w:tc>
          <w:tcPr>
            <w:tcW w:w="1660" w:type="dxa"/>
            <w:tcBorders>
              <w:top w:val="nil"/>
              <w:left w:val="nil"/>
              <w:bottom w:val="single" w:sz="4" w:space="0" w:color="auto"/>
              <w:right w:val="single" w:sz="4" w:space="0" w:color="auto"/>
            </w:tcBorders>
            <w:shd w:val="clear" w:color="auto" w:fill="auto"/>
            <w:noWrap/>
            <w:vAlign w:val="bottom"/>
            <w:hideMark/>
          </w:tcPr>
          <w:p w14:paraId="12517703" w14:textId="77777777" w:rsidR="002E6EA6" w:rsidRPr="00E50C87" w:rsidRDefault="002E6EA6" w:rsidP="002E6EA6">
            <w:pPr>
              <w:rPr>
                <w:sz w:val="18"/>
                <w:szCs w:val="18"/>
              </w:rPr>
            </w:pPr>
            <w:r w:rsidRPr="00E50C87">
              <w:rPr>
                <w:sz w:val="18"/>
                <w:szCs w:val="18"/>
              </w:rPr>
              <w:t>69150</w:t>
            </w:r>
          </w:p>
        </w:tc>
        <w:tc>
          <w:tcPr>
            <w:tcW w:w="2151" w:type="dxa"/>
            <w:tcBorders>
              <w:top w:val="nil"/>
              <w:left w:val="nil"/>
              <w:bottom w:val="single" w:sz="4" w:space="0" w:color="auto"/>
              <w:right w:val="single" w:sz="4" w:space="0" w:color="auto"/>
            </w:tcBorders>
            <w:shd w:val="clear" w:color="auto" w:fill="auto"/>
            <w:noWrap/>
            <w:vAlign w:val="bottom"/>
            <w:hideMark/>
          </w:tcPr>
          <w:p w14:paraId="5A4F5CFE" w14:textId="77777777" w:rsidR="002E6EA6" w:rsidRPr="00E50C87" w:rsidRDefault="002E6EA6" w:rsidP="002E6EA6">
            <w:pPr>
              <w:rPr>
                <w:sz w:val="18"/>
                <w:szCs w:val="18"/>
              </w:rPr>
            </w:pPr>
            <w:r w:rsidRPr="00E50C87">
              <w:rPr>
                <w:sz w:val="18"/>
                <w:szCs w:val="18"/>
              </w:rPr>
              <w:t xml:space="preserve">                19,50 € </w:t>
            </w:r>
          </w:p>
        </w:tc>
        <w:tc>
          <w:tcPr>
            <w:tcW w:w="2551" w:type="dxa"/>
            <w:tcBorders>
              <w:top w:val="nil"/>
              <w:left w:val="nil"/>
              <w:bottom w:val="single" w:sz="4" w:space="0" w:color="auto"/>
              <w:right w:val="single" w:sz="4" w:space="0" w:color="auto"/>
            </w:tcBorders>
            <w:shd w:val="clear" w:color="auto" w:fill="auto"/>
            <w:noWrap/>
            <w:vAlign w:val="bottom"/>
            <w:hideMark/>
          </w:tcPr>
          <w:p w14:paraId="31AF713D" w14:textId="77777777" w:rsidR="002E6EA6" w:rsidRPr="00E50C87" w:rsidRDefault="002E6EA6" w:rsidP="002E6EA6">
            <w:pPr>
              <w:rPr>
                <w:sz w:val="18"/>
                <w:szCs w:val="18"/>
              </w:rPr>
            </w:pPr>
            <w:r w:rsidRPr="00E50C87">
              <w:rPr>
                <w:sz w:val="18"/>
                <w:szCs w:val="18"/>
              </w:rPr>
              <w:t xml:space="preserve">        1 348 425,00 € </w:t>
            </w:r>
          </w:p>
        </w:tc>
      </w:tr>
      <w:tr w:rsidR="002E6EA6" w:rsidRPr="00E50C87" w14:paraId="6052B8FD"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0B474F11" w14:textId="77777777" w:rsidR="002E6EA6" w:rsidRPr="00E50C87" w:rsidRDefault="002E6EA6" w:rsidP="002E6EA6">
            <w:pPr>
              <w:rPr>
                <w:sz w:val="18"/>
                <w:szCs w:val="18"/>
              </w:rPr>
            </w:pPr>
            <w:r w:rsidRPr="00E50C87">
              <w:rPr>
                <w:sz w:val="18"/>
                <w:szCs w:val="18"/>
              </w:rPr>
              <w:t>Autres composants</w:t>
            </w:r>
          </w:p>
        </w:tc>
        <w:tc>
          <w:tcPr>
            <w:tcW w:w="1660" w:type="dxa"/>
            <w:tcBorders>
              <w:top w:val="nil"/>
              <w:left w:val="nil"/>
              <w:bottom w:val="single" w:sz="4" w:space="0" w:color="auto"/>
              <w:right w:val="single" w:sz="4" w:space="0" w:color="auto"/>
            </w:tcBorders>
            <w:shd w:val="clear" w:color="auto" w:fill="auto"/>
            <w:noWrap/>
            <w:vAlign w:val="bottom"/>
            <w:hideMark/>
          </w:tcPr>
          <w:p w14:paraId="49B0FB91" w14:textId="77777777" w:rsidR="002E6EA6" w:rsidRPr="00E50C87" w:rsidRDefault="002E6EA6" w:rsidP="002E6EA6">
            <w:pPr>
              <w:rPr>
                <w:sz w:val="18"/>
                <w:szCs w:val="18"/>
              </w:rPr>
            </w:pPr>
            <w:r w:rsidRPr="00E50C87">
              <w:rPr>
                <w:sz w:val="18"/>
                <w:szCs w:val="18"/>
              </w:rPr>
              <w:t>3985</w:t>
            </w:r>
          </w:p>
        </w:tc>
        <w:tc>
          <w:tcPr>
            <w:tcW w:w="2151" w:type="dxa"/>
            <w:tcBorders>
              <w:top w:val="nil"/>
              <w:left w:val="nil"/>
              <w:bottom w:val="single" w:sz="4" w:space="0" w:color="auto"/>
              <w:right w:val="single" w:sz="4" w:space="0" w:color="auto"/>
            </w:tcBorders>
            <w:shd w:val="clear" w:color="auto" w:fill="auto"/>
            <w:noWrap/>
            <w:vAlign w:val="bottom"/>
            <w:hideMark/>
          </w:tcPr>
          <w:p w14:paraId="25AFD2F4" w14:textId="77777777" w:rsidR="002E6EA6" w:rsidRPr="00E50C87" w:rsidRDefault="002E6EA6" w:rsidP="002E6EA6">
            <w:pPr>
              <w:rPr>
                <w:sz w:val="18"/>
                <w:szCs w:val="18"/>
              </w:rPr>
            </w:pPr>
            <w:r w:rsidRPr="00E50C87">
              <w:rPr>
                <w:sz w:val="18"/>
                <w:szCs w:val="18"/>
              </w:rPr>
              <w:t xml:space="preserve">              188,00 € </w:t>
            </w:r>
          </w:p>
        </w:tc>
        <w:tc>
          <w:tcPr>
            <w:tcW w:w="2551" w:type="dxa"/>
            <w:tcBorders>
              <w:top w:val="nil"/>
              <w:left w:val="nil"/>
              <w:bottom w:val="single" w:sz="4" w:space="0" w:color="auto"/>
              <w:right w:val="single" w:sz="4" w:space="0" w:color="auto"/>
            </w:tcBorders>
            <w:shd w:val="clear" w:color="auto" w:fill="auto"/>
            <w:noWrap/>
            <w:vAlign w:val="bottom"/>
            <w:hideMark/>
          </w:tcPr>
          <w:p w14:paraId="653C95FB" w14:textId="77777777" w:rsidR="002E6EA6" w:rsidRPr="00E50C87" w:rsidRDefault="002E6EA6" w:rsidP="002E6EA6">
            <w:pPr>
              <w:rPr>
                <w:sz w:val="18"/>
                <w:szCs w:val="18"/>
              </w:rPr>
            </w:pPr>
            <w:r w:rsidRPr="00E50C87">
              <w:rPr>
                <w:sz w:val="18"/>
                <w:szCs w:val="18"/>
              </w:rPr>
              <w:t xml:space="preserve">           749 180,00 € </w:t>
            </w:r>
          </w:p>
        </w:tc>
      </w:tr>
      <w:tr w:rsidR="002E6EA6" w:rsidRPr="00E50C87" w14:paraId="7B4E1977"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608FB6F2" w14:textId="77777777" w:rsidR="002E6EA6" w:rsidRPr="00E50C87" w:rsidRDefault="002E6EA6" w:rsidP="002E6EA6">
            <w:pPr>
              <w:rPr>
                <w:sz w:val="18"/>
                <w:szCs w:val="18"/>
              </w:rPr>
            </w:pPr>
            <w:r w:rsidRPr="00E50C87">
              <w:rPr>
                <w:sz w:val="18"/>
                <w:szCs w:val="18"/>
              </w:rPr>
              <w:t>MOD</w:t>
            </w:r>
          </w:p>
        </w:tc>
        <w:tc>
          <w:tcPr>
            <w:tcW w:w="1660" w:type="dxa"/>
            <w:tcBorders>
              <w:top w:val="nil"/>
              <w:left w:val="nil"/>
              <w:bottom w:val="single" w:sz="4" w:space="0" w:color="auto"/>
              <w:right w:val="single" w:sz="4" w:space="0" w:color="auto"/>
            </w:tcBorders>
            <w:shd w:val="clear" w:color="auto" w:fill="auto"/>
            <w:noWrap/>
            <w:vAlign w:val="bottom"/>
            <w:hideMark/>
          </w:tcPr>
          <w:p w14:paraId="046A577B" w14:textId="77777777" w:rsidR="002E6EA6" w:rsidRPr="00E50C87" w:rsidRDefault="002E6EA6" w:rsidP="002E6EA6">
            <w:pPr>
              <w:rPr>
                <w:sz w:val="18"/>
                <w:szCs w:val="18"/>
              </w:rPr>
            </w:pPr>
            <w:r w:rsidRPr="00E50C87">
              <w:rPr>
                <w:sz w:val="18"/>
                <w:szCs w:val="18"/>
              </w:rPr>
              <w:t>8750</w:t>
            </w:r>
          </w:p>
        </w:tc>
        <w:tc>
          <w:tcPr>
            <w:tcW w:w="2151" w:type="dxa"/>
            <w:tcBorders>
              <w:top w:val="nil"/>
              <w:left w:val="nil"/>
              <w:bottom w:val="single" w:sz="4" w:space="0" w:color="auto"/>
              <w:right w:val="single" w:sz="4" w:space="0" w:color="auto"/>
            </w:tcBorders>
            <w:shd w:val="clear" w:color="auto" w:fill="auto"/>
            <w:noWrap/>
            <w:vAlign w:val="bottom"/>
            <w:hideMark/>
          </w:tcPr>
          <w:p w14:paraId="7EAABCEE" w14:textId="77777777" w:rsidR="002E6EA6" w:rsidRPr="00E50C87" w:rsidRDefault="002E6EA6" w:rsidP="002E6EA6">
            <w:pPr>
              <w:rPr>
                <w:sz w:val="18"/>
                <w:szCs w:val="18"/>
              </w:rPr>
            </w:pPr>
            <w:r w:rsidRPr="00E50C87">
              <w:rPr>
                <w:sz w:val="18"/>
                <w:szCs w:val="18"/>
              </w:rPr>
              <w:t xml:space="preserve">                28,50 € </w:t>
            </w:r>
          </w:p>
        </w:tc>
        <w:tc>
          <w:tcPr>
            <w:tcW w:w="2551" w:type="dxa"/>
            <w:tcBorders>
              <w:top w:val="nil"/>
              <w:left w:val="nil"/>
              <w:bottom w:val="single" w:sz="4" w:space="0" w:color="auto"/>
              <w:right w:val="single" w:sz="4" w:space="0" w:color="auto"/>
            </w:tcBorders>
            <w:shd w:val="clear" w:color="auto" w:fill="auto"/>
            <w:noWrap/>
            <w:vAlign w:val="bottom"/>
            <w:hideMark/>
          </w:tcPr>
          <w:p w14:paraId="771EFFF4" w14:textId="77777777" w:rsidR="002E6EA6" w:rsidRPr="00E50C87" w:rsidRDefault="002E6EA6" w:rsidP="002E6EA6">
            <w:pPr>
              <w:rPr>
                <w:sz w:val="18"/>
                <w:szCs w:val="18"/>
              </w:rPr>
            </w:pPr>
            <w:r w:rsidRPr="00E50C87">
              <w:rPr>
                <w:sz w:val="18"/>
                <w:szCs w:val="18"/>
              </w:rPr>
              <w:t xml:space="preserve">           249 375,00 € </w:t>
            </w:r>
          </w:p>
        </w:tc>
      </w:tr>
      <w:tr w:rsidR="002E6EA6" w:rsidRPr="00E50C87" w14:paraId="17980149" w14:textId="77777777" w:rsidTr="00E50C87">
        <w:trPr>
          <w:trHeight w:hRule="exact" w:val="227"/>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E4BC" w14:textId="77777777" w:rsidR="002E6EA6" w:rsidRPr="00E50C87" w:rsidRDefault="002E6EA6" w:rsidP="002E6EA6">
            <w:pPr>
              <w:rPr>
                <w:b/>
                <w:sz w:val="18"/>
                <w:szCs w:val="18"/>
              </w:rPr>
            </w:pPr>
            <w:r w:rsidRPr="00E50C87">
              <w:rPr>
                <w:b/>
                <w:sz w:val="18"/>
                <w:szCs w:val="18"/>
              </w:rPr>
              <w:t>COUT DIRECT</w:t>
            </w:r>
          </w:p>
        </w:tc>
        <w:tc>
          <w:tcPr>
            <w:tcW w:w="2551" w:type="dxa"/>
            <w:tcBorders>
              <w:top w:val="nil"/>
              <w:left w:val="nil"/>
              <w:bottom w:val="single" w:sz="4" w:space="0" w:color="auto"/>
              <w:right w:val="single" w:sz="4" w:space="0" w:color="auto"/>
            </w:tcBorders>
            <w:shd w:val="clear" w:color="auto" w:fill="auto"/>
            <w:noWrap/>
            <w:vAlign w:val="bottom"/>
            <w:hideMark/>
          </w:tcPr>
          <w:p w14:paraId="27DAFFE7" w14:textId="77777777" w:rsidR="002E6EA6" w:rsidRPr="00E50C87" w:rsidRDefault="002E6EA6" w:rsidP="002E6EA6">
            <w:pPr>
              <w:rPr>
                <w:b/>
                <w:sz w:val="18"/>
                <w:szCs w:val="18"/>
              </w:rPr>
            </w:pPr>
            <w:r w:rsidRPr="00E50C87">
              <w:rPr>
                <w:b/>
                <w:sz w:val="18"/>
                <w:szCs w:val="18"/>
              </w:rPr>
              <w:t xml:space="preserve">        2 346 980,00 € </w:t>
            </w:r>
          </w:p>
        </w:tc>
      </w:tr>
      <w:tr w:rsidR="002E6EA6" w:rsidRPr="00E50C87" w14:paraId="32DE566B" w14:textId="77777777" w:rsidTr="00E50C87">
        <w:trPr>
          <w:trHeight w:hRule="exact" w:val="227"/>
        </w:trPr>
        <w:tc>
          <w:tcPr>
            <w:tcW w:w="2300" w:type="dxa"/>
            <w:tcBorders>
              <w:top w:val="nil"/>
              <w:left w:val="single" w:sz="4" w:space="0" w:color="auto"/>
              <w:bottom w:val="single" w:sz="4" w:space="0" w:color="auto"/>
              <w:right w:val="single" w:sz="4" w:space="0" w:color="auto"/>
            </w:tcBorders>
            <w:shd w:val="clear" w:color="auto" w:fill="auto"/>
            <w:noWrap/>
            <w:vAlign w:val="bottom"/>
            <w:hideMark/>
          </w:tcPr>
          <w:p w14:paraId="3D76021F" w14:textId="77777777" w:rsidR="002E6EA6" w:rsidRPr="00E50C87" w:rsidRDefault="002E6EA6" w:rsidP="002E6EA6">
            <w:pPr>
              <w:rPr>
                <w:sz w:val="18"/>
                <w:szCs w:val="18"/>
              </w:rPr>
            </w:pPr>
            <w:r w:rsidRPr="00E50C87">
              <w:rPr>
                <w:sz w:val="18"/>
                <w:szCs w:val="18"/>
              </w:rPr>
              <w:t>Charges de l'atelier</w:t>
            </w:r>
          </w:p>
        </w:tc>
        <w:tc>
          <w:tcPr>
            <w:tcW w:w="1660" w:type="dxa"/>
            <w:tcBorders>
              <w:top w:val="nil"/>
              <w:left w:val="nil"/>
              <w:bottom w:val="single" w:sz="4" w:space="0" w:color="auto"/>
              <w:right w:val="single" w:sz="4" w:space="0" w:color="auto"/>
            </w:tcBorders>
            <w:shd w:val="clear" w:color="auto" w:fill="auto"/>
            <w:noWrap/>
            <w:vAlign w:val="bottom"/>
            <w:hideMark/>
          </w:tcPr>
          <w:p w14:paraId="733C265E" w14:textId="77777777" w:rsidR="002E6EA6" w:rsidRPr="00E50C87" w:rsidRDefault="002E6EA6" w:rsidP="002E6EA6">
            <w:pPr>
              <w:rPr>
                <w:sz w:val="18"/>
                <w:szCs w:val="18"/>
              </w:rPr>
            </w:pPr>
            <w:r w:rsidRPr="00E50C87">
              <w:rPr>
                <w:sz w:val="18"/>
                <w:szCs w:val="18"/>
              </w:rPr>
              <w:t>15500</w:t>
            </w:r>
          </w:p>
        </w:tc>
        <w:tc>
          <w:tcPr>
            <w:tcW w:w="2151" w:type="dxa"/>
            <w:tcBorders>
              <w:top w:val="nil"/>
              <w:left w:val="nil"/>
              <w:bottom w:val="single" w:sz="4" w:space="0" w:color="auto"/>
              <w:right w:val="single" w:sz="4" w:space="0" w:color="auto"/>
            </w:tcBorders>
            <w:shd w:val="clear" w:color="auto" w:fill="auto"/>
            <w:noWrap/>
            <w:vAlign w:val="bottom"/>
            <w:hideMark/>
          </w:tcPr>
          <w:p w14:paraId="6598CC72" w14:textId="77777777" w:rsidR="002E6EA6" w:rsidRPr="00E50C87" w:rsidRDefault="002E6EA6" w:rsidP="002E6EA6">
            <w:pPr>
              <w:rPr>
                <w:sz w:val="18"/>
                <w:szCs w:val="18"/>
              </w:rPr>
            </w:pPr>
            <w:r w:rsidRPr="00E50C87">
              <w:rPr>
                <w:sz w:val="18"/>
                <w:szCs w:val="18"/>
              </w:rPr>
              <w:t xml:space="preserve">              228,00 € </w:t>
            </w:r>
          </w:p>
        </w:tc>
        <w:tc>
          <w:tcPr>
            <w:tcW w:w="2551" w:type="dxa"/>
            <w:tcBorders>
              <w:top w:val="nil"/>
              <w:left w:val="nil"/>
              <w:bottom w:val="single" w:sz="4" w:space="0" w:color="auto"/>
              <w:right w:val="single" w:sz="4" w:space="0" w:color="auto"/>
            </w:tcBorders>
            <w:shd w:val="clear" w:color="auto" w:fill="auto"/>
            <w:noWrap/>
            <w:vAlign w:val="bottom"/>
            <w:hideMark/>
          </w:tcPr>
          <w:p w14:paraId="31E82BA0" w14:textId="77777777" w:rsidR="002E6EA6" w:rsidRPr="00E50C87" w:rsidRDefault="002E6EA6" w:rsidP="002E6EA6">
            <w:pPr>
              <w:rPr>
                <w:sz w:val="18"/>
                <w:szCs w:val="18"/>
              </w:rPr>
            </w:pPr>
            <w:r w:rsidRPr="00E50C87">
              <w:rPr>
                <w:sz w:val="18"/>
                <w:szCs w:val="18"/>
              </w:rPr>
              <w:t xml:space="preserve">        3 534 000,00 € </w:t>
            </w:r>
          </w:p>
        </w:tc>
      </w:tr>
      <w:tr w:rsidR="002E6EA6" w:rsidRPr="00E50C87" w14:paraId="0B58152D" w14:textId="77777777" w:rsidTr="00E50C87">
        <w:trPr>
          <w:trHeight w:hRule="exact" w:val="227"/>
        </w:trPr>
        <w:tc>
          <w:tcPr>
            <w:tcW w:w="61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610AE" w14:textId="77777777" w:rsidR="002E6EA6" w:rsidRPr="00E50C87" w:rsidRDefault="002E6EA6" w:rsidP="002E6EA6">
            <w:pPr>
              <w:rPr>
                <w:b/>
                <w:bCs/>
                <w:sz w:val="18"/>
                <w:szCs w:val="18"/>
              </w:rPr>
            </w:pPr>
            <w:r w:rsidRPr="00E50C87">
              <w:rPr>
                <w:b/>
                <w:bCs/>
                <w:sz w:val="18"/>
                <w:szCs w:val="18"/>
              </w:rPr>
              <w:t>COUT TOTAL REEL</w:t>
            </w:r>
          </w:p>
        </w:tc>
        <w:tc>
          <w:tcPr>
            <w:tcW w:w="2551" w:type="dxa"/>
            <w:tcBorders>
              <w:top w:val="nil"/>
              <w:left w:val="nil"/>
              <w:bottom w:val="single" w:sz="4" w:space="0" w:color="auto"/>
              <w:right w:val="single" w:sz="4" w:space="0" w:color="auto"/>
            </w:tcBorders>
            <w:shd w:val="clear" w:color="auto" w:fill="auto"/>
            <w:noWrap/>
            <w:vAlign w:val="bottom"/>
            <w:hideMark/>
          </w:tcPr>
          <w:p w14:paraId="7BDA9376" w14:textId="77777777" w:rsidR="002E6EA6" w:rsidRPr="00E50C87" w:rsidRDefault="002E6EA6" w:rsidP="002E6EA6">
            <w:pPr>
              <w:rPr>
                <w:b/>
                <w:bCs/>
                <w:sz w:val="18"/>
                <w:szCs w:val="18"/>
              </w:rPr>
            </w:pPr>
            <w:r w:rsidRPr="00E50C87">
              <w:rPr>
                <w:b/>
                <w:bCs/>
                <w:sz w:val="18"/>
                <w:szCs w:val="18"/>
              </w:rPr>
              <w:t xml:space="preserve">        5 880 980,00 € </w:t>
            </w:r>
          </w:p>
        </w:tc>
      </w:tr>
    </w:tbl>
    <w:p w14:paraId="3210CFDF" w14:textId="77777777" w:rsidR="00E50C87" w:rsidRDefault="00E50C87" w:rsidP="00E50C87">
      <w:pPr>
        <w:ind w:left="720"/>
        <w:rPr>
          <w:b/>
        </w:rPr>
      </w:pPr>
    </w:p>
    <w:p w14:paraId="6C6D1430" w14:textId="1A044D29" w:rsidR="002E6EA6" w:rsidRPr="00E50C87" w:rsidRDefault="002E6EA6" w:rsidP="00E50C87">
      <w:pPr>
        <w:numPr>
          <w:ilvl w:val="0"/>
          <w:numId w:val="8"/>
        </w:numPr>
        <w:rPr>
          <w:b/>
        </w:rPr>
      </w:pPr>
      <w:r w:rsidRPr="00E50C87">
        <w:rPr>
          <w:b/>
        </w:rPr>
        <w:t>Calculez l’écart global pour la MOD et décomposer cet écart en écart sur quantité et écart sur coût.</w:t>
      </w:r>
    </w:p>
    <w:p w14:paraId="2FAC6169" w14:textId="77777777" w:rsidR="002E6EA6" w:rsidRPr="00E50C87" w:rsidRDefault="002E6EA6" w:rsidP="00E50C87">
      <w:pPr>
        <w:numPr>
          <w:ilvl w:val="0"/>
          <w:numId w:val="8"/>
        </w:numPr>
        <w:rPr>
          <w:b/>
        </w:rPr>
      </w:pPr>
      <w:r w:rsidRPr="00E50C87">
        <w:rPr>
          <w:b/>
        </w:rPr>
        <w:t xml:space="preserve">Calculez l’écart global sur charges indirectes de l’atelier et scindez cet écart en : </w:t>
      </w:r>
    </w:p>
    <w:p w14:paraId="0321C93F" w14:textId="77777777" w:rsidR="002E6EA6" w:rsidRPr="00E50C87" w:rsidRDefault="002E6EA6" w:rsidP="00E50C87">
      <w:pPr>
        <w:numPr>
          <w:ilvl w:val="1"/>
          <w:numId w:val="8"/>
        </w:numPr>
        <w:spacing w:after="0"/>
        <w:ind w:left="1434" w:hanging="357"/>
        <w:rPr>
          <w:b/>
        </w:rPr>
      </w:pPr>
      <w:r w:rsidRPr="00E50C87">
        <w:rPr>
          <w:b/>
        </w:rPr>
        <w:t>Ecart sur budget</w:t>
      </w:r>
    </w:p>
    <w:p w14:paraId="42323008" w14:textId="77777777" w:rsidR="002E6EA6" w:rsidRPr="00E50C87" w:rsidRDefault="002E6EA6" w:rsidP="00E50C87">
      <w:pPr>
        <w:numPr>
          <w:ilvl w:val="1"/>
          <w:numId w:val="8"/>
        </w:numPr>
        <w:spacing w:after="0"/>
        <w:ind w:left="1434" w:hanging="357"/>
        <w:rPr>
          <w:b/>
        </w:rPr>
      </w:pPr>
      <w:r w:rsidRPr="00E50C87">
        <w:rPr>
          <w:b/>
        </w:rPr>
        <w:t>Ecart sur rendement</w:t>
      </w:r>
    </w:p>
    <w:p w14:paraId="6E1A0CC2" w14:textId="75583378" w:rsidR="002E6EA6" w:rsidRPr="00E50C87" w:rsidRDefault="002E6EA6" w:rsidP="00E50C87">
      <w:pPr>
        <w:numPr>
          <w:ilvl w:val="1"/>
          <w:numId w:val="8"/>
        </w:numPr>
        <w:spacing w:after="0"/>
        <w:ind w:left="1434" w:hanging="357"/>
        <w:rPr>
          <w:b/>
        </w:rPr>
      </w:pPr>
      <w:r w:rsidRPr="00E50C87">
        <w:rPr>
          <w:b/>
        </w:rPr>
        <w:t>Ecart sur activité</w:t>
      </w:r>
    </w:p>
    <w:p w14:paraId="4ED2D9E4" w14:textId="77777777" w:rsidR="00DE71EE" w:rsidRPr="002E6EA6" w:rsidRDefault="00DE71EE" w:rsidP="00DF778F">
      <w:pPr>
        <w:spacing w:after="0"/>
        <w:ind w:left="1434"/>
        <w:rPr>
          <w:b/>
          <w:i/>
        </w:rPr>
      </w:pPr>
    </w:p>
    <w:p w14:paraId="7C875A96" w14:textId="30E8FF90" w:rsidR="00DF778F" w:rsidRDefault="00DF778F" w:rsidP="00060E37">
      <w:pPr>
        <w:pStyle w:val="Titre3"/>
      </w:pPr>
      <w:bookmarkStart w:id="31" w:name="_Toc204346380"/>
      <w:r w:rsidRPr="002E6EA6">
        <w:t xml:space="preserve">Exercice </w:t>
      </w:r>
      <w:r w:rsidR="00060E37">
        <w:t>8</w:t>
      </w:r>
      <w:r>
        <w:t> : En-cours et écart</w:t>
      </w:r>
      <w:bookmarkEnd w:id="31"/>
    </w:p>
    <w:p w14:paraId="2B7B8909" w14:textId="77777777" w:rsidR="00DF778F" w:rsidRPr="00364097" w:rsidRDefault="00DF778F" w:rsidP="00E50C87">
      <w:pPr>
        <w:spacing w:after="0"/>
        <w:rPr>
          <w:sz w:val="20"/>
          <w:szCs w:val="20"/>
        </w:rPr>
      </w:pPr>
      <w:r w:rsidRPr="00364097">
        <w:rPr>
          <w:sz w:val="20"/>
          <w:szCs w:val="20"/>
        </w:rPr>
        <w:t>La société BUT3 vous communique les informations suivantes pour le mois d’octobre concernant son produit fini :</w:t>
      </w:r>
    </w:p>
    <w:p w14:paraId="3D44DCFC" w14:textId="6E9A31E6" w:rsidR="00DF778F" w:rsidRPr="00364097" w:rsidRDefault="00E50C87" w:rsidP="00E50C87">
      <w:pPr>
        <w:spacing w:after="0"/>
        <w:jc w:val="center"/>
        <w:rPr>
          <w:sz w:val="20"/>
          <w:szCs w:val="20"/>
        </w:rPr>
      </w:pPr>
      <w:r>
        <w:rPr>
          <w:sz w:val="20"/>
          <w:szCs w:val="20"/>
        </w:rPr>
        <w:t>F</w:t>
      </w:r>
      <w:r w:rsidR="00DF778F" w:rsidRPr="00364097">
        <w:rPr>
          <w:sz w:val="20"/>
          <w:szCs w:val="20"/>
        </w:rPr>
        <w:t>iche standard unitaire du produit fini</w:t>
      </w:r>
    </w:p>
    <w:tbl>
      <w:tblPr>
        <w:tblW w:w="8642" w:type="dxa"/>
        <w:tblCellMar>
          <w:left w:w="70" w:type="dxa"/>
          <w:right w:w="70" w:type="dxa"/>
        </w:tblCellMar>
        <w:tblLook w:val="04A0" w:firstRow="1" w:lastRow="0" w:firstColumn="1" w:lastColumn="0" w:noHBand="0" w:noVBand="1"/>
      </w:tblPr>
      <w:tblGrid>
        <w:gridCol w:w="3000"/>
        <w:gridCol w:w="1240"/>
        <w:gridCol w:w="1851"/>
        <w:gridCol w:w="2551"/>
      </w:tblGrid>
      <w:tr w:rsidR="00DF778F" w:rsidRPr="00E50C87" w14:paraId="1AD79ACC" w14:textId="77777777" w:rsidTr="00A0695E">
        <w:trPr>
          <w:trHeight w:val="288"/>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E8AAA"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57A4A71" w14:textId="77777777" w:rsidR="00DF778F" w:rsidRPr="00E50C87" w:rsidRDefault="00DF778F" w:rsidP="00A0695E">
            <w:pPr>
              <w:spacing w:after="0" w:line="240" w:lineRule="auto"/>
              <w:jc w:val="center"/>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Q</w:t>
            </w:r>
          </w:p>
        </w:tc>
        <w:tc>
          <w:tcPr>
            <w:tcW w:w="1851" w:type="dxa"/>
            <w:tcBorders>
              <w:top w:val="single" w:sz="4" w:space="0" w:color="auto"/>
              <w:left w:val="nil"/>
              <w:bottom w:val="single" w:sz="4" w:space="0" w:color="auto"/>
              <w:right w:val="single" w:sz="4" w:space="0" w:color="auto"/>
            </w:tcBorders>
            <w:shd w:val="clear" w:color="auto" w:fill="auto"/>
            <w:noWrap/>
            <w:vAlign w:val="bottom"/>
            <w:hideMark/>
          </w:tcPr>
          <w:p w14:paraId="0F868AC0" w14:textId="77777777" w:rsidR="00DF778F" w:rsidRPr="00E50C87" w:rsidRDefault="00DF778F" w:rsidP="00A0695E">
            <w:pPr>
              <w:spacing w:after="0" w:line="240" w:lineRule="auto"/>
              <w:jc w:val="center"/>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PU</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378595FB" w14:textId="77777777" w:rsidR="00DF778F" w:rsidRPr="00E50C87" w:rsidRDefault="00DF778F" w:rsidP="00A0695E">
            <w:pPr>
              <w:spacing w:after="0" w:line="240" w:lineRule="auto"/>
              <w:jc w:val="center"/>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M</w:t>
            </w:r>
          </w:p>
        </w:tc>
      </w:tr>
      <w:tr w:rsidR="00DF778F" w:rsidRPr="00E50C87" w14:paraId="5B73C619"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C5A4B11"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MP A</w:t>
            </w:r>
          </w:p>
        </w:tc>
        <w:tc>
          <w:tcPr>
            <w:tcW w:w="1240" w:type="dxa"/>
            <w:tcBorders>
              <w:top w:val="nil"/>
              <w:left w:val="nil"/>
              <w:bottom w:val="single" w:sz="4" w:space="0" w:color="auto"/>
              <w:right w:val="single" w:sz="4" w:space="0" w:color="auto"/>
            </w:tcBorders>
            <w:shd w:val="clear" w:color="auto" w:fill="auto"/>
            <w:noWrap/>
            <w:vAlign w:val="bottom"/>
            <w:hideMark/>
          </w:tcPr>
          <w:p w14:paraId="0EFEA58B" w14:textId="77777777" w:rsidR="00DF778F" w:rsidRPr="00E50C87" w:rsidRDefault="00DF778F" w:rsidP="00A0695E">
            <w:pPr>
              <w:spacing w:after="0" w:line="240" w:lineRule="auto"/>
              <w:jc w:val="right"/>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4 kg</w:t>
            </w:r>
          </w:p>
        </w:tc>
        <w:tc>
          <w:tcPr>
            <w:tcW w:w="1851" w:type="dxa"/>
            <w:tcBorders>
              <w:top w:val="nil"/>
              <w:left w:val="nil"/>
              <w:bottom w:val="single" w:sz="4" w:space="0" w:color="auto"/>
              <w:right w:val="single" w:sz="4" w:space="0" w:color="auto"/>
            </w:tcBorders>
            <w:shd w:val="clear" w:color="auto" w:fill="auto"/>
            <w:noWrap/>
            <w:vAlign w:val="bottom"/>
            <w:hideMark/>
          </w:tcPr>
          <w:p w14:paraId="5A217B38"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30,00 € </w:t>
            </w:r>
          </w:p>
        </w:tc>
        <w:tc>
          <w:tcPr>
            <w:tcW w:w="2551" w:type="dxa"/>
            <w:tcBorders>
              <w:top w:val="nil"/>
              <w:left w:val="nil"/>
              <w:bottom w:val="single" w:sz="4" w:space="0" w:color="auto"/>
              <w:right w:val="single" w:sz="4" w:space="0" w:color="auto"/>
            </w:tcBorders>
            <w:shd w:val="clear" w:color="auto" w:fill="auto"/>
            <w:noWrap/>
            <w:vAlign w:val="bottom"/>
            <w:hideMark/>
          </w:tcPr>
          <w:p w14:paraId="5180F640"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120,00 € </w:t>
            </w:r>
          </w:p>
        </w:tc>
      </w:tr>
      <w:tr w:rsidR="00DF778F" w:rsidRPr="00E50C87" w14:paraId="3C5A3486"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383868D"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MP B</w:t>
            </w:r>
          </w:p>
        </w:tc>
        <w:tc>
          <w:tcPr>
            <w:tcW w:w="1240" w:type="dxa"/>
            <w:tcBorders>
              <w:top w:val="nil"/>
              <w:left w:val="nil"/>
              <w:bottom w:val="single" w:sz="4" w:space="0" w:color="auto"/>
              <w:right w:val="single" w:sz="4" w:space="0" w:color="auto"/>
            </w:tcBorders>
            <w:shd w:val="clear" w:color="auto" w:fill="auto"/>
            <w:noWrap/>
            <w:vAlign w:val="bottom"/>
            <w:hideMark/>
          </w:tcPr>
          <w:p w14:paraId="67CD7E0D" w14:textId="77777777" w:rsidR="00DF778F" w:rsidRPr="00E50C87" w:rsidRDefault="00DF778F" w:rsidP="00A0695E">
            <w:pPr>
              <w:spacing w:after="0" w:line="240" w:lineRule="auto"/>
              <w:jc w:val="right"/>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8 m²</w:t>
            </w:r>
          </w:p>
        </w:tc>
        <w:tc>
          <w:tcPr>
            <w:tcW w:w="1851" w:type="dxa"/>
            <w:tcBorders>
              <w:top w:val="nil"/>
              <w:left w:val="nil"/>
              <w:bottom w:val="single" w:sz="4" w:space="0" w:color="auto"/>
              <w:right w:val="single" w:sz="4" w:space="0" w:color="auto"/>
            </w:tcBorders>
            <w:shd w:val="clear" w:color="auto" w:fill="auto"/>
            <w:noWrap/>
            <w:vAlign w:val="bottom"/>
            <w:hideMark/>
          </w:tcPr>
          <w:p w14:paraId="5169A6B7"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25,00 € </w:t>
            </w:r>
          </w:p>
        </w:tc>
        <w:tc>
          <w:tcPr>
            <w:tcW w:w="2551" w:type="dxa"/>
            <w:tcBorders>
              <w:top w:val="nil"/>
              <w:left w:val="nil"/>
              <w:bottom w:val="single" w:sz="4" w:space="0" w:color="auto"/>
              <w:right w:val="single" w:sz="4" w:space="0" w:color="auto"/>
            </w:tcBorders>
            <w:shd w:val="clear" w:color="auto" w:fill="auto"/>
            <w:noWrap/>
            <w:vAlign w:val="bottom"/>
            <w:hideMark/>
          </w:tcPr>
          <w:p w14:paraId="5D2DAD32"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200,00 € </w:t>
            </w:r>
          </w:p>
        </w:tc>
      </w:tr>
      <w:tr w:rsidR="00DF778F" w:rsidRPr="00E50C87" w14:paraId="534C5788"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B9DDEF4"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MOD</w:t>
            </w:r>
          </w:p>
        </w:tc>
        <w:tc>
          <w:tcPr>
            <w:tcW w:w="1240" w:type="dxa"/>
            <w:tcBorders>
              <w:top w:val="nil"/>
              <w:left w:val="nil"/>
              <w:bottom w:val="single" w:sz="4" w:space="0" w:color="auto"/>
              <w:right w:val="single" w:sz="4" w:space="0" w:color="auto"/>
            </w:tcBorders>
            <w:shd w:val="clear" w:color="auto" w:fill="auto"/>
            <w:noWrap/>
            <w:vAlign w:val="bottom"/>
            <w:hideMark/>
          </w:tcPr>
          <w:p w14:paraId="227F3486" w14:textId="77777777" w:rsidR="00DF778F" w:rsidRPr="00E50C87" w:rsidRDefault="00DF778F" w:rsidP="00A0695E">
            <w:pPr>
              <w:spacing w:after="0" w:line="240" w:lineRule="auto"/>
              <w:jc w:val="right"/>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6 heures</w:t>
            </w:r>
          </w:p>
        </w:tc>
        <w:tc>
          <w:tcPr>
            <w:tcW w:w="1851" w:type="dxa"/>
            <w:tcBorders>
              <w:top w:val="nil"/>
              <w:left w:val="nil"/>
              <w:bottom w:val="single" w:sz="4" w:space="0" w:color="auto"/>
              <w:right w:val="single" w:sz="4" w:space="0" w:color="auto"/>
            </w:tcBorders>
            <w:shd w:val="clear" w:color="auto" w:fill="auto"/>
            <w:noWrap/>
            <w:vAlign w:val="bottom"/>
            <w:hideMark/>
          </w:tcPr>
          <w:p w14:paraId="050EB227"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50,00 € </w:t>
            </w:r>
          </w:p>
        </w:tc>
        <w:tc>
          <w:tcPr>
            <w:tcW w:w="2551" w:type="dxa"/>
            <w:tcBorders>
              <w:top w:val="nil"/>
              <w:left w:val="nil"/>
              <w:bottom w:val="single" w:sz="4" w:space="0" w:color="auto"/>
              <w:right w:val="single" w:sz="4" w:space="0" w:color="auto"/>
            </w:tcBorders>
            <w:shd w:val="clear" w:color="auto" w:fill="auto"/>
            <w:noWrap/>
            <w:vAlign w:val="bottom"/>
            <w:hideMark/>
          </w:tcPr>
          <w:p w14:paraId="1FD541DC"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300,00 € </w:t>
            </w:r>
          </w:p>
        </w:tc>
      </w:tr>
      <w:tr w:rsidR="00DF778F" w:rsidRPr="00E50C87" w14:paraId="3C2AAE89"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2C6E89B"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Charges indirectes</w:t>
            </w:r>
          </w:p>
        </w:tc>
        <w:tc>
          <w:tcPr>
            <w:tcW w:w="1240" w:type="dxa"/>
            <w:tcBorders>
              <w:top w:val="nil"/>
              <w:left w:val="nil"/>
              <w:bottom w:val="single" w:sz="4" w:space="0" w:color="auto"/>
              <w:right w:val="single" w:sz="4" w:space="0" w:color="auto"/>
            </w:tcBorders>
            <w:shd w:val="clear" w:color="auto" w:fill="auto"/>
            <w:noWrap/>
            <w:vAlign w:val="bottom"/>
            <w:hideMark/>
          </w:tcPr>
          <w:p w14:paraId="13D640E0" w14:textId="77777777" w:rsidR="00DF778F" w:rsidRPr="00E50C87" w:rsidRDefault="00DF778F" w:rsidP="00A0695E">
            <w:pPr>
              <w:spacing w:after="0" w:line="240" w:lineRule="auto"/>
              <w:jc w:val="right"/>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10 </w:t>
            </w:r>
            <w:proofErr w:type="spellStart"/>
            <w:r w:rsidRPr="00E50C87">
              <w:rPr>
                <w:rFonts w:ascii="Calibri" w:eastAsia="Times New Roman" w:hAnsi="Calibri" w:cs="Calibri"/>
                <w:color w:val="000000"/>
                <w:sz w:val="18"/>
                <w:szCs w:val="18"/>
                <w:lang w:eastAsia="fr-FR"/>
              </w:rPr>
              <w:t>uo</w:t>
            </w:r>
            <w:proofErr w:type="spellEnd"/>
          </w:p>
        </w:tc>
        <w:tc>
          <w:tcPr>
            <w:tcW w:w="1851" w:type="dxa"/>
            <w:tcBorders>
              <w:top w:val="nil"/>
              <w:left w:val="nil"/>
              <w:bottom w:val="single" w:sz="4" w:space="0" w:color="auto"/>
              <w:right w:val="single" w:sz="4" w:space="0" w:color="auto"/>
            </w:tcBorders>
            <w:shd w:val="clear" w:color="auto" w:fill="auto"/>
            <w:noWrap/>
            <w:vAlign w:val="bottom"/>
            <w:hideMark/>
          </w:tcPr>
          <w:p w14:paraId="1D839E8E"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100,00 € </w:t>
            </w:r>
          </w:p>
        </w:tc>
        <w:tc>
          <w:tcPr>
            <w:tcW w:w="2551" w:type="dxa"/>
            <w:tcBorders>
              <w:top w:val="nil"/>
              <w:left w:val="nil"/>
              <w:bottom w:val="single" w:sz="4" w:space="0" w:color="auto"/>
              <w:right w:val="single" w:sz="4" w:space="0" w:color="auto"/>
            </w:tcBorders>
            <w:shd w:val="clear" w:color="auto" w:fill="auto"/>
            <w:noWrap/>
            <w:vAlign w:val="bottom"/>
            <w:hideMark/>
          </w:tcPr>
          <w:p w14:paraId="5D666482"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1 000,00 € </w:t>
            </w:r>
          </w:p>
        </w:tc>
      </w:tr>
      <w:tr w:rsidR="00DF778F" w:rsidRPr="00E50C87" w14:paraId="44BCE9DC"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C769968"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COUT STANDARD</w:t>
            </w:r>
          </w:p>
        </w:tc>
        <w:tc>
          <w:tcPr>
            <w:tcW w:w="1240" w:type="dxa"/>
            <w:tcBorders>
              <w:top w:val="nil"/>
              <w:left w:val="nil"/>
              <w:bottom w:val="single" w:sz="4" w:space="0" w:color="auto"/>
              <w:right w:val="single" w:sz="4" w:space="0" w:color="auto"/>
            </w:tcBorders>
            <w:shd w:val="clear" w:color="auto" w:fill="auto"/>
            <w:noWrap/>
            <w:vAlign w:val="bottom"/>
            <w:hideMark/>
          </w:tcPr>
          <w:p w14:paraId="7CE80A3D" w14:textId="77777777" w:rsidR="00DF778F" w:rsidRPr="00E50C87" w:rsidRDefault="00DF778F" w:rsidP="00A0695E">
            <w:pPr>
              <w:spacing w:after="0" w:line="240" w:lineRule="auto"/>
              <w:jc w:val="right"/>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1</w:t>
            </w:r>
          </w:p>
        </w:tc>
        <w:tc>
          <w:tcPr>
            <w:tcW w:w="1851" w:type="dxa"/>
            <w:tcBorders>
              <w:top w:val="nil"/>
              <w:left w:val="nil"/>
              <w:bottom w:val="single" w:sz="4" w:space="0" w:color="auto"/>
              <w:right w:val="single" w:sz="4" w:space="0" w:color="auto"/>
            </w:tcBorders>
            <w:shd w:val="clear" w:color="auto" w:fill="auto"/>
            <w:noWrap/>
            <w:vAlign w:val="bottom"/>
            <w:hideMark/>
          </w:tcPr>
          <w:p w14:paraId="6CDDAFBB"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14:paraId="0FAB9697" w14:textId="77777777" w:rsidR="00DF778F" w:rsidRPr="00E50C87" w:rsidRDefault="00DF778F" w:rsidP="00A0695E">
            <w:pPr>
              <w:spacing w:after="0" w:line="240" w:lineRule="auto"/>
              <w:rPr>
                <w:rFonts w:ascii="Calibri" w:eastAsia="Times New Roman" w:hAnsi="Calibri" w:cs="Calibri"/>
                <w:color w:val="000000"/>
                <w:sz w:val="18"/>
                <w:szCs w:val="18"/>
                <w:lang w:eastAsia="fr-FR"/>
              </w:rPr>
            </w:pPr>
            <w:r w:rsidRPr="00E50C87">
              <w:rPr>
                <w:rFonts w:ascii="Calibri" w:eastAsia="Times New Roman" w:hAnsi="Calibri" w:cs="Calibri"/>
                <w:color w:val="000000"/>
                <w:sz w:val="18"/>
                <w:szCs w:val="18"/>
                <w:lang w:eastAsia="fr-FR"/>
              </w:rPr>
              <w:t xml:space="preserve">               1 620,00 € </w:t>
            </w:r>
          </w:p>
        </w:tc>
      </w:tr>
    </w:tbl>
    <w:p w14:paraId="0E275449" w14:textId="77777777" w:rsidR="00DF778F" w:rsidRPr="00364097" w:rsidRDefault="00DF778F" w:rsidP="00DF778F">
      <w:pPr>
        <w:rPr>
          <w:sz w:val="20"/>
          <w:szCs w:val="20"/>
        </w:rPr>
      </w:pPr>
      <w:r w:rsidRPr="00364097">
        <w:rPr>
          <w:sz w:val="20"/>
          <w:szCs w:val="20"/>
        </w:rPr>
        <w:t>Les éléments concernant la production du mois d’octobre :</w:t>
      </w:r>
    </w:p>
    <w:p w14:paraId="15D91EEF" w14:textId="77777777" w:rsidR="00DF778F" w:rsidRPr="00364097" w:rsidRDefault="00DF778F" w:rsidP="00E50C87">
      <w:pPr>
        <w:pStyle w:val="Paragraphedeliste"/>
        <w:numPr>
          <w:ilvl w:val="0"/>
          <w:numId w:val="63"/>
        </w:numPr>
        <w:spacing w:after="160" w:line="259" w:lineRule="auto"/>
        <w:rPr>
          <w:sz w:val="20"/>
          <w:szCs w:val="20"/>
        </w:rPr>
      </w:pPr>
      <w:r w:rsidRPr="00364097">
        <w:rPr>
          <w:sz w:val="20"/>
          <w:szCs w:val="20"/>
        </w:rPr>
        <w:lastRenderedPageBreak/>
        <w:t>Production achevée de la période</w:t>
      </w:r>
      <w:r w:rsidRPr="00364097">
        <w:rPr>
          <w:sz w:val="20"/>
          <w:szCs w:val="20"/>
        </w:rPr>
        <w:tab/>
        <w:t>: 600 produits finis</w:t>
      </w:r>
    </w:p>
    <w:p w14:paraId="458462F5" w14:textId="77777777" w:rsidR="00DF778F" w:rsidRPr="00364097" w:rsidRDefault="00DF778F" w:rsidP="00E50C87">
      <w:pPr>
        <w:pStyle w:val="Paragraphedeliste"/>
        <w:numPr>
          <w:ilvl w:val="0"/>
          <w:numId w:val="63"/>
        </w:numPr>
        <w:spacing w:after="160" w:line="259" w:lineRule="auto"/>
        <w:rPr>
          <w:sz w:val="20"/>
          <w:szCs w:val="20"/>
        </w:rPr>
      </w:pPr>
      <w:r w:rsidRPr="00364097">
        <w:rPr>
          <w:sz w:val="20"/>
          <w:szCs w:val="20"/>
        </w:rPr>
        <w:t>En cours initial</w:t>
      </w:r>
      <w:r w:rsidRPr="00364097">
        <w:rPr>
          <w:sz w:val="20"/>
          <w:szCs w:val="20"/>
        </w:rPr>
        <w:tab/>
      </w:r>
      <w:r w:rsidRPr="00364097">
        <w:rPr>
          <w:sz w:val="20"/>
          <w:szCs w:val="20"/>
        </w:rPr>
        <w:tab/>
      </w:r>
      <w:r w:rsidRPr="00364097">
        <w:rPr>
          <w:sz w:val="20"/>
          <w:szCs w:val="20"/>
        </w:rPr>
        <w:tab/>
      </w:r>
      <w:r w:rsidRPr="00364097">
        <w:rPr>
          <w:sz w:val="20"/>
          <w:szCs w:val="20"/>
        </w:rPr>
        <w:tab/>
        <w:t>: 70 produits finis</w:t>
      </w:r>
    </w:p>
    <w:p w14:paraId="02D52A53" w14:textId="77777777" w:rsidR="00DF778F" w:rsidRPr="00364097" w:rsidRDefault="00DF778F" w:rsidP="00E50C87">
      <w:pPr>
        <w:pStyle w:val="Paragraphedeliste"/>
        <w:numPr>
          <w:ilvl w:val="0"/>
          <w:numId w:val="63"/>
        </w:numPr>
        <w:spacing w:after="160" w:line="259" w:lineRule="auto"/>
        <w:rPr>
          <w:sz w:val="20"/>
          <w:szCs w:val="20"/>
        </w:rPr>
      </w:pPr>
      <w:r w:rsidRPr="00364097">
        <w:rPr>
          <w:sz w:val="20"/>
          <w:szCs w:val="20"/>
        </w:rPr>
        <w:t>En cours final</w:t>
      </w:r>
      <w:r w:rsidRPr="00364097">
        <w:rPr>
          <w:sz w:val="20"/>
          <w:szCs w:val="20"/>
        </w:rPr>
        <w:tab/>
      </w:r>
      <w:r w:rsidRPr="00364097">
        <w:rPr>
          <w:sz w:val="20"/>
          <w:szCs w:val="20"/>
        </w:rPr>
        <w:tab/>
      </w:r>
      <w:r w:rsidRPr="00364097">
        <w:rPr>
          <w:sz w:val="20"/>
          <w:szCs w:val="20"/>
        </w:rPr>
        <w:tab/>
      </w:r>
      <w:r w:rsidRPr="00364097">
        <w:rPr>
          <w:sz w:val="20"/>
          <w:szCs w:val="20"/>
        </w:rPr>
        <w:tab/>
        <w:t>: 80 produits finis</w:t>
      </w:r>
    </w:p>
    <w:p w14:paraId="46C5530C" w14:textId="77777777" w:rsidR="00DF778F" w:rsidRPr="00364097" w:rsidRDefault="00DF778F" w:rsidP="00DF778F">
      <w:pPr>
        <w:rPr>
          <w:sz w:val="20"/>
          <w:szCs w:val="20"/>
        </w:rPr>
      </w:pPr>
      <w:r w:rsidRPr="00364097">
        <w:rPr>
          <w:sz w:val="20"/>
          <w:szCs w:val="20"/>
        </w:rPr>
        <w:t>Etat d’achèvement des en cours :</w:t>
      </w:r>
    </w:p>
    <w:tbl>
      <w:tblPr>
        <w:tblW w:w="6232" w:type="dxa"/>
        <w:tblCellMar>
          <w:left w:w="70" w:type="dxa"/>
          <w:right w:w="70" w:type="dxa"/>
        </w:tblCellMar>
        <w:tblLook w:val="04A0" w:firstRow="1" w:lastRow="0" w:firstColumn="1" w:lastColumn="0" w:noHBand="0" w:noVBand="1"/>
      </w:tblPr>
      <w:tblGrid>
        <w:gridCol w:w="3000"/>
        <w:gridCol w:w="1531"/>
        <w:gridCol w:w="1701"/>
      </w:tblGrid>
      <w:tr w:rsidR="00DF778F" w:rsidRPr="00364097" w14:paraId="42A06710" w14:textId="77777777" w:rsidTr="00A0695E">
        <w:trPr>
          <w:trHeight w:val="288"/>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FC33D"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 </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14:paraId="46C1B767"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En cours initial</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0A5C5C2"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En cours final</w:t>
            </w:r>
          </w:p>
        </w:tc>
      </w:tr>
      <w:tr w:rsidR="00DF778F" w:rsidRPr="00364097" w14:paraId="51CC583C"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E9EA483"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MP A</w:t>
            </w:r>
          </w:p>
        </w:tc>
        <w:tc>
          <w:tcPr>
            <w:tcW w:w="1531" w:type="dxa"/>
            <w:tcBorders>
              <w:top w:val="nil"/>
              <w:left w:val="nil"/>
              <w:bottom w:val="single" w:sz="4" w:space="0" w:color="auto"/>
              <w:right w:val="single" w:sz="4" w:space="0" w:color="auto"/>
            </w:tcBorders>
            <w:shd w:val="clear" w:color="auto" w:fill="auto"/>
            <w:noWrap/>
            <w:vAlign w:val="bottom"/>
            <w:hideMark/>
          </w:tcPr>
          <w:p w14:paraId="4719E4F2"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80%</w:t>
            </w:r>
          </w:p>
        </w:tc>
        <w:tc>
          <w:tcPr>
            <w:tcW w:w="1701" w:type="dxa"/>
            <w:tcBorders>
              <w:top w:val="nil"/>
              <w:left w:val="nil"/>
              <w:bottom w:val="single" w:sz="4" w:space="0" w:color="auto"/>
              <w:right w:val="single" w:sz="4" w:space="0" w:color="auto"/>
            </w:tcBorders>
            <w:shd w:val="clear" w:color="auto" w:fill="auto"/>
            <w:noWrap/>
            <w:vAlign w:val="bottom"/>
            <w:hideMark/>
          </w:tcPr>
          <w:p w14:paraId="4770E9F6"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90%</w:t>
            </w:r>
          </w:p>
        </w:tc>
      </w:tr>
      <w:tr w:rsidR="00DF778F" w:rsidRPr="00364097" w14:paraId="5B18527C"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761D5C8"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MP B</w:t>
            </w:r>
          </w:p>
        </w:tc>
        <w:tc>
          <w:tcPr>
            <w:tcW w:w="1531" w:type="dxa"/>
            <w:tcBorders>
              <w:top w:val="nil"/>
              <w:left w:val="nil"/>
              <w:bottom w:val="single" w:sz="4" w:space="0" w:color="auto"/>
              <w:right w:val="single" w:sz="4" w:space="0" w:color="auto"/>
            </w:tcBorders>
            <w:shd w:val="clear" w:color="auto" w:fill="auto"/>
            <w:noWrap/>
            <w:vAlign w:val="bottom"/>
            <w:hideMark/>
          </w:tcPr>
          <w:p w14:paraId="6F532748"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60%</w:t>
            </w:r>
          </w:p>
        </w:tc>
        <w:tc>
          <w:tcPr>
            <w:tcW w:w="1701" w:type="dxa"/>
            <w:tcBorders>
              <w:top w:val="nil"/>
              <w:left w:val="nil"/>
              <w:bottom w:val="single" w:sz="4" w:space="0" w:color="auto"/>
              <w:right w:val="single" w:sz="4" w:space="0" w:color="auto"/>
            </w:tcBorders>
            <w:shd w:val="clear" w:color="auto" w:fill="auto"/>
            <w:noWrap/>
            <w:vAlign w:val="bottom"/>
            <w:hideMark/>
          </w:tcPr>
          <w:p w14:paraId="6416D5E3"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70%</w:t>
            </w:r>
          </w:p>
        </w:tc>
      </w:tr>
      <w:tr w:rsidR="00DF778F" w:rsidRPr="00364097" w14:paraId="422FBDD7"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F2143E6"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MOD</w:t>
            </w:r>
          </w:p>
        </w:tc>
        <w:tc>
          <w:tcPr>
            <w:tcW w:w="1531" w:type="dxa"/>
            <w:tcBorders>
              <w:top w:val="nil"/>
              <w:left w:val="nil"/>
              <w:bottom w:val="single" w:sz="4" w:space="0" w:color="auto"/>
              <w:right w:val="single" w:sz="4" w:space="0" w:color="auto"/>
            </w:tcBorders>
            <w:shd w:val="clear" w:color="auto" w:fill="auto"/>
            <w:noWrap/>
            <w:vAlign w:val="bottom"/>
            <w:hideMark/>
          </w:tcPr>
          <w:p w14:paraId="4A36BB20"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50%</w:t>
            </w:r>
          </w:p>
        </w:tc>
        <w:tc>
          <w:tcPr>
            <w:tcW w:w="1701" w:type="dxa"/>
            <w:tcBorders>
              <w:top w:val="nil"/>
              <w:left w:val="nil"/>
              <w:bottom w:val="single" w:sz="4" w:space="0" w:color="auto"/>
              <w:right w:val="single" w:sz="4" w:space="0" w:color="auto"/>
            </w:tcBorders>
            <w:shd w:val="clear" w:color="auto" w:fill="auto"/>
            <w:noWrap/>
            <w:vAlign w:val="bottom"/>
            <w:hideMark/>
          </w:tcPr>
          <w:p w14:paraId="30B59C08"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65%</w:t>
            </w:r>
          </w:p>
        </w:tc>
      </w:tr>
      <w:tr w:rsidR="00DF778F" w:rsidRPr="00364097" w14:paraId="7EB830B8"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C92C044"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Charges indirectes</w:t>
            </w:r>
          </w:p>
        </w:tc>
        <w:tc>
          <w:tcPr>
            <w:tcW w:w="1531" w:type="dxa"/>
            <w:tcBorders>
              <w:top w:val="nil"/>
              <w:left w:val="nil"/>
              <w:bottom w:val="single" w:sz="4" w:space="0" w:color="auto"/>
              <w:right w:val="single" w:sz="4" w:space="0" w:color="auto"/>
            </w:tcBorders>
            <w:shd w:val="clear" w:color="auto" w:fill="auto"/>
            <w:noWrap/>
            <w:vAlign w:val="bottom"/>
            <w:hideMark/>
          </w:tcPr>
          <w:p w14:paraId="64E6BE67"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40%</w:t>
            </w:r>
          </w:p>
        </w:tc>
        <w:tc>
          <w:tcPr>
            <w:tcW w:w="1701" w:type="dxa"/>
            <w:tcBorders>
              <w:top w:val="nil"/>
              <w:left w:val="nil"/>
              <w:bottom w:val="single" w:sz="4" w:space="0" w:color="auto"/>
              <w:right w:val="single" w:sz="4" w:space="0" w:color="auto"/>
            </w:tcBorders>
            <w:shd w:val="clear" w:color="auto" w:fill="auto"/>
            <w:noWrap/>
            <w:vAlign w:val="bottom"/>
            <w:hideMark/>
          </w:tcPr>
          <w:p w14:paraId="03235D1F"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50%</w:t>
            </w:r>
          </w:p>
        </w:tc>
      </w:tr>
    </w:tbl>
    <w:p w14:paraId="7B320777" w14:textId="77777777" w:rsidR="00DF778F" w:rsidRPr="00364097" w:rsidRDefault="00DF778F" w:rsidP="00DF778F">
      <w:pPr>
        <w:rPr>
          <w:sz w:val="20"/>
          <w:szCs w:val="20"/>
        </w:rPr>
      </w:pPr>
    </w:p>
    <w:p w14:paraId="4955647B" w14:textId="77777777" w:rsidR="00DF778F" w:rsidRPr="00E50C87" w:rsidRDefault="00DF778F" w:rsidP="00E50C87">
      <w:pPr>
        <w:pStyle w:val="Paragraphedeliste"/>
        <w:numPr>
          <w:ilvl w:val="0"/>
          <w:numId w:val="64"/>
        </w:numPr>
        <w:spacing w:after="160" w:line="259" w:lineRule="auto"/>
        <w:rPr>
          <w:b/>
          <w:sz w:val="20"/>
          <w:szCs w:val="20"/>
        </w:rPr>
      </w:pPr>
      <w:r w:rsidRPr="00E50C87">
        <w:rPr>
          <w:b/>
          <w:sz w:val="20"/>
          <w:szCs w:val="20"/>
        </w:rPr>
        <w:t>Déterminez (en « équivalents terminés ») par type de charge la production de produits finis du mois d’octobre</w:t>
      </w:r>
    </w:p>
    <w:tbl>
      <w:tblPr>
        <w:tblW w:w="9776" w:type="dxa"/>
        <w:tblCellMar>
          <w:left w:w="70" w:type="dxa"/>
          <w:right w:w="70" w:type="dxa"/>
        </w:tblCellMar>
        <w:tblLook w:val="04A0" w:firstRow="1" w:lastRow="0" w:firstColumn="1" w:lastColumn="0" w:noHBand="0" w:noVBand="1"/>
      </w:tblPr>
      <w:tblGrid>
        <w:gridCol w:w="3000"/>
        <w:gridCol w:w="1240"/>
        <w:gridCol w:w="1851"/>
        <w:gridCol w:w="1417"/>
        <w:gridCol w:w="2268"/>
      </w:tblGrid>
      <w:tr w:rsidR="00DF778F" w:rsidRPr="00364097" w14:paraId="7FF56E67" w14:textId="77777777" w:rsidTr="00A0695E">
        <w:trPr>
          <w:trHeight w:val="288"/>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C8D16"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2BD6CFE"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PF achevés</w:t>
            </w:r>
          </w:p>
        </w:tc>
        <w:tc>
          <w:tcPr>
            <w:tcW w:w="1851" w:type="dxa"/>
            <w:tcBorders>
              <w:top w:val="single" w:sz="4" w:space="0" w:color="auto"/>
              <w:left w:val="nil"/>
              <w:bottom w:val="single" w:sz="4" w:space="0" w:color="auto"/>
              <w:right w:val="single" w:sz="4" w:space="0" w:color="auto"/>
            </w:tcBorders>
            <w:shd w:val="clear" w:color="auto" w:fill="auto"/>
            <w:noWrap/>
            <w:vAlign w:val="bottom"/>
            <w:hideMark/>
          </w:tcPr>
          <w:p w14:paraId="480B2A9C"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Equivalent PF en cours initial</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6E7072"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Equivalent PF en cours final</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ADCB414"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PF équivalent pour la période</w:t>
            </w:r>
          </w:p>
        </w:tc>
      </w:tr>
      <w:tr w:rsidR="00DF778F" w:rsidRPr="00364097" w14:paraId="59D2CFBC"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5997176"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MP A</w:t>
            </w:r>
          </w:p>
        </w:tc>
        <w:tc>
          <w:tcPr>
            <w:tcW w:w="1240" w:type="dxa"/>
            <w:tcBorders>
              <w:top w:val="nil"/>
              <w:left w:val="nil"/>
              <w:bottom w:val="single" w:sz="4" w:space="0" w:color="auto"/>
              <w:right w:val="single" w:sz="4" w:space="0" w:color="auto"/>
            </w:tcBorders>
            <w:shd w:val="clear" w:color="auto" w:fill="auto"/>
            <w:noWrap/>
            <w:vAlign w:val="bottom"/>
          </w:tcPr>
          <w:p w14:paraId="6AA28213"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851" w:type="dxa"/>
            <w:tcBorders>
              <w:top w:val="nil"/>
              <w:left w:val="nil"/>
              <w:bottom w:val="single" w:sz="4" w:space="0" w:color="auto"/>
              <w:right w:val="single" w:sz="4" w:space="0" w:color="auto"/>
            </w:tcBorders>
            <w:shd w:val="clear" w:color="auto" w:fill="auto"/>
            <w:noWrap/>
            <w:vAlign w:val="bottom"/>
          </w:tcPr>
          <w:p w14:paraId="7764F44E"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bottom"/>
          </w:tcPr>
          <w:p w14:paraId="76FD59A1"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70647B15"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r>
      <w:tr w:rsidR="00DF778F" w:rsidRPr="00364097" w14:paraId="23E31974"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77849EC"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MP B</w:t>
            </w:r>
          </w:p>
        </w:tc>
        <w:tc>
          <w:tcPr>
            <w:tcW w:w="1240" w:type="dxa"/>
            <w:tcBorders>
              <w:top w:val="nil"/>
              <w:left w:val="nil"/>
              <w:bottom w:val="single" w:sz="4" w:space="0" w:color="auto"/>
              <w:right w:val="single" w:sz="4" w:space="0" w:color="auto"/>
            </w:tcBorders>
            <w:shd w:val="clear" w:color="auto" w:fill="auto"/>
            <w:noWrap/>
            <w:vAlign w:val="bottom"/>
          </w:tcPr>
          <w:p w14:paraId="2CB8A86B"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851" w:type="dxa"/>
            <w:tcBorders>
              <w:top w:val="nil"/>
              <w:left w:val="nil"/>
              <w:bottom w:val="single" w:sz="4" w:space="0" w:color="auto"/>
              <w:right w:val="single" w:sz="4" w:space="0" w:color="auto"/>
            </w:tcBorders>
            <w:shd w:val="clear" w:color="auto" w:fill="auto"/>
            <w:noWrap/>
            <w:vAlign w:val="bottom"/>
          </w:tcPr>
          <w:p w14:paraId="4321E7DD"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bottom"/>
          </w:tcPr>
          <w:p w14:paraId="06C8DEB5"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63147BED"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r>
      <w:tr w:rsidR="00DF778F" w:rsidRPr="00364097" w14:paraId="6AC16537"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A542F43"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MOD</w:t>
            </w:r>
          </w:p>
        </w:tc>
        <w:tc>
          <w:tcPr>
            <w:tcW w:w="1240" w:type="dxa"/>
            <w:tcBorders>
              <w:top w:val="nil"/>
              <w:left w:val="nil"/>
              <w:bottom w:val="single" w:sz="4" w:space="0" w:color="auto"/>
              <w:right w:val="single" w:sz="4" w:space="0" w:color="auto"/>
            </w:tcBorders>
            <w:shd w:val="clear" w:color="auto" w:fill="auto"/>
            <w:noWrap/>
            <w:vAlign w:val="bottom"/>
          </w:tcPr>
          <w:p w14:paraId="6AA5F90D"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851" w:type="dxa"/>
            <w:tcBorders>
              <w:top w:val="nil"/>
              <w:left w:val="nil"/>
              <w:bottom w:val="single" w:sz="4" w:space="0" w:color="auto"/>
              <w:right w:val="single" w:sz="4" w:space="0" w:color="auto"/>
            </w:tcBorders>
            <w:shd w:val="clear" w:color="auto" w:fill="auto"/>
            <w:noWrap/>
            <w:vAlign w:val="bottom"/>
          </w:tcPr>
          <w:p w14:paraId="7C504E25"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bottom"/>
          </w:tcPr>
          <w:p w14:paraId="2FD2ED42"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49E4D4B8"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r>
      <w:tr w:rsidR="00DF778F" w:rsidRPr="00364097" w14:paraId="33C961C8" w14:textId="77777777" w:rsidTr="00A0695E">
        <w:trPr>
          <w:trHeight w:val="288"/>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854EF09"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Charges indirectes</w:t>
            </w:r>
          </w:p>
        </w:tc>
        <w:tc>
          <w:tcPr>
            <w:tcW w:w="1240" w:type="dxa"/>
            <w:tcBorders>
              <w:top w:val="nil"/>
              <w:left w:val="nil"/>
              <w:bottom w:val="single" w:sz="4" w:space="0" w:color="auto"/>
              <w:right w:val="single" w:sz="4" w:space="0" w:color="auto"/>
            </w:tcBorders>
            <w:shd w:val="clear" w:color="auto" w:fill="auto"/>
            <w:noWrap/>
            <w:vAlign w:val="bottom"/>
          </w:tcPr>
          <w:p w14:paraId="0D62F002"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851" w:type="dxa"/>
            <w:tcBorders>
              <w:top w:val="nil"/>
              <w:left w:val="nil"/>
              <w:bottom w:val="single" w:sz="4" w:space="0" w:color="auto"/>
              <w:right w:val="single" w:sz="4" w:space="0" w:color="auto"/>
            </w:tcBorders>
            <w:shd w:val="clear" w:color="auto" w:fill="auto"/>
            <w:noWrap/>
            <w:vAlign w:val="bottom"/>
          </w:tcPr>
          <w:p w14:paraId="279E37FF"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bottom"/>
          </w:tcPr>
          <w:p w14:paraId="7BD6FF1C"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0205CE56"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r>
    </w:tbl>
    <w:p w14:paraId="4FB8F366" w14:textId="77777777" w:rsidR="00DF778F" w:rsidRPr="00364097" w:rsidRDefault="00DF778F" w:rsidP="00DF778F">
      <w:pPr>
        <w:rPr>
          <w:sz w:val="20"/>
          <w:szCs w:val="20"/>
        </w:rPr>
      </w:pPr>
    </w:p>
    <w:p w14:paraId="055E7450" w14:textId="77777777" w:rsidR="00DF778F" w:rsidRPr="00364097" w:rsidRDefault="00DF778F" w:rsidP="00DF778F">
      <w:pPr>
        <w:rPr>
          <w:sz w:val="20"/>
          <w:szCs w:val="20"/>
        </w:rPr>
      </w:pPr>
      <w:r w:rsidRPr="00364097">
        <w:rPr>
          <w:sz w:val="20"/>
          <w:szCs w:val="20"/>
        </w:rPr>
        <w:t>Au cours de la période les charges ont été les suivantes :</w:t>
      </w:r>
    </w:p>
    <w:p w14:paraId="13A0D5E4" w14:textId="77777777" w:rsidR="00DF778F" w:rsidRPr="00364097" w:rsidRDefault="00DF778F" w:rsidP="00E50C87">
      <w:pPr>
        <w:pStyle w:val="Paragraphedeliste"/>
        <w:numPr>
          <w:ilvl w:val="0"/>
          <w:numId w:val="65"/>
        </w:numPr>
        <w:spacing w:after="160" w:line="259" w:lineRule="auto"/>
        <w:rPr>
          <w:sz w:val="20"/>
          <w:szCs w:val="20"/>
        </w:rPr>
      </w:pPr>
      <w:r w:rsidRPr="00364097">
        <w:rPr>
          <w:sz w:val="20"/>
          <w:szCs w:val="20"/>
        </w:rPr>
        <w:t>Matière première A</w:t>
      </w:r>
      <w:r w:rsidRPr="00364097">
        <w:rPr>
          <w:sz w:val="20"/>
          <w:szCs w:val="20"/>
        </w:rPr>
        <w:tab/>
      </w:r>
      <w:r w:rsidRPr="00364097">
        <w:rPr>
          <w:sz w:val="20"/>
          <w:szCs w:val="20"/>
        </w:rPr>
        <w:tab/>
        <w:t>: 2450 Kg pour un montant total 73 010€</w:t>
      </w:r>
    </w:p>
    <w:p w14:paraId="1C3A417B" w14:textId="77777777" w:rsidR="00DF778F" w:rsidRPr="00364097" w:rsidRDefault="00DF778F" w:rsidP="00E50C87">
      <w:pPr>
        <w:pStyle w:val="Paragraphedeliste"/>
        <w:numPr>
          <w:ilvl w:val="0"/>
          <w:numId w:val="65"/>
        </w:numPr>
        <w:spacing w:after="160" w:line="259" w:lineRule="auto"/>
        <w:rPr>
          <w:sz w:val="20"/>
          <w:szCs w:val="20"/>
        </w:rPr>
      </w:pPr>
      <w:r w:rsidRPr="00364097">
        <w:rPr>
          <w:sz w:val="20"/>
          <w:szCs w:val="20"/>
        </w:rPr>
        <w:t>Matière première B</w:t>
      </w:r>
      <w:r w:rsidRPr="00364097">
        <w:rPr>
          <w:sz w:val="20"/>
          <w:szCs w:val="20"/>
        </w:rPr>
        <w:tab/>
      </w:r>
      <w:r w:rsidRPr="00364097">
        <w:rPr>
          <w:sz w:val="20"/>
          <w:szCs w:val="20"/>
        </w:rPr>
        <w:tab/>
        <w:t>: 4885 m² pour un montant total de 117 240€</w:t>
      </w:r>
    </w:p>
    <w:p w14:paraId="01EEC143" w14:textId="77777777" w:rsidR="00DF778F" w:rsidRPr="00364097" w:rsidRDefault="00DF778F" w:rsidP="00E50C87">
      <w:pPr>
        <w:pStyle w:val="Paragraphedeliste"/>
        <w:numPr>
          <w:ilvl w:val="0"/>
          <w:numId w:val="65"/>
        </w:numPr>
        <w:spacing w:after="160" w:line="259" w:lineRule="auto"/>
        <w:rPr>
          <w:sz w:val="20"/>
          <w:szCs w:val="20"/>
        </w:rPr>
      </w:pPr>
      <w:r w:rsidRPr="00364097">
        <w:rPr>
          <w:sz w:val="20"/>
          <w:szCs w:val="20"/>
        </w:rPr>
        <w:t>MOD</w:t>
      </w:r>
      <w:r w:rsidRPr="00364097">
        <w:rPr>
          <w:sz w:val="20"/>
          <w:szCs w:val="20"/>
        </w:rPr>
        <w:tab/>
      </w:r>
      <w:r w:rsidRPr="00364097">
        <w:rPr>
          <w:sz w:val="20"/>
          <w:szCs w:val="20"/>
        </w:rPr>
        <w:tab/>
      </w:r>
      <w:r w:rsidRPr="00364097">
        <w:rPr>
          <w:sz w:val="20"/>
          <w:szCs w:val="20"/>
        </w:rPr>
        <w:tab/>
      </w:r>
      <w:r w:rsidRPr="00364097">
        <w:rPr>
          <w:sz w:val="20"/>
          <w:szCs w:val="20"/>
        </w:rPr>
        <w:tab/>
        <w:t>: 3650 heures pour un montant total de 189 800€</w:t>
      </w:r>
    </w:p>
    <w:p w14:paraId="3F78D5F2" w14:textId="77777777" w:rsidR="00DF778F" w:rsidRPr="00364097" w:rsidRDefault="00DF778F" w:rsidP="00E50C87">
      <w:pPr>
        <w:pStyle w:val="Paragraphedeliste"/>
        <w:numPr>
          <w:ilvl w:val="0"/>
          <w:numId w:val="65"/>
        </w:numPr>
        <w:spacing w:after="160" w:line="259" w:lineRule="auto"/>
        <w:rPr>
          <w:sz w:val="20"/>
          <w:szCs w:val="20"/>
        </w:rPr>
      </w:pPr>
      <w:r w:rsidRPr="00364097">
        <w:rPr>
          <w:sz w:val="20"/>
          <w:szCs w:val="20"/>
        </w:rPr>
        <w:t>Charges indirectes</w:t>
      </w:r>
      <w:r w:rsidRPr="00364097">
        <w:rPr>
          <w:sz w:val="20"/>
          <w:szCs w:val="20"/>
        </w:rPr>
        <w:tab/>
      </w:r>
      <w:r w:rsidRPr="00364097">
        <w:rPr>
          <w:sz w:val="20"/>
          <w:szCs w:val="20"/>
        </w:rPr>
        <w:tab/>
        <w:t>: 5990 UO pour un montant total de 616 970€</w:t>
      </w:r>
    </w:p>
    <w:p w14:paraId="19B47E02" w14:textId="77777777" w:rsidR="00DF778F" w:rsidRPr="00364097" w:rsidRDefault="00DF778F" w:rsidP="00DF778F">
      <w:pPr>
        <w:pStyle w:val="Paragraphedeliste"/>
        <w:rPr>
          <w:sz w:val="20"/>
          <w:szCs w:val="20"/>
        </w:rPr>
      </w:pPr>
    </w:p>
    <w:p w14:paraId="3C52DC15" w14:textId="77777777" w:rsidR="00DF778F" w:rsidRPr="00E50C87" w:rsidRDefault="00DF778F" w:rsidP="00E50C87">
      <w:pPr>
        <w:pStyle w:val="Paragraphedeliste"/>
        <w:numPr>
          <w:ilvl w:val="0"/>
          <w:numId w:val="64"/>
        </w:numPr>
        <w:spacing w:after="160" w:line="259" w:lineRule="auto"/>
        <w:rPr>
          <w:b/>
          <w:sz w:val="20"/>
          <w:szCs w:val="20"/>
        </w:rPr>
      </w:pPr>
      <w:r w:rsidRPr="00E50C87">
        <w:rPr>
          <w:b/>
          <w:sz w:val="20"/>
          <w:szCs w:val="20"/>
        </w:rPr>
        <w:t>Déterminez les écarts par type de charge entre le coût réel de la production réelle et le coût préétabli de la production réelle</w:t>
      </w:r>
    </w:p>
    <w:tbl>
      <w:tblPr>
        <w:tblW w:w="11052" w:type="dxa"/>
        <w:tblCellMar>
          <w:left w:w="70" w:type="dxa"/>
          <w:right w:w="70" w:type="dxa"/>
        </w:tblCellMar>
        <w:tblLook w:val="04A0" w:firstRow="1" w:lastRow="0" w:firstColumn="1" w:lastColumn="0" w:noHBand="0" w:noVBand="1"/>
      </w:tblPr>
      <w:tblGrid>
        <w:gridCol w:w="1365"/>
        <w:gridCol w:w="1040"/>
        <w:gridCol w:w="992"/>
        <w:gridCol w:w="1560"/>
        <w:gridCol w:w="1134"/>
        <w:gridCol w:w="1134"/>
        <w:gridCol w:w="1701"/>
        <w:gridCol w:w="1559"/>
        <w:gridCol w:w="567"/>
      </w:tblGrid>
      <w:tr w:rsidR="00DF778F" w:rsidRPr="00364097" w14:paraId="7F87F3D3" w14:textId="77777777" w:rsidTr="00A0695E">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1E4CC"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 </w:t>
            </w:r>
          </w:p>
        </w:tc>
        <w:tc>
          <w:tcPr>
            <w:tcW w:w="35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C4357C6"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Coût réel de la production réelle</w:t>
            </w:r>
          </w:p>
        </w:tc>
        <w:tc>
          <w:tcPr>
            <w:tcW w:w="396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8B35D3"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Coût préétabli de la production réelle</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CB2E5"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ECARTS</w:t>
            </w:r>
          </w:p>
        </w:tc>
      </w:tr>
      <w:tr w:rsidR="00DF778F" w:rsidRPr="00364097" w14:paraId="5CF0D97E" w14:textId="77777777" w:rsidTr="00A0695E">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DA1D094"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 </w:t>
            </w:r>
          </w:p>
        </w:tc>
        <w:tc>
          <w:tcPr>
            <w:tcW w:w="1040" w:type="dxa"/>
            <w:tcBorders>
              <w:top w:val="nil"/>
              <w:left w:val="nil"/>
              <w:bottom w:val="single" w:sz="4" w:space="0" w:color="auto"/>
              <w:right w:val="single" w:sz="4" w:space="0" w:color="auto"/>
            </w:tcBorders>
            <w:shd w:val="clear" w:color="auto" w:fill="auto"/>
            <w:noWrap/>
            <w:vAlign w:val="bottom"/>
            <w:hideMark/>
          </w:tcPr>
          <w:p w14:paraId="63CB7908"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Q</w:t>
            </w:r>
          </w:p>
        </w:tc>
        <w:tc>
          <w:tcPr>
            <w:tcW w:w="992" w:type="dxa"/>
            <w:tcBorders>
              <w:top w:val="nil"/>
              <w:left w:val="nil"/>
              <w:bottom w:val="single" w:sz="4" w:space="0" w:color="auto"/>
              <w:right w:val="single" w:sz="4" w:space="0" w:color="auto"/>
            </w:tcBorders>
            <w:shd w:val="clear" w:color="auto" w:fill="auto"/>
            <w:noWrap/>
            <w:vAlign w:val="bottom"/>
            <w:hideMark/>
          </w:tcPr>
          <w:p w14:paraId="0FEF1BC0"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PU</w:t>
            </w:r>
          </w:p>
        </w:tc>
        <w:tc>
          <w:tcPr>
            <w:tcW w:w="1560" w:type="dxa"/>
            <w:tcBorders>
              <w:top w:val="nil"/>
              <w:left w:val="nil"/>
              <w:bottom w:val="single" w:sz="4" w:space="0" w:color="auto"/>
              <w:right w:val="single" w:sz="4" w:space="0" w:color="auto"/>
            </w:tcBorders>
            <w:shd w:val="clear" w:color="auto" w:fill="auto"/>
            <w:noWrap/>
            <w:vAlign w:val="bottom"/>
            <w:hideMark/>
          </w:tcPr>
          <w:p w14:paraId="6308412E"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w:t>
            </w:r>
          </w:p>
        </w:tc>
        <w:tc>
          <w:tcPr>
            <w:tcW w:w="1134" w:type="dxa"/>
            <w:tcBorders>
              <w:top w:val="nil"/>
              <w:left w:val="nil"/>
              <w:bottom w:val="single" w:sz="4" w:space="0" w:color="auto"/>
              <w:right w:val="single" w:sz="4" w:space="0" w:color="auto"/>
            </w:tcBorders>
            <w:shd w:val="clear" w:color="auto" w:fill="auto"/>
            <w:noWrap/>
            <w:vAlign w:val="bottom"/>
            <w:hideMark/>
          </w:tcPr>
          <w:p w14:paraId="4EB976E6"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Q</w:t>
            </w:r>
          </w:p>
        </w:tc>
        <w:tc>
          <w:tcPr>
            <w:tcW w:w="1134" w:type="dxa"/>
            <w:tcBorders>
              <w:top w:val="nil"/>
              <w:left w:val="nil"/>
              <w:bottom w:val="single" w:sz="4" w:space="0" w:color="auto"/>
              <w:right w:val="single" w:sz="4" w:space="0" w:color="auto"/>
            </w:tcBorders>
            <w:shd w:val="clear" w:color="auto" w:fill="auto"/>
            <w:noWrap/>
            <w:vAlign w:val="bottom"/>
            <w:hideMark/>
          </w:tcPr>
          <w:p w14:paraId="3C1332B1"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PU</w:t>
            </w:r>
          </w:p>
        </w:tc>
        <w:tc>
          <w:tcPr>
            <w:tcW w:w="1701" w:type="dxa"/>
            <w:tcBorders>
              <w:top w:val="nil"/>
              <w:left w:val="nil"/>
              <w:bottom w:val="single" w:sz="4" w:space="0" w:color="auto"/>
              <w:right w:val="single" w:sz="4" w:space="0" w:color="auto"/>
            </w:tcBorders>
            <w:shd w:val="clear" w:color="auto" w:fill="auto"/>
            <w:noWrap/>
            <w:vAlign w:val="bottom"/>
            <w:hideMark/>
          </w:tcPr>
          <w:p w14:paraId="478C81AC" w14:textId="77777777" w:rsidR="00DF778F" w:rsidRPr="00364097" w:rsidRDefault="00DF778F" w:rsidP="00A0695E">
            <w:pPr>
              <w:spacing w:after="0" w:line="240" w:lineRule="auto"/>
              <w:jc w:val="center"/>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w:t>
            </w:r>
          </w:p>
        </w:tc>
        <w:tc>
          <w:tcPr>
            <w:tcW w:w="2126" w:type="dxa"/>
            <w:gridSpan w:val="2"/>
            <w:vMerge/>
            <w:tcBorders>
              <w:top w:val="nil"/>
              <w:left w:val="nil"/>
              <w:bottom w:val="single" w:sz="4" w:space="0" w:color="auto"/>
              <w:right w:val="single" w:sz="4" w:space="0" w:color="auto"/>
            </w:tcBorders>
            <w:vAlign w:val="center"/>
            <w:hideMark/>
          </w:tcPr>
          <w:p w14:paraId="7457875C"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r>
      <w:tr w:rsidR="00DF778F" w:rsidRPr="00364097" w14:paraId="2EE8D13B" w14:textId="77777777" w:rsidTr="00A0695E">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ED4A765"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MP A</w:t>
            </w:r>
          </w:p>
        </w:tc>
        <w:tc>
          <w:tcPr>
            <w:tcW w:w="1040" w:type="dxa"/>
            <w:tcBorders>
              <w:top w:val="nil"/>
              <w:left w:val="nil"/>
              <w:bottom w:val="single" w:sz="4" w:space="0" w:color="auto"/>
              <w:right w:val="single" w:sz="4" w:space="0" w:color="auto"/>
            </w:tcBorders>
            <w:shd w:val="clear" w:color="auto" w:fill="auto"/>
            <w:noWrap/>
            <w:vAlign w:val="bottom"/>
          </w:tcPr>
          <w:p w14:paraId="5F268164"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633EBFE7"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7954F44E"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4B2D4A0C"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237E95FD"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4A4CC667"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59" w:type="dxa"/>
            <w:tcBorders>
              <w:top w:val="nil"/>
              <w:left w:val="nil"/>
              <w:bottom w:val="single" w:sz="4" w:space="0" w:color="auto"/>
              <w:right w:val="single" w:sz="4" w:space="0" w:color="auto"/>
            </w:tcBorders>
            <w:shd w:val="clear" w:color="auto" w:fill="auto"/>
            <w:noWrap/>
            <w:vAlign w:val="bottom"/>
          </w:tcPr>
          <w:p w14:paraId="7E643FCC"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567" w:type="dxa"/>
            <w:tcBorders>
              <w:top w:val="nil"/>
              <w:left w:val="nil"/>
              <w:bottom w:val="single" w:sz="4" w:space="0" w:color="auto"/>
              <w:right w:val="single" w:sz="4" w:space="0" w:color="auto"/>
            </w:tcBorders>
            <w:shd w:val="clear" w:color="auto" w:fill="auto"/>
            <w:noWrap/>
            <w:vAlign w:val="bottom"/>
          </w:tcPr>
          <w:p w14:paraId="66F061E7"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r>
      <w:tr w:rsidR="00DF778F" w:rsidRPr="00364097" w14:paraId="2F11B2BE" w14:textId="77777777" w:rsidTr="00A0695E">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34AF9701"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MP B</w:t>
            </w:r>
          </w:p>
        </w:tc>
        <w:tc>
          <w:tcPr>
            <w:tcW w:w="1040" w:type="dxa"/>
            <w:tcBorders>
              <w:top w:val="nil"/>
              <w:left w:val="nil"/>
              <w:bottom w:val="single" w:sz="4" w:space="0" w:color="auto"/>
              <w:right w:val="single" w:sz="4" w:space="0" w:color="auto"/>
            </w:tcBorders>
            <w:shd w:val="clear" w:color="auto" w:fill="auto"/>
            <w:noWrap/>
            <w:vAlign w:val="bottom"/>
          </w:tcPr>
          <w:p w14:paraId="4F40E1A5"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071D6072"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0D099F4D"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4531150E"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070189E3"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61138E19"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59" w:type="dxa"/>
            <w:tcBorders>
              <w:top w:val="nil"/>
              <w:left w:val="nil"/>
              <w:bottom w:val="single" w:sz="4" w:space="0" w:color="auto"/>
              <w:right w:val="single" w:sz="4" w:space="0" w:color="auto"/>
            </w:tcBorders>
            <w:shd w:val="clear" w:color="auto" w:fill="auto"/>
            <w:noWrap/>
            <w:vAlign w:val="bottom"/>
          </w:tcPr>
          <w:p w14:paraId="463F3D9B"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567" w:type="dxa"/>
            <w:tcBorders>
              <w:top w:val="nil"/>
              <w:left w:val="nil"/>
              <w:bottom w:val="single" w:sz="4" w:space="0" w:color="auto"/>
              <w:right w:val="single" w:sz="4" w:space="0" w:color="auto"/>
            </w:tcBorders>
            <w:shd w:val="clear" w:color="auto" w:fill="auto"/>
            <w:noWrap/>
            <w:vAlign w:val="bottom"/>
          </w:tcPr>
          <w:p w14:paraId="032B4C10"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r>
      <w:tr w:rsidR="00DF778F" w:rsidRPr="00364097" w14:paraId="01966612" w14:textId="77777777" w:rsidTr="00A0695E">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5502EDF4"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MOD</w:t>
            </w:r>
          </w:p>
        </w:tc>
        <w:tc>
          <w:tcPr>
            <w:tcW w:w="1040" w:type="dxa"/>
            <w:tcBorders>
              <w:top w:val="nil"/>
              <w:left w:val="nil"/>
              <w:bottom w:val="single" w:sz="4" w:space="0" w:color="auto"/>
              <w:right w:val="single" w:sz="4" w:space="0" w:color="auto"/>
            </w:tcBorders>
            <w:shd w:val="clear" w:color="auto" w:fill="auto"/>
            <w:noWrap/>
            <w:vAlign w:val="bottom"/>
          </w:tcPr>
          <w:p w14:paraId="6C6F8CB2"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0E756774"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490E7813"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4B214DD0"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57B30764"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A2F7793"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59" w:type="dxa"/>
            <w:tcBorders>
              <w:top w:val="nil"/>
              <w:left w:val="nil"/>
              <w:bottom w:val="single" w:sz="4" w:space="0" w:color="auto"/>
              <w:right w:val="single" w:sz="4" w:space="0" w:color="auto"/>
            </w:tcBorders>
            <w:shd w:val="clear" w:color="auto" w:fill="auto"/>
            <w:noWrap/>
            <w:vAlign w:val="bottom"/>
          </w:tcPr>
          <w:p w14:paraId="5A0AF9A0"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567" w:type="dxa"/>
            <w:tcBorders>
              <w:top w:val="nil"/>
              <w:left w:val="nil"/>
              <w:bottom w:val="single" w:sz="4" w:space="0" w:color="auto"/>
              <w:right w:val="single" w:sz="4" w:space="0" w:color="auto"/>
            </w:tcBorders>
            <w:shd w:val="clear" w:color="auto" w:fill="auto"/>
            <w:noWrap/>
            <w:vAlign w:val="bottom"/>
          </w:tcPr>
          <w:p w14:paraId="721743F1"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r>
      <w:tr w:rsidR="00DF778F" w:rsidRPr="00364097" w14:paraId="69A4343B" w14:textId="77777777" w:rsidTr="00A0695E">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01D67B36"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Charges indirectes</w:t>
            </w:r>
          </w:p>
        </w:tc>
        <w:tc>
          <w:tcPr>
            <w:tcW w:w="1040" w:type="dxa"/>
            <w:tcBorders>
              <w:top w:val="nil"/>
              <w:left w:val="nil"/>
              <w:bottom w:val="single" w:sz="4" w:space="0" w:color="auto"/>
              <w:right w:val="single" w:sz="4" w:space="0" w:color="auto"/>
            </w:tcBorders>
            <w:shd w:val="clear" w:color="auto" w:fill="auto"/>
            <w:noWrap/>
            <w:vAlign w:val="bottom"/>
          </w:tcPr>
          <w:p w14:paraId="1C4182B7"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18405905"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77A3D849"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63AD6B4E" w14:textId="77777777" w:rsidR="00DF778F" w:rsidRPr="00364097" w:rsidRDefault="00DF778F" w:rsidP="00A0695E">
            <w:pPr>
              <w:spacing w:after="0" w:line="240" w:lineRule="auto"/>
              <w:jc w:val="right"/>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0EFA7E75"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3AD2104B"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59" w:type="dxa"/>
            <w:tcBorders>
              <w:top w:val="nil"/>
              <w:left w:val="nil"/>
              <w:bottom w:val="single" w:sz="4" w:space="0" w:color="auto"/>
              <w:right w:val="single" w:sz="4" w:space="0" w:color="auto"/>
            </w:tcBorders>
            <w:shd w:val="clear" w:color="auto" w:fill="auto"/>
            <w:noWrap/>
            <w:vAlign w:val="bottom"/>
          </w:tcPr>
          <w:p w14:paraId="27C7D328"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567" w:type="dxa"/>
            <w:tcBorders>
              <w:top w:val="nil"/>
              <w:left w:val="nil"/>
              <w:bottom w:val="single" w:sz="4" w:space="0" w:color="auto"/>
              <w:right w:val="single" w:sz="4" w:space="0" w:color="auto"/>
            </w:tcBorders>
            <w:shd w:val="clear" w:color="auto" w:fill="auto"/>
            <w:noWrap/>
            <w:vAlign w:val="bottom"/>
          </w:tcPr>
          <w:p w14:paraId="37FC6B11"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r>
      <w:tr w:rsidR="00DF778F" w:rsidRPr="00364097" w14:paraId="705EC701" w14:textId="77777777" w:rsidTr="00A0695E">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5B749918"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r w:rsidRPr="00364097">
              <w:rPr>
                <w:rFonts w:ascii="Calibri" w:eastAsia="Times New Roman" w:hAnsi="Calibri" w:cs="Calibri"/>
                <w:color w:val="000000"/>
                <w:sz w:val="20"/>
                <w:szCs w:val="20"/>
                <w:lang w:eastAsia="fr-FR"/>
              </w:rPr>
              <w:t>TOTAL</w:t>
            </w:r>
          </w:p>
        </w:tc>
        <w:tc>
          <w:tcPr>
            <w:tcW w:w="1040" w:type="dxa"/>
            <w:tcBorders>
              <w:top w:val="nil"/>
              <w:left w:val="nil"/>
              <w:bottom w:val="single" w:sz="4" w:space="0" w:color="auto"/>
              <w:right w:val="single" w:sz="4" w:space="0" w:color="auto"/>
            </w:tcBorders>
            <w:shd w:val="clear" w:color="auto" w:fill="auto"/>
            <w:noWrap/>
            <w:vAlign w:val="bottom"/>
          </w:tcPr>
          <w:p w14:paraId="23220982"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6BD38742"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2CF8D04F"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605C3EBD"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4DDFC2E8"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1C452DDA"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1559" w:type="dxa"/>
            <w:tcBorders>
              <w:top w:val="nil"/>
              <w:left w:val="nil"/>
              <w:bottom w:val="single" w:sz="4" w:space="0" w:color="auto"/>
              <w:right w:val="single" w:sz="4" w:space="0" w:color="auto"/>
            </w:tcBorders>
            <w:shd w:val="clear" w:color="auto" w:fill="auto"/>
            <w:noWrap/>
            <w:vAlign w:val="bottom"/>
          </w:tcPr>
          <w:p w14:paraId="24FCC96E"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c>
          <w:tcPr>
            <w:tcW w:w="567" w:type="dxa"/>
            <w:tcBorders>
              <w:top w:val="nil"/>
              <w:left w:val="nil"/>
              <w:bottom w:val="single" w:sz="4" w:space="0" w:color="auto"/>
              <w:right w:val="single" w:sz="4" w:space="0" w:color="auto"/>
            </w:tcBorders>
            <w:shd w:val="clear" w:color="auto" w:fill="auto"/>
            <w:noWrap/>
            <w:vAlign w:val="bottom"/>
          </w:tcPr>
          <w:p w14:paraId="10C85482" w14:textId="77777777" w:rsidR="00DF778F" w:rsidRPr="00364097" w:rsidRDefault="00DF778F" w:rsidP="00A0695E">
            <w:pPr>
              <w:spacing w:after="0" w:line="240" w:lineRule="auto"/>
              <w:rPr>
                <w:rFonts w:ascii="Calibri" w:eastAsia="Times New Roman" w:hAnsi="Calibri" w:cs="Calibri"/>
                <w:color w:val="000000"/>
                <w:sz w:val="20"/>
                <w:szCs w:val="20"/>
                <w:lang w:eastAsia="fr-FR"/>
              </w:rPr>
            </w:pPr>
          </w:p>
        </w:tc>
      </w:tr>
    </w:tbl>
    <w:p w14:paraId="37AAB8AD" w14:textId="227095D5" w:rsidR="00DF778F" w:rsidRDefault="00DF778F">
      <w:pPr>
        <w:rPr>
          <w:b/>
          <w:u w:val="single"/>
        </w:rPr>
      </w:pPr>
    </w:p>
    <w:p w14:paraId="5430E04C" w14:textId="77777777" w:rsidR="00E50C87" w:rsidRDefault="00E50C87">
      <w:pPr>
        <w:rPr>
          <w:b/>
          <w:u w:val="single"/>
        </w:rPr>
      </w:pPr>
    </w:p>
    <w:p w14:paraId="78422D9D" w14:textId="3CA93309" w:rsidR="002E6EA6" w:rsidRPr="002E6EA6" w:rsidRDefault="002E6EA6" w:rsidP="00060E37">
      <w:pPr>
        <w:pStyle w:val="Titre3"/>
      </w:pPr>
      <w:bookmarkStart w:id="32" w:name="_Toc204346381"/>
      <w:r w:rsidRPr="002E6EA6">
        <w:t xml:space="preserve">Exercice </w:t>
      </w:r>
      <w:r w:rsidR="00060E37">
        <w:t>9</w:t>
      </w:r>
      <w:r w:rsidR="00FC34B3">
        <w:t xml:space="preserve"> </w:t>
      </w:r>
      <w:r w:rsidR="00DE71EE">
        <w:t>: Synthèse</w:t>
      </w:r>
      <w:bookmarkEnd w:id="32"/>
    </w:p>
    <w:p w14:paraId="3C292634" w14:textId="4EDD75FA" w:rsidR="002E6EA6" w:rsidRPr="002E6EA6" w:rsidRDefault="002E6EA6" w:rsidP="002E6EA6">
      <w:r w:rsidRPr="002E6EA6">
        <w:t xml:space="preserve">L’entreprise </w:t>
      </w:r>
      <w:proofErr w:type="spellStart"/>
      <w:r w:rsidRPr="002E6EA6">
        <w:t>Trèsbon</w:t>
      </w:r>
      <w:proofErr w:type="spellEnd"/>
      <w:r w:rsidRPr="002E6EA6">
        <w:t xml:space="preserve"> produit des pâtes conditionnées en pots de verre. </w:t>
      </w:r>
      <w:r w:rsidR="00644E80" w:rsidRPr="002E6EA6">
        <w:t>La matière première</w:t>
      </w:r>
      <w:r w:rsidRPr="002E6EA6">
        <w:t xml:space="preserve"> est préparée puis travaillée dans un atelier (cet atelier est essentiellement manuel). Les pots sont stérilisés puis, après refroidissement, ils sont contrôlés et étiquetés.</w:t>
      </w:r>
    </w:p>
    <w:p w14:paraId="65F057EA" w14:textId="77777777" w:rsidR="00E50C87" w:rsidRDefault="00E50C87">
      <w:r>
        <w:br w:type="page"/>
      </w:r>
    </w:p>
    <w:p w14:paraId="11AB676B" w14:textId="6EC06505" w:rsidR="002E6EA6" w:rsidRPr="002E6EA6" w:rsidRDefault="002E6EA6" w:rsidP="002E6EA6">
      <w:r w:rsidRPr="002E6EA6">
        <w:lastRenderedPageBreak/>
        <w:t xml:space="preserve">Le coût préétabli d’un pot de 250g est le suivant : </w:t>
      </w:r>
    </w:p>
    <w:tbl>
      <w:tblPr>
        <w:tblW w:w="7225" w:type="dxa"/>
        <w:tblCellMar>
          <w:left w:w="70" w:type="dxa"/>
          <w:right w:w="70" w:type="dxa"/>
        </w:tblCellMar>
        <w:tblLook w:val="04A0" w:firstRow="1" w:lastRow="0" w:firstColumn="1" w:lastColumn="0" w:noHBand="0" w:noVBand="1"/>
      </w:tblPr>
      <w:tblGrid>
        <w:gridCol w:w="2263"/>
        <w:gridCol w:w="1418"/>
        <w:gridCol w:w="1559"/>
        <w:gridCol w:w="1985"/>
      </w:tblGrid>
      <w:tr w:rsidR="002E6EA6" w:rsidRPr="00E50C87" w14:paraId="3FAEBCE8" w14:textId="77777777" w:rsidTr="00E50C87">
        <w:trPr>
          <w:trHeight w:hRule="exact" w:val="227"/>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B3521" w14:textId="77777777" w:rsidR="002E6EA6" w:rsidRPr="00E50C87" w:rsidRDefault="002E6EA6" w:rsidP="002E6EA6">
            <w:pPr>
              <w:rPr>
                <w:sz w:val="18"/>
                <w:szCs w:val="18"/>
              </w:rPr>
            </w:pPr>
            <w:r w:rsidRPr="00E50C87">
              <w:rPr>
                <w:sz w:val="18"/>
                <w:szCs w:val="18"/>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223B34" w14:textId="77777777" w:rsidR="002E6EA6" w:rsidRPr="00E50C87" w:rsidRDefault="002E6EA6" w:rsidP="002E6EA6">
            <w:pPr>
              <w:rPr>
                <w:sz w:val="18"/>
                <w:szCs w:val="18"/>
              </w:rPr>
            </w:pPr>
            <w:r w:rsidRPr="00E50C87">
              <w:rPr>
                <w:sz w:val="18"/>
                <w:szCs w:val="18"/>
              </w:rPr>
              <w:t>Q</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4642CA" w14:textId="77777777" w:rsidR="002E6EA6" w:rsidRPr="00E50C87" w:rsidRDefault="002E6EA6" w:rsidP="002E6EA6">
            <w:pPr>
              <w:rPr>
                <w:sz w:val="18"/>
                <w:szCs w:val="18"/>
              </w:rPr>
            </w:pPr>
            <w:r w:rsidRPr="00E50C87">
              <w:rPr>
                <w:sz w:val="18"/>
                <w:szCs w:val="18"/>
              </w:rPr>
              <w:t>PU</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C7CED76" w14:textId="77777777" w:rsidR="002E6EA6" w:rsidRPr="00E50C87" w:rsidRDefault="002E6EA6" w:rsidP="002E6EA6">
            <w:pPr>
              <w:rPr>
                <w:sz w:val="18"/>
                <w:szCs w:val="18"/>
              </w:rPr>
            </w:pPr>
            <w:r w:rsidRPr="00E50C87">
              <w:rPr>
                <w:sz w:val="18"/>
                <w:szCs w:val="18"/>
              </w:rPr>
              <w:t>M</w:t>
            </w:r>
          </w:p>
        </w:tc>
      </w:tr>
      <w:tr w:rsidR="002E6EA6" w:rsidRPr="00E50C87" w14:paraId="0AB1BAE5"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D91F67C" w14:textId="77777777" w:rsidR="002E6EA6" w:rsidRPr="00E50C87" w:rsidRDefault="002E6EA6" w:rsidP="002E6EA6">
            <w:pPr>
              <w:rPr>
                <w:sz w:val="18"/>
                <w:szCs w:val="18"/>
              </w:rPr>
            </w:pPr>
            <w:r w:rsidRPr="00E50C87">
              <w:rPr>
                <w:sz w:val="18"/>
                <w:szCs w:val="18"/>
              </w:rPr>
              <w:t>Matière 1ère</w:t>
            </w:r>
          </w:p>
        </w:tc>
        <w:tc>
          <w:tcPr>
            <w:tcW w:w="1418" w:type="dxa"/>
            <w:tcBorders>
              <w:top w:val="nil"/>
              <w:left w:val="nil"/>
              <w:bottom w:val="single" w:sz="4" w:space="0" w:color="auto"/>
              <w:right w:val="single" w:sz="4" w:space="0" w:color="auto"/>
            </w:tcBorders>
            <w:shd w:val="clear" w:color="auto" w:fill="auto"/>
            <w:noWrap/>
            <w:vAlign w:val="bottom"/>
            <w:hideMark/>
          </w:tcPr>
          <w:p w14:paraId="53A9C398" w14:textId="77777777" w:rsidR="002E6EA6" w:rsidRPr="00E50C87" w:rsidRDefault="002E6EA6" w:rsidP="002E6EA6">
            <w:pPr>
              <w:rPr>
                <w:sz w:val="18"/>
                <w:szCs w:val="18"/>
              </w:rPr>
            </w:pPr>
            <w:r w:rsidRPr="00E50C87">
              <w:rPr>
                <w:sz w:val="18"/>
                <w:szCs w:val="18"/>
              </w:rPr>
              <w:t>250g</w:t>
            </w:r>
          </w:p>
        </w:tc>
        <w:tc>
          <w:tcPr>
            <w:tcW w:w="1559" w:type="dxa"/>
            <w:tcBorders>
              <w:top w:val="nil"/>
              <w:left w:val="nil"/>
              <w:bottom w:val="single" w:sz="4" w:space="0" w:color="auto"/>
              <w:right w:val="single" w:sz="4" w:space="0" w:color="auto"/>
            </w:tcBorders>
            <w:shd w:val="clear" w:color="auto" w:fill="auto"/>
            <w:noWrap/>
            <w:vAlign w:val="bottom"/>
            <w:hideMark/>
          </w:tcPr>
          <w:p w14:paraId="32C1822D" w14:textId="77777777" w:rsidR="002E6EA6" w:rsidRPr="00E50C87" w:rsidRDefault="002E6EA6" w:rsidP="002E6EA6">
            <w:pPr>
              <w:rPr>
                <w:sz w:val="18"/>
                <w:szCs w:val="18"/>
              </w:rPr>
            </w:pPr>
            <w:r w:rsidRPr="00E50C87">
              <w:rPr>
                <w:sz w:val="18"/>
                <w:szCs w:val="18"/>
              </w:rPr>
              <w:t xml:space="preserve">          20,00 € </w:t>
            </w:r>
          </w:p>
        </w:tc>
        <w:tc>
          <w:tcPr>
            <w:tcW w:w="1985" w:type="dxa"/>
            <w:tcBorders>
              <w:top w:val="nil"/>
              <w:left w:val="nil"/>
              <w:bottom w:val="single" w:sz="4" w:space="0" w:color="auto"/>
              <w:right w:val="single" w:sz="4" w:space="0" w:color="auto"/>
            </w:tcBorders>
            <w:shd w:val="clear" w:color="auto" w:fill="auto"/>
            <w:noWrap/>
            <w:vAlign w:val="bottom"/>
            <w:hideMark/>
          </w:tcPr>
          <w:p w14:paraId="44ABB7A9" w14:textId="77777777" w:rsidR="002E6EA6" w:rsidRPr="00E50C87" w:rsidRDefault="002E6EA6" w:rsidP="002E6EA6">
            <w:pPr>
              <w:rPr>
                <w:sz w:val="18"/>
                <w:szCs w:val="18"/>
              </w:rPr>
            </w:pPr>
            <w:r w:rsidRPr="00E50C87">
              <w:rPr>
                <w:sz w:val="18"/>
                <w:szCs w:val="18"/>
              </w:rPr>
              <w:t xml:space="preserve">              5,00 € </w:t>
            </w:r>
          </w:p>
        </w:tc>
      </w:tr>
      <w:tr w:rsidR="002E6EA6" w:rsidRPr="00E50C87" w14:paraId="3B9FD841"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F5B9744" w14:textId="77777777" w:rsidR="002E6EA6" w:rsidRPr="00E50C87" w:rsidRDefault="002E6EA6" w:rsidP="002E6EA6">
            <w:pPr>
              <w:rPr>
                <w:sz w:val="18"/>
                <w:szCs w:val="18"/>
              </w:rPr>
            </w:pPr>
            <w:r w:rsidRPr="00E50C87">
              <w:rPr>
                <w:sz w:val="18"/>
                <w:szCs w:val="18"/>
              </w:rPr>
              <w:t>Pot de verre</w:t>
            </w:r>
          </w:p>
        </w:tc>
        <w:tc>
          <w:tcPr>
            <w:tcW w:w="1418" w:type="dxa"/>
            <w:tcBorders>
              <w:top w:val="nil"/>
              <w:left w:val="nil"/>
              <w:bottom w:val="single" w:sz="4" w:space="0" w:color="auto"/>
              <w:right w:val="single" w:sz="4" w:space="0" w:color="auto"/>
            </w:tcBorders>
            <w:shd w:val="clear" w:color="auto" w:fill="auto"/>
            <w:noWrap/>
            <w:vAlign w:val="bottom"/>
            <w:hideMark/>
          </w:tcPr>
          <w:p w14:paraId="57C6EEC2" w14:textId="77777777" w:rsidR="002E6EA6" w:rsidRPr="00E50C87" w:rsidRDefault="002E6EA6" w:rsidP="002E6EA6">
            <w:pPr>
              <w:rPr>
                <w:sz w:val="18"/>
                <w:szCs w:val="18"/>
              </w:rPr>
            </w:pPr>
            <w:r w:rsidRPr="00E50C87">
              <w:rPr>
                <w:sz w:val="18"/>
                <w:szCs w:val="18"/>
              </w:rPr>
              <w:t>1</w:t>
            </w:r>
          </w:p>
        </w:tc>
        <w:tc>
          <w:tcPr>
            <w:tcW w:w="1559" w:type="dxa"/>
            <w:tcBorders>
              <w:top w:val="nil"/>
              <w:left w:val="nil"/>
              <w:bottom w:val="single" w:sz="4" w:space="0" w:color="auto"/>
              <w:right w:val="single" w:sz="4" w:space="0" w:color="auto"/>
            </w:tcBorders>
            <w:shd w:val="clear" w:color="auto" w:fill="auto"/>
            <w:noWrap/>
            <w:vAlign w:val="bottom"/>
            <w:hideMark/>
          </w:tcPr>
          <w:p w14:paraId="05C26744" w14:textId="77777777" w:rsidR="002E6EA6" w:rsidRPr="00E50C87" w:rsidRDefault="002E6EA6" w:rsidP="002E6EA6">
            <w:pPr>
              <w:rPr>
                <w:sz w:val="18"/>
                <w:szCs w:val="18"/>
              </w:rPr>
            </w:pPr>
            <w:r w:rsidRPr="00E50C87">
              <w:rPr>
                <w:sz w:val="18"/>
                <w:szCs w:val="18"/>
              </w:rPr>
              <w:t xml:space="preserve">            0,25 € </w:t>
            </w:r>
          </w:p>
        </w:tc>
        <w:tc>
          <w:tcPr>
            <w:tcW w:w="1985" w:type="dxa"/>
            <w:tcBorders>
              <w:top w:val="nil"/>
              <w:left w:val="nil"/>
              <w:bottom w:val="single" w:sz="4" w:space="0" w:color="auto"/>
              <w:right w:val="single" w:sz="4" w:space="0" w:color="auto"/>
            </w:tcBorders>
            <w:shd w:val="clear" w:color="auto" w:fill="auto"/>
            <w:noWrap/>
            <w:vAlign w:val="bottom"/>
            <w:hideMark/>
          </w:tcPr>
          <w:p w14:paraId="0E004691" w14:textId="77777777" w:rsidR="002E6EA6" w:rsidRPr="00E50C87" w:rsidRDefault="002E6EA6" w:rsidP="002E6EA6">
            <w:pPr>
              <w:rPr>
                <w:sz w:val="18"/>
                <w:szCs w:val="18"/>
              </w:rPr>
            </w:pPr>
            <w:r w:rsidRPr="00E50C87">
              <w:rPr>
                <w:sz w:val="18"/>
                <w:szCs w:val="18"/>
              </w:rPr>
              <w:t xml:space="preserve">              0,25 € </w:t>
            </w:r>
          </w:p>
        </w:tc>
      </w:tr>
      <w:tr w:rsidR="002E6EA6" w:rsidRPr="00E50C87" w14:paraId="390A3BDE"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381C90" w14:textId="77777777" w:rsidR="002E6EA6" w:rsidRPr="00E50C87" w:rsidRDefault="002E6EA6" w:rsidP="002E6EA6">
            <w:pPr>
              <w:rPr>
                <w:sz w:val="18"/>
                <w:szCs w:val="18"/>
              </w:rPr>
            </w:pPr>
            <w:r w:rsidRPr="00E50C87">
              <w:rPr>
                <w:sz w:val="18"/>
                <w:szCs w:val="18"/>
              </w:rPr>
              <w:t>Etiquette</w:t>
            </w:r>
          </w:p>
        </w:tc>
        <w:tc>
          <w:tcPr>
            <w:tcW w:w="1418" w:type="dxa"/>
            <w:tcBorders>
              <w:top w:val="nil"/>
              <w:left w:val="nil"/>
              <w:bottom w:val="single" w:sz="4" w:space="0" w:color="auto"/>
              <w:right w:val="single" w:sz="4" w:space="0" w:color="auto"/>
            </w:tcBorders>
            <w:shd w:val="clear" w:color="auto" w:fill="auto"/>
            <w:noWrap/>
            <w:vAlign w:val="bottom"/>
            <w:hideMark/>
          </w:tcPr>
          <w:p w14:paraId="49ACB02E" w14:textId="77777777" w:rsidR="002E6EA6" w:rsidRPr="00E50C87" w:rsidRDefault="002E6EA6" w:rsidP="002E6EA6">
            <w:pPr>
              <w:rPr>
                <w:sz w:val="18"/>
                <w:szCs w:val="18"/>
              </w:rPr>
            </w:pPr>
            <w:r w:rsidRPr="00E50C87">
              <w:rPr>
                <w:sz w:val="18"/>
                <w:szCs w:val="18"/>
              </w:rPr>
              <w:t>1</w:t>
            </w:r>
          </w:p>
        </w:tc>
        <w:tc>
          <w:tcPr>
            <w:tcW w:w="1559" w:type="dxa"/>
            <w:tcBorders>
              <w:top w:val="nil"/>
              <w:left w:val="nil"/>
              <w:bottom w:val="single" w:sz="4" w:space="0" w:color="auto"/>
              <w:right w:val="single" w:sz="4" w:space="0" w:color="auto"/>
            </w:tcBorders>
            <w:shd w:val="clear" w:color="auto" w:fill="auto"/>
            <w:noWrap/>
            <w:vAlign w:val="bottom"/>
            <w:hideMark/>
          </w:tcPr>
          <w:p w14:paraId="00EFB5E6" w14:textId="77777777" w:rsidR="002E6EA6" w:rsidRPr="00E50C87" w:rsidRDefault="002E6EA6" w:rsidP="002E6EA6">
            <w:pPr>
              <w:rPr>
                <w:sz w:val="18"/>
                <w:szCs w:val="18"/>
              </w:rPr>
            </w:pPr>
            <w:r w:rsidRPr="00E50C87">
              <w:rPr>
                <w:sz w:val="18"/>
                <w:szCs w:val="18"/>
              </w:rPr>
              <w:t xml:space="preserve">            0,05 € </w:t>
            </w:r>
          </w:p>
        </w:tc>
        <w:tc>
          <w:tcPr>
            <w:tcW w:w="1985" w:type="dxa"/>
            <w:tcBorders>
              <w:top w:val="nil"/>
              <w:left w:val="nil"/>
              <w:bottom w:val="single" w:sz="4" w:space="0" w:color="auto"/>
              <w:right w:val="single" w:sz="4" w:space="0" w:color="auto"/>
            </w:tcBorders>
            <w:shd w:val="clear" w:color="auto" w:fill="auto"/>
            <w:noWrap/>
            <w:vAlign w:val="bottom"/>
            <w:hideMark/>
          </w:tcPr>
          <w:p w14:paraId="0721DC39" w14:textId="77777777" w:rsidR="002E6EA6" w:rsidRPr="00E50C87" w:rsidRDefault="002E6EA6" w:rsidP="002E6EA6">
            <w:pPr>
              <w:rPr>
                <w:sz w:val="18"/>
                <w:szCs w:val="18"/>
              </w:rPr>
            </w:pPr>
            <w:r w:rsidRPr="00E50C87">
              <w:rPr>
                <w:sz w:val="18"/>
                <w:szCs w:val="18"/>
              </w:rPr>
              <w:t xml:space="preserve">              0,05 € </w:t>
            </w:r>
          </w:p>
        </w:tc>
      </w:tr>
      <w:tr w:rsidR="002E6EA6" w:rsidRPr="00E50C87" w14:paraId="33C22F7A"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8A78BBA" w14:textId="77777777" w:rsidR="002E6EA6" w:rsidRPr="00E50C87" w:rsidRDefault="002E6EA6" w:rsidP="002E6EA6">
            <w:pPr>
              <w:rPr>
                <w:sz w:val="18"/>
                <w:szCs w:val="18"/>
              </w:rPr>
            </w:pPr>
            <w:r w:rsidRPr="00E50C87">
              <w:rPr>
                <w:sz w:val="18"/>
                <w:szCs w:val="18"/>
              </w:rPr>
              <w:t>MOD - Préparation</w:t>
            </w:r>
          </w:p>
        </w:tc>
        <w:tc>
          <w:tcPr>
            <w:tcW w:w="1418" w:type="dxa"/>
            <w:tcBorders>
              <w:top w:val="nil"/>
              <w:left w:val="nil"/>
              <w:bottom w:val="single" w:sz="4" w:space="0" w:color="auto"/>
              <w:right w:val="single" w:sz="4" w:space="0" w:color="auto"/>
            </w:tcBorders>
            <w:shd w:val="clear" w:color="auto" w:fill="auto"/>
            <w:noWrap/>
            <w:vAlign w:val="bottom"/>
            <w:hideMark/>
          </w:tcPr>
          <w:p w14:paraId="2EA83916" w14:textId="77777777" w:rsidR="002E6EA6" w:rsidRPr="00E50C87" w:rsidRDefault="002E6EA6" w:rsidP="002E6EA6">
            <w:pPr>
              <w:rPr>
                <w:sz w:val="18"/>
                <w:szCs w:val="18"/>
              </w:rPr>
            </w:pPr>
            <w:r w:rsidRPr="00E50C87">
              <w:rPr>
                <w:sz w:val="18"/>
                <w:szCs w:val="18"/>
              </w:rPr>
              <w:t>10mn</w:t>
            </w:r>
          </w:p>
        </w:tc>
        <w:tc>
          <w:tcPr>
            <w:tcW w:w="1559" w:type="dxa"/>
            <w:tcBorders>
              <w:top w:val="nil"/>
              <w:left w:val="nil"/>
              <w:bottom w:val="single" w:sz="4" w:space="0" w:color="auto"/>
              <w:right w:val="single" w:sz="4" w:space="0" w:color="auto"/>
            </w:tcBorders>
            <w:shd w:val="clear" w:color="auto" w:fill="auto"/>
            <w:noWrap/>
            <w:vAlign w:val="bottom"/>
            <w:hideMark/>
          </w:tcPr>
          <w:p w14:paraId="06A2C4A8" w14:textId="77777777" w:rsidR="002E6EA6" w:rsidRPr="00E50C87" w:rsidRDefault="002E6EA6" w:rsidP="002E6EA6">
            <w:pPr>
              <w:rPr>
                <w:sz w:val="18"/>
                <w:szCs w:val="18"/>
              </w:rPr>
            </w:pPr>
            <w:r w:rsidRPr="00E50C87">
              <w:rPr>
                <w:sz w:val="18"/>
                <w:szCs w:val="18"/>
              </w:rPr>
              <w:t xml:space="preserve">          24,00 € </w:t>
            </w:r>
          </w:p>
        </w:tc>
        <w:tc>
          <w:tcPr>
            <w:tcW w:w="1985" w:type="dxa"/>
            <w:tcBorders>
              <w:top w:val="nil"/>
              <w:left w:val="nil"/>
              <w:bottom w:val="single" w:sz="4" w:space="0" w:color="auto"/>
              <w:right w:val="single" w:sz="4" w:space="0" w:color="auto"/>
            </w:tcBorders>
            <w:shd w:val="clear" w:color="auto" w:fill="auto"/>
            <w:noWrap/>
            <w:vAlign w:val="bottom"/>
            <w:hideMark/>
          </w:tcPr>
          <w:p w14:paraId="2D5F1555" w14:textId="77777777" w:rsidR="002E6EA6" w:rsidRPr="00E50C87" w:rsidRDefault="002E6EA6" w:rsidP="002E6EA6">
            <w:pPr>
              <w:rPr>
                <w:sz w:val="18"/>
                <w:szCs w:val="18"/>
              </w:rPr>
            </w:pPr>
            <w:r w:rsidRPr="00E50C87">
              <w:rPr>
                <w:sz w:val="18"/>
                <w:szCs w:val="18"/>
              </w:rPr>
              <w:t xml:space="preserve">              4,00 € </w:t>
            </w:r>
          </w:p>
        </w:tc>
      </w:tr>
      <w:tr w:rsidR="002E6EA6" w:rsidRPr="00E50C87" w14:paraId="6433EAA3"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BA42DBE" w14:textId="77777777" w:rsidR="002E6EA6" w:rsidRPr="00E50C87" w:rsidRDefault="002E6EA6" w:rsidP="002E6EA6">
            <w:pPr>
              <w:rPr>
                <w:sz w:val="18"/>
                <w:szCs w:val="18"/>
              </w:rPr>
            </w:pPr>
            <w:r w:rsidRPr="00E50C87">
              <w:rPr>
                <w:sz w:val="18"/>
                <w:szCs w:val="18"/>
              </w:rPr>
              <w:t>Atelier préparation</w:t>
            </w:r>
          </w:p>
        </w:tc>
        <w:tc>
          <w:tcPr>
            <w:tcW w:w="1418" w:type="dxa"/>
            <w:tcBorders>
              <w:top w:val="nil"/>
              <w:left w:val="nil"/>
              <w:bottom w:val="single" w:sz="4" w:space="0" w:color="auto"/>
              <w:right w:val="single" w:sz="4" w:space="0" w:color="auto"/>
            </w:tcBorders>
            <w:shd w:val="clear" w:color="auto" w:fill="auto"/>
            <w:noWrap/>
            <w:vAlign w:val="bottom"/>
            <w:hideMark/>
          </w:tcPr>
          <w:p w14:paraId="247BA45F" w14:textId="77777777" w:rsidR="002E6EA6" w:rsidRPr="00E50C87" w:rsidRDefault="002E6EA6" w:rsidP="002E6EA6">
            <w:pPr>
              <w:rPr>
                <w:sz w:val="18"/>
                <w:szCs w:val="18"/>
              </w:rPr>
            </w:pPr>
            <w:r w:rsidRPr="00E50C87">
              <w:rPr>
                <w:sz w:val="18"/>
                <w:szCs w:val="18"/>
              </w:rPr>
              <w:t>0,25 UO</w:t>
            </w:r>
          </w:p>
        </w:tc>
        <w:tc>
          <w:tcPr>
            <w:tcW w:w="1559" w:type="dxa"/>
            <w:tcBorders>
              <w:top w:val="nil"/>
              <w:left w:val="nil"/>
              <w:bottom w:val="single" w:sz="4" w:space="0" w:color="auto"/>
              <w:right w:val="single" w:sz="4" w:space="0" w:color="auto"/>
            </w:tcBorders>
            <w:shd w:val="clear" w:color="auto" w:fill="auto"/>
            <w:noWrap/>
            <w:vAlign w:val="bottom"/>
            <w:hideMark/>
          </w:tcPr>
          <w:p w14:paraId="365D9BE4" w14:textId="77777777" w:rsidR="002E6EA6" w:rsidRPr="00E50C87" w:rsidRDefault="002E6EA6" w:rsidP="002E6EA6">
            <w:pPr>
              <w:rPr>
                <w:sz w:val="18"/>
                <w:szCs w:val="18"/>
              </w:rPr>
            </w:pPr>
            <w:r w:rsidRPr="00E50C87">
              <w:rPr>
                <w:sz w:val="18"/>
                <w:szCs w:val="18"/>
              </w:rPr>
              <w:t xml:space="preserve">            7,00 € </w:t>
            </w:r>
          </w:p>
        </w:tc>
        <w:tc>
          <w:tcPr>
            <w:tcW w:w="1985" w:type="dxa"/>
            <w:tcBorders>
              <w:top w:val="nil"/>
              <w:left w:val="nil"/>
              <w:bottom w:val="single" w:sz="4" w:space="0" w:color="auto"/>
              <w:right w:val="single" w:sz="4" w:space="0" w:color="auto"/>
            </w:tcBorders>
            <w:shd w:val="clear" w:color="auto" w:fill="auto"/>
            <w:noWrap/>
            <w:vAlign w:val="bottom"/>
            <w:hideMark/>
          </w:tcPr>
          <w:p w14:paraId="40324954" w14:textId="77777777" w:rsidR="002E6EA6" w:rsidRPr="00E50C87" w:rsidRDefault="002E6EA6" w:rsidP="002E6EA6">
            <w:pPr>
              <w:rPr>
                <w:sz w:val="18"/>
                <w:szCs w:val="18"/>
              </w:rPr>
            </w:pPr>
            <w:r w:rsidRPr="00E50C87">
              <w:rPr>
                <w:sz w:val="18"/>
                <w:szCs w:val="18"/>
              </w:rPr>
              <w:t xml:space="preserve">              1,75 € </w:t>
            </w:r>
          </w:p>
        </w:tc>
      </w:tr>
      <w:tr w:rsidR="002E6EA6" w:rsidRPr="00E50C87" w14:paraId="375F8EA1"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BD683A" w14:textId="77777777" w:rsidR="002E6EA6" w:rsidRPr="00E50C87" w:rsidRDefault="002E6EA6" w:rsidP="002E6EA6">
            <w:pPr>
              <w:rPr>
                <w:sz w:val="18"/>
                <w:szCs w:val="18"/>
              </w:rPr>
            </w:pPr>
            <w:r w:rsidRPr="00E50C87">
              <w:rPr>
                <w:sz w:val="18"/>
                <w:szCs w:val="18"/>
              </w:rPr>
              <w:t>Atelier stérilisation</w:t>
            </w:r>
          </w:p>
        </w:tc>
        <w:tc>
          <w:tcPr>
            <w:tcW w:w="1418" w:type="dxa"/>
            <w:tcBorders>
              <w:top w:val="nil"/>
              <w:left w:val="nil"/>
              <w:bottom w:val="single" w:sz="4" w:space="0" w:color="auto"/>
              <w:right w:val="single" w:sz="4" w:space="0" w:color="auto"/>
            </w:tcBorders>
            <w:shd w:val="clear" w:color="auto" w:fill="auto"/>
            <w:noWrap/>
            <w:vAlign w:val="bottom"/>
            <w:hideMark/>
          </w:tcPr>
          <w:p w14:paraId="1B5439F6" w14:textId="77777777" w:rsidR="002E6EA6" w:rsidRPr="00E50C87" w:rsidRDefault="002E6EA6" w:rsidP="002E6EA6">
            <w:pPr>
              <w:rPr>
                <w:sz w:val="18"/>
                <w:szCs w:val="18"/>
              </w:rPr>
            </w:pPr>
            <w:r w:rsidRPr="00E50C87">
              <w:rPr>
                <w:sz w:val="18"/>
                <w:szCs w:val="18"/>
              </w:rPr>
              <w:t>1 UO</w:t>
            </w:r>
          </w:p>
        </w:tc>
        <w:tc>
          <w:tcPr>
            <w:tcW w:w="1559" w:type="dxa"/>
            <w:tcBorders>
              <w:top w:val="nil"/>
              <w:left w:val="nil"/>
              <w:bottom w:val="single" w:sz="4" w:space="0" w:color="auto"/>
              <w:right w:val="single" w:sz="4" w:space="0" w:color="auto"/>
            </w:tcBorders>
            <w:shd w:val="clear" w:color="auto" w:fill="auto"/>
            <w:noWrap/>
            <w:vAlign w:val="bottom"/>
            <w:hideMark/>
          </w:tcPr>
          <w:p w14:paraId="09405163" w14:textId="77777777" w:rsidR="002E6EA6" w:rsidRPr="00E50C87" w:rsidRDefault="002E6EA6" w:rsidP="002E6EA6">
            <w:pPr>
              <w:rPr>
                <w:sz w:val="18"/>
                <w:szCs w:val="18"/>
              </w:rPr>
            </w:pPr>
            <w:r w:rsidRPr="00E50C87">
              <w:rPr>
                <w:sz w:val="18"/>
                <w:szCs w:val="18"/>
              </w:rPr>
              <w:t xml:space="preserve">            0,80 € </w:t>
            </w:r>
          </w:p>
        </w:tc>
        <w:tc>
          <w:tcPr>
            <w:tcW w:w="1985" w:type="dxa"/>
            <w:tcBorders>
              <w:top w:val="nil"/>
              <w:left w:val="nil"/>
              <w:bottom w:val="single" w:sz="4" w:space="0" w:color="auto"/>
              <w:right w:val="single" w:sz="4" w:space="0" w:color="auto"/>
            </w:tcBorders>
            <w:shd w:val="clear" w:color="auto" w:fill="auto"/>
            <w:noWrap/>
            <w:vAlign w:val="bottom"/>
            <w:hideMark/>
          </w:tcPr>
          <w:p w14:paraId="037EED3A" w14:textId="77777777" w:rsidR="002E6EA6" w:rsidRPr="00E50C87" w:rsidRDefault="002E6EA6" w:rsidP="002E6EA6">
            <w:pPr>
              <w:rPr>
                <w:sz w:val="18"/>
                <w:szCs w:val="18"/>
              </w:rPr>
            </w:pPr>
            <w:r w:rsidRPr="00E50C87">
              <w:rPr>
                <w:sz w:val="18"/>
                <w:szCs w:val="18"/>
              </w:rPr>
              <w:t xml:space="preserve">              0,80 € </w:t>
            </w:r>
          </w:p>
        </w:tc>
      </w:tr>
      <w:tr w:rsidR="002E6EA6" w:rsidRPr="00E50C87" w14:paraId="1D31965C" w14:textId="77777777" w:rsidTr="00E50C87">
        <w:trPr>
          <w:trHeight w:hRule="exact" w:val="227"/>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7EF980B" w14:textId="77777777" w:rsidR="002E6EA6" w:rsidRPr="00E50C87" w:rsidRDefault="002E6EA6" w:rsidP="002E6EA6">
            <w:pPr>
              <w:rPr>
                <w:sz w:val="18"/>
                <w:szCs w:val="18"/>
              </w:rPr>
            </w:pPr>
            <w:r w:rsidRPr="00E50C87">
              <w:rPr>
                <w:sz w:val="18"/>
                <w:szCs w:val="18"/>
              </w:rPr>
              <w:t>Atelier Etiquetage</w:t>
            </w:r>
          </w:p>
        </w:tc>
        <w:tc>
          <w:tcPr>
            <w:tcW w:w="1418" w:type="dxa"/>
            <w:tcBorders>
              <w:top w:val="nil"/>
              <w:left w:val="nil"/>
              <w:bottom w:val="single" w:sz="4" w:space="0" w:color="auto"/>
              <w:right w:val="single" w:sz="4" w:space="0" w:color="auto"/>
            </w:tcBorders>
            <w:shd w:val="clear" w:color="auto" w:fill="auto"/>
            <w:noWrap/>
            <w:vAlign w:val="bottom"/>
            <w:hideMark/>
          </w:tcPr>
          <w:p w14:paraId="6DA8CADD" w14:textId="77777777" w:rsidR="002E6EA6" w:rsidRPr="00E50C87" w:rsidRDefault="002E6EA6" w:rsidP="002E6EA6">
            <w:pPr>
              <w:rPr>
                <w:sz w:val="18"/>
                <w:szCs w:val="18"/>
              </w:rPr>
            </w:pPr>
            <w:r w:rsidRPr="00E50C87">
              <w:rPr>
                <w:sz w:val="18"/>
                <w:szCs w:val="18"/>
              </w:rPr>
              <w:t>1 UO</w:t>
            </w:r>
          </w:p>
        </w:tc>
        <w:tc>
          <w:tcPr>
            <w:tcW w:w="1559" w:type="dxa"/>
            <w:tcBorders>
              <w:top w:val="nil"/>
              <w:left w:val="nil"/>
              <w:bottom w:val="single" w:sz="4" w:space="0" w:color="auto"/>
              <w:right w:val="single" w:sz="4" w:space="0" w:color="auto"/>
            </w:tcBorders>
            <w:shd w:val="clear" w:color="auto" w:fill="auto"/>
            <w:noWrap/>
            <w:vAlign w:val="bottom"/>
            <w:hideMark/>
          </w:tcPr>
          <w:p w14:paraId="7F7B7D90" w14:textId="77777777" w:rsidR="002E6EA6" w:rsidRPr="00E50C87" w:rsidRDefault="002E6EA6" w:rsidP="002E6EA6">
            <w:pPr>
              <w:rPr>
                <w:sz w:val="18"/>
                <w:szCs w:val="18"/>
              </w:rPr>
            </w:pPr>
            <w:r w:rsidRPr="00E50C87">
              <w:rPr>
                <w:sz w:val="18"/>
                <w:szCs w:val="18"/>
              </w:rPr>
              <w:t xml:space="preserve">            1,00 € </w:t>
            </w:r>
          </w:p>
        </w:tc>
        <w:tc>
          <w:tcPr>
            <w:tcW w:w="1985" w:type="dxa"/>
            <w:tcBorders>
              <w:top w:val="nil"/>
              <w:left w:val="nil"/>
              <w:bottom w:val="single" w:sz="4" w:space="0" w:color="auto"/>
              <w:right w:val="single" w:sz="4" w:space="0" w:color="auto"/>
            </w:tcBorders>
            <w:shd w:val="clear" w:color="auto" w:fill="auto"/>
            <w:noWrap/>
            <w:vAlign w:val="bottom"/>
            <w:hideMark/>
          </w:tcPr>
          <w:p w14:paraId="3F8CF220" w14:textId="77777777" w:rsidR="002E6EA6" w:rsidRPr="00E50C87" w:rsidRDefault="002E6EA6" w:rsidP="002E6EA6">
            <w:pPr>
              <w:rPr>
                <w:sz w:val="18"/>
                <w:szCs w:val="18"/>
              </w:rPr>
            </w:pPr>
            <w:r w:rsidRPr="00E50C87">
              <w:rPr>
                <w:sz w:val="18"/>
                <w:szCs w:val="18"/>
              </w:rPr>
              <w:t xml:space="preserve">              1,00 € </w:t>
            </w:r>
          </w:p>
        </w:tc>
      </w:tr>
      <w:tr w:rsidR="002E6EA6" w:rsidRPr="00E50C87" w14:paraId="22BBD395" w14:textId="77777777" w:rsidTr="00E50C87">
        <w:trPr>
          <w:trHeight w:hRule="exact" w:val="227"/>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0E02" w14:textId="77777777" w:rsidR="002E6EA6" w:rsidRPr="00E50C87" w:rsidRDefault="002E6EA6" w:rsidP="002E6EA6">
            <w:pPr>
              <w:rPr>
                <w:b/>
                <w:bCs/>
                <w:sz w:val="18"/>
                <w:szCs w:val="18"/>
              </w:rPr>
            </w:pPr>
            <w:r w:rsidRPr="00E50C87">
              <w:rPr>
                <w:b/>
                <w:bCs/>
                <w:sz w:val="18"/>
                <w:szCs w:val="18"/>
              </w:rPr>
              <w:t>COUT UNITAIRE STANDARD</w:t>
            </w:r>
          </w:p>
        </w:tc>
        <w:tc>
          <w:tcPr>
            <w:tcW w:w="1985" w:type="dxa"/>
            <w:tcBorders>
              <w:top w:val="nil"/>
              <w:left w:val="nil"/>
              <w:bottom w:val="single" w:sz="4" w:space="0" w:color="auto"/>
              <w:right w:val="single" w:sz="4" w:space="0" w:color="auto"/>
            </w:tcBorders>
            <w:shd w:val="clear" w:color="auto" w:fill="auto"/>
            <w:noWrap/>
            <w:vAlign w:val="bottom"/>
            <w:hideMark/>
          </w:tcPr>
          <w:p w14:paraId="56C01A3F" w14:textId="77777777" w:rsidR="002E6EA6" w:rsidRPr="00E50C87" w:rsidRDefault="002E6EA6" w:rsidP="002E6EA6">
            <w:pPr>
              <w:rPr>
                <w:b/>
                <w:bCs/>
                <w:sz w:val="18"/>
                <w:szCs w:val="18"/>
              </w:rPr>
            </w:pPr>
            <w:r w:rsidRPr="00E50C87">
              <w:rPr>
                <w:b/>
                <w:bCs/>
                <w:sz w:val="18"/>
                <w:szCs w:val="18"/>
              </w:rPr>
              <w:t xml:space="preserve">            12,85 € </w:t>
            </w:r>
          </w:p>
        </w:tc>
      </w:tr>
    </w:tbl>
    <w:p w14:paraId="4DB2F9AA" w14:textId="77777777" w:rsidR="00E50C87" w:rsidRDefault="00E50C87" w:rsidP="002E6EA6"/>
    <w:p w14:paraId="1AB0B5CD" w14:textId="51FD17F8" w:rsidR="002E6EA6" w:rsidRPr="002E6EA6" w:rsidRDefault="00E50C87" w:rsidP="00E50C87">
      <w:pPr>
        <w:spacing w:after="0"/>
      </w:pPr>
      <w:r>
        <w:t>Décomposition des charges indirectes</w:t>
      </w:r>
    </w:p>
    <w:tbl>
      <w:tblPr>
        <w:tblW w:w="6658" w:type="dxa"/>
        <w:tblCellMar>
          <w:left w:w="70" w:type="dxa"/>
          <w:right w:w="70" w:type="dxa"/>
        </w:tblCellMar>
        <w:tblLook w:val="04A0" w:firstRow="1" w:lastRow="0" w:firstColumn="1" w:lastColumn="0" w:noHBand="0" w:noVBand="1"/>
      </w:tblPr>
      <w:tblGrid>
        <w:gridCol w:w="1780"/>
        <w:gridCol w:w="1476"/>
        <w:gridCol w:w="1559"/>
        <w:gridCol w:w="1843"/>
      </w:tblGrid>
      <w:tr w:rsidR="002E6EA6" w:rsidRPr="00E50C87" w14:paraId="01DA8586" w14:textId="77777777" w:rsidTr="00E50C87">
        <w:trPr>
          <w:trHeight w:hRule="exact" w:val="227"/>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B3592" w14:textId="77777777" w:rsidR="002E6EA6" w:rsidRPr="00E50C87" w:rsidRDefault="002E6EA6" w:rsidP="002E6EA6">
            <w:pPr>
              <w:rPr>
                <w:sz w:val="18"/>
                <w:szCs w:val="18"/>
              </w:rPr>
            </w:pPr>
            <w:r w:rsidRPr="00E50C87">
              <w:rPr>
                <w:sz w:val="18"/>
                <w:szCs w:val="18"/>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6282C913" w14:textId="77777777" w:rsidR="002E6EA6" w:rsidRPr="00E50C87" w:rsidRDefault="002E6EA6" w:rsidP="002E6EA6">
            <w:pPr>
              <w:rPr>
                <w:b/>
                <w:bCs/>
                <w:sz w:val="18"/>
                <w:szCs w:val="18"/>
              </w:rPr>
            </w:pPr>
            <w:r w:rsidRPr="00E50C87">
              <w:rPr>
                <w:b/>
                <w:bCs/>
                <w:sz w:val="18"/>
                <w:szCs w:val="18"/>
              </w:rPr>
              <w:t>Préparation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68D018" w14:textId="77777777" w:rsidR="002E6EA6" w:rsidRPr="00E50C87" w:rsidRDefault="002E6EA6" w:rsidP="002E6EA6">
            <w:pPr>
              <w:rPr>
                <w:b/>
                <w:bCs/>
                <w:sz w:val="18"/>
                <w:szCs w:val="18"/>
              </w:rPr>
            </w:pPr>
            <w:r w:rsidRPr="00E50C87">
              <w:rPr>
                <w:b/>
                <w:bCs/>
                <w:sz w:val="18"/>
                <w:szCs w:val="18"/>
              </w:rPr>
              <w:t>Stérilisation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603FBAB" w14:textId="77777777" w:rsidR="002E6EA6" w:rsidRPr="00E50C87" w:rsidRDefault="002E6EA6" w:rsidP="002E6EA6">
            <w:pPr>
              <w:rPr>
                <w:b/>
                <w:bCs/>
                <w:sz w:val="18"/>
                <w:szCs w:val="18"/>
              </w:rPr>
            </w:pPr>
            <w:r w:rsidRPr="00E50C87">
              <w:rPr>
                <w:b/>
                <w:bCs/>
                <w:sz w:val="18"/>
                <w:szCs w:val="18"/>
              </w:rPr>
              <w:t>Etiquetage</w:t>
            </w:r>
          </w:p>
        </w:tc>
      </w:tr>
      <w:tr w:rsidR="002E6EA6" w:rsidRPr="00E50C87" w14:paraId="6F92666E"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37411436" w14:textId="77777777" w:rsidR="002E6EA6" w:rsidRPr="00E50C87" w:rsidRDefault="002E6EA6" w:rsidP="002E6EA6">
            <w:pPr>
              <w:rPr>
                <w:sz w:val="18"/>
                <w:szCs w:val="18"/>
              </w:rPr>
            </w:pPr>
            <w:r w:rsidRPr="00E50C87">
              <w:rPr>
                <w:sz w:val="18"/>
                <w:szCs w:val="18"/>
              </w:rPr>
              <w:t>Charges variables</w:t>
            </w:r>
          </w:p>
        </w:tc>
        <w:tc>
          <w:tcPr>
            <w:tcW w:w="1476" w:type="dxa"/>
            <w:tcBorders>
              <w:top w:val="nil"/>
              <w:left w:val="nil"/>
              <w:bottom w:val="single" w:sz="4" w:space="0" w:color="auto"/>
              <w:right w:val="single" w:sz="4" w:space="0" w:color="auto"/>
            </w:tcBorders>
            <w:shd w:val="clear" w:color="auto" w:fill="auto"/>
            <w:noWrap/>
            <w:vAlign w:val="bottom"/>
            <w:hideMark/>
          </w:tcPr>
          <w:p w14:paraId="56B12DBD" w14:textId="214B7A35" w:rsidR="002E6EA6" w:rsidRPr="00E50C87" w:rsidRDefault="002E6EA6" w:rsidP="00E50C87">
            <w:pPr>
              <w:jc w:val="center"/>
              <w:rPr>
                <w:sz w:val="18"/>
                <w:szCs w:val="18"/>
              </w:rPr>
            </w:pPr>
            <w:r w:rsidRPr="00E50C87">
              <w:rPr>
                <w:sz w:val="18"/>
                <w:szCs w:val="18"/>
              </w:rPr>
              <w:t>10 875 €</w:t>
            </w:r>
          </w:p>
        </w:tc>
        <w:tc>
          <w:tcPr>
            <w:tcW w:w="1559" w:type="dxa"/>
            <w:tcBorders>
              <w:top w:val="nil"/>
              <w:left w:val="nil"/>
              <w:bottom w:val="single" w:sz="4" w:space="0" w:color="auto"/>
              <w:right w:val="single" w:sz="4" w:space="0" w:color="auto"/>
            </w:tcBorders>
            <w:shd w:val="clear" w:color="auto" w:fill="auto"/>
            <w:noWrap/>
            <w:vAlign w:val="bottom"/>
            <w:hideMark/>
          </w:tcPr>
          <w:p w14:paraId="66349F7F" w14:textId="66664951" w:rsidR="002E6EA6" w:rsidRPr="00E50C87" w:rsidRDefault="002E6EA6" w:rsidP="00E50C87">
            <w:pPr>
              <w:jc w:val="center"/>
              <w:rPr>
                <w:sz w:val="18"/>
                <w:szCs w:val="18"/>
              </w:rPr>
            </w:pPr>
            <w:r w:rsidRPr="00E50C87">
              <w:rPr>
                <w:sz w:val="18"/>
                <w:szCs w:val="18"/>
              </w:rPr>
              <w:t>1 300 €</w:t>
            </w:r>
          </w:p>
        </w:tc>
        <w:tc>
          <w:tcPr>
            <w:tcW w:w="1843" w:type="dxa"/>
            <w:tcBorders>
              <w:top w:val="nil"/>
              <w:left w:val="nil"/>
              <w:bottom w:val="single" w:sz="4" w:space="0" w:color="auto"/>
              <w:right w:val="single" w:sz="4" w:space="0" w:color="auto"/>
            </w:tcBorders>
            <w:shd w:val="clear" w:color="auto" w:fill="auto"/>
            <w:noWrap/>
            <w:vAlign w:val="bottom"/>
            <w:hideMark/>
          </w:tcPr>
          <w:p w14:paraId="0BD7C44D" w14:textId="0E6DE885" w:rsidR="002E6EA6" w:rsidRPr="00E50C87" w:rsidRDefault="002E6EA6" w:rsidP="00E50C87">
            <w:pPr>
              <w:jc w:val="center"/>
              <w:rPr>
                <w:sz w:val="18"/>
                <w:szCs w:val="18"/>
              </w:rPr>
            </w:pPr>
            <w:r w:rsidRPr="00E50C87">
              <w:rPr>
                <w:sz w:val="18"/>
                <w:szCs w:val="18"/>
              </w:rPr>
              <w:t>4 800 €</w:t>
            </w:r>
          </w:p>
        </w:tc>
      </w:tr>
      <w:tr w:rsidR="002E6EA6" w:rsidRPr="00E50C87" w14:paraId="72FD557F"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5E708D75" w14:textId="77777777" w:rsidR="002E6EA6" w:rsidRPr="00E50C87" w:rsidRDefault="002E6EA6" w:rsidP="002E6EA6">
            <w:pPr>
              <w:rPr>
                <w:sz w:val="18"/>
                <w:szCs w:val="18"/>
              </w:rPr>
            </w:pPr>
            <w:r w:rsidRPr="00E50C87">
              <w:rPr>
                <w:sz w:val="18"/>
                <w:szCs w:val="18"/>
              </w:rPr>
              <w:t>Charges fixes</w:t>
            </w:r>
          </w:p>
        </w:tc>
        <w:tc>
          <w:tcPr>
            <w:tcW w:w="1476" w:type="dxa"/>
            <w:tcBorders>
              <w:top w:val="nil"/>
              <w:left w:val="nil"/>
              <w:bottom w:val="single" w:sz="4" w:space="0" w:color="auto"/>
              <w:right w:val="single" w:sz="4" w:space="0" w:color="auto"/>
            </w:tcBorders>
            <w:shd w:val="clear" w:color="auto" w:fill="auto"/>
            <w:noWrap/>
            <w:vAlign w:val="bottom"/>
            <w:hideMark/>
          </w:tcPr>
          <w:p w14:paraId="1EEFB951" w14:textId="5E00681B" w:rsidR="002E6EA6" w:rsidRPr="00E50C87" w:rsidRDefault="002E6EA6" w:rsidP="00E50C87">
            <w:pPr>
              <w:jc w:val="center"/>
              <w:rPr>
                <w:sz w:val="18"/>
                <w:szCs w:val="18"/>
              </w:rPr>
            </w:pPr>
            <w:r w:rsidRPr="00E50C87">
              <w:rPr>
                <w:sz w:val="18"/>
                <w:szCs w:val="18"/>
              </w:rPr>
              <w:t>4 000 €</w:t>
            </w:r>
          </w:p>
        </w:tc>
        <w:tc>
          <w:tcPr>
            <w:tcW w:w="1559" w:type="dxa"/>
            <w:tcBorders>
              <w:top w:val="nil"/>
              <w:left w:val="nil"/>
              <w:bottom w:val="single" w:sz="4" w:space="0" w:color="auto"/>
              <w:right w:val="single" w:sz="4" w:space="0" w:color="auto"/>
            </w:tcBorders>
            <w:shd w:val="clear" w:color="auto" w:fill="auto"/>
            <w:noWrap/>
            <w:vAlign w:val="bottom"/>
            <w:hideMark/>
          </w:tcPr>
          <w:p w14:paraId="6DA51CE8" w14:textId="297C9BA5" w:rsidR="002E6EA6" w:rsidRPr="00E50C87" w:rsidRDefault="002E6EA6" w:rsidP="00E50C87">
            <w:pPr>
              <w:jc w:val="center"/>
              <w:rPr>
                <w:sz w:val="18"/>
                <w:szCs w:val="18"/>
              </w:rPr>
            </w:pPr>
            <w:r w:rsidRPr="00E50C87">
              <w:rPr>
                <w:sz w:val="18"/>
                <w:szCs w:val="18"/>
              </w:rPr>
              <w:t>5 500 €</w:t>
            </w:r>
          </w:p>
        </w:tc>
        <w:tc>
          <w:tcPr>
            <w:tcW w:w="1843" w:type="dxa"/>
            <w:tcBorders>
              <w:top w:val="nil"/>
              <w:left w:val="nil"/>
              <w:bottom w:val="single" w:sz="4" w:space="0" w:color="auto"/>
              <w:right w:val="single" w:sz="4" w:space="0" w:color="auto"/>
            </w:tcBorders>
            <w:shd w:val="clear" w:color="auto" w:fill="auto"/>
            <w:noWrap/>
            <w:vAlign w:val="bottom"/>
            <w:hideMark/>
          </w:tcPr>
          <w:p w14:paraId="7252F13B" w14:textId="4004FA0E" w:rsidR="002E6EA6" w:rsidRPr="00E50C87" w:rsidRDefault="002E6EA6" w:rsidP="00E50C87">
            <w:pPr>
              <w:jc w:val="center"/>
              <w:rPr>
                <w:sz w:val="18"/>
                <w:szCs w:val="18"/>
              </w:rPr>
            </w:pPr>
            <w:r w:rsidRPr="00E50C87">
              <w:rPr>
                <w:sz w:val="18"/>
                <w:szCs w:val="18"/>
              </w:rPr>
              <w:t>3 700 €</w:t>
            </w:r>
          </w:p>
        </w:tc>
      </w:tr>
      <w:tr w:rsidR="002E6EA6" w:rsidRPr="00E50C87" w14:paraId="09297A38"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7BC5ED15" w14:textId="77777777" w:rsidR="002E6EA6" w:rsidRPr="00E50C87" w:rsidRDefault="002E6EA6" w:rsidP="002E6EA6">
            <w:pPr>
              <w:rPr>
                <w:sz w:val="18"/>
                <w:szCs w:val="18"/>
              </w:rPr>
            </w:pPr>
            <w:r w:rsidRPr="00E50C87">
              <w:rPr>
                <w:sz w:val="18"/>
                <w:szCs w:val="18"/>
              </w:rPr>
              <w:t>UO</w:t>
            </w:r>
          </w:p>
        </w:tc>
        <w:tc>
          <w:tcPr>
            <w:tcW w:w="1476" w:type="dxa"/>
            <w:tcBorders>
              <w:top w:val="nil"/>
              <w:left w:val="nil"/>
              <w:bottom w:val="single" w:sz="4" w:space="0" w:color="auto"/>
              <w:right w:val="single" w:sz="4" w:space="0" w:color="auto"/>
            </w:tcBorders>
            <w:shd w:val="clear" w:color="auto" w:fill="auto"/>
            <w:noWrap/>
            <w:vAlign w:val="bottom"/>
            <w:hideMark/>
          </w:tcPr>
          <w:p w14:paraId="732539E2" w14:textId="77777777" w:rsidR="002E6EA6" w:rsidRPr="00E50C87" w:rsidRDefault="002E6EA6" w:rsidP="00E50C87">
            <w:pPr>
              <w:jc w:val="center"/>
              <w:rPr>
                <w:sz w:val="18"/>
                <w:szCs w:val="18"/>
              </w:rPr>
            </w:pPr>
            <w:r w:rsidRPr="00E50C87">
              <w:rPr>
                <w:sz w:val="18"/>
                <w:szCs w:val="18"/>
              </w:rPr>
              <w:t>Kg préparé</w:t>
            </w:r>
          </w:p>
        </w:tc>
        <w:tc>
          <w:tcPr>
            <w:tcW w:w="1559" w:type="dxa"/>
            <w:tcBorders>
              <w:top w:val="nil"/>
              <w:left w:val="nil"/>
              <w:bottom w:val="single" w:sz="4" w:space="0" w:color="auto"/>
              <w:right w:val="single" w:sz="4" w:space="0" w:color="auto"/>
            </w:tcBorders>
            <w:shd w:val="clear" w:color="auto" w:fill="auto"/>
            <w:noWrap/>
            <w:vAlign w:val="bottom"/>
            <w:hideMark/>
          </w:tcPr>
          <w:p w14:paraId="762A8BA9" w14:textId="77777777" w:rsidR="002E6EA6" w:rsidRPr="00E50C87" w:rsidRDefault="002E6EA6" w:rsidP="00E50C87">
            <w:pPr>
              <w:jc w:val="center"/>
              <w:rPr>
                <w:sz w:val="18"/>
                <w:szCs w:val="18"/>
              </w:rPr>
            </w:pPr>
            <w:r w:rsidRPr="00E50C87">
              <w:rPr>
                <w:sz w:val="18"/>
                <w:szCs w:val="18"/>
              </w:rPr>
              <w:t>Pots stérilisé</w:t>
            </w:r>
          </w:p>
        </w:tc>
        <w:tc>
          <w:tcPr>
            <w:tcW w:w="1843" w:type="dxa"/>
            <w:tcBorders>
              <w:top w:val="nil"/>
              <w:left w:val="nil"/>
              <w:bottom w:val="single" w:sz="4" w:space="0" w:color="auto"/>
              <w:right w:val="single" w:sz="4" w:space="0" w:color="auto"/>
            </w:tcBorders>
            <w:shd w:val="clear" w:color="auto" w:fill="auto"/>
            <w:noWrap/>
            <w:vAlign w:val="bottom"/>
            <w:hideMark/>
          </w:tcPr>
          <w:p w14:paraId="593CB646" w14:textId="77777777" w:rsidR="002E6EA6" w:rsidRPr="00E50C87" w:rsidRDefault="002E6EA6" w:rsidP="00E50C87">
            <w:pPr>
              <w:jc w:val="center"/>
              <w:rPr>
                <w:sz w:val="18"/>
                <w:szCs w:val="18"/>
              </w:rPr>
            </w:pPr>
            <w:r w:rsidRPr="00E50C87">
              <w:rPr>
                <w:sz w:val="18"/>
                <w:szCs w:val="18"/>
              </w:rPr>
              <w:t>Pots étiquetés</w:t>
            </w:r>
          </w:p>
        </w:tc>
      </w:tr>
      <w:tr w:rsidR="002E6EA6" w:rsidRPr="00E50C87" w14:paraId="2F1F71B6"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17426135" w14:textId="77777777" w:rsidR="002E6EA6" w:rsidRPr="00E50C87" w:rsidRDefault="002E6EA6" w:rsidP="002E6EA6">
            <w:pPr>
              <w:rPr>
                <w:sz w:val="18"/>
                <w:szCs w:val="18"/>
              </w:rPr>
            </w:pPr>
            <w:r w:rsidRPr="00E50C87">
              <w:rPr>
                <w:sz w:val="18"/>
                <w:szCs w:val="18"/>
              </w:rPr>
              <w:t>Nbre UO</w:t>
            </w:r>
          </w:p>
        </w:tc>
        <w:tc>
          <w:tcPr>
            <w:tcW w:w="1476" w:type="dxa"/>
            <w:tcBorders>
              <w:top w:val="nil"/>
              <w:left w:val="nil"/>
              <w:bottom w:val="single" w:sz="4" w:space="0" w:color="auto"/>
              <w:right w:val="single" w:sz="4" w:space="0" w:color="auto"/>
            </w:tcBorders>
            <w:shd w:val="clear" w:color="auto" w:fill="auto"/>
            <w:noWrap/>
            <w:vAlign w:val="bottom"/>
            <w:hideMark/>
          </w:tcPr>
          <w:p w14:paraId="6897DDD5" w14:textId="77777777" w:rsidR="002E6EA6" w:rsidRPr="00E50C87" w:rsidRDefault="002E6EA6" w:rsidP="00E50C87">
            <w:pPr>
              <w:jc w:val="center"/>
              <w:rPr>
                <w:sz w:val="18"/>
                <w:szCs w:val="18"/>
              </w:rPr>
            </w:pPr>
            <w:r w:rsidRPr="00E50C87">
              <w:rPr>
                <w:sz w:val="18"/>
                <w:szCs w:val="18"/>
              </w:rPr>
              <w:t>2125</w:t>
            </w:r>
          </w:p>
        </w:tc>
        <w:tc>
          <w:tcPr>
            <w:tcW w:w="1559" w:type="dxa"/>
            <w:tcBorders>
              <w:top w:val="nil"/>
              <w:left w:val="nil"/>
              <w:bottom w:val="single" w:sz="4" w:space="0" w:color="auto"/>
              <w:right w:val="single" w:sz="4" w:space="0" w:color="auto"/>
            </w:tcBorders>
            <w:shd w:val="clear" w:color="auto" w:fill="auto"/>
            <w:noWrap/>
            <w:vAlign w:val="bottom"/>
            <w:hideMark/>
          </w:tcPr>
          <w:p w14:paraId="25261B55" w14:textId="77777777" w:rsidR="002E6EA6" w:rsidRPr="00E50C87" w:rsidRDefault="002E6EA6" w:rsidP="00E50C87">
            <w:pPr>
              <w:jc w:val="center"/>
              <w:rPr>
                <w:sz w:val="18"/>
                <w:szCs w:val="18"/>
              </w:rPr>
            </w:pPr>
            <w:r w:rsidRPr="00E50C87">
              <w:rPr>
                <w:sz w:val="18"/>
                <w:szCs w:val="18"/>
              </w:rPr>
              <w:t>8500</w:t>
            </w:r>
          </w:p>
        </w:tc>
        <w:tc>
          <w:tcPr>
            <w:tcW w:w="1843" w:type="dxa"/>
            <w:tcBorders>
              <w:top w:val="nil"/>
              <w:left w:val="nil"/>
              <w:bottom w:val="single" w:sz="4" w:space="0" w:color="auto"/>
              <w:right w:val="single" w:sz="4" w:space="0" w:color="auto"/>
            </w:tcBorders>
            <w:shd w:val="clear" w:color="auto" w:fill="auto"/>
            <w:noWrap/>
            <w:vAlign w:val="bottom"/>
            <w:hideMark/>
          </w:tcPr>
          <w:p w14:paraId="41F35562" w14:textId="77777777" w:rsidR="002E6EA6" w:rsidRPr="00E50C87" w:rsidRDefault="002E6EA6" w:rsidP="00E50C87">
            <w:pPr>
              <w:jc w:val="center"/>
              <w:rPr>
                <w:sz w:val="18"/>
                <w:szCs w:val="18"/>
              </w:rPr>
            </w:pPr>
            <w:r w:rsidRPr="00E50C87">
              <w:rPr>
                <w:sz w:val="18"/>
                <w:szCs w:val="18"/>
              </w:rPr>
              <w:t>8500</w:t>
            </w:r>
          </w:p>
        </w:tc>
      </w:tr>
      <w:tr w:rsidR="002E6EA6" w:rsidRPr="00E50C87" w14:paraId="082CB56B" w14:textId="77777777" w:rsidTr="00E50C87">
        <w:trPr>
          <w:trHeight w:hRule="exact" w:val="227"/>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14:paraId="645A162D" w14:textId="77777777" w:rsidR="002E6EA6" w:rsidRPr="00E50C87" w:rsidRDefault="002E6EA6" w:rsidP="002E6EA6">
            <w:pPr>
              <w:rPr>
                <w:b/>
                <w:bCs/>
                <w:sz w:val="18"/>
                <w:szCs w:val="18"/>
              </w:rPr>
            </w:pPr>
            <w:r w:rsidRPr="00E50C87">
              <w:rPr>
                <w:b/>
                <w:bCs/>
                <w:sz w:val="18"/>
                <w:szCs w:val="18"/>
              </w:rPr>
              <w:t>CUO</w:t>
            </w:r>
          </w:p>
        </w:tc>
        <w:tc>
          <w:tcPr>
            <w:tcW w:w="1476" w:type="dxa"/>
            <w:tcBorders>
              <w:top w:val="nil"/>
              <w:left w:val="nil"/>
              <w:bottom w:val="single" w:sz="4" w:space="0" w:color="auto"/>
              <w:right w:val="single" w:sz="4" w:space="0" w:color="auto"/>
            </w:tcBorders>
            <w:shd w:val="clear" w:color="auto" w:fill="auto"/>
            <w:noWrap/>
            <w:vAlign w:val="bottom"/>
            <w:hideMark/>
          </w:tcPr>
          <w:p w14:paraId="6F11ABFD" w14:textId="1E384772" w:rsidR="002E6EA6" w:rsidRPr="00E50C87" w:rsidRDefault="002E6EA6" w:rsidP="00E50C87">
            <w:pPr>
              <w:jc w:val="center"/>
              <w:rPr>
                <w:b/>
                <w:bCs/>
                <w:sz w:val="18"/>
                <w:szCs w:val="18"/>
              </w:rPr>
            </w:pPr>
            <w:r w:rsidRPr="00E50C87">
              <w:rPr>
                <w:b/>
                <w:bCs/>
                <w:sz w:val="18"/>
                <w:szCs w:val="18"/>
              </w:rPr>
              <w:t>7,00 €</w:t>
            </w:r>
          </w:p>
        </w:tc>
        <w:tc>
          <w:tcPr>
            <w:tcW w:w="1559" w:type="dxa"/>
            <w:tcBorders>
              <w:top w:val="nil"/>
              <w:left w:val="nil"/>
              <w:bottom w:val="single" w:sz="4" w:space="0" w:color="auto"/>
              <w:right w:val="single" w:sz="4" w:space="0" w:color="auto"/>
            </w:tcBorders>
            <w:shd w:val="clear" w:color="auto" w:fill="auto"/>
            <w:noWrap/>
            <w:vAlign w:val="bottom"/>
            <w:hideMark/>
          </w:tcPr>
          <w:p w14:paraId="13FFFB7B" w14:textId="209BDFE2" w:rsidR="002E6EA6" w:rsidRPr="00E50C87" w:rsidRDefault="002E6EA6" w:rsidP="00E50C87">
            <w:pPr>
              <w:jc w:val="center"/>
              <w:rPr>
                <w:b/>
                <w:bCs/>
                <w:sz w:val="18"/>
                <w:szCs w:val="18"/>
              </w:rPr>
            </w:pPr>
            <w:r w:rsidRPr="00E50C87">
              <w:rPr>
                <w:b/>
                <w:bCs/>
                <w:sz w:val="18"/>
                <w:szCs w:val="18"/>
              </w:rPr>
              <w:t>0,80 €</w:t>
            </w:r>
          </w:p>
        </w:tc>
        <w:tc>
          <w:tcPr>
            <w:tcW w:w="1843" w:type="dxa"/>
            <w:tcBorders>
              <w:top w:val="nil"/>
              <w:left w:val="nil"/>
              <w:bottom w:val="single" w:sz="4" w:space="0" w:color="auto"/>
              <w:right w:val="single" w:sz="4" w:space="0" w:color="auto"/>
            </w:tcBorders>
            <w:shd w:val="clear" w:color="auto" w:fill="auto"/>
            <w:noWrap/>
            <w:vAlign w:val="bottom"/>
            <w:hideMark/>
          </w:tcPr>
          <w:p w14:paraId="5E5F46D1" w14:textId="7381C478" w:rsidR="002E6EA6" w:rsidRPr="00E50C87" w:rsidRDefault="002E6EA6" w:rsidP="00E50C87">
            <w:pPr>
              <w:jc w:val="center"/>
              <w:rPr>
                <w:b/>
                <w:bCs/>
                <w:sz w:val="18"/>
                <w:szCs w:val="18"/>
              </w:rPr>
            </w:pPr>
            <w:r w:rsidRPr="00E50C87">
              <w:rPr>
                <w:b/>
                <w:bCs/>
                <w:sz w:val="18"/>
                <w:szCs w:val="18"/>
              </w:rPr>
              <w:t>1,00 €</w:t>
            </w:r>
          </w:p>
        </w:tc>
      </w:tr>
    </w:tbl>
    <w:p w14:paraId="36387628" w14:textId="77777777" w:rsidR="002E6EA6" w:rsidRPr="002E6EA6" w:rsidRDefault="002E6EA6" w:rsidP="002E6EA6"/>
    <w:p w14:paraId="2F199D6C" w14:textId="77777777" w:rsidR="002E6EA6" w:rsidRPr="002E6EA6" w:rsidRDefault="002E6EA6" w:rsidP="002E6EA6">
      <w:r w:rsidRPr="002E6EA6">
        <w:t>Au mois de janvier, les charges constatées sont les suivantes :</w:t>
      </w:r>
    </w:p>
    <w:p w14:paraId="04B8F741" w14:textId="77777777" w:rsidR="002E6EA6" w:rsidRPr="002E6EA6" w:rsidRDefault="002E6EA6" w:rsidP="00DE71EE">
      <w:pPr>
        <w:spacing w:after="0"/>
      </w:pPr>
      <w:r w:rsidRPr="002E6EA6">
        <w:t>-Achat des matières premières : 1960 kg pour un total de 35 280€</w:t>
      </w:r>
    </w:p>
    <w:p w14:paraId="46F222DF" w14:textId="77777777" w:rsidR="002E6EA6" w:rsidRPr="002E6EA6" w:rsidRDefault="002E6EA6" w:rsidP="00DE71EE">
      <w:pPr>
        <w:spacing w:after="0"/>
      </w:pPr>
      <w:r w:rsidRPr="002E6EA6">
        <w:t>-Achat de pots : 7850 pots pour un total de 2120€</w:t>
      </w:r>
    </w:p>
    <w:p w14:paraId="5230AFEF" w14:textId="77777777" w:rsidR="002E6EA6" w:rsidRPr="002E6EA6" w:rsidRDefault="002E6EA6" w:rsidP="00DE71EE">
      <w:pPr>
        <w:spacing w:after="0"/>
      </w:pPr>
      <w:r w:rsidRPr="002E6EA6">
        <w:t>-Achat d’étiquettes : 7900 étiquettes pour un total de 320€</w:t>
      </w:r>
    </w:p>
    <w:p w14:paraId="4E50A8AF" w14:textId="2D045967" w:rsidR="00DF778F" w:rsidRDefault="002E6EA6" w:rsidP="00E50C87">
      <w:pPr>
        <w:spacing w:after="0"/>
      </w:pPr>
      <w:r w:rsidRPr="002E6EA6">
        <w:t>-L’atelier préparation a nécessité 1330 heures de MOD pour un coût total de 33250€</w:t>
      </w:r>
    </w:p>
    <w:p w14:paraId="1AE693EB" w14:textId="77777777" w:rsidR="00E50C87" w:rsidRPr="002E6EA6" w:rsidRDefault="00E50C87" w:rsidP="00E50C87">
      <w:pPr>
        <w:spacing w:after="0"/>
      </w:pPr>
    </w:p>
    <w:p w14:paraId="02E01418" w14:textId="77777777" w:rsidR="002E6EA6" w:rsidRPr="002E6EA6" w:rsidRDefault="002E6EA6" w:rsidP="002E6EA6">
      <w:r w:rsidRPr="002E6EA6">
        <w:t xml:space="preserve">-Les charges indirectes ont été de : </w:t>
      </w:r>
    </w:p>
    <w:p w14:paraId="696F84CE" w14:textId="77777777" w:rsidR="002E6EA6" w:rsidRPr="002E6EA6" w:rsidRDefault="002E6EA6" w:rsidP="00E50C87">
      <w:pPr>
        <w:numPr>
          <w:ilvl w:val="0"/>
          <w:numId w:val="9"/>
        </w:numPr>
        <w:spacing w:after="0"/>
        <w:ind w:left="1423" w:hanging="357"/>
      </w:pPr>
      <w:r w:rsidRPr="002E6EA6">
        <w:t>13328€ pour 1960 UO dans l’atelier préparation</w:t>
      </w:r>
    </w:p>
    <w:p w14:paraId="7646B37E" w14:textId="77777777" w:rsidR="002E6EA6" w:rsidRPr="002E6EA6" w:rsidRDefault="002E6EA6" w:rsidP="00E50C87">
      <w:pPr>
        <w:numPr>
          <w:ilvl w:val="0"/>
          <w:numId w:val="9"/>
        </w:numPr>
        <w:spacing w:after="0"/>
        <w:ind w:left="1423" w:hanging="357"/>
      </w:pPr>
      <w:r w:rsidRPr="002E6EA6">
        <w:t>6290€ pour 7820 UO dans l’atelier stérilisation</w:t>
      </w:r>
    </w:p>
    <w:p w14:paraId="024216BC" w14:textId="41B96538" w:rsidR="00DE71EE" w:rsidRDefault="002E6EA6" w:rsidP="00E50C87">
      <w:pPr>
        <w:numPr>
          <w:ilvl w:val="0"/>
          <w:numId w:val="9"/>
        </w:numPr>
        <w:spacing w:after="0"/>
        <w:ind w:left="1423" w:hanging="357"/>
      </w:pPr>
      <w:r w:rsidRPr="002E6EA6">
        <w:t>8215€ pour 7820 UO dans l’atelier étiquetage</w:t>
      </w:r>
    </w:p>
    <w:p w14:paraId="4D5AF60D" w14:textId="2368B059" w:rsidR="002E6EA6" w:rsidRPr="002E6EA6" w:rsidRDefault="002E6EA6" w:rsidP="002E6EA6">
      <w:r w:rsidRPr="002E6EA6">
        <w:t>L’entreprise a fabriqué, en janvier, 7820 pots.</w:t>
      </w:r>
    </w:p>
    <w:p w14:paraId="359E41DE" w14:textId="77777777" w:rsidR="002E6EA6" w:rsidRPr="002E6EA6" w:rsidRDefault="002E6EA6" w:rsidP="00E50C87">
      <w:pPr>
        <w:numPr>
          <w:ilvl w:val="0"/>
          <w:numId w:val="10"/>
        </w:numPr>
        <w:rPr>
          <w:b/>
          <w:bCs/>
          <w:i/>
          <w:iCs/>
        </w:rPr>
      </w:pPr>
      <w:r w:rsidRPr="002E6EA6">
        <w:rPr>
          <w:b/>
          <w:bCs/>
          <w:i/>
          <w:iCs/>
        </w:rPr>
        <w:t>Déterminez l’écart global (en prenant en compte tous les éléments) pour janvier 2019.</w:t>
      </w:r>
    </w:p>
    <w:p w14:paraId="13519FC4" w14:textId="701308B7" w:rsidR="002E6EA6" w:rsidRPr="002E6EA6" w:rsidRDefault="002E6EA6" w:rsidP="00E50C87">
      <w:pPr>
        <w:numPr>
          <w:ilvl w:val="0"/>
          <w:numId w:val="10"/>
        </w:numPr>
        <w:rPr>
          <w:b/>
          <w:bCs/>
          <w:i/>
          <w:iCs/>
        </w:rPr>
      </w:pPr>
      <w:r w:rsidRPr="002E6EA6">
        <w:rPr>
          <w:b/>
          <w:bCs/>
          <w:i/>
          <w:iCs/>
        </w:rPr>
        <w:t>Déterminez pour la matière première</w:t>
      </w:r>
      <w:r w:rsidR="00DF778F">
        <w:rPr>
          <w:b/>
          <w:bCs/>
          <w:i/>
          <w:iCs/>
        </w:rPr>
        <w:t> </w:t>
      </w:r>
      <w:r w:rsidR="00DF778F">
        <w:rPr>
          <w:b/>
          <w:bCs/>
          <w:i/>
          <w:iCs/>
          <w:strike/>
        </w:rPr>
        <w:t xml:space="preserve">: </w:t>
      </w:r>
    </w:p>
    <w:p w14:paraId="3D6AEBEF" w14:textId="77777777" w:rsidR="002E6EA6" w:rsidRPr="002E6EA6" w:rsidRDefault="002E6EA6" w:rsidP="00E50C87">
      <w:pPr>
        <w:numPr>
          <w:ilvl w:val="1"/>
          <w:numId w:val="10"/>
        </w:numPr>
        <w:spacing w:after="0"/>
        <w:ind w:left="1434" w:hanging="357"/>
        <w:rPr>
          <w:b/>
          <w:bCs/>
          <w:i/>
          <w:iCs/>
        </w:rPr>
      </w:pPr>
      <w:r w:rsidRPr="002E6EA6">
        <w:rPr>
          <w:b/>
          <w:bCs/>
          <w:i/>
          <w:iCs/>
        </w:rPr>
        <w:t>L’écart total</w:t>
      </w:r>
    </w:p>
    <w:p w14:paraId="49E9FF79" w14:textId="77777777" w:rsidR="002E6EA6" w:rsidRPr="002E6EA6" w:rsidRDefault="002E6EA6" w:rsidP="00E50C87">
      <w:pPr>
        <w:numPr>
          <w:ilvl w:val="1"/>
          <w:numId w:val="10"/>
        </w:numPr>
        <w:spacing w:after="0"/>
        <w:ind w:left="1434" w:hanging="357"/>
        <w:rPr>
          <w:b/>
          <w:bCs/>
          <w:i/>
          <w:iCs/>
        </w:rPr>
      </w:pPr>
      <w:r w:rsidRPr="002E6EA6">
        <w:rPr>
          <w:b/>
          <w:bCs/>
          <w:i/>
          <w:iCs/>
        </w:rPr>
        <w:t>L’écart sur volume</w:t>
      </w:r>
    </w:p>
    <w:p w14:paraId="30FAA205" w14:textId="77777777" w:rsidR="002E6EA6" w:rsidRPr="002E6EA6" w:rsidRDefault="002E6EA6" w:rsidP="00E50C87">
      <w:pPr>
        <w:numPr>
          <w:ilvl w:val="1"/>
          <w:numId w:val="10"/>
        </w:numPr>
        <w:spacing w:after="0"/>
        <w:ind w:left="1434" w:hanging="357"/>
        <w:rPr>
          <w:b/>
          <w:bCs/>
          <w:i/>
          <w:iCs/>
        </w:rPr>
      </w:pPr>
      <w:r w:rsidRPr="002E6EA6">
        <w:rPr>
          <w:b/>
          <w:bCs/>
          <w:i/>
          <w:iCs/>
        </w:rPr>
        <w:t>L’écart global</w:t>
      </w:r>
    </w:p>
    <w:p w14:paraId="1A266439" w14:textId="77777777" w:rsidR="002E6EA6" w:rsidRPr="002E6EA6" w:rsidRDefault="002E6EA6" w:rsidP="00E50C87">
      <w:pPr>
        <w:numPr>
          <w:ilvl w:val="1"/>
          <w:numId w:val="10"/>
        </w:numPr>
        <w:spacing w:after="0"/>
        <w:ind w:left="1434" w:hanging="357"/>
        <w:rPr>
          <w:b/>
          <w:bCs/>
          <w:i/>
          <w:iCs/>
        </w:rPr>
      </w:pPr>
      <w:r w:rsidRPr="002E6EA6">
        <w:rPr>
          <w:b/>
          <w:bCs/>
          <w:i/>
          <w:iCs/>
        </w:rPr>
        <w:t>L’écart sur quantité</w:t>
      </w:r>
    </w:p>
    <w:p w14:paraId="4DDFA058" w14:textId="77777777" w:rsidR="002E6EA6" w:rsidRPr="002E6EA6" w:rsidRDefault="002E6EA6" w:rsidP="00E50C87">
      <w:pPr>
        <w:numPr>
          <w:ilvl w:val="1"/>
          <w:numId w:val="10"/>
        </w:numPr>
        <w:spacing w:after="0"/>
        <w:ind w:left="1434" w:hanging="357"/>
        <w:rPr>
          <w:b/>
          <w:bCs/>
          <w:i/>
          <w:iCs/>
        </w:rPr>
      </w:pPr>
      <w:r w:rsidRPr="002E6EA6">
        <w:rPr>
          <w:b/>
          <w:bCs/>
          <w:i/>
          <w:iCs/>
        </w:rPr>
        <w:t>L’écart sur prix</w:t>
      </w:r>
    </w:p>
    <w:p w14:paraId="17172E4E" w14:textId="77777777" w:rsidR="002E6EA6" w:rsidRPr="002E6EA6" w:rsidRDefault="002E6EA6" w:rsidP="002E6EA6"/>
    <w:p w14:paraId="6F58341C" w14:textId="77777777" w:rsidR="002E6EA6" w:rsidRPr="002E6EA6" w:rsidRDefault="002E6EA6" w:rsidP="00E50C87">
      <w:pPr>
        <w:numPr>
          <w:ilvl w:val="0"/>
          <w:numId w:val="10"/>
        </w:numPr>
        <w:rPr>
          <w:b/>
          <w:bCs/>
          <w:i/>
          <w:iCs/>
        </w:rPr>
      </w:pPr>
      <w:r w:rsidRPr="002E6EA6">
        <w:rPr>
          <w:b/>
          <w:bCs/>
          <w:i/>
          <w:iCs/>
        </w:rPr>
        <w:t xml:space="preserve">Déterminer pour l’atelier préparation </w:t>
      </w:r>
    </w:p>
    <w:p w14:paraId="25D404D8" w14:textId="77777777" w:rsidR="002E6EA6" w:rsidRPr="002E6EA6" w:rsidRDefault="002E6EA6" w:rsidP="00E50C87">
      <w:pPr>
        <w:numPr>
          <w:ilvl w:val="1"/>
          <w:numId w:val="10"/>
        </w:numPr>
        <w:spacing w:after="0"/>
        <w:ind w:left="1434" w:hanging="357"/>
        <w:rPr>
          <w:b/>
          <w:bCs/>
          <w:i/>
          <w:iCs/>
        </w:rPr>
      </w:pPr>
      <w:r w:rsidRPr="002E6EA6">
        <w:rPr>
          <w:b/>
          <w:bCs/>
          <w:i/>
          <w:iCs/>
        </w:rPr>
        <w:t>L’écart sur budget</w:t>
      </w:r>
    </w:p>
    <w:p w14:paraId="51CA90E2" w14:textId="77777777" w:rsidR="002E6EA6" w:rsidRPr="002E6EA6" w:rsidRDefault="002E6EA6" w:rsidP="00E50C87">
      <w:pPr>
        <w:numPr>
          <w:ilvl w:val="1"/>
          <w:numId w:val="10"/>
        </w:numPr>
        <w:spacing w:after="0"/>
        <w:ind w:left="1434" w:hanging="357"/>
        <w:rPr>
          <w:b/>
          <w:bCs/>
          <w:i/>
          <w:iCs/>
        </w:rPr>
      </w:pPr>
      <w:r w:rsidRPr="002E6EA6">
        <w:rPr>
          <w:b/>
          <w:bCs/>
          <w:i/>
          <w:iCs/>
        </w:rPr>
        <w:t>L’écart sur activité</w:t>
      </w:r>
    </w:p>
    <w:p w14:paraId="632513B4" w14:textId="77777777" w:rsidR="002E6EA6" w:rsidRPr="002E6EA6" w:rsidRDefault="002E6EA6" w:rsidP="00E50C87">
      <w:pPr>
        <w:numPr>
          <w:ilvl w:val="1"/>
          <w:numId w:val="10"/>
        </w:numPr>
        <w:spacing w:after="0"/>
        <w:ind w:left="1434" w:hanging="357"/>
        <w:rPr>
          <w:b/>
          <w:bCs/>
          <w:i/>
          <w:iCs/>
        </w:rPr>
      </w:pPr>
      <w:r w:rsidRPr="002E6EA6">
        <w:rPr>
          <w:b/>
          <w:bCs/>
          <w:i/>
          <w:iCs/>
        </w:rPr>
        <w:t>L’écart sur rendement</w:t>
      </w:r>
    </w:p>
    <w:p w14:paraId="59FD51F8" w14:textId="77777777" w:rsidR="00140821" w:rsidRPr="00107018" w:rsidRDefault="00140821" w:rsidP="00107018"/>
    <w:p w14:paraId="68AB7625" w14:textId="12BBCEA1" w:rsidR="001E31B9" w:rsidRDefault="001E31B9" w:rsidP="006426B9">
      <w:pPr>
        <w:pStyle w:val="Titre1"/>
      </w:pPr>
      <w:bookmarkStart w:id="33" w:name="_Toc204346382"/>
      <w:r>
        <w:lastRenderedPageBreak/>
        <w:t xml:space="preserve">Thème </w:t>
      </w:r>
      <w:r w:rsidR="00E87A55">
        <w:t>3</w:t>
      </w:r>
      <w:proofErr w:type="gramStart"/>
      <w:r>
        <w:t xml:space="preserve">   :</w:t>
      </w:r>
      <w:proofErr w:type="gramEnd"/>
      <w:r>
        <w:t xml:space="preserve"> </w:t>
      </w:r>
      <w:r w:rsidR="00E87A55">
        <w:t xml:space="preserve">Les écarts sur </w:t>
      </w:r>
      <w:r w:rsidR="005415DD">
        <w:t>chiffre d’affaires (et marges)</w:t>
      </w:r>
      <w:bookmarkEnd w:id="33"/>
    </w:p>
    <w:p w14:paraId="4E5B55D4" w14:textId="77777777" w:rsidR="00D40592" w:rsidRPr="00D40592" w:rsidRDefault="00D40592" w:rsidP="00D40592"/>
    <w:p w14:paraId="038B60D2" w14:textId="77777777" w:rsidR="00C655B8" w:rsidRPr="00C655B8" w:rsidRDefault="00C655B8" w:rsidP="00E50C87">
      <w:pPr>
        <w:pStyle w:val="Titre2"/>
        <w:numPr>
          <w:ilvl w:val="0"/>
          <w:numId w:val="34"/>
        </w:numPr>
      </w:pPr>
      <w:bookmarkStart w:id="34" w:name="_Toc204346383"/>
      <w:r w:rsidRPr="00C655B8">
        <w:t>L’analyse des ventes d’un produit unique</w:t>
      </w:r>
      <w:bookmarkEnd w:id="34"/>
    </w:p>
    <w:p w14:paraId="150E0254" w14:textId="77777777" w:rsidR="00C655B8" w:rsidRPr="00C655B8" w:rsidRDefault="00C655B8" w:rsidP="00C655B8">
      <w:pPr>
        <w:ind w:left="720"/>
        <w:contextualSpacing/>
      </w:pPr>
    </w:p>
    <w:p w14:paraId="557C002B" w14:textId="77777777" w:rsidR="00C655B8" w:rsidRPr="00C655B8" w:rsidRDefault="00C655B8" w:rsidP="00E50C87">
      <w:pPr>
        <w:pStyle w:val="Titre3"/>
        <w:numPr>
          <w:ilvl w:val="0"/>
          <w:numId w:val="35"/>
        </w:numPr>
      </w:pPr>
      <w:bookmarkStart w:id="35" w:name="_Toc204346384"/>
      <w:r w:rsidRPr="00C655B8">
        <w:t>Analyse du CA</w:t>
      </w:r>
      <w:bookmarkEnd w:id="35"/>
    </w:p>
    <w:p w14:paraId="111F5F8B" w14:textId="77777777" w:rsidR="00C655B8" w:rsidRPr="00C655B8" w:rsidRDefault="00C655B8" w:rsidP="00C655B8">
      <w:pPr>
        <w:ind w:left="360"/>
      </w:pPr>
      <w:r w:rsidRPr="00C655B8">
        <w:t xml:space="preserve">Ecart sur </w:t>
      </w:r>
      <w:proofErr w:type="gramStart"/>
      <w:r w:rsidRPr="00C655B8">
        <w:t>CA  =</w:t>
      </w:r>
      <w:proofErr w:type="gramEnd"/>
      <w:r w:rsidRPr="00C655B8">
        <w:t xml:space="preserve">  CA réel – CA Budgété (Quantités prévisionnelles * prix de vente prévisionnel)</w:t>
      </w:r>
    </w:p>
    <w:tbl>
      <w:tblPr>
        <w:tblW w:w="10632" w:type="dxa"/>
        <w:tblInd w:w="-5" w:type="dxa"/>
        <w:tblCellMar>
          <w:left w:w="70" w:type="dxa"/>
          <w:right w:w="70" w:type="dxa"/>
        </w:tblCellMar>
        <w:tblLook w:val="04A0" w:firstRow="1" w:lastRow="0" w:firstColumn="1" w:lastColumn="0" w:noHBand="0" w:noVBand="1"/>
      </w:tblPr>
      <w:tblGrid>
        <w:gridCol w:w="947"/>
        <w:gridCol w:w="1180"/>
        <w:gridCol w:w="1134"/>
        <w:gridCol w:w="1560"/>
        <w:gridCol w:w="1134"/>
        <w:gridCol w:w="1417"/>
        <w:gridCol w:w="1559"/>
        <w:gridCol w:w="1701"/>
      </w:tblGrid>
      <w:tr w:rsidR="00C655B8" w:rsidRPr="00C655B8" w14:paraId="2C4ACDF0" w14:textId="77777777" w:rsidTr="0071288D">
        <w:trPr>
          <w:trHeight w:val="300"/>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11CE0"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 </w:t>
            </w:r>
          </w:p>
        </w:tc>
        <w:tc>
          <w:tcPr>
            <w:tcW w:w="38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DDC538" w14:textId="77777777" w:rsidR="00C655B8" w:rsidRPr="00C655B8" w:rsidRDefault="00C655B8" w:rsidP="00C655B8">
            <w:pPr>
              <w:spacing w:after="0" w:line="240" w:lineRule="auto"/>
              <w:jc w:val="center"/>
              <w:rPr>
                <w:rFonts w:ascii="Calibri" w:eastAsia="Times New Roman" w:hAnsi="Calibri" w:cs="Calibri"/>
                <w:b/>
                <w:bCs/>
                <w:color w:val="000000"/>
                <w:sz w:val="18"/>
                <w:szCs w:val="18"/>
                <w:lang w:eastAsia="fr-FR"/>
              </w:rPr>
            </w:pPr>
            <w:r w:rsidRPr="00C655B8">
              <w:rPr>
                <w:rFonts w:ascii="Calibri" w:eastAsia="Times New Roman" w:hAnsi="Calibri" w:cs="Calibri"/>
                <w:b/>
                <w:bCs/>
                <w:color w:val="000000"/>
                <w:sz w:val="18"/>
                <w:szCs w:val="18"/>
                <w:lang w:eastAsia="fr-FR"/>
              </w:rPr>
              <w:t>Prévu</w:t>
            </w:r>
          </w:p>
        </w:tc>
        <w:tc>
          <w:tcPr>
            <w:tcW w:w="411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E3DB52" w14:textId="77777777" w:rsidR="00C655B8" w:rsidRPr="00C655B8" w:rsidRDefault="00C655B8" w:rsidP="00C655B8">
            <w:pPr>
              <w:spacing w:after="0" w:line="240" w:lineRule="auto"/>
              <w:jc w:val="center"/>
              <w:rPr>
                <w:rFonts w:ascii="Calibri" w:eastAsia="Times New Roman" w:hAnsi="Calibri" w:cs="Calibri"/>
                <w:b/>
                <w:bCs/>
                <w:color w:val="000000"/>
                <w:sz w:val="18"/>
                <w:szCs w:val="18"/>
                <w:lang w:eastAsia="fr-FR"/>
              </w:rPr>
            </w:pPr>
            <w:r w:rsidRPr="00C655B8">
              <w:rPr>
                <w:rFonts w:ascii="Calibri" w:eastAsia="Times New Roman" w:hAnsi="Calibri" w:cs="Calibri"/>
                <w:b/>
                <w:bCs/>
                <w:color w:val="000000"/>
                <w:sz w:val="18"/>
                <w:szCs w:val="18"/>
                <w:lang w:eastAsia="fr-FR"/>
              </w:rPr>
              <w:t>Réel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BADE" w14:textId="77777777" w:rsidR="00C655B8" w:rsidRPr="00C655B8" w:rsidRDefault="00C655B8" w:rsidP="00C655B8">
            <w:pPr>
              <w:tabs>
                <w:tab w:val="left" w:pos="1290"/>
              </w:tabs>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ECART</w:t>
            </w:r>
          </w:p>
        </w:tc>
      </w:tr>
      <w:tr w:rsidR="00C655B8" w:rsidRPr="00C655B8" w14:paraId="7BEF806A" w14:textId="77777777" w:rsidTr="0071288D">
        <w:trPr>
          <w:trHeight w:val="300"/>
        </w:trPr>
        <w:tc>
          <w:tcPr>
            <w:tcW w:w="947" w:type="dxa"/>
            <w:tcBorders>
              <w:top w:val="nil"/>
              <w:left w:val="single" w:sz="4" w:space="0" w:color="auto"/>
              <w:bottom w:val="single" w:sz="4" w:space="0" w:color="auto"/>
              <w:right w:val="single" w:sz="4" w:space="0" w:color="auto"/>
            </w:tcBorders>
            <w:shd w:val="clear" w:color="auto" w:fill="auto"/>
            <w:noWrap/>
            <w:vAlign w:val="bottom"/>
            <w:hideMark/>
          </w:tcPr>
          <w:p w14:paraId="4CCB2A42"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20F70D"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Quantité</w:t>
            </w:r>
          </w:p>
        </w:tc>
        <w:tc>
          <w:tcPr>
            <w:tcW w:w="1134" w:type="dxa"/>
            <w:tcBorders>
              <w:top w:val="nil"/>
              <w:left w:val="nil"/>
              <w:bottom w:val="single" w:sz="4" w:space="0" w:color="auto"/>
              <w:right w:val="single" w:sz="4" w:space="0" w:color="auto"/>
            </w:tcBorders>
            <w:shd w:val="clear" w:color="auto" w:fill="auto"/>
            <w:noWrap/>
            <w:vAlign w:val="bottom"/>
            <w:hideMark/>
          </w:tcPr>
          <w:p w14:paraId="70B275BA"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 Vente</w:t>
            </w:r>
          </w:p>
        </w:tc>
        <w:tc>
          <w:tcPr>
            <w:tcW w:w="1560" w:type="dxa"/>
            <w:tcBorders>
              <w:top w:val="nil"/>
              <w:left w:val="nil"/>
              <w:bottom w:val="single" w:sz="4" w:space="0" w:color="auto"/>
              <w:right w:val="single" w:sz="4" w:space="0" w:color="auto"/>
            </w:tcBorders>
            <w:shd w:val="clear" w:color="auto" w:fill="auto"/>
            <w:noWrap/>
            <w:vAlign w:val="bottom"/>
            <w:hideMark/>
          </w:tcPr>
          <w:p w14:paraId="095B4FC4"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CA</w:t>
            </w:r>
          </w:p>
        </w:tc>
        <w:tc>
          <w:tcPr>
            <w:tcW w:w="1134" w:type="dxa"/>
            <w:tcBorders>
              <w:top w:val="nil"/>
              <w:left w:val="nil"/>
              <w:bottom w:val="single" w:sz="4" w:space="0" w:color="auto"/>
              <w:right w:val="single" w:sz="4" w:space="0" w:color="auto"/>
            </w:tcBorders>
            <w:shd w:val="clear" w:color="auto" w:fill="auto"/>
            <w:noWrap/>
            <w:vAlign w:val="bottom"/>
            <w:hideMark/>
          </w:tcPr>
          <w:p w14:paraId="0F0FDAF6"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Quantité</w:t>
            </w:r>
          </w:p>
        </w:tc>
        <w:tc>
          <w:tcPr>
            <w:tcW w:w="1417" w:type="dxa"/>
            <w:tcBorders>
              <w:top w:val="nil"/>
              <w:left w:val="nil"/>
              <w:bottom w:val="single" w:sz="4" w:space="0" w:color="auto"/>
              <w:right w:val="single" w:sz="4" w:space="0" w:color="auto"/>
            </w:tcBorders>
            <w:shd w:val="clear" w:color="auto" w:fill="auto"/>
            <w:noWrap/>
            <w:vAlign w:val="bottom"/>
            <w:hideMark/>
          </w:tcPr>
          <w:p w14:paraId="6E4FD127"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 Vente</w:t>
            </w:r>
          </w:p>
        </w:tc>
        <w:tc>
          <w:tcPr>
            <w:tcW w:w="1559" w:type="dxa"/>
            <w:tcBorders>
              <w:top w:val="nil"/>
              <w:left w:val="nil"/>
              <w:bottom w:val="single" w:sz="4" w:space="0" w:color="auto"/>
              <w:right w:val="single" w:sz="4" w:space="0" w:color="auto"/>
            </w:tcBorders>
            <w:shd w:val="clear" w:color="auto" w:fill="auto"/>
            <w:noWrap/>
            <w:vAlign w:val="bottom"/>
            <w:hideMark/>
          </w:tcPr>
          <w:p w14:paraId="0717B171"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CA</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FF01A9"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p>
        </w:tc>
      </w:tr>
      <w:tr w:rsidR="00C655B8" w:rsidRPr="00C655B8" w14:paraId="5DF35622" w14:textId="77777777" w:rsidTr="0071288D">
        <w:trPr>
          <w:trHeight w:val="300"/>
        </w:trPr>
        <w:tc>
          <w:tcPr>
            <w:tcW w:w="947" w:type="dxa"/>
            <w:tcBorders>
              <w:top w:val="nil"/>
              <w:left w:val="single" w:sz="4" w:space="0" w:color="auto"/>
              <w:bottom w:val="single" w:sz="4" w:space="0" w:color="auto"/>
              <w:right w:val="single" w:sz="4" w:space="0" w:color="auto"/>
            </w:tcBorders>
            <w:shd w:val="clear" w:color="auto" w:fill="auto"/>
            <w:noWrap/>
            <w:vAlign w:val="bottom"/>
            <w:hideMark/>
          </w:tcPr>
          <w:p w14:paraId="2E1E6269"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Produit 1</w:t>
            </w:r>
          </w:p>
        </w:tc>
        <w:tc>
          <w:tcPr>
            <w:tcW w:w="1180" w:type="dxa"/>
            <w:tcBorders>
              <w:top w:val="nil"/>
              <w:left w:val="nil"/>
              <w:bottom w:val="single" w:sz="4" w:space="0" w:color="auto"/>
              <w:right w:val="single" w:sz="4" w:space="0" w:color="auto"/>
            </w:tcBorders>
            <w:shd w:val="clear" w:color="auto" w:fill="auto"/>
            <w:noWrap/>
            <w:vAlign w:val="bottom"/>
            <w:hideMark/>
          </w:tcPr>
          <w:p w14:paraId="5EB23261" w14:textId="77777777" w:rsidR="00C655B8" w:rsidRPr="00C655B8" w:rsidRDefault="00C655B8" w:rsidP="00C655B8">
            <w:pPr>
              <w:spacing w:after="0" w:line="240" w:lineRule="auto"/>
              <w:jc w:val="right"/>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8000</w:t>
            </w:r>
          </w:p>
        </w:tc>
        <w:tc>
          <w:tcPr>
            <w:tcW w:w="1134" w:type="dxa"/>
            <w:tcBorders>
              <w:top w:val="nil"/>
              <w:left w:val="nil"/>
              <w:bottom w:val="single" w:sz="4" w:space="0" w:color="auto"/>
              <w:right w:val="single" w:sz="4" w:space="0" w:color="auto"/>
            </w:tcBorders>
            <w:shd w:val="clear" w:color="auto" w:fill="auto"/>
            <w:noWrap/>
            <w:vAlign w:val="bottom"/>
            <w:hideMark/>
          </w:tcPr>
          <w:p w14:paraId="7543A414"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50 € </w:t>
            </w:r>
          </w:p>
        </w:tc>
        <w:tc>
          <w:tcPr>
            <w:tcW w:w="1560" w:type="dxa"/>
            <w:tcBorders>
              <w:top w:val="nil"/>
              <w:left w:val="nil"/>
              <w:bottom w:val="single" w:sz="4" w:space="0" w:color="auto"/>
              <w:right w:val="single" w:sz="4" w:space="0" w:color="auto"/>
            </w:tcBorders>
            <w:shd w:val="clear" w:color="auto" w:fill="auto"/>
            <w:noWrap/>
            <w:vAlign w:val="bottom"/>
            <w:hideMark/>
          </w:tcPr>
          <w:p w14:paraId="3EFA823C"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400 000 € </w:t>
            </w:r>
          </w:p>
        </w:tc>
        <w:tc>
          <w:tcPr>
            <w:tcW w:w="1134" w:type="dxa"/>
            <w:tcBorders>
              <w:top w:val="nil"/>
              <w:left w:val="nil"/>
              <w:bottom w:val="single" w:sz="4" w:space="0" w:color="auto"/>
              <w:right w:val="single" w:sz="4" w:space="0" w:color="auto"/>
            </w:tcBorders>
            <w:shd w:val="clear" w:color="auto" w:fill="auto"/>
            <w:noWrap/>
            <w:vAlign w:val="bottom"/>
            <w:hideMark/>
          </w:tcPr>
          <w:p w14:paraId="2B631216" w14:textId="77777777" w:rsidR="00C655B8" w:rsidRPr="00C655B8" w:rsidRDefault="00C655B8" w:rsidP="00C655B8">
            <w:pPr>
              <w:spacing w:after="0" w:line="240" w:lineRule="auto"/>
              <w:jc w:val="right"/>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9200</w:t>
            </w:r>
          </w:p>
        </w:tc>
        <w:tc>
          <w:tcPr>
            <w:tcW w:w="1417" w:type="dxa"/>
            <w:tcBorders>
              <w:top w:val="nil"/>
              <w:left w:val="nil"/>
              <w:bottom w:val="single" w:sz="4" w:space="0" w:color="auto"/>
              <w:right w:val="single" w:sz="4" w:space="0" w:color="auto"/>
            </w:tcBorders>
            <w:shd w:val="clear" w:color="auto" w:fill="auto"/>
            <w:noWrap/>
            <w:vAlign w:val="bottom"/>
            <w:hideMark/>
          </w:tcPr>
          <w:p w14:paraId="12B9AB1D"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48 € </w:t>
            </w:r>
          </w:p>
        </w:tc>
        <w:tc>
          <w:tcPr>
            <w:tcW w:w="1559" w:type="dxa"/>
            <w:tcBorders>
              <w:top w:val="nil"/>
              <w:left w:val="nil"/>
              <w:bottom w:val="single" w:sz="4" w:space="0" w:color="auto"/>
              <w:right w:val="single" w:sz="4" w:space="0" w:color="auto"/>
            </w:tcBorders>
            <w:shd w:val="clear" w:color="auto" w:fill="auto"/>
            <w:noWrap/>
            <w:vAlign w:val="bottom"/>
            <w:hideMark/>
          </w:tcPr>
          <w:p w14:paraId="77E63832"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441 600 € </w:t>
            </w:r>
          </w:p>
        </w:tc>
        <w:tc>
          <w:tcPr>
            <w:tcW w:w="1701" w:type="dxa"/>
            <w:tcBorders>
              <w:top w:val="nil"/>
              <w:left w:val="nil"/>
              <w:bottom w:val="single" w:sz="4" w:space="0" w:color="auto"/>
              <w:right w:val="single" w:sz="4" w:space="0" w:color="auto"/>
            </w:tcBorders>
            <w:shd w:val="clear" w:color="auto" w:fill="auto"/>
            <w:noWrap/>
            <w:vAlign w:val="bottom"/>
            <w:hideMark/>
          </w:tcPr>
          <w:p w14:paraId="5606CD00"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41 600€ </w:t>
            </w:r>
          </w:p>
        </w:tc>
      </w:tr>
    </w:tbl>
    <w:p w14:paraId="5B3C4E16" w14:textId="77777777" w:rsidR="00C655B8" w:rsidRPr="00C655B8" w:rsidRDefault="00C655B8" w:rsidP="00C655B8">
      <w:pPr>
        <w:spacing w:after="0"/>
      </w:pPr>
    </w:p>
    <w:p w14:paraId="338C85DF" w14:textId="77777777" w:rsidR="00C655B8" w:rsidRPr="00C655B8" w:rsidRDefault="00C655B8" w:rsidP="00C655B8">
      <w:pPr>
        <w:spacing w:after="0"/>
      </w:pPr>
      <w:r w:rsidRPr="00C655B8">
        <w:t>2 écarts :</w:t>
      </w:r>
    </w:p>
    <w:p w14:paraId="30F89AB9" w14:textId="77777777" w:rsidR="00C655B8" w:rsidRPr="00C655B8" w:rsidRDefault="00C655B8" w:rsidP="00E50C87">
      <w:pPr>
        <w:numPr>
          <w:ilvl w:val="0"/>
          <w:numId w:val="31"/>
        </w:numPr>
        <w:contextualSpacing/>
      </w:pPr>
      <w:r w:rsidRPr="00C655B8">
        <w:rPr>
          <w:b/>
          <w:u w:val="single"/>
        </w:rPr>
        <w:t xml:space="preserve">Ecart sur </w:t>
      </w:r>
      <w:proofErr w:type="gramStart"/>
      <w:r w:rsidRPr="00C655B8">
        <w:rPr>
          <w:b/>
          <w:u w:val="single"/>
        </w:rPr>
        <w:t>prix</w:t>
      </w:r>
      <w:r w:rsidRPr="00C655B8">
        <w:t xml:space="preserve">  =</w:t>
      </w:r>
      <w:proofErr w:type="gramEnd"/>
      <w:r w:rsidRPr="00C655B8">
        <w:t xml:space="preserve"> (Prix réel – Prix budgété) * Quantité réelle</w:t>
      </w:r>
    </w:p>
    <w:p w14:paraId="4C547576" w14:textId="77777777" w:rsidR="00C655B8" w:rsidRPr="00C655B8" w:rsidRDefault="00C655B8" w:rsidP="00C655B8">
      <w:pPr>
        <w:ind w:left="720"/>
        <w:contextualSpacing/>
      </w:pPr>
      <w:r w:rsidRPr="00C655B8">
        <w:t>(48€-50</w:t>
      </w:r>
      <w:proofErr w:type="gramStart"/>
      <w:r w:rsidRPr="00C655B8">
        <w:t>€)*</w:t>
      </w:r>
      <w:proofErr w:type="gramEnd"/>
      <w:r w:rsidRPr="00C655B8">
        <w:t>9200  =&gt;  - 18400€ Défavorable</w:t>
      </w:r>
    </w:p>
    <w:p w14:paraId="5F2B09EE" w14:textId="77777777" w:rsidR="00C655B8" w:rsidRPr="00C655B8" w:rsidRDefault="00C655B8" w:rsidP="00E50C87">
      <w:pPr>
        <w:numPr>
          <w:ilvl w:val="0"/>
          <w:numId w:val="31"/>
        </w:numPr>
        <w:contextualSpacing/>
      </w:pPr>
      <w:r w:rsidRPr="00C655B8">
        <w:rPr>
          <w:b/>
          <w:u w:val="single"/>
        </w:rPr>
        <w:t>Ecart sur quantité</w:t>
      </w:r>
      <w:r w:rsidRPr="00C655B8">
        <w:t xml:space="preserve"> = (Quantité réelle – Quantité budgétée) * Prix de vente budgété</w:t>
      </w:r>
    </w:p>
    <w:p w14:paraId="1128D60A" w14:textId="77777777" w:rsidR="00C655B8" w:rsidRPr="00C655B8" w:rsidRDefault="00C655B8" w:rsidP="00C655B8">
      <w:pPr>
        <w:ind w:left="720"/>
        <w:contextualSpacing/>
      </w:pPr>
      <w:r w:rsidRPr="00C655B8">
        <w:t xml:space="preserve"> (9200-</w:t>
      </w:r>
      <w:proofErr w:type="gramStart"/>
      <w:r w:rsidRPr="00C655B8">
        <w:t>8000)*</w:t>
      </w:r>
      <w:proofErr w:type="gramEnd"/>
      <w:r w:rsidRPr="00C655B8">
        <w:t>50€  =&gt; 60000€ Favorable</w:t>
      </w:r>
    </w:p>
    <w:p w14:paraId="66A80AA8" w14:textId="77777777" w:rsidR="00C655B8" w:rsidRPr="00C655B8" w:rsidRDefault="00C655B8" w:rsidP="00C655B8">
      <w:pPr>
        <w:ind w:left="720"/>
        <w:contextualSpacing/>
      </w:pPr>
    </w:p>
    <w:p w14:paraId="57ADC4BE" w14:textId="77777777" w:rsidR="00C655B8" w:rsidRPr="00C655B8" w:rsidRDefault="00C655B8" w:rsidP="00E50C87">
      <w:pPr>
        <w:pStyle w:val="Titre3"/>
        <w:numPr>
          <w:ilvl w:val="0"/>
          <w:numId w:val="35"/>
        </w:numPr>
      </w:pPr>
      <w:bookmarkStart w:id="36" w:name="_Toc204346385"/>
      <w:r w:rsidRPr="00C655B8">
        <w:t>Analyse de la marge</w:t>
      </w:r>
      <w:bookmarkEnd w:id="36"/>
    </w:p>
    <w:p w14:paraId="40619493" w14:textId="77777777" w:rsidR="00C655B8" w:rsidRPr="00C655B8" w:rsidRDefault="00C655B8" w:rsidP="00C655B8">
      <w:pPr>
        <w:spacing w:after="0" w:line="240" w:lineRule="auto"/>
        <w:ind w:left="1077"/>
      </w:pPr>
      <w:r w:rsidRPr="00C655B8">
        <w:t>Le coût prévu est de 15€ et le coût réel a été de 13€</w:t>
      </w:r>
    </w:p>
    <w:p w14:paraId="7A8DA64A" w14:textId="77777777" w:rsidR="00C655B8" w:rsidRPr="00C655B8" w:rsidRDefault="00C655B8" w:rsidP="00E50C87">
      <w:pPr>
        <w:numPr>
          <w:ilvl w:val="0"/>
          <w:numId w:val="32"/>
        </w:numPr>
        <w:spacing w:after="0" w:line="240" w:lineRule="auto"/>
        <w:contextualSpacing/>
      </w:pPr>
      <w:r w:rsidRPr="00C655B8">
        <w:t>Marge unitaire prévue</w:t>
      </w:r>
      <w:r w:rsidRPr="00C655B8">
        <w:tab/>
      </w:r>
      <w:r w:rsidRPr="00C655B8">
        <w:tab/>
      </w:r>
      <w:r w:rsidRPr="00C655B8">
        <w:tab/>
        <w:t>: 50€ - 15€ = 35€</w:t>
      </w:r>
    </w:p>
    <w:p w14:paraId="27314B63" w14:textId="77777777" w:rsidR="00C655B8" w:rsidRPr="00C655B8" w:rsidRDefault="00C655B8" w:rsidP="00E50C87">
      <w:pPr>
        <w:numPr>
          <w:ilvl w:val="0"/>
          <w:numId w:val="32"/>
        </w:numPr>
        <w:spacing w:after="0" w:line="240" w:lineRule="auto"/>
        <w:contextualSpacing/>
      </w:pPr>
      <w:r w:rsidRPr="00C655B8">
        <w:t xml:space="preserve">Marge unitaire réelle </w:t>
      </w:r>
      <w:r w:rsidRPr="00C655B8">
        <w:tab/>
      </w:r>
      <w:r w:rsidRPr="00C655B8">
        <w:tab/>
      </w:r>
      <w:r w:rsidRPr="00C655B8">
        <w:tab/>
        <w:t>: 48€ - 13€ = 35€</w:t>
      </w:r>
    </w:p>
    <w:p w14:paraId="2925DB06" w14:textId="065AC771" w:rsidR="00C655B8" w:rsidRDefault="00C655B8" w:rsidP="00E50C87">
      <w:pPr>
        <w:numPr>
          <w:ilvl w:val="0"/>
          <w:numId w:val="32"/>
        </w:numPr>
        <w:spacing w:after="0" w:line="240" w:lineRule="auto"/>
        <w:contextualSpacing/>
      </w:pPr>
      <w:r w:rsidRPr="00C655B8">
        <w:t>Marge réelle en fonction du coût prévu </w:t>
      </w:r>
      <w:r w:rsidRPr="00C655B8">
        <w:tab/>
        <w:t>: 48€ - 15€ = 33€</w:t>
      </w:r>
    </w:p>
    <w:p w14:paraId="63A1EA57" w14:textId="77777777" w:rsidR="00CE088F" w:rsidRPr="00C655B8" w:rsidRDefault="00CE088F" w:rsidP="00CE088F">
      <w:pPr>
        <w:spacing w:after="0" w:line="240" w:lineRule="auto"/>
        <w:ind w:left="1797"/>
        <w:contextualSpacing/>
      </w:pPr>
    </w:p>
    <w:tbl>
      <w:tblPr>
        <w:tblW w:w="10632" w:type="dxa"/>
        <w:tblInd w:w="-363" w:type="dxa"/>
        <w:tblCellMar>
          <w:left w:w="70" w:type="dxa"/>
          <w:right w:w="70" w:type="dxa"/>
        </w:tblCellMar>
        <w:tblLook w:val="04A0" w:firstRow="1" w:lastRow="0" w:firstColumn="1" w:lastColumn="0" w:noHBand="0" w:noVBand="1"/>
      </w:tblPr>
      <w:tblGrid>
        <w:gridCol w:w="947"/>
        <w:gridCol w:w="1180"/>
        <w:gridCol w:w="1134"/>
        <w:gridCol w:w="1560"/>
        <w:gridCol w:w="1134"/>
        <w:gridCol w:w="1417"/>
        <w:gridCol w:w="1559"/>
        <w:gridCol w:w="1701"/>
      </w:tblGrid>
      <w:tr w:rsidR="00C655B8" w:rsidRPr="00C655B8" w14:paraId="4568526A" w14:textId="77777777" w:rsidTr="009F3DBF">
        <w:trPr>
          <w:trHeight w:val="300"/>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48A7"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 </w:t>
            </w:r>
          </w:p>
        </w:tc>
        <w:tc>
          <w:tcPr>
            <w:tcW w:w="387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FFEF7C" w14:textId="77777777" w:rsidR="00C655B8" w:rsidRPr="00C655B8" w:rsidRDefault="00C655B8" w:rsidP="00C655B8">
            <w:pPr>
              <w:spacing w:after="0" w:line="240" w:lineRule="auto"/>
              <w:jc w:val="center"/>
              <w:rPr>
                <w:rFonts w:ascii="Calibri" w:eastAsia="Times New Roman" w:hAnsi="Calibri" w:cs="Calibri"/>
                <w:b/>
                <w:bCs/>
                <w:color w:val="000000"/>
                <w:sz w:val="18"/>
                <w:szCs w:val="18"/>
                <w:lang w:eastAsia="fr-FR"/>
              </w:rPr>
            </w:pPr>
            <w:r w:rsidRPr="00C655B8">
              <w:rPr>
                <w:rFonts w:ascii="Calibri" w:eastAsia="Times New Roman" w:hAnsi="Calibri" w:cs="Calibri"/>
                <w:b/>
                <w:bCs/>
                <w:color w:val="000000"/>
                <w:sz w:val="18"/>
                <w:szCs w:val="18"/>
                <w:lang w:eastAsia="fr-FR"/>
              </w:rPr>
              <w:t>Prévu</w:t>
            </w:r>
          </w:p>
        </w:tc>
        <w:tc>
          <w:tcPr>
            <w:tcW w:w="411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932018" w14:textId="77777777" w:rsidR="00C655B8" w:rsidRPr="00C655B8" w:rsidRDefault="00C655B8" w:rsidP="00C655B8">
            <w:pPr>
              <w:spacing w:after="0" w:line="240" w:lineRule="auto"/>
              <w:jc w:val="center"/>
              <w:rPr>
                <w:rFonts w:ascii="Calibri" w:eastAsia="Times New Roman" w:hAnsi="Calibri" w:cs="Calibri"/>
                <w:b/>
                <w:bCs/>
                <w:color w:val="000000"/>
                <w:sz w:val="18"/>
                <w:szCs w:val="18"/>
                <w:lang w:eastAsia="fr-FR"/>
              </w:rPr>
            </w:pPr>
            <w:r w:rsidRPr="00C655B8">
              <w:rPr>
                <w:rFonts w:ascii="Calibri" w:eastAsia="Times New Roman" w:hAnsi="Calibri" w:cs="Calibri"/>
                <w:b/>
                <w:bCs/>
                <w:color w:val="000000"/>
                <w:sz w:val="18"/>
                <w:szCs w:val="18"/>
                <w:lang w:eastAsia="fr-FR"/>
              </w:rPr>
              <w:t>Réel</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30D77" w14:textId="77777777" w:rsidR="00C655B8" w:rsidRPr="00C655B8" w:rsidRDefault="00C655B8" w:rsidP="00C655B8">
            <w:pPr>
              <w:tabs>
                <w:tab w:val="left" w:pos="1290"/>
              </w:tabs>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ECART</w:t>
            </w:r>
          </w:p>
        </w:tc>
      </w:tr>
      <w:tr w:rsidR="00C655B8" w:rsidRPr="00C655B8" w14:paraId="656E430D" w14:textId="77777777" w:rsidTr="009F3DBF">
        <w:trPr>
          <w:trHeight w:val="300"/>
        </w:trPr>
        <w:tc>
          <w:tcPr>
            <w:tcW w:w="947" w:type="dxa"/>
            <w:tcBorders>
              <w:top w:val="nil"/>
              <w:left w:val="single" w:sz="4" w:space="0" w:color="auto"/>
              <w:bottom w:val="single" w:sz="4" w:space="0" w:color="auto"/>
              <w:right w:val="single" w:sz="4" w:space="0" w:color="auto"/>
            </w:tcBorders>
            <w:shd w:val="clear" w:color="auto" w:fill="auto"/>
            <w:noWrap/>
            <w:vAlign w:val="bottom"/>
            <w:hideMark/>
          </w:tcPr>
          <w:p w14:paraId="4E2E9196"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 </w:t>
            </w:r>
          </w:p>
        </w:tc>
        <w:tc>
          <w:tcPr>
            <w:tcW w:w="1180" w:type="dxa"/>
            <w:tcBorders>
              <w:top w:val="nil"/>
              <w:left w:val="nil"/>
              <w:bottom w:val="single" w:sz="4" w:space="0" w:color="auto"/>
              <w:right w:val="single" w:sz="4" w:space="0" w:color="auto"/>
            </w:tcBorders>
            <w:shd w:val="clear" w:color="auto" w:fill="auto"/>
            <w:noWrap/>
            <w:vAlign w:val="bottom"/>
            <w:hideMark/>
          </w:tcPr>
          <w:p w14:paraId="6B94029A"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Quantité</w:t>
            </w:r>
          </w:p>
        </w:tc>
        <w:tc>
          <w:tcPr>
            <w:tcW w:w="1134" w:type="dxa"/>
            <w:tcBorders>
              <w:top w:val="nil"/>
              <w:left w:val="nil"/>
              <w:bottom w:val="single" w:sz="4" w:space="0" w:color="auto"/>
              <w:right w:val="single" w:sz="4" w:space="0" w:color="auto"/>
            </w:tcBorders>
            <w:shd w:val="clear" w:color="auto" w:fill="auto"/>
            <w:noWrap/>
            <w:vAlign w:val="bottom"/>
            <w:hideMark/>
          </w:tcPr>
          <w:p w14:paraId="2834C95B"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Marge unitaire</w:t>
            </w:r>
          </w:p>
        </w:tc>
        <w:tc>
          <w:tcPr>
            <w:tcW w:w="1560" w:type="dxa"/>
            <w:tcBorders>
              <w:top w:val="nil"/>
              <w:left w:val="nil"/>
              <w:bottom w:val="single" w:sz="4" w:space="0" w:color="auto"/>
              <w:right w:val="single" w:sz="4" w:space="0" w:color="auto"/>
            </w:tcBorders>
            <w:shd w:val="clear" w:color="auto" w:fill="auto"/>
            <w:noWrap/>
            <w:vAlign w:val="bottom"/>
            <w:hideMark/>
          </w:tcPr>
          <w:p w14:paraId="0C1D61D5"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CA</w:t>
            </w:r>
          </w:p>
        </w:tc>
        <w:tc>
          <w:tcPr>
            <w:tcW w:w="1134" w:type="dxa"/>
            <w:tcBorders>
              <w:top w:val="nil"/>
              <w:left w:val="nil"/>
              <w:bottom w:val="single" w:sz="4" w:space="0" w:color="auto"/>
              <w:right w:val="single" w:sz="4" w:space="0" w:color="auto"/>
            </w:tcBorders>
            <w:shd w:val="clear" w:color="auto" w:fill="auto"/>
            <w:noWrap/>
            <w:vAlign w:val="bottom"/>
            <w:hideMark/>
          </w:tcPr>
          <w:p w14:paraId="5E3EDD94"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Quantité</w:t>
            </w:r>
          </w:p>
        </w:tc>
        <w:tc>
          <w:tcPr>
            <w:tcW w:w="1417" w:type="dxa"/>
            <w:tcBorders>
              <w:top w:val="nil"/>
              <w:left w:val="nil"/>
              <w:bottom w:val="single" w:sz="4" w:space="0" w:color="auto"/>
              <w:right w:val="single" w:sz="4" w:space="0" w:color="auto"/>
            </w:tcBorders>
            <w:shd w:val="clear" w:color="auto" w:fill="auto"/>
            <w:noWrap/>
            <w:vAlign w:val="bottom"/>
            <w:hideMark/>
          </w:tcPr>
          <w:p w14:paraId="2CC74F42"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 Vente</w:t>
            </w:r>
          </w:p>
        </w:tc>
        <w:tc>
          <w:tcPr>
            <w:tcW w:w="1559" w:type="dxa"/>
            <w:tcBorders>
              <w:top w:val="nil"/>
              <w:left w:val="nil"/>
              <w:bottom w:val="single" w:sz="4" w:space="0" w:color="auto"/>
              <w:right w:val="single" w:sz="4" w:space="0" w:color="auto"/>
            </w:tcBorders>
            <w:shd w:val="clear" w:color="auto" w:fill="auto"/>
            <w:noWrap/>
            <w:vAlign w:val="bottom"/>
            <w:hideMark/>
          </w:tcPr>
          <w:p w14:paraId="75385E4E" w14:textId="77777777" w:rsidR="00C655B8" w:rsidRPr="00C655B8" w:rsidRDefault="00C655B8" w:rsidP="00C655B8">
            <w:pPr>
              <w:spacing w:after="0" w:line="240" w:lineRule="auto"/>
              <w:jc w:val="center"/>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CA</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86D38B"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p>
        </w:tc>
      </w:tr>
      <w:tr w:rsidR="00C655B8" w:rsidRPr="00C655B8" w14:paraId="5B5C2BAB" w14:textId="77777777" w:rsidTr="009F3DBF">
        <w:trPr>
          <w:trHeight w:val="300"/>
        </w:trPr>
        <w:tc>
          <w:tcPr>
            <w:tcW w:w="947" w:type="dxa"/>
            <w:tcBorders>
              <w:top w:val="nil"/>
              <w:left w:val="single" w:sz="4" w:space="0" w:color="auto"/>
              <w:bottom w:val="single" w:sz="4" w:space="0" w:color="auto"/>
              <w:right w:val="single" w:sz="4" w:space="0" w:color="auto"/>
            </w:tcBorders>
            <w:shd w:val="clear" w:color="auto" w:fill="auto"/>
            <w:noWrap/>
            <w:vAlign w:val="bottom"/>
            <w:hideMark/>
          </w:tcPr>
          <w:p w14:paraId="520F3578" w14:textId="77777777" w:rsidR="00C655B8" w:rsidRPr="00C655B8" w:rsidRDefault="00C655B8" w:rsidP="00C655B8">
            <w:pPr>
              <w:spacing w:after="0" w:line="240" w:lineRule="auto"/>
              <w:rPr>
                <w:rFonts w:ascii="Calibri" w:eastAsia="Times New Roman" w:hAnsi="Calibri" w:cs="Calibri"/>
                <w:color w:val="000000"/>
                <w:sz w:val="18"/>
                <w:szCs w:val="18"/>
                <w:lang w:eastAsia="fr-FR"/>
              </w:rPr>
            </w:pPr>
            <w:r w:rsidRPr="00C655B8">
              <w:rPr>
                <w:rFonts w:ascii="Calibri" w:eastAsia="Times New Roman" w:hAnsi="Calibri" w:cs="Calibri"/>
                <w:color w:val="000000"/>
                <w:sz w:val="18"/>
                <w:szCs w:val="18"/>
                <w:lang w:eastAsia="fr-FR"/>
              </w:rPr>
              <w:t>Produit 1</w:t>
            </w:r>
          </w:p>
        </w:tc>
        <w:tc>
          <w:tcPr>
            <w:tcW w:w="1180" w:type="dxa"/>
            <w:tcBorders>
              <w:top w:val="nil"/>
              <w:left w:val="nil"/>
              <w:bottom w:val="single" w:sz="4" w:space="0" w:color="auto"/>
              <w:right w:val="single" w:sz="4" w:space="0" w:color="auto"/>
            </w:tcBorders>
            <w:shd w:val="clear" w:color="auto" w:fill="auto"/>
            <w:noWrap/>
            <w:vAlign w:val="bottom"/>
            <w:hideMark/>
          </w:tcPr>
          <w:p w14:paraId="2C831E14" w14:textId="77777777" w:rsidR="00C655B8" w:rsidRPr="00C655B8" w:rsidRDefault="00C655B8" w:rsidP="00C655B8">
            <w:pPr>
              <w:spacing w:after="0" w:line="240" w:lineRule="auto"/>
              <w:jc w:val="right"/>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8000</w:t>
            </w:r>
          </w:p>
        </w:tc>
        <w:tc>
          <w:tcPr>
            <w:tcW w:w="1134" w:type="dxa"/>
            <w:tcBorders>
              <w:top w:val="nil"/>
              <w:left w:val="nil"/>
              <w:bottom w:val="single" w:sz="4" w:space="0" w:color="auto"/>
              <w:right w:val="single" w:sz="4" w:space="0" w:color="auto"/>
            </w:tcBorders>
            <w:shd w:val="clear" w:color="auto" w:fill="auto"/>
            <w:noWrap/>
            <w:vAlign w:val="bottom"/>
            <w:hideMark/>
          </w:tcPr>
          <w:p w14:paraId="3D25A4CE"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35€ </w:t>
            </w:r>
          </w:p>
        </w:tc>
        <w:tc>
          <w:tcPr>
            <w:tcW w:w="1560" w:type="dxa"/>
            <w:tcBorders>
              <w:top w:val="nil"/>
              <w:left w:val="nil"/>
              <w:bottom w:val="single" w:sz="4" w:space="0" w:color="auto"/>
              <w:right w:val="single" w:sz="4" w:space="0" w:color="auto"/>
            </w:tcBorders>
            <w:shd w:val="clear" w:color="auto" w:fill="auto"/>
            <w:noWrap/>
            <w:vAlign w:val="bottom"/>
            <w:hideMark/>
          </w:tcPr>
          <w:p w14:paraId="68304DDF"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280 000 € </w:t>
            </w:r>
          </w:p>
        </w:tc>
        <w:tc>
          <w:tcPr>
            <w:tcW w:w="1134" w:type="dxa"/>
            <w:tcBorders>
              <w:top w:val="nil"/>
              <w:left w:val="nil"/>
              <w:bottom w:val="single" w:sz="4" w:space="0" w:color="auto"/>
              <w:right w:val="single" w:sz="4" w:space="0" w:color="auto"/>
            </w:tcBorders>
            <w:shd w:val="clear" w:color="auto" w:fill="auto"/>
            <w:noWrap/>
            <w:vAlign w:val="bottom"/>
            <w:hideMark/>
          </w:tcPr>
          <w:p w14:paraId="20285874" w14:textId="77777777" w:rsidR="00C655B8" w:rsidRPr="00C655B8" w:rsidRDefault="00C655B8" w:rsidP="00C655B8">
            <w:pPr>
              <w:spacing w:after="0" w:line="240" w:lineRule="auto"/>
              <w:jc w:val="right"/>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9200</w:t>
            </w:r>
          </w:p>
        </w:tc>
        <w:tc>
          <w:tcPr>
            <w:tcW w:w="1417" w:type="dxa"/>
            <w:tcBorders>
              <w:top w:val="nil"/>
              <w:left w:val="nil"/>
              <w:bottom w:val="single" w:sz="4" w:space="0" w:color="auto"/>
              <w:right w:val="single" w:sz="4" w:space="0" w:color="auto"/>
            </w:tcBorders>
            <w:shd w:val="clear" w:color="auto" w:fill="auto"/>
            <w:noWrap/>
            <w:vAlign w:val="bottom"/>
            <w:hideMark/>
          </w:tcPr>
          <w:p w14:paraId="46D617F5"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33 € </w:t>
            </w:r>
          </w:p>
        </w:tc>
        <w:tc>
          <w:tcPr>
            <w:tcW w:w="1559" w:type="dxa"/>
            <w:tcBorders>
              <w:top w:val="nil"/>
              <w:left w:val="nil"/>
              <w:bottom w:val="single" w:sz="4" w:space="0" w:color="auto"/>
              <w:right w:val="single" w:sz="4" w:space="0" w:color="auto"/>
            </w:tcBorders>
            <w:shd w:val="clear" w:color="auto" w:fill="auto"/>
            <w:noWrap/>
            <w:vAlign w:val="bottom"/>
            <w:hideMark/>
          </w:tcPr>
          <w:p w14:paraId="1E61E63A"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303 600 € </w:t>
            </w:r>
          </w:p>
        </w:tc>
        <w:tc>
          <w:tcPr>
            <w:tcW w:w="1701" w:type="dxa"/>
            <w:tcBorders>
              <w:top w:val="nil"/>
              <w:left w:val="nil"/>
              <w:bottom w:val="single" w:sz="4" w:space="0" w:color="auto"/>
              <w:right w:val="single" w:sz="4" w:space="0" w:color="auto"/>
            </w:tcBorders>
            <w:shd w:val="clear" w:color="auto" w:fill="auto"/>
            <w:noWrap/>
            <w:vAlign w:val="bottom"/>
            <w:hideMark/>
          </w:tcPr>
          <w:p w14:paraId="2CC9F8D7" w14:textId="77777777" w:rsidR="00C655B8" w:rsidRPr="00C655B8" w:rsidRDefault="00C655B8" w:rsidP="00C655B8">
            <w:pPr>
              <w:spacing w:after="0" w:line="240" w:lineRule="auto"/>
              <w:rPr>
                <w:rFonts w:ascii="Calibri" w:eastAsia="Times New Roman" w:hAnsi="Calibri" w:cs="Calibri"/>
                <w:sz w:val="18"/>
                <w:szCs w:val="18"/>
                <w:lang w:eastAsia="fr-FR"/>
              </w:rPr>
            </w:pPr>
            <w:r w:rsidRPr="00C655B8">
              <w:rPr>
                <w:rFonts w:ascii="Calibri" w:eastAsia="Times New Roman" w:hAnsi="Calibri" w:cs="Calibri"/>
                <w:sz w:val="18"/>
                <w:szCs w:val="18"/>
                <w:lang w:eastAsia="fr-FR"/>
              </w:rPr>
              <w:t xml:space="preserve">                23 600 € </w:t>
            </w:r>
          </w:p>
        </w:tc>
      </w:tr>
    </w:tbl>
    <w:p w14:paraId="7A04179C" w14:textId="77777777" w:rsidR="00C655B8" w:rsidRPr="00C655B8" w:rsidRDefault="00C655B8" w:rsidP="00CE088F">
      <w:pPr>
        <w:jc w:val="center"/>
        <w:rPr>
          <w:b/>
          <w:color w:val="FF0000"/>
        </w:rPr>
      </w:pPr>
      <w:r w:rsidRPr="00C655B8">
        <w:rPr>
          <w:b/>
          <w:color w:val="FF0000"/>
        </w:rPr>
        <w:t>Le calcul de la marge (réelle ou prévue) est effectué en tenant du coût préétabli (prévu).</w:t>
      </w:r>
    </w:p>
    <w:p w14:paraId="0A0AA95F" w14:textId="77777777" w:rsidR="00C655B8" w:rsidRPr="00C655B8" w:rsidRDefault="00C655B8" w:rsidP="00CE088F">
      <w:pPr>
        <w:ind w:left="-1134"/>
        <w:jc w:val="center"/>
        <w:rPr>
          <w:b/>
          <w:color w:val="FF0000"/>
        </w:rPr>
      </w:pPr>
      <w:r w:rsidRPr="00C655B8">
        <w:rPr>
          <w:b/>
          <w:color w:val="FF0000"/>
        </w:rPr>
        <w:t>Les différences liées aux coûts de revient ne doivent pas fausser l’analyse de la performance commerciale.</w:t>
      </w:r>
    </w:p>
    <w:p w14:paraId="561051FD" w14:textId="77777777" w:rsidR="00C655B8" w:rsidRPr="00C655B8" w:rsidRDefault="00C655B8" w:rsidP="00C655B8">
      <w:pPr>
        <w:spacing w:after="0"/>
      </w:pPr>
      <w:r w:rsidRPr="00C655B8">
        <w:t>2 écarts :</w:t>
      </w:r>
    </w:p>
    <w:p w14:paraId="4B2644C1" w14:textId="77777777" w:rsidR="00C655B8" w:rsidRPr="00C655B8" w:rsidRDefault="00C655B8" w:rsidP="00E50C87">
      <w:pPr>
        <w:numPr>
          <w:ilvl w:val="0"/>
          <w:numId w:val="31"/>
        </w:numPr>
        <w:contextualSpacing/>
      </w:pPr>
      <w:r w:rsidRPr="00C655B8">
        <w:rPr>
          <w:b/>
          <w:u w:val="single"/>
        </w:rPr>
        <w:t xml:space="preserve">Ecart sur </w:t>
      </w:r>
      <w:proofErr w:type="gramStart"/>
      <w:r w:rsidRPr="00C655B8">
        <w:rPr>
          <w:b/>
          <w:u w:val="single"/>
        </w:rPr>
        <w:t>marge</w:t>
      </w:r>
      <w:r w:rsidRPr="00C655B8">
        <w:t xml:space="preserve">  =</w:t>
      </w:r>
      <w:proofErr w:type="gramEnd"/>
      <w:r w:rsidRPr="00C655B8">
        <w:t xml:space="preserve"> (Marge réelle – Marge prévue) * Quantité réelle</w:t>
      </w:r>
    </w:p>
    <w:p w14:paraId="162884E5" w14:textId="77777777" w:rsidR="00C655B8" w:rsidRPr="00C655B8" w:rsidRDefault="00C655B8" w:rsidP="00C655B8">
      <w:pPr>
        <w:ind w:left="720"/>
        <w:contextualSpacing/>
      </w:pPr>
      <w:r w:rsidRPr="00C655B8">
        <w:t>(33€-35</w:t>
      </w:r>
      <w:proofErr w:type="gramStart"/>
      <w:r w:rsidRPr="00C655B8">
        <w:t>€)*</w:t>
      </w:r>
      <w:proofErr w:type="gramEnd"/>
      <w:r w:rsidRPr="00C655B8">
        <w:t>9200  =&gt;  -18400€ Défavorable</w:t>
      </w:r>
    </w:p>
    <w:p w14:paraId="2B7F046F" w14:textId="77777777" w:rsidR="00C655B8" w:rsidRPr="00C655B8" w:rsidRDefault="00C655B8" w:rsidP="00E50C87">
      <w:pPr>
        <w:numPr>
          <w:ilvl w:val="0"/>
          <w:numId w:val="31"/>
        </w:numPr>
        <w:contextualSpacing/>
      </w:pPr>
      <w:r w:rsidRPr="00C655B8">
        <w:rPr>
          <w:b/>
          <w:u w:val="single"/>
        </w:rPr>
        <w:t>Ecart sur quantité</w:t>
      </w:r>
      <w:r w:rsidRPr="00C655B8">
        <w:t xml:space="preserve"> = (Quantité réelle – Quantité budgétée) * Marge prévue</w:t>
      </w:r>
    </w:p>
    <w:p w14:paraId="42D9D57D" w14:textId="77777777" w:rsidR="00C655B8" w:rsidRPr="00C655B8" w:rsidRDefault="00C655B8" w:rsidP="00C655B8">
      <w:pPr>
        <w:ind w:left="720"/>
        <w:contextualSpacing/>
      </w:pPr>
      <w:r w:rsidRPr="00C655B8">
        <w:t xml:space="preserve"> (9200-</w:t>
      </w:r>
      <w:proofErr w:type="gramStart"/>
      <w:r w:rsidRPr="00C655B8">
        <w:t>8000)*</w:t>
      </w:r>
      <w:proofErr w:type="gramEnd"/>
      <w:r w:rsidRPr="00C655B8">
        <w:t>35€  =&gt; 42000€ Favorable</w:t>
      </w:r>
    </w:p>
    <w:p w14:paraId="60ABDEC6" w14:textId="55A7FB36" w:rsidR="00CE088F" w:rsidRDefault="00CE088F">
      <w:r>
        <w:br w:type="page"/>
      </w:r>
    </w:p>
    <w:p w14:paraId="3676C7A0" w14:textId="07B1E07E" w:rsidR="00C655B8" w:rsidRPr="00C655B8" w:rsidRDefault="00C655B8" w:rsidP="00CE088F">
      <w:pPr>
        <w:pStyle w:val="Titre2"/>
        <w:numPr>
          <w:ilvl w:val="0"/>
          <w:numId w:val="34"/>
        </w:numPr>
      </w:pPr>
      <w:bookmarkStart w:id="37" w:name="_Toc204346386"/>
      <w:r w:rsidRPr="00C655B8">
        <w:lastRenderedPageBreak/>
        <w:t>L’analyse des ventes multi produits</w:t>
      </w:r>
      <w:bookmarkEnd w:id="37"/>
    </w:p>
    <w:p w14:paraId="05D51933" w14:textId="77777777" w:rsidR="00C655B8" w:rsidRPr="00C655B8" w:rsidRDefault="00C655B8" w:rsidP="00E50C87">
      <w:pPr>
        <w:pStyle w:val="Titre3"/>
        <w:numPr>
          <w:ilvl w:val="0"/>
          <w:numId w:val="36"/>
        </w:numPr>
      </w:pPr>
      <w:bookmarkStart w:id="38" w:name="_Toc204346387"/>
      <w:r w:rsidRPr="00C655B8">
        <w:t>Analyse du CA multi produits</w:t>
      </w:r>
      <w:bookmarkEnd w:id="38"/>
    </w:p>
    <w:p w14:paraId="04215E3B" w14:textId="77777777" w:rsidR="00C655B8" w:rsidRPr="00C655B8" w:rsidRDefault="00C655B8" w:rsidP="00CE088F">
      <w:pPr>
        <w:contextualSpacing/>
      </w:pPr>
    </w:p>
    <w:p w14:paraId="0F28AED1" w14:textId="77777777" w:rsidR="00C655B8" w:rsidRPr="00C655B8" w:rsidRDefault="00C655B8" w:rsidP="00C655B8">
      <w:pPr>
        <w:ind w:left="720"/>
        <w:contextualSpacing/>
      </w:pPr>
      <w:r w:rsidRPr="00C655B8">
        <w:rPr>
          <w:noProof/>
        </w:rPr>
        <w:drawing>
          <wp:inline distT="0" distB="0" distL="0" distR="0" wp14:anchorId="562D4161" wp14:editId="21320B8B">
            <wp:extent cx="5669915" cy="917192"/>
            <wp:effectExtent l="0" t="0" r="6985"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69915" cy="917192"/>
                    </a:xfrm>
                    <a:prstGeom prst="rect">
                      <a:avLst/>
                    </a:prstGeom>
                    <a:noFill/>
                    <a:ln>
                      <a:noFill/>
                    </a:ln>
                  </pic:spPr>
                </pic:pic>
              </a:graphicData>
            </a:graphic>
          </wp:inline>
        </w:drawing>
      </w:r>
    </w:p>
    <w:p w14:paraId="26C72FF0" w14:textId="77777777" w:rsidR="00C655B8" w:rsidRPr="00C655B8" w:rsidRDefault="00C655B8" w:rsidP="00C655B8">
      <w:pPr>
        <w:ind w:left="720"/>
        <w:contextualSpacing/>
      </w:pPr>
    </w:p>
    <w:tbl>
      <w:tblPr>
        <w:tblStyle w:val="Grilledutableau1"/>
        <w:tblW w:w="0" w:type="auto"/>
        <w:tblInd w:w="720" w:type="dxa"/>
        <w:tblLook w:val="04A0" w:firstRow="1" w:lastRow="0" w:firstColumn="1" w:lastColumn="0" w:noHBand="0" w:noVBand="1"/>
      </w:tblPr>
      <w:tblGrid>
        <w:gridCol w:w="2017"/>
        <w:gridCol w:w="2066"/>
        <w:gridCol w:w="2098"/>
      </w:tblGrid>
      <w:tr w:rsidR="00C655B8" w:rsidRPr="00CE088F" w14:paraId="44218755" w14:textId="77777777" w:rsidTr="00263343">
        <w:tc>
          <w:tcPr>
            <w:tcW w:w="2017" w:type="dxa"/>
          </w:tcPr>
          <w:p w14:paraId="4286E3E0" w14:textId="77777777" w:rsidR="00C655B8" w:rsidRPr="00CE088F" w:rsidRDefault="00C655B8" w:rsidP="00C655B8">
            <w:pPr>
              <w:contextualSpacing/>
              <w:rPr>
                <w:sz w:val="18"/>
                <w:szCs w:val="18"/>
              </w:rPr>
            </w:pPr>
          </w:p>
        </w:tc>
        <w:tc>
          <w:tcPr>
            <w:tcW w:w="2066" w:type="dxa"/>
          </w:tcPr>
          <w:p w14:paraId="4BE0F279" w14:textId="77777777" w:rsidR="00C655B8" w:rsidRPr="00CE088F" w:rsidRDefault="00C655B8" w:rsidP="00C655B8">
            <w:pPr>
              <w:contextualSpacing/>
              <w:jc w:val="center"/>
              <w:rPr>
                <w:sz w:val="18"/>
                <w:szCs w:val="18"/>
              </w:rPr>
            </w:pPr>
            <w:r w:rsidRPr="00CE088F">
              <w:rPr>
                <w:sz w:val="18"/>
                <w:szCs w:val="18"/>
              </w:rPr>
              <w:t>Ecart sur prix</w:t>
            </w:r>
          </w:p>
        </w:tc>
        <w:tc>
          <w:tcPr>
            <w:tcW w:w="2098" w:type="dxa"/>
          </w:tcPr>
          <w:p w14:paraId="0FC2ED98" w14:textId="77777777" w:rsidR="00C655B8" w:rsidRPr="00CE088F" w:rsidRDefault="00C655B8" w:rsidP="00C655B8">
            <w:pPr>
              <w:contextualSpacing/>
              <w:jc w:val="center"/>
              <w:rPr>
                <w:sz w:val="18"/>
                <w:szCs w:val="18"/>
              </w:rPr>
            </w:pPr>
            <w:r w:rsidRPr="00CE088F">
              <w:rPr>
                <w:sz w:val="18"/>
                <w:szCs w:val="18"/>
              </w:rPr>
              <w:t>Ecart sur quantité</w:t>
            </w:r>
          </w:p>
        </w:tc>
      </w:tr>
      <w:tr w:rsidR="00C655B8" w:rsidRPr="00CE088F" w14:paraId="03FB493C" w14:textId="77777777" w:rsidTr="00263343">
        <w:tc>
          <w:tcPr>
            <w:tcW w:w="2017" w:type="dxa"/>
          </w:tcPr>
          <w:p w14:paraId="55519AAC" w14:textId="77777777" w:rsidR="00C655B8" w:rsidRPr="00CE088F" w:rsidRDefault="00C655B8" w:rsidP="00C655B8">
            <w:pPr>
              <w:contextualSpacing/>
              <w:jc w:val="center"/>
              <w:rPr>
                <w:sz w:val="18"/>
                <w:szCs w:val="18"/>
              </w:rPr>
            </w:pPr>
            <w:r w:rsidRPr="00CE088F">
              <w:rPr>
                <w:sz w:val="18"/>
                <w:szCs w:val="18"/>
              </w:rPr>
              <w:t>Produit 1</w:t>
            </w:r>
          </w:p>
          <w:p w14:paraId="36A7ADAC" w14:textId="77777777" w:rsidR="00C655B8" w:rsidRPr="00CE088F" w:rsidRDefault="00C655B8" w:rsidP="00C655B8">
            <w:pPr>
              <w:contextualSpacing/>
              <w:jc w:val="center"/>
              <w:rPr>
                <w:sz w:val="18"/>
                <w:szCs w:val="18"/>
              </w:rPr>
            </w:pPr>
          </w:p>
        </w:tc>
        <w:tc>
          <w:tcPr>
            <w:tcW w:w="2066" w:type="dxa"/>
          </w:tcPr>
          <w:p w14:paraId="59BE7C9E" w14:textId="77777777" w:rsidR="00C655B8" w:rsidRPr="00CE088F" w:rsidRDefault="00C655B8" w:rsidP="00C655B8">
            <w:pPr>
              <w:contextualSpacing/>
              <w:jc w:val="center"/>
              <w:rPr>
                <w:sz w:val="18"/>
                <w:szCs w:val="18"/>
              </w:rPr>
            </w:pPr>
            <w:r w:rsidRPr="00CE088F">
              <w:rPr>
                <w:sz w:val="18"/>
                <w:szCs w:val="18"/>
              </w:rPr>
              <w:t>-18400€</w:t>
            </w:r>
          </w:p>
        </w:tc>
        <w:tc>
          <w:tcPr>
            <w:tcW w:w="2098" w:type="dxa"/>
          </w:tcPr>
          <w:p w14:paraId="7BBFB121" w14:textId="77777777" w:rsidR="00C655B8" w:rsidRPr="00CE088F" w:rsidRDefault="00C655B8" w:rsidP="00C655B8">
            <w:pPr>
              <w:contextualSpacing/>
              <w:jc w:val="center"/>
              <w:rPr>
                <w:sz w:val="18"/>
                <w:szCs w:val="18"/>
              </w:rPr>
            </w:pPr>
            <w:r w:rsidRPr="00CE088F">
              <w:rPr>
                <w:sz w:val="18"/>
                <w:szCs w:val="18"/>
              </w:rPr>
              <w:t>+60000€</w:t>
            </w:r>
          </w:p>
        </w:tc>
      </w:tr>
      <w:tr w:rsidR="00C655B8" w:rsidRPr="00CE088F" w14:paraId="5FD34E33" w14:textId="77777777" w:rsidTr="00263343">
        <w:tc>
          <w:tcPr>
            <w:tcW w:w="2017" w:type="dxa"/>
          </w:tcPr>
          <w:p w14:paraId="5A353B37" w14:textId="77777777" w:rsidR="00C655B8" w:rsidRPr="00CE088F" w:rsidRDefault="00C655B8" w:rsidP="00C655B8">
            <w:pPr>
              <w:contextualSpacing/>
              <w:jc w:val="center"/>
              <w:rPr>
                <w:sz w:val="18"/>
                <w:szCs w:val="18"/>
              </w:rPr>
            </w:pPr>
            <w:r w:rsidRPr="00CE088F">
              <w:rPr>
                <w:sz w:val="18"/>
                <w:szCs w:val="18"/>
              </w:rPr>
              <w:t>Produit 2</w:t>
            </w:r>
          </w:p>
          <w:p w14:paraId="472DA491" w14:textId="77777777" w:rsidR="00C655B8" w:rsidRPr="00CE088F" w:rsidRDefault="00C655B8" w:rsidP="00C655B8">
            <w:pPr>
              <w:contextualSpacing/>
              <w:jc w:val="center"/>
              <w:rPr>
                <w:sz w:val="18"/>
                <w:szCs w:val="18"/>
              </w:rPr>
            </w:pPr>
          </w:p>
        </w:tc>
        <w:tc>
          <w:tcPr>
            <w:tcW w:w="2066" w:type="dxa"/>
          </w:tcPr>
          <w:p w14:paraId="3D0F249E" w14:textId="77777777" w:rsidR="00C655B8" w:rsidRPr="00CE088F" w:rsidRDefault="00C655B8" w:rsidP="00C655B8">
            <w:pPr>
              <w:contextualSpacing/>
              <w:jc w:val="center"/>
              <w:rPr>
                <w:sz w:val="18"/>
                <w:szCs w:val="18"/>
              </w:rPr>
            </w:pPr>
            <w:r w:rsidRPr="00CE088F">
              <w:rPr>
                <w:sz w:val="18"/>
                <w:szCs w:val="18"/>
              </w:rPr>
              <w:t>-11300€</w:t>
            </w:r>
          </w:p>
        </w:tc>
        <w:tc>
          <w:tcPr>
            <w:tcW w:w="2098" w:type="dxa"/>
          </w:tcPr>
          <w:p w14:paraId="08FCA85B" w14:textId="77777777" w:rsidR="00C655B8" w:rsidRPr="00CE088F" w:rsidRDefault="00C655B8" w:rsidP="00C655B8">
            <w:pPr>
              <w:contextualSpacing/>
              <w:jc w:val="center"/>
              <w:rPr>
                <w:sz w:val="18"/>
                <w:szCs w:val="18"/>
              </w:rPr>
            </w:pPr>
            <w:r w:rsidRPr="00CE088F">
              <w:rPr>
                <w:sz w:val="18"/>
                <w:szCs w:val="18"/>
              </w:rPr>
              <w:t>-28000€</w:t>
            </w:r>
          </w:p>
        </w:tc>
      </w:tr>
      <w:tr w:rsidR="00C655B8" w:rsidRPr="00CE088F" w14:paraId="3085DBFA" w14:textId="77777777" w:rsidTr="00263343">
        <w:tc>
          <w:tcPr>
            <w:tcW w:w="2017" w:type="dxa"/>
          </w:tcPr>
          <w:p w14:paraId="486BDBA2" w14:textId="77777777" w:rsidR="00C655B8" w:rsidRPr="00CE088F" w:rsidRDefault="00C655B8" w:rsidP="00C655B8">
            <w:pPr>
              <w:contextualSpacing/>
              <w:jc w:val="center"/>
              <w:rPr>
                <w:sz w:val="18"/>
                <w:szCs w:val="18"/>
              </w:rPr>
            </w:pPr>
            <w:r w:rsidRPr="00CE088F">
              <w:rPr>
                <w:sz w:val="18"/>
                <w:szCs w:val="18"/>
              </w:rPr>
              <w:t>Produit 3</w:t>
            </w:r>
          </w:p>
          <w:p w14:paraId="6CD5BF46" w14:textId="77777777" w:rsidR="00C655B8" w:rsidRPr="00CE088F" w:rsidRDefault="00C655B8" w:rsidP="00C655B8">
            <w:pPr>
              <w:contextualSpacing/>
              <w:jc w:val="center"/>
              <w:rPr>
                <w:sz w:val="18"/>
                <w:szCs w:val="18"/>
              </w:rPr>
            </w:pPr>
          </w:p>
        </w:tc>
        <w:tc>
          <w:tcPr>
            <w:tcW w:w="2066" w:type="dxa"/>
          </w:tcPr>
          <w:p w14:paraId="5F17D012" w14:textId="77777777" w:rsidR="00C655B8" w:rsidRPr="00CE088F" w:rsidRDefault="00C655B8" w:rsidP="00C655B8">
            <w:pPr>
              <w:contextualSpacing/>
              <w:jc w:val="center"/>
              <w:rPr>
                <w:sz w:val="18"/>
                <w:szCs w:val="18"/>
              </w:rPr>
            </w:pPr>
            <w:r w:rsidRPr="00CE088F">
              <w:rPr>
                <w:sz w:val="18"/>
                <w:szCs w:val="18"/>
              </w:rPr>
              <w:t>+21000€</w:t>
            </w:r>
          </w:p>
        </w:tc>
        <w:tc>
          <w:tcPr>
            <w:tcW w:w="2098" w:type="dxa"/>
          </w:tcPr>
          <w:p w14:paraId="2F963541" w14:textId="77777777" w:rsidR="00C655B8" w:rsidRPr="00CE088F" w:rsidRDefault="00C655B8" w:rsidP="00C655B8">
            <w:pPr>
              <w:contextualSpacing/>
              <w:jc w:val="center"/>
              <w:rPr>
                <w:sz w:val="18"/>
                <w:szCs w:val="18"/>
              </w:rPr>
            </w:pPr>
            <w:r w:rsidRPr="00CE088F">
              <w:rPr>
                <w:sz w:val="18"/>
                <w:szCs w:val="18"/>
              </w:rPr>
              <w:t>+12500€</w:t>
            </w:r>
          </w:p>
        </w:tc>
      </w:tr>
      <w:tr w:rsidR="00C655B8" w:rsidRPr="00CE088F" w14:paraId="77B83BBE" w14:textId="77777777" w:rsidTr="00263343">
        <w:tc>
          <w:tcPr>
            <w:tcW w:w="2017" w:type="dxa"/>
          </w:tcPr>
          <w:p w14:paraId="1A54C5BD" w14:textId="77777777" w:rsidR="00C655B8" w:rsidRPr="00CE088F" w:rsidRDefault="00C655B8" w:rsidP="00C655B8">
            <w:pPr>
              <w:contextualSpacing/>
              <w:jc w:val="center"/>
              <w:rPr>
                <w:b/>
                <w:sz w:val="18"/>
                <w:szCs w:val="18"/>
              </w:rPr>
            </w:pPr>
            <w:r w:rsidRPr="00CE088F">
              <w:rPr>
                <w:b/>
                <w:sz w:val="18"/>
                <w:szCs w:val="18"/>
              </w:rPr>
              <w:t>TOTAL</w:t>
            </w:r>
          </w:p>
        </w:tc>
        <w:tc>
          <w:tcPr>
            <w:tcW w:w="2066" w:type="dxa"/>
          </w:tcPr>
          <w:p w14:paraId="413294D0" w14:textId="77777777" w:rsidR="00C655B8" w:rsidRPr="00CE088F" w:rsidRDefault="00C655B8" w:rsidP="00C655B8">
            <w:pPr>
              <w:contextualSpacing/>
              <w:jc w:val="center"/>
              <w:rPr>
                <w:b/>
                <w:sz w:val="18"/>
                <w:szCs w:val="18"/>
              </w:rPr>
            </w:pPr>
            <w:r w:rsidRPr="00CE088F">
              <w:rPr>
                <w:b/>
                <w:sz w:val="18"/>
                <w:szCs w:val="18"/>
              </w:rPr>
              <w:t>-8700€</w:t>
            </w:r>
          </w:p>
        </w:tc>
        <w:tc>
          <w:tcPr>
            <w:tcW w:w="2098" w:type="dxa"/>
          </w:tcPr>
          <w:p w14:paraId="4C83CF65" w14:textId="77777777" w:rsidR="00C655B8" w:rsidRPr="00CE088F" w:rsidRDefault="00C655B8" w:rsidP="00C655B8">
            <w:pPr>
              <w:contextualSpacing/>
              <w:jc w:val="center"/>
              <w:rPr>
                <w:b/>
                <w:sz w:val="18"/>
                <w:szCs w:val="18"/>
              </w:rPr>
            </w:pPr>
            <w:r w:rsidRPr="00CE088F">
              <w:rPr>
                <w:b/>
                <w:sz w:val="18"/>
                <w:szCs w:val="18"/>
              </w:rPr>
              <w:t>+44500€</w:t>
            </w:r>
          </w:p>
        </w:tc>
      </w:tr>
    </w:tbl>
    <w:p w14:paraId="2C6A1362" w14:textId="77777777" w:rsidR="00CE088F" w:rsidRDefault="00CE088F" w:rsidP="00CE088F">
      <w:pPr>
        <w:ind w:left="720"/>
        <w:contextualSpacing/>
      </w:pPr>
    </w:p>
    <w:p w14:paraId="389A5A41" w14:textId="5BE2F1FB" w:rsidR="00C655B8" w:rsidRPr="00C655B8" w:rsidRDefault="00C655B8" w:rsidP="00CE088F">
      <w:pPr>
        <w:ind w:left="720"/>
        <w:contextualSpacing/>
      </w:pPr>
      <w:r w:rsidRPr="00C655B8">
        <w:t>Lorsque l’entreprise vend plusieurs produits, il est possible de scinder l’écart sur quantité en deux sous écarts :</w:t>
      </w:r>
    </w:p>
    <w:p w14:paraId="56E729C1" w14:textId="38361294" w:rsidR="00C655B8" w:rsidRPr="00CE088F" w:rsidRDefault="00C655B8" w:rsidP="00CE088F">
      <w:pPr>
        <w:numPr>
          <w:ilvl w:val="1"/>
          <w:numId w:val="31"/>
        </w:numPr>
        <w:contextualSpacing/>
        <w:rPr>
          <w:b/>
        </w:rPr>
      </w:pPr>
      <w:r w:rsidRPr="00C655B8">
        <w:rPr>
          <w:b/>
        </w:rPr>
        <w:t>Ecart sur volume global des ventes</w:t>
      </w:r>
    </w:p>
    <w:p w14:paraId="7D39AD46" w14:textId="77777777" w:rsidR="00C655B8" w:rsidRPr="00C655B8" w:rsidRDefault="00C655B8" w:rsidP="00CE088F">
      <w:pPr>
        <w:ind w:left="2124"/>
        <w:contextualSpacing/>
      </w:pPr>
      <w:r w:rsidRPr="00C655B8">
        <w:rPr>
          <w:noProof/>
          <w:lang w:eastAsia="fr-FR"/>
        </w:rPr>
        <w:t>Calcul du prix moyen prévu : 1 130 000 / 30000 = 37.67€</w:t>
      </w:r>
    </w:p>
    <w:p w14:paraId="28B9404E" w14:textId="77777777" w:rsidR="00C655B8" w:rsidRPr="00C655B8" w:rsidRDefault="00C655B8" w:rsidP="00CE088F">
      <w:pPr>
        <w:ind w:left="1404" w:firstLine="708"/>
      </w:pPr>
      <w:r w:rsidRPr="00C655B8">
        <w:t xml:space="preserve">Ecart/Volume : Prix moyen prévu* (quantité réelle – quantité prévue)   </w:t>
      </w:r>
    </w:p>
    <w:p w14:paraId="65E4BD23" w14:textId="77777777" w:rsidR="00C655B8" w:rsidRPr="00CE088F" w:rsidRDefault="00C655B8" w:rsidP="00C655B8">
      <w:pPr>
        <w:ind w:left="1416" w:firstLine="708"/>
        <w:rPr>
          <w:b/>
        </w:rPr>
      </w:pPr>
      <w:r w:rsidRPr="00CE088F">
        <w:rPr>
          <w:b/>
        </w:rPr>
        <w:t xml:space="preserve"> 37.67€ * (31000-30000</w:t>
      </w:r>
      <w:proofErr w:type="gramStart"/>
      <w:r w:rsidRPr="00CE088F">
        <w:rPr>
          <w:b/>
        </w:rPr>
        <w:t>)  =</w:t>
      </w:r>
      <w:proofErr w:type="gramEnd"/>
      <w:r w:rsidRPr="00CE088F">
        <w:rPr>
          <w:b/>
        </w:rPr>
        <w:t xml:space="preserve"> 37 670€ Favorable</w:t>
      </w:r>
    </w:p>
    <w:p w14:paraId="1338C886" w14:textId="77777777" w:rsidR="00C655B8" w:rsidRPr="00C655B8" w:rsidRDefault="00C655B8" w:rsidP="00E50C87">
      <w:pPr>
        <w:numPr>
          <w:ilvl w:val="1"/>
          <w:numId w:val="31"/>
        </w:numPr>
        <w:contextualSpacing/>
        <w:rPr>
          <w:b/>
        </w:rPr>
      </w:pPr>
      <w:r w:rsidRPr="00C655B8">
        <w:rPr>
          <w:b/>
        </w:rPr>
        <w:t>Ecart sur composition des ventes (ou écart mix)</w:t>
      </w:r>
    </w:p>
    <w:p w14:paraId="04718A3C" w14:textId="77777777" w:rsidR="00C655B8" w:rsidRPr="00C655B8" w:rsidRDefault="00C655B8" w:rsidP="00C655B8">
      <w:pPr>
        <w:ind w:left="709"/>
        <w:rPr>
          <w:u w:val="single"/>
        </w:rPr>
      </w:pPr>
      <w:r w:rsidRPr="00C655B8">
        <w:rPr>
          <w:noProof/>
          <w:u w:val="single"/>
          <w:lang w:eastAsia="fr-FR"/>
        </w:rPr>
        <w:t>Etape 1 : Recherche en % de la composition (prévue) du portefeuille produit</w:t>
      </w:r>
    </w:p>
    <w:p w14:paraId="12D0D333" w14:textId="77777777" w:rsidR="00C655B8" w:rsidRPr="00C655B8" w:rsidRDefault="00C655B8" w:rsidP="00C655B8">
      <w:pPr>
        <w:ind w:left="705"/>
      </w:pPr>
      <w:r w:rsidRPr="00C655B8">
        <w:rPr>
          <w:noProof/>
        </w:rPr>
        <w:drawing>
          <wp:inline distT="0" distB="0" distL="0" distR="0" wp14:anchorId="17F19D27" wp14:editId="2B26A9DA">
            <wp:extent cx="1742127" cy="878328"/>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63951" cy="889331"/>
                    </a:xfrm>
                    <a:prstGeom prst="rect">
                      <a:avLst/>
                    </a:prstGeom>
                    <a:noFill/>
                    <a:ln>
                      <a:noFill/>
                    </a:ln>
                  </pic:spPr>
                </pic:pic>
              </a:graphicData>
            </a:graphic>
          </wp:inline>
        </w:drawing>
      </w:r>
    </w:p>
    <w:p w14:paraId="7043163A" w14:textId="77777777" w:rsidR="00C655B8" w:rsidRPr="00C655B8" w:rsidRDefault="00C655B8" w:rsidP="00C655B8">
      <w:pPr>
        <w:ind w:left="709"/>
        <w:rPr>
          <w:u w:val="single"/>
        </w:rPr>
      </w:pPr>
      <w:r w:rsidRPr="00C655B8">
        <w:rPr>
          <w:noProof/>
          <w:u w:val="single"/>
          <w:lang w:eastAsia="fr-FR"/>
        </w:rPr>
        <w:t>Etape 2 : Adaptation des % de la composition (prévue) aux quantités réelles et détermination des écarts sur composition</w:t>
      </w:r>
    </w:p>
    <w:p w14:paraId="58B8B2F1" w14:textId="77777777" w:rsidR="00C655B8" w:rsidRPr="00C655B8" w:rsidRDefault="00C655B8" w:rsidP="00C655B8">
      <w:pPr>
        <w:ind w:left="705"/>
      </w:pPr>
      <w:r w:rsidRPr="00C655B8">
        <w:rPr>
          <w:noProof/>
        </w:rPr>
        <w:drawing>
          <wp:inline distT="0" distB="0" distL="0" distR="0" wp14:anchorId="054ECB05" wp14:editId="3ACF227C">
            <wp:extent cx="3632819" cy="918734"/>
            <wp:effectExtent l="0" t="0" r="635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7712" cy="940203"/>
                    </a:xfrm>
                    <a:prstGeom prst="rect">
                      <a:avLst/>
                    </a:prstGeom>
                    <a:noFill/>
                    <a:ln>
                      <a:noFill/>
                    </a:ln>
                  </pic:spPr>
                </pic:pic>
              </a:graphicData>
            </a:graphic>
          </wp:inline>
        </w:drawing>
      </w:r>
    </w:p>
    <w:p w14:paraId="40B5BBC4" w14:textId="77777777" w:rsidR="00C655B8" w:rsidRPr="00C655B8" w:rsidRDefault="00C655B8" w:rsidP="00C655B8">
      <w:pPr>
        <w:ind w:left="705"/>
      </w:pPr>
      <w:r w:rsidRPr="00C655B8">
        <w:t xml:space="preserve">Si l’écart total sur quantité est de 44500€ c’est : </w:t>
      </w:r>
    </w:p>
    <w:p w14:paraId="16F11D7B" w14:textId="77777777" w:rsidR="00C655B8" w:rsidRPr="00C655B8" w:rsidRDefault="00C655B8" w:rsidP="00E50C87">
      <w:pPr>
        <w:numPr>
          <w:ilvl w:val="0"/>
          <w:numId w:val="33"/>
        </w:numPr>
        <w:contextualSpacing/>
      </w:pPr>
      <w:r w:rsidRPr="00C655B8">
        <w:t>Parce que le volume global des ventes est supérieur (écart sur volume :  + 37670€)</w:t>
      </w:r>
    </w:p>
    <w:p w14:paraId="3B04B1E7" w14:textId="77777777" w:rsidR="00C655B8" w:rsidRPr="00C655B8" w:rsidRDefault="00C655B8" w:rsidP="00E50C87">
      <w:pPr>
        <w:numPr>
          <w:ilvl w:val="0"/>
          <w:numId w:val="33"/>
        </w:numPr>
        <w:contextualSpacing/>
      </w:pPr>
      <w:r w:rsidRPr="00C655B8">
        <w:t>Parce que la composition des ventes a été orienté de façon plus forte que prévue vers des produits dont le prix est élevé (produit A principalement). L’écart sur composition est donc favorable de 6817€</w:t>
      </w:r>
    </w:p>
    <w:p w14:paraId="3E29C9ED" w14:textId="77777777" w:rsidR="00C655B8" w:rsidRPr="00C655B8" w:rsidRDefault="00C655B8" w:rsidP="00C655B8">
      <w:pPr>
        <w:ind w:left="1065"/>
      </w:pPr>
      <w:r w:rsidRPr="00C655B8">
        <w:t>La somme des deux écarts (volume et composition) correspond à l’écart sur quantité.</w:t>
      </w:r>
    </w:p>
    <w:p w14:paraId="64346F39" w14:textId="77777777" w:rsidR="00C655B8" w:rsidRDefault="00C655B8" w:rsidP="00E50C87">
      <w:pPr>
        <w:pStyle w:val="Titre3"/>
        <w:numPr>
          <w:ilvl w:val="0"/>
          <w:numId w:val="36"/>
        </w:numPr>
      </w:pPr>
      <w:bookmarkStart w:id="39" w:name="_Toc204346388"/>
      <w:r w:rsidRPr="00C655B8">
        <w:lastRenderedPageBreak/>
        <w:t>Analyse de la marge multi produits</w:t>
      </w:r>
      <w:bookmarkEnd w:id="39"/>
    </w:p>
    <w:p w14:paraId="706E6B5B" w14:textId="77777777" w:rsidR="006B4316" w:rsidRPr="006B4316" w:rsidRDefault="006B4316" w:rsidP="006B4316"/>
    <w:p w14:paraId="1B20C483" w14:textId="6D1237FB" w:rsidR="00DF778F" w:rsidRPr="00CE088F" w:rsidRDefault="00C655B8" w:rsidP="00CE088F">
      <w:pPr>
        <w:ind w:left="705"/>
      </w:pPr>
      <w:r w:rsidRPr="00C655B8">
        <w:t>L’analyse de la marge multi produits est identique, dans la démarche, à celle de l’analyse du CA multi produits. Au lieu d’analyser le prix de vente, il faut analyser la marge selon les principes évoqués dans le grand B de la 1</w:t>
      </w:r>
      <w:r w:rsidRPr="00C655B8">
        <w:rPr>
          <w:vertAlign w:val="superscript"/>
        </w:rPr>
        <w:t>ère</w:t>
      </w:r>
      <w:r w:rsidRPr="00C655B8">
        <w:t xml:space="preserve"> partie.</w:t>
      </w:r>
    </w:p>
    <w:p w14:paraId="2F3743C9" w14:textId="3F45A5E5" w:rsidR="006A24DE" w:rsidRPr="006A24DE" w:rsidRDefault="006A24DE" w:rsidP="00060E37">
      <w:pPr>
        <w:pStyle w:val="Titre3"/>
      </w:pPr>
      <w:bookmarkStart w:id="40" w:name="_Toc204346389"/>
      <w:r w:rsidRPr="006A24DE">
        <w:t xml:space="preserve">Exercice </w:t>
      </w:r>
      <w:r w:rsidR="00060E37">
        <w:t xml:space="preserve">10 </w:t>
      </w:r>
      <w:r w:rsidR="00D34665" w:rsidRPr="006A24DE">
        <w:t>:</w:t>
      </w:r>
      <w:r w:rsidRPr="006A24DE">
        <w:t xml:space="preserve"> Ecart sur CA</w:t>
      </w:r>
      <w:bookmarkEnd w:id="40"/>
      <w:r w:rsidRPr="006A24DE">
        <w:t xml:space="preserve"> </w:t>
      </w:r>
    </w:p>
    <w:p w14:paraId="76304AE9" w14:textId="77777777" w:rsidR="006A24DE" w:rsidRPr="006A24DE" w:rsidRDefault="006A24DE" w:rsidP="006A24DE">
      <w:pPr>
        <w:jc w:val="both"/>
      </w:pPr>
      <w:r w:rsidRPr="006A24DE">
        <w:t>La société Prévisse assure la commercialisation d’un petit appareil électroménager pour des détaillants et des supermarchés. La société vous communique les éléments suivants :</w:t>
      </w:r>
    </w:p>
    <w:p w14:paraId="35B6C521" w14:textId="77777777" w:rsidR="006A24DE" w:rsidRPr="006A24DE" w:rsidRDefault="006A24DE" w:rsidP="006A24DE">
      <w:pPr>
        <w:jc w:val="both"/>
      </w:pPr>
      <w:r w:rsidRPr="006A24DE">
        <w:t xml:space="preserve">Prévisions de ventes du mois : </w:t>
      </w:r>
    </w:p>
    <w:p w14:paraId="3FB55FD3" w14:textId="77777777" w:rsidR="006A24DE" w:rsidRPr="006A24DE" w:rsidRDefault="006A24DE" w:rsidP="006A24DE">
      <w:pPr>
        <w:jc w:val="both"/>
        <w:rPr>
          <w:rFonts w:eastAsiaTheme="minorEastAsia" w:cs="Times New Roman"/>
          <w:color w:val="000000"/>
          <w:lang w:eastAsia="fr-FR"/>
        </w:rPr>
      </w:pPr>
      <w:r w:rsidRPr="006A24DE">
        <w:rPr>
          <w:rFonts w:eastAsiaTheme="minorEastAsia" w:cs="Times New Roman"/>
          <w:color w:val="000000"/>
          <w:lang w:eastAsia="fr-FR"/>
        </w:rPr>
        <w:t>Détaillants</w:t>
      </w:r>
      <w:r w:rsidRPr="006A24DE">
        <w:rPr>
          <w:rFonts w:eastAsiaTheme="minorEastAsia" w:cs="Times New Roman"/>
          <w:color w:val="000000"/>
          <w:lang w:eastAsia="fr-FR"/>
        </w:rPr>
        <w:tab/>
        <w:t xml:space="preserve"> : 10000 unités</w:t>
      </w:r>
      <w:r w:rsidRPr="006A24DE">
        <w:rPr>
          <w:rFonts w:eastAsiaTheme="minorEastAsia" w:cs="Times New Roman"/>
          <w:color w:val="000000"/>
          <w:lang w:eastAsia="fr-FR"/>
        </w:rPr>
        <w:tab/>
        <w:t>Supermarchés : 5000 unités</w:t>
      </w:r>
    </w:p>
    <w:p w14:paraId="2C29FD84" w14:textId="77777777" w:rsidR="006A24DE" w:rsidRPr="006A24DE" w:rsidRDefault="006A24DE" w:rsidP="006A24DE">
      <w:pPr>
        <w:jc w:val="both"/>
        <w:rPr>
          <w:rFonts w:eastAsiaTheme="minorEastAsia" w:cs="Times New Roman"/>
          <w:color w:val="000000"/>
          <w:lang w:eastAsia="fr-FR"/>
        </w:rPr>
      </w:pPr>
      <w:r w:rsidRPr="006A24DE">
        <w:rPr>
          <w:rFonts w:eastAsiaTheme="minorEastAsia" w:cs="Times New Roman"/>
          <w:color w:val="000000"/>
          <w:lang w:eastAsia="fr-FR"/>
        </w:rPr>
        <w:t>Prix de vente détaillants : 60€</w:t>
      </w:r>
      <w:r w:rsidRPr="006A24DE">
        <w:rPr>
          <w:rFonts w:eastAsiaTheme="minorEastAsia" w:cs="Times New Roman"/>
          <w:color w:val="000000"/>
          <w:lang w:eastAsia="fr-FR"/>
        </w:rPr>
        <w:tab/>
        <w:t>Prix de vente supermarché : 55€</w:t>
      </w:r>
    </w:p>
    <w:p w14:paraId="3BE633DA" w14:textId="77777777" w:rsidR="006A24DE" w:rsidRPr="006A24DE" w:rsidRDefault="006A24DE" w:rsidP="006A24DE">
      <w:pPr>
        <w:jc w:val="both"/>
        <w:rPr>
          <w:rFonts w:eastAsiaTheme="minorEastAsia" w:cs="Times New Roman"/>
          <w:color w:val="000000"/>
          <w:lang w:eastAsia="fr-FR"/>
        </w:rPr>
      </w:pPr>
      <w:r w:rsidRPr="006A24DE">
        <w:rPr>
          <w:rFonts w:eastAsiaTheme="minorEastAsia" w:cs="Times New Roman"/>
          <w:color w:val="000000"/>
          <w:lang w:eastAsia="fr-FR"/>
        </w:rPr>
        <w:t xml:space="preserve">Les chiffres réels du mois sont les suivants : </w:t>
      </w:r>
    </w:p>
    <w:tbl>
      <w:tblPr>
        <w:tblStyle w:val="Grilledutableau2"/>
        <w:tblW w:w="0" w:type="auto"/>
        <w:tblLook w:val="04A0" w:firstRow="1" w:lastRow="0" w:firstColumn="1" w:lastColumn="0" w:noHBand="0" w:noVBand="1"/>
      </w:tblPr>
      <w:tblGrid>
        <w:gridCol w:w="3149"/>
        <w:gridCol w:w="3149"/>
        <w:gridCol w:w="3150"/>
      </w:tblGrid>
      <w:tr w:rsidR="006A24DE" w:rsidRPr="006A24DE" w14:paraId="23E93BB9" w14:textId="77777777" w:rsidTr="00263343">
        <w:tc>
          <w:tcPr>
            <w:tcW w:w="3149" w:type="dxa"/>
          </w:tcPr>
          <w:p w14:paraId="09600A8A" w14:textId="77777777" w:rsidR="006A24DE" w:rsidRPr="006A24DE" w:rsidRDefault="006A24DE" w:rsidP="006A24DE">
            <w:pPr>
              <w:jc w:val="both"/>
              <w:rPr>
                <w:color w:val="000000"/>
              </w:rPr>
            </w:pPr>
          </w:p>
        </w:tc>
        <w:tc>
          <w:tcPr>
            <w:tcW w:w="3149" w:type="dxa"/>
          </w:tcPr>
          <w:p w14:paraId="44810987" w14:textId="77777777" w:rsidR="006A24DE" w:rsidRPr="006A24DE" w:rsidRDefault="006A24DE" w:rsidP="006A24DE">
            <w:pPr>
              <w:jc w:val="center"/>
              <w:rPr>
                <w:b/>
                <w:color w:val="000000"/>
              </w:rPr>
            </w:pPr>
            <w:r w:rsidRPr="006A24DE">
              <w:rPr>
                <w:b/>
                <w:color w:val="000000"/>
              </w:rPr>
              <w:t>Détaillants</w:t>
            </w:r>
          </w:p>
        </w:tc>
        <w:tc>
          <w:tcPr>
            <w:tcW w:w="3150" w:type="dxa"/>
          </w:tcPr>
          <w:p w14:paraId="25575F21" w14:textId="77777777" w:rsidR="006A24DE" w:rsidRPr="006A24DE" w:rsidRDefault="006A24DE" w:rsidP="006A24DE">
            <w:pPr>
              <w:jc w:val="center"/>
              <w:rPr>
                <w:b/>
                <w:color w:val="000000"/>
              </w:rPr>
            </w:pPr>
            <w:r w:rsidRPr="006A24DE">
              <w:rPr>
                <w:b/>
                <w:color w:val="000000"/>
              </w:rPr>
              <w:t>Supermarchés</w:t>
            </w:r>
          </w:p>
        </w:tc>
      </w:tr>
      <w:tr w:rsidR="006A24DE" w:rsidRPr="006A24DE" w14:paraId="5ACE6EAE" w14:textId="77777777" w:rsidTr="00263343">
        <w:tc>
          <w:tcPr>
            <w:tcW w:w="3149" w:type="dxa"/>
          </w:tcPr>
          <w:p w14:paraId="45A4EDAA" w14:textId="77777777" w:rsidR="006A24DE" w:rsidRPr="006A24DE" w:rsidRDefault="006A24DE" w:rsidP="006A24DE">
            <w:pPr>
              <w:jc w:val="both"/>
              <w:rPr>
                <w:b/>
                <w:color w:val="000000"/>
              </w:rPr>
            </w:pPr>
            <w:r w:rsidRPr="006A24DE">
              <w:rPr>
                <w:b/>
                <w:color w:val="000000"/>
              </w:rPr>
              <w:t>CA</w:t>
            </w:r>
          </w:p>
        </w:tc>
        <w:tc>
          <w:tcPr>
            <w:tcW w:w="3149" w:type="dxa"/>
          </w:tcPr>
          <w:p w14:paraId="633E7B35" w14:textId="77777777" w:rsidR="006A24DE" w:rsidRPr="006A24DE" w:rsidRDefault="006A24DE" w:rsidP="006A24DE">
            <w:pPr>
              <w:jc w:val="center"/>
              <w:rPr>
                <w:color w:val="000000"/>
              </w:rPr>
            </w:pPr>
            <w:r w:rsidRPr="006A24DE">
              <w:rPr>
                <w:color w:val="000000"/>
              </w:rPr>
              <w:t>561000€</w:t>
            </w:r>
          </w:p>
        </w:tc>
        <w:tc>
          <w:tcPr>
            <w:tcW w:w="3150" w:type="dxa"/>
          </w:tcPr>
          <w:p w14:paraId="6F098208" w14:textId="77777777" w:rsidR="006A24DE" w:rsidRPr="006A24DE" w:rsidRDefault="006A24DE" w:rsidP="006A24DE">
            <w:pPr>
              <w:jc w:val="center"/>
              <w:rPr>
                <w:color w:val="000000"/>
              </w:rPr>
            </w:pPr>
            <w:r w:rsidRPr="006A24DE">
              <w:rPr>
                <w:color w:val="000000"/>
              </w:rPr>
              <w:t>295500€</w:t>
            </w:r>
          </w:p>
        </w:tc>
      </w:tr>
      <w:tr w:rsidR="006A24DE" w:rsidRPr="006A24DE" w14:paraId="2D73514F" w14:textId="77777777" w:rsidTr="00263343">
        <w:tc>
          <w:tcPr>
            <w:tcW w:w="3149" w:type="dxa"/>
          </w:tcPr>
          <w:p w14:paraId="3C78FA21" w14:textId="77777777" w:rsidR="006A24DE" w:rsidRPr="006A24DE" w:rsidRDefault="006A24DE" w:rsidP="006A24DE">
            <w:pPr>
              <w:jc w:val="both"/>
              <w:rPr>
                <w:b/>
                <w:color w:val="000000"/>
              </w:rPr>
            </w:pPr>
            <w:r w:rsidRPr="006A24DE">
              <w:rPr>
                <w:b/>
                <w:color w:val="000000"/>
              </w:rPr>
              <w:t>Quantité vendue</w:t>
            </w:r>
          </w:p>
        </w:tc>
        <w:tc>
          <w:tcPr>
            <w:tcW w:w="3149" w:type="dxa"/>
          </w:tcPr>
          <w:p w14:paraId="08209391" w14:textId="77777777" w:rsidR="006A24DE" w:rsidRPr="006A24DE" w:rsidRDefault="006A24DE" w:rsidP="006A24DE">
            <w:pPr>
              <w:jc w:val="center"/>
              <w:rPr>
                <w:color w:val="000000"/>
              </w:rPr>
            </w:pPr>
            <w:r w:rsidRPr="006A24DE">
              <w:rPr>
                <w:color w:val="000000"/>
              </w:rPr>
              <w:t>9500 unités</w:t>
            </w:r>
          </w:p>
        </w:tc>
        <w:tc>
          <w:tcPr>
            <w:tcW w:w="3150" w:type="dxa"/>
          </w:tcPr>
          <w:p w14:paraId="64C9D167" w14:textId="77777777" w:rsidR="006A24DE" w:rsidRPr="006A24DE" w:rsidRDefault="006A24DE" w:rsidP="006A24DE">
            <w:pPr>
              <w:jc w:val="center"/>
              <w:rPr>
                <w:color w:val="000000"/>
              </w:rPr>
            </w:pPr>
            <w:r w:rsidRPr="006A24DE">
              <w:rPr>
                <w:color w:val="000000"/>
              </w:rPr>
              <w:t>5400 unités</w:t>
            </w:r>
          </w:p>
        </w:tc>
      </w:tr>
    </w:tbl>
    <w:p w14:paraId="67AB6B0C" w14:textId="77777777" w:rsidR="00CE088F" w:rsidRPr="00CE088F" w:rsidRDefault="00CE088F" w:rsidP="00CE088F">
      <w:pPr>
        <w:ind w:left="720"/>
        <w:contextualSpacing/>
        <w:jc w:val="both"/>
        <w:rPr>
          <w:rFonts w:eastAsiaTheme="minorEastAsia" w:cs="Times New Roman"/>
          <w:b/>
          <w:color w:val="000000"/>
          <w:lang w:eastAsia="fr-FR"/>
        </w:rPr>
      </w:pPr>
    </w:p>
    <w:p w14:paraId="2E3CD810" w14:textId="75C6D3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Déterminez l’écart global sur CA</w:t>
      </w:r>
    </w:p>
    <w:p w14:paraId="6F39A0F2" w14:textId="777777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Déterminez l’écart global sur CA par type de clientèle</w:t>
      </w:r>
    </w:p>
    <w:p w14:paraId="10E05A87" w14:textId="777777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Scindez pour chaque type de clientèle l’écart sur CA en écart sur prix et écart sur quantité</w:t>
      </w:r>
    </w:p>
    <w:p w14:paraId="09FDB534" w14:textId="77777777" w:rsidR="006A24DE" w:rsidRPr="00CE088F" w:rsidRDefault="006A24DE" w:rsidP="00E50C87">
      <w:pPr>
        <w:numPr>
          <w:ilvl w:val="0"/>
          <w:numId w:val="37"/>
        </w:numPr>
        <w:contextualSpacing/>
        <w:jc w:val="both"/>
        <w:rPr>
          <w:rFonts w:eastAsiaTheme="minorEastAsia" w:cs="Times New Roman"/>
          <w:b/>
          <w:color w:val="000000"/>
          <w:lang w:eastAsia="fr-FR"/>
        </w:rPr>
      </w:pPr>
      <w:r w:rsidRPr="00CE088F">
        <w:rPr>
          <w:rFonts w:eastAsiaTheme="minorEastAsia" w:cs="Times New Roman"/>
          <w:b/>
          <w:color w:val="000000"/>
          <w:lang w:eastAsia="fr-FR"/>
        </w:rPr>
        <w:t>Scindez l’écart global sur quantité en écart sur volume et écart sur composition.</w:t>
      </w:r>
    </w:p>
    <w:p w14:paraId="581488AD" w14:textId="77777777" w:rsidR="008023A9" w:rsidRDefault="008023A9" w:rsidP="006A24DE">
      <w:pPr>
        <w:jc w:val="both"/>
        <w:rPr>
          <w:rFonts w:eastAsiaTheme="minorEastAsia" w:cs="Times New Roman"/>
          <w:b/>
          <w:color w:val="000000"/>
          <w:u w:val="single"/>
          <w:lang w:eastAsia="fr-FR"/>
        </w:rPr>
      </w:pPr>
    </w:p>
    <w:p w14:paraId="4F5B6DE8" w14:textId="4203DB94" w:rsidR="006A24DE" w:rsidRPr="006A24DE" w:rsidRDefault="006A24DE" w:rsidP="00060E37">
      <w:pPr>
        <w:pStyle w:val="Titre3"/>
      </w:pPr>
      <w:bookmarkStart w:id="41" w:name="_Toc204346390"/>
      <w:r w:rsidRPr="006A24DE">
        <w:t xml:space="preserve">Exercice </w:t>
      </w:r>
      <w:r w:rsidR="00060E37">
        <w:t>11</w:t>
      </w:r>
      <w:r w:rsidRPr="006A24DE">
        <w:t xml:space="preserve"> : </w:t>
      </w:r>
      <w:r w:rsidR="007D2680">
        <w:t>Ecart sur marge</w:t>
      </w:r>
      <w:bookmarkEnd w:id="41"/>
    </w:p>
    <w:p w14:paraId="714EB0E9" w14:textId="77777777" w:rsidR="00CE088F" w:rsidRDefault="00CE088F" w:rsidP="006A24DE"/>
    <w:p w14:paraId="01944F40" w14:textId="0A581C9F" w:rsidR="006A24DE" w:rsidRPr="006A24DE" w:rsidRDefault="006A24DE" w:rsidP="006A24DE">
      <w:r w:rsidRPr="006A24DE">
        <w:t xml:space="preserve">La société Micro Vision SAS, créée en 1983, est une entreprise spécialisée dans la fabrication de lunettes. </w:t>
      </w:r>
    </w:p>
    <w:p w14:paraId="31B1084B" w14:textId="77777777" w:rsidR="006A24DE" w:rsidRPr="006A24DE" w:rsidRDefault="006A24DE" w:rsidP="006A24DE">
      <w:r w:rsidRPr="006A24DE">
        <w:t xml:space="preserve">La direction souhaite analyser les résultats de la gamme de produits « Vista », qui comprend trois modèles différents de lunettes de soleil destinées aux femmes : Vista 100, Vista 110 et Vista 120. </w:t>
      </w:r>
    </w:p>
    <w:p w14:paraId="636A106E" w14:textId="02D23888" w:rsidR="006A24DE" w:rsidRPr="006A24DE" w:rsidRDefault="006A24DE" w:rsidP="006A24DE">
      <w:r w:rsidRPr="006A24DE">
        <w:t>On peut estimer que les trois modèles, qui font partie d’une même gamme, sont substituables. La direction souhaite que la composition des ventes soit respectée par les vendeurs.</w:t>
      </w:r>
    </w:p>
    <w:p w14:paraId="77052BA4" w14:textId="77777777" w:rsidR="006A24DE" w:rsidRPr="00CE088F" w:rsidRDefault="006A24DE" w:rsidP="006A24DE">
      <w:pPr>
        <w:shd w:val="clear" w:color="auto" w:fill="FFFFFF"/>
        <w:tabs>
          <w:tab w:val="left" w:pos="426"/>
        </w:tabs>
        <w:rPr>
          <w:b/>
          <w:bCs/>
          <w:color w:val="000000"/>
        </w:rPr>
      </w:pPr>
      <w:r w:rsidRPr="00CE088F">
        <w:rPr>
          <w:b/>
          <w:bCs/>
          <w:color w:val="000000"/>
        </w:rPr>
        <w:t xml:space="preserve">A l’aide de </w:t>
      </w:r>
      <w:r w:rsidRPr="00CE088F">
        <w:rPr>
          <w:b/>
          <w:bCs/>
          <w:iCs/>
          <w:color w:val="000000"/>
        </w:rPr>
        <w:t xml:space="preserve">l’annexe </w:t>
      </w:r>
      <w:r w:rsidRPr="00CE088F">
        <w:rPr>
          <w:b/>
          <w:bCs/>
          <w:color w:val="000000"/>
        </w:rPr>
        <w:t xml:space="preserve">: </w:t>
      </w:r>
    </w:p>
    <w:p w14:paraId="1C68310F" w14:textId="77FFA530" w:rsidR="006A24DE" w:rsidRPr="00CE088F" w:rsidRDefault="006A24DE" w:rsidP="006A24DE">
      <w:pPr>
        <w:shd w:val="clear" w:color="auto" w:fill="FFFFFF"/>
        <w:tabs>
          <w:tab w:val="left" w:pos="426"/>
        </w:tabs>
        <w:rPr>
          <w:b/>
          <w:bCs/>
        </w:rPr>
      </w:pPr>
      <w:r w:rsidRPr="00CE088F">
        <w:rPr>
          <w:b/>
          <w:bCs/>
        </w:rPr>
        <w:t xml:space="preserve">1. Calculer l’écart sur marge </w:t>
      </w:r>
      <w:r w:rsidR="00CE088F">
        <w:rPr>
          <w:b/>
          <w:bCs/>
        </w:rPr>
        <w:t>global</w:t>
      </w:r>
      <w:r w:rsidRPr="00CE088F">
        <w:rPr>
          <w:b/>
          <w:bCs/>
        </w:rPr>
        <w:t xml:space="preserve"> pour le mois de mai N. </w:t>
      </w:r>
    </w:p>
    <w:p w14:paraId="642ED74D" w14:textId="77777777" w:rsidR="006A24DE" w:rsidRPr="00CE088F" w:rsidRDefault="006A24DE" w:rsidP="006A24DE">
      <w:pPr>
        <w:rPr>
          <w:b/>
          <w:bCs/>
          <w:color w:val="000000"/>
        </w:rPr>
      </w:pPr>
      <w:r w:rsidRPr="00CE088F">
        <w:rPr>
          <w:b/>
          <w:bCs/>
          <w:color w:val="000000"/>
        </w:rPr>
        <w:t>2. Proposer une analyse de cet écart sur marge en faisant apparaître, notamment, un écart de composition et un écart sur volume</w:t>
      </w:r>
    </w:p>
    <w:p w14:paraId="7406906B" w14:textId="77777777" w:rsidR="006A24DE" w:rsidRPr="00CE088F" w:rsidRDefault="006A24DE" w:rsidP="006A24DE">
      <w:pPr>
        <w:rPr>
          <w:b/>
          <w:bCs/>
          <w:color w:val="000000"/>
        </w:rPr>
      </w:pPr>
      <w:r w:rsidRPr="00CE088F">
        <w:rPr>
          <w:b/>
          <w:bCs/>
          <w:color w:val="000000"/>
        </w:rPr>
        <w:t>3. Commenter les résultats obtenus.</w:t>
      </w:r>
    </w:p>
    <w:p w14:paraId="3ADF44D8" w14:textId="77777777" w:rsidR="006A24DE" w:rsidRPr="00CE088F" w:rsidRDefault="006A24DE" w:rsidP="006A24DE">
      <w:pPr>
        <w:rPr>
          <w:b/>
          <w:bCs/>
          <w:color w:val="000000"/>
        </w:rPr>
      </w:pPr>
      <w:r w:rsidRPr="00CE088F">
        <w:rPr>
          <w:b/>
          <w:bCs/>
          <w:color w:val="000000"/>
        </w:rPr>
        <w:t>4. Pourquoi cet écart sur marge n’est-il pas déterminé à partir des coûts réels de production ?</w:t>
      </w:r>
    </w:p>
    <w:p w14:paraId="12B05ED9" w14:textId="77777777" w:rsidR="00CE088F" w:rsidRDefault="00CE088F" w:rsidP="006A24DE">
      <w:pPr>
        <w:spacing w:after="0" w:line="240" w:lineRule="auto"/>
        <w:jc w:val="center"/>
        <w:rPr>
          <w:b/>
          <w:bCs/>
        </w:rPr>
      </w:pPr>
    </w:p>
    <w:p w14:paraId="2260E292" w14:textId="55CF7460" w:rsidR="006A24DE" w:rsidRPr="006A24DE" w:rsidRDefault="006A24DE" w:rsidP="006A24DE">
      <w:pPr>
        <w:spacing w:after="0" w:line="240" w:lineRule="auto"/>
        <w:jc w:val="center"/>
        <w:rPr>
          <w:b/>
          <w:bCs/>
        </w:rPr>
      </w:pPr>
      <w:r w:rsidRPr="006A24DE">
        <w:rPr>
          <w:b/>
          <w:bCs/>
        </w:rPr>
        <w:lastRenderedPageBreak/>
        <w:t>Annexe</w:t>
      </w:r>
    </w:p>
    <w:p w14:paraId="79E0B52E" w14:textId="77777777" w:rsidR="006A24DE" w:rsidRPr="006A24DE" w:rsidRDefault="006A24DE" w:rsidP="006A24DE">
      <w:pPr>
        <w:spacing w:after="0" w:line="240" w:lineRule="auto"/>
        <w:jc w:val="center"/>
        <w:rPr>
          <w:b/>
          <w:bCs/>
          <w:u w:val="single"/>
        </w:rPr>
      </w:pPr>
    </w:p>
    <w:p w14:paraId="070BD6DD" w14:textId="544F5FB3" w:rsidR="006A24DE" w:rsidRPr="00CE088F" w:rsidRDefault="006A24DE" w:rsidP="00CE088F">
      <w:pPr>
        <w:jc w:val="center"/>
        <w:rPr>
          <w:b/>
          <w:bCs/>
          <w:u w:val="single"/>
        </w:rPr>
      </w:pPr>
      <w:r w:rsidRPr="006A24DE">
        <w:rPr>
          <w:b/>
          <w:bCs/>
          <w:u w:val="single"/>
        </w:rPr>
        <w:t>Données prévisionnelles applicables au mois de mai N</w:t>
      </w:r>
    </w:p>
    <w:p w14:paraId="6C3E8618" w14:textId="77777777" w:rsidR="006A24DE" w:rsidRPr="006A24DE" w:rsidRDefault="006A24DE" w:rsidP="006A24DE">
      <w:r w:rsidRPr="006A24DE">
        <w:t xml:space="preserve">Actuellement, les coûts de production des modèles Vista 100, Vista 110 et Vista 120 sont respectivement de 98 </w:t>
      </w:r>
      <w:proofErr w:type="gramStart"/>
      <w:r w:rsidRPr="006A24DE">
        <w:t>€,  115</w:t>
      </w:r>
      <w:proofErr w:type="gramEnd"/>
      <w:r w:rsidRPr="006A24DE">
        <w:t>,50 € et 184 €.</w:t>
      </w:r>
    </w:p>
    <w:p w14:paraId="35AB2E32" w14:textId="77777777" w:rsidR="006A24DE" w:rsidRPr="006A24DE" w:rsidRDefault="006A24DE" w:rsidP="006A24DE">
      <w:r w:rsidRPr="006A24DE">
        <w:t>Les ventes prévues sont de 5 000 Vista 100, 8 000 Vista 110 et 6 000 Vista 120.</w:t>
      </w:r>
    </w:p>
    <w:p w14:paraId="0318082A" w14:textId="77777777" w:rsidR="006A24DE" w:rsidRPr="006A24DE" w:rsidRDefault="006A24DE" w:rsidP="006A24DE">
      <w:r w:rsidRPr="006A24DE">
        <w:t>Les prix de vente unitaires prévus des produits Vista 100, Vista 110 et Vista 120 sont respectivement de 150 €, 210 € et 260 €.</w:t>
      </w:r>
    </w:p>
    <w:p w14:paraId="2BAAFE08" w14:textId="1DDB6BBA" w:rsidR="006A24DE" w:rsidRPr="006A24DE" w:rsidRDefault="006A24DE" w:rsidP="00A61424">
      <w:pPr>
        <w:jc w:val="center"/>
        <w:rPr>
          <w:b/>
          <w:u w:val="single"/>
        </w:rPr>
      </w:pPr>
      <w:r w:rsidRPr="006A24DE">
        <w:rPr>
          <w:b/>
          <w:u w:val="single"/>
        </w:rPr>
        <w:t>Données réelles du mois de mai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2"/>
        <w:gridCol w:w="2510"/>
        <w:gridCol w:w="2511"/>
        <w:gridCol w:w="2511"/>
      </w:tblGrid>
      <w:tr w:rsidR="006A24DE" w:rsidRPr="00CE088F" w14:paraId="79E2E57F" w14:textId="77777777" w:rsidTr="00CE088F">
        <w:trPr>
          <w:trHeight w:hRule="exact" w:val="227"/>
        </w:trPr>
        <w:tc>
          <w:tcPr>
            <w:tcW w:w="2586" w:type="dxa"/>
          </w:tcPr>
          <w:p w14:paraId="59E041A9" w14:textId="77777777" w:rsidR="006A24DE" w:rsidRPr="00CE088F" w:rsidRDefault="006A24DE" w:rsidP="006A24DE">
            <w:pPr>
              <w:spacing w:line="360" w:lineRule="auto"/>
              <w:jc w:val="center"/>
              <w:rPr>
                <w:b/>
                <w:bCs/>
                <w:sz w:val="18"/>
                <w:szCs w:val="18"/>
              </w:rPr>
            </w:pPr>
            <w:r w:rsidRPr="00CE088F">
              <w:rPr>
                <w:b/>
                <w:bCs/>
                <w:sz w:val="18"/>
                <w:szCs w:val="18"/>
              </w:rPr>
              <w:t>Modèles</w:t>
            </w:r>
          </w:p>
        </w:tc>
        <w:tc>
          <w:tcPr>
            <w:tcW w:w="2586" w:type="dxa"/>
          </w:tcPr>
          <w:p w14:paraId="0B43D88C" w14:textId="77777777" w:rsidR="006A24DE" w:rsidRPr="00CE088F" w:rsidRDefault="006A24DE" w:rsidP="006A24DE">
            <w:pPr>
              <w:spacing w:line="360" w:lineRule="auto"/>
              <w:jc w:val="center"/>
              <w:rPr>
                <w:b/>
                <w:bCs/>
                <w:sz w:val="18"/>
                <w:szCs w:val="18"/>
              </w:rPr>
            </w:pPr>
            <w:r w:rsidRPr="00CE088F">
              <w:rPr>
                <w:b/>
                <w:bCs/>
                <w:sz w:val="18"/>
                <w:szCs w:val="18"/>
              </w:rPr>
              <w:t>Vista 100</w:t>
            </w:r>
          </w:p>
        </w:tc>
        <w:tc>
          <w:tcPr>
            <w:tcW w:w="2587" w:type="dxa"/>
          </w:tcPr>
          <w:p w14:paraId="44D738C4" w14:textId="77777777" w:rsidR="006A24DE" w:rsidRPr="00CE088F" w:rsidRDefault="006A24DE" w:rsidP="006A24DE">
            <w:pPr>
              <w:spacing w:line="360" w:lineRule="auto"/>
              <w:jc w:val="center"/>
              <w:rPr>
                <w:b/>
                <w:bCs/>
                <w:sz w:val="18"/>
                <w:szCs w:val="18"/>
              </w:rPr>
            </w:pPr>
            <w:r w:rsidRPr="00CE088F">
              <w:rPr>
                <w:b/>
                <w:bCs/>
                <w:sz w:val="18"/>
                <w:szCs w:val="18"/>
              </w:rPr>
              <w:t>Vista 110</w:t>
            </w:r>
          </w:p>
        </w:tc>
        <w:tc>
          <w:tcPr>
            <w:tcW w:w="2587" w:type="dxa"/>
          </w:tcPr>
          <w:p w14:paraId="0FA9A31A" w14:textId="77777777" w:rsidR="006A24DE" w:rsidRPr="00CE088F" w:rsidRDefault="006A24DE" w:rsidP="006A24DE">
            <w:pPr>
              <w:spacing w:line="360" w:lineRule="auto"/>
              <w:jc w:val="center"/>
              <w:rPr>
                <w:b/>
                <w:bCs/>
                <w:sz w:val="18"/>
                <w:szCs w:val="18"/>
              </w:rPr>
            </w:pPr>
            <w:r w:rsidRPr="00CE088F">
              <w:rPr>
                <w:b/>
                <w:bCs/>
                <w:sz w:val="18"/>
                <w:szCs w:val="18"/>
              </w:rPr>
              <w:t>Vista 120</w:t>
            </w:r>
          </w:p>
        </w:tc>
      </w:tr>
      <w:tr w:rsidR="006A24DE" w:rsidRPr="00CE088F" w14:paraId="7D13A7F2" w14:textId="77777777" w:rsidTr="00CE088F">
        <w:trPr>
          <w:trHeight w:hRule="exact" w:val="227"/>
        </w:trPr>
        <w:tc>
          <w:tcPr>
            <w:tcW w:w="2586" w:type="dxa"/>
          </w:tcPr>
          <w:p w14:paraId="108B3D2A" w14:textId="77777777" w:rsidR="006A24DE" w:rsidRPr="00CE088F" w:rsidRDefault="006A24DE" w:rsidP="006A24DE">
            <w:pPr>
              <w:spacing w:line="360" w:lineRule="auto"/>
              <w:jc w:val="center"/>
              <w:rPr>
                <w:b/>
                <w:bCs/>
                <w:sz w:val="18"/>
                <w:szCs w:val="18"/>
                <w:lang w:val="de-DE"/>
              </w:rPr>
            </w:pPr>
            <w:r w:rsidRPr="00CE088F">
              <w:rPr>
                <w:b/>
                <w:bCs/>
                <w:sz w:val="18"/>
                <w:szCs w:val="18"/>
                <w:lang w:val="de-DE"/>
              </w:rPr>
              <w:t>Stock au 1</w:t>
            </w:r>
            <w:r w:rsidRPr="00CE088F">
              <w:rPr>
                <w:b/>
                <w:bCs/>
                <w:sz w:val="18"/>
                <w:szCs w:val="18"/>
                <w:vertAlign w:val="superscript"/>
                <w:lang w:val="de-DE"/>
              </w:rPr>
              <w:t>er</w:t>
            </w:r>
            <w:r w:rsidRPr="00CE088F">
              <w:rPr>
                <w:b/>
                <w:bCs/>
                <w:sz w:val="18"/>
                <w:szCs w:val="18"/>
                <w:lang w:val="de-DE"/>
              </w:rPr>
              <w:t xml:space="preserve"> </w:t>
            </w:r>
            <w:proofErr w:type="spellStart"/>
            <w:r w:rsidRPr="00CE088F">
              <w:rPr>
                <w:b/>
                <w:bCs/>
                <w:sz w:val="18"/>
                <w:szCs w:val="18"/>
                <w:lang w:val="de-DE"/>
              </w:rPr>
              <w:t>mai</w:t>
            </w:r>
            <w:proofErr w:type="spellEnd"/>
            <w:r w:rsidRPr="00CE088F">
              <w:rPr>
                <w:b/>
                <w:bCs/>
                <w:sz w:val="18"/>
                <w:szCs w:val="18"/>
                <w:lang w:val="de-DE"/>
              </w:rPr>
              <w:t xml:space="preserve"> N</w:t>
            </w:r>
          </w:p>
        </w:tc>
        <w:tc>
          <w:tcPr>
            <w:tcW w:w="2586" w:type="dxa"/>
          </w:tcPr>
          <w:p w14:paraId="48B629D5" w14:textId="77777777" w:rsidR="006A24DE" w:rsidRPr="00CE088F" w:rsidRDefault="006A24DE" w:rsidP="006A24DE">
            <w:pPr>
              <w:spacing w:line="360" w:lineRule="auto"/>
              <w:jc w:val="center"/>
              <w:rPr>
                <w:sz w:val="18"/>
                <w:szCs w:val="18"/>
              </w:rPr>
            </w:pPr>
            <w:r w:rsidRPr="00CE088F">
              <w:rPr>
                <w:sz w:val="18"/>
                <w:szCs w:val="18"/>
              </w:rPr>
              <w:t>500 unités</w:t>
            </w:r>
          </w:p>
        </w:tc>
        <w:tc>
          <w:tcPr>
            <w:tcW w:w="2587" w:type="dxa"/>
          </w:tcPr>
          <w:p w14:paraId="0F6FA55A" w14:textId="77777777" w:rsidR="006A24DE" w:rsidRPr="00CE088F" w:rsidRDefault="006A24DE" w:rsidP="006A24DE">
            <w:pPr>
              <w:spacing w:line="360" w:lineRule="auto"/>
              <w:jc w:val="center"/>
              <w:rPr>
                <w:sz w:val="18"/>
                <w:szCs w:val="18"/>
              </w:rPr>
            </w:pPr>
            <w:r w:rsidRPr="00CE088F">
              <w:rPr>
                <w:sz w:val="18"/>
                <w:szCs w:val="18"/>
              </w:rPr>
              <w:t>1 100 unités</w:t>
            </w:r>
          </w:p>
        </w:tc>
        <w:tc>
          <w:tcPr>
            <w:tcW w:w="2587" w:type="dxa"/>
          </w:tcPr>
          <w:p w14:paraId="4927206C" w14:textId="77777777" w:rsidR="006A24DE" w:rsidRPr="00CE088F" w:rsidRDefault="006A24DE" w:rsidP="006A24DE">
            <w:pPr>
              <w:spacing w:line="360" w:lineRule="auto"/>
              <w:jc w:val="center"/>
              <w:rPr>
                <w:sz w:val="18"/>
                <w:szCs w:val="18"/>
              </w:rPr>
            </w:pPr>
            <w:r w:rsidRPr="00CE088F">
              <w:rPr>
                <w:sz w:val="18"/>
                <w:szCs w:val="18"/>
              </w:rPr>
              <w:t>650 unités</w:t>
            </w:r>
          </w:p>
        </w:tc>
      </w:tr>
      <w:tr w:rsidR="006A24DE" w:rsidRPr="00CE088F" w14:paraId="0A383E18" w14:textId="77777777" w:rsidTr="00CE088F">
        <w:trPr>
          <w:trHeight w:hRule="exact" w:val="227"/>
        </w:trPr>
        <w:tc>
          <w:tcPr>
            <w:tcW w:w="2586" w:type="dxa"/>
          </w:tcPr>
          <w:p w14:paraId="761EF183" w14:textId="77777777" w:rsidR="006A24DE" w:rsidRPr="00CE088F" w:rsidRDefault="006A24DE" w:rsidP="006A24DE">
            <w:pPr>
              <w:keepNext/>
              <w:keepLines/>
              <w:spacing w:before="40" w:after="0" w:line="360" w:lineRule="auto"/>
              <w:jc w:val="both"/>
              <w:outlineLvl w:val="8"/>
              <w:rPr>
                <w:rFonts w:ascii="Times New Roman" w:eastAsiaTheme="majorEastAsia" w:hAnsi="Times New Roman" w:cs="Times New Roman"/>
                <w:i/>
                <w:iCs/>
                <w:color w:val="272727" w:themeColor="text1" w:themeTint="D8"/>
                <w:sz w:val="18"/>
                <w:szCs w:val="18"/>
                <w:lang w:eastAsia="fr-FR"/>
              </w:rPr>
            </w:pPr>
            <w:r w:rsidRPr="00CE088F">
              <w:rPr>
                <w:rFonts w:ascii="Times New Roman" w:eastAsiaTheme="majorEastAsia" w:hAnsi="Times New Roman" w:cs="Times New Roman"/>
                <w:i/>
                <w:iCs/>
                <w:color w:val="272727" w:themeColor="text1" w:themeTint="D8"/>
                <w:sz w:val="18"/>
                <w:szCs w:val="18"/>
                <w:lang w:eastAsia="fr-FR"/>
              </w:rPr>
              <w:t>Production</w:t>
            </w:r>
          </w:p>
        </w:tc>
        <w:tc>
          <w:tcPr>
            <w:tcW w:w="2586" w:type="dxa"/>
          </w:tcPr>
          <w:p w14:paraId="1C241F82" w14:textId="77777777" w:rsidR="006A24DE" w:rsidRPr="00CE088F" w:rsidRDefault="006A24DE" w:rsidP="006A24DE">
            <w:pPr>
              <w:spacing w:line="360" w:lineRule="auto"/>
              <w:jc w:val="center"/>
              <w:rPr>
                <w:sz w:val="18"/>
                <w:szCs w:val="18"/>
              </w:rPr>
            </w:pPr>
            <w:r w:rsidRPr="00CE088F">
              <w:rPr>
                <w:sz w:val="18"/>
                <w:szCs w:val="18"/>
              </w:rPr>
              <w:t>6 000 unités</w:t>
            </w:r>
          </w:p>
        </w:tc>
        <w:tc>
          <w:tcPr>
            <w:tcW w:w="2587" w:type="dxa"/>
          </w:tcPr>
          <w:p w14:paraId="30D98DE0" w14:textId="77777777" w:rsidR="006A24DE" w:rsidRPr="00CE088F" w:rsidRDefault="006A24DE" w:rsidP="006A24DE">
            <w:pPr>
              <w:spacing w:line="360" w:lineRule="auto"/>
              <w:jc w:val="center"/>
              <w:rPr>
                <w:sz w:val="18"/>
                <w:szCs w:val="18"/>
              </w:rPr>
            </w:pPr>
            <w:r w:rsidRPr="00CE088F">
              <w:rPr>
                <w:sz w:val="18"/>
                <w:szCs w:val="18"/>
              </w:rPr>
              <w:t>7 000 unités</w:t>
            </w:r>
          </w:p>
        </w:tc>
        <w:tc>
          <w:tcPr>
            <w:tcW w:w="2587" w:type="dxa"/>
          </w:tcPr>
          <w:p w14:paraId="2524A770" w14:textId="77777777" w:rsidR="006A24DE" w:rsidRPr="00CE088F" w:rsidRDefault="006A24DE" w:rsidP="006A24DE">
            <w:pPr>
              <w:spacing w:line="360" w:lineRule="auto"/>
              <w:jc w:val="center"/>
              <w:rPr>
                <w:sz w:val="18"/>
                <w:szCs w:val="18"/>
              </w:rPr>
            </w:pPr>
            <w:r w:rsidRPr="00CE088F">
              <w:rPr>
                <w:sz w:val="18"/>
                <w:szCs w:val="18"/>
              </w:rPr>
              <w:t>4 500 unités</w:t>
            </w:r>
          </w:p>
        </w:tc>
      </w:tr>
      <w:tr w:rsidR="006A24DE" w:rsidRPr="00CE088F" w14:paraId="62E30842" w14:textId="77777777" w:rsidTr="00CE088F">
        <w:trPr>
          <w:trHeight w:hRule="exact" w:val="227"/>
        </w:trPr>
        <w:tc>
          <w:tcPr>
            <w:tcW w:w="2586" w:type="dxa"/>
          </w:tcPr>
          <w:p w14:paraId="2AB2E05C" w14:textId="77777777" w:rsidR="006A24DE" w:rsidRPr="00CE088F" w:rsidRDefault="006A24DE" w:rsidP="006A24DE">
            <w:pPr>
              <w:keepNext/>
              <w:keepLines/>
              <w:spacing w:before="40" w:after="0" w:line="360" w:lineRule="auto"/>
              <w:jc w:val="both"/>
              <w:outlineLvl w:val="8"/>
              <w:rPr>
                <w:rFonts w:ascii="Times New Roman" w:eastAsiaTheme="majorEastAsia" w:hAnsi="Times New Roman" w:cs="Times New Roman"/>
                <w:i/>
                <w:iCs/>
                <w:color w:val="272727" w:themeColor="text1" w:themeTint="D8"/>
                <w:sz w:val="18"/>
                <w:szCs w:val="18"/>
                <w:lang w:eastAsia="fr-FR"/>
              </w:rPr>
            </w:pPr>
            <w:r w:rsidRPr="00CE088F">
              <w:rPr>
                <w:rFonts w:ascii="Times New Roman" w:eastAsiaTheme="majorEastAsia" w:hAnsi="Times New Roman" w:cs="Times New Roman"/>
                <w:i/>
                <w:iCs/>
                <w:color w:val="272727" w:themeColor="text1" w:themeTint="D8"/>
                <w:sz w:val="18"/>
                <w:szCs w:val="18"/>
                <w:lang w:eastAsia="fr-FR"/>
              </w:rPr>
              <w:t>Quantités vendues</w:t>
            </w:r>
          </w:p>
        </w:tc>
        <w:tc>
          <w:tcPr>
            <w:tcW w:w="2586" w:type="dxa"/>
          </w:tcPr>
          <w:p w14:paraId="2B55E165" w14:textId="77777777" w:rsidR="006A24DE" w:rsidRPr="00CE088F" w:rsidRDefault="006A24DE" w:rsidP="006A24DE">
            <w:pPr>
              <w:spacing w:line="360" w:lineRule="auto"/>
              <w:jc w:val="center"/>
              <w:rPr>
                <w:sz w:val="18"/>
                <w:szCs w:val="18"/>
              </w:rPr>
            </w:pPr>
            <w:r w:rsidRPr="00CE088F">
              <w:rPr>
                <w:sz w:val="18"/>
                <w:szCs w:val="18"/>
              </w:rPr>
              <w:t xml:space="preserve">6 400 unités </w:t>
            </w:r>
          </w:p>
        </w:tc>
        <w:tc>
          <w:tcPr>
            <w:tcW w:w="2587" w:type="dxa"/>
          </w:tcPr>
          <w:p w14:paraId="18B4AD78" w14:textId="77777777" w:rsidR="006A24DE" w:rsidRPr="00CE088F" w:rsidRDefault="006A24DE" w:rsidP="006A24DE">
            <w:pPr>
              <w:spacing w:line="360" w:lineRule="auto"/>
              <w:jc w:val="center"/>
              <w:rPr>
                <w:sz w:val="18"/>
                <w:szCs w:val="18"/>
              </w:rPr>
            </w:pPr>
            <w:r w:rsidRPr="00CE088F">
              <w:rPr>
                <w:sz w:val="18"/>
                <w:szCs w:val="18"/>
              </w:rPr>
              <w:t xml:space="preserve">5 800 unités </w:t>
            </w:r>
          </w:p>
        </w:tc>
        <w:tc>
          <w:tcPr>
            <w:tcW w:w="2587" w:type="dxa"/>
          </w:tcPr>
          <w:p w14:paraId="666F9CE6" w14:textId="77777777" w:rsidR="006A24DE" w:rsidRPr="00CE088F" w:rsidRDefault="006A24DE" w:rsidP="006A24DE">
            <w:pPr>
              <w:spacing w:line="360" w:lineRule="auto"/>
              <w:jc w:val="center"/>
              <w:rPr>
                <w:sz w:val="18"/>
                <w:szCs w:val="18"/>
              </w:rPr>
            </w:pPr>
            <w:r w:rsidRPr="00CE088F">
              <w:rPr>
                <w:sz w:val="18"/>
                <w:szCs w:val="18"/>
              </w:rPr>
              <w:t xml:space="preserve">4 700 unités </w:t>
            </w:r>
          </w:p>
        </w:tc>
      </w:tr>
      <w:tr w:rsidR="006A24DE" w:rsidRPr="00CE088F" w14:paraId="7D289CF0" w14:textId="77777777" w:rsidTr="00CE088F">
        <w:trPr>
          <w:trHeight w:hRule="exact" w:val="227"/>
        </w:trPr>
        <w:tc>
          <w:tcPr>
            <w:tcW w:w="2586" w:type="dxa"/>
          </w:tcPr>
          <w:p w14:paraId="3AC0AA9D" w14:textId="77777777" w:rsidR="006A24DE" w:rsidRPr="00CE088F" w:rsidRDefault="006A24DE" w:rsidP="006A24DE">
            <w:pPr>
              <w:keepNext/>
              <w:keepLines/>
              <w:spacing w:before="40" w:after="0" w:line="360" w:lineRule="auto"/>
              <w:jc w:val="both"/>
              <w:outlineLvl w:val="8"/>
              <w:rPr>
                <w:rFonts w:ascii="Times New Roman" w:eastAsiaTheme="majorEastAsia" w:hAnsi="Times New Roman" w:cs="Times New Roman"/>
                <w:i/>
                <w:iCs/>
                <w:color w:val="272727" w:themeColor="text1" w:themeTint="D8"/>
                <w:sz w:val="18"/>
                <w:szCs w:val="18"/>
                <w:lang w:eastAsia="fr-FR"/>
              </w:rPr>
            </w:pPr>
            <w:r w:rsidRPr="00CE088F">
              <w:rPr>
                <w:rFonts w:ascii="Times New Roman" w:eastAsiaTheme="majorEastAsia" w:hAnsi="Times New Roman" w:cs="Times New Roman"/>
                <w:i/>
                <w:iCs/>
                <w:color w:val="272727" w:themeColor="text1" w:themeTint="D8"/>
                <w:sz w:val="18"/>
                <w:szCs w:val="18"/>
                <w:lang w:eastAsia="fr-FR"/>
              </w:rPr>
              <w:t>Prix de vente unitaire</w:t>
            </w:r>
          </w:p>
        </w:tc>
        <w:tc>
          <w:tcPr>
            <w:tcW w:w="2586" w:type="dxa"/>
          </w:tcPr>
          <w:p w14:paraId="0C5E0C53" w14:textId="77777777" w:rsidR="006A24DE" w:rsidRPr="00CE088F" w:rsidRDefault="006A24DE" w:rsidP="006A24DE">
            <w:pPr>
              <w:spacing w:line="360" w:lineRule="auto"/>
              <w:jc w:val="center"/>
              <w:rPr>
                <w:sz w:val="18"/>
                <w:szCs w:val="18"/>
              </w:rPr>
            </w:pPr>
            <w:r w:rsidRPr="00CE088F">
              <w:rPr>
                <w:sz w:val="18"/>
                <w:szCs w:val="18"/>
              </w:rPr>
              <w:t>126 €</w:t>
            </w:r>
          </w:p>
        </w:tc>
        <w:tc>
          <w:tcPr>
            <w:tcW w:w="2587" w:type="dxa"/>
          </w:tcPr>
          <w:p w14:paraId="0F0B83FA" w14:textId="77777777" w:rsidR="006A24DE" w:rsidRPr="00CE088F" w:rsidRDefault="006A24DE" w:rsidP="006A24DE">
            <w:pPr>
              <w:spacing w:line="360" w:lineRule="auto"/>
              <w:jc w:val="center"/>
              <w:rPr>
                <w:sz w:val="18"/>
                <w:szCs w:val="18"/>
              </w:rPr>
            </w:pPr>
            <w:r w:rsidRPr="00CE088F">
              <w:rPr>
                <w:sz w:val="18"/>
                <w:szCs w:val="18"/>
              </w:rPr>
              <w:t>200 €</w:t>
            </w:r>
          </w:p>
        </w:tc>
        <w:tc>
          <w:tcPr>
            <w:tcW w:w="2587" w:type="dxa"/>
          </w:tcPr>
          <w:p w14:paraId="47D2CDA9" w14:textId="77777777" w:rsidR="006A24DE" w:rsidRPr="00CE088F" w:rsidRDefault="006A24DE" w:rsidP="006A24DE">
            <w:pPr>
              <w:spacing w:line="360" w:lineRule="auto"/>
              <w:jc w:val="center"/>
              <w:rPr>
                <w:sz w:val="18"/>
                <w:szCs w:val="18"/>
              </w:rPr>
            </w:pPr>
            <w:r w:rsidRPr="00CE088F">
              <w:rPr>
                <w:sz w:val="18"/>
                <w:szCs w:val="18"/>
              </w:rPr>
              <w:t>260 €</w:t>
            </w:r>
          </w:p>
        </w:tc>
      </w:tr>
    </w:tbl>
    <w:p w14:paraId="5FEE50F0" w14:textId="04174899" w:rsidR="00DF778F" w:rsidRDefault="00DF778F">
      <w:pPr>
        <w:rPr>
          <w:b/>
          <w:sz w:val="24"/>
          <w:szCs w:val="24"/>
          <w:u w:val="single"/>
        </w:rPr>
      </w:pPr>
    </w:p>
    <w:p w14:paraId="662213B0" w14:textId="76E1D8D3" w:rsidR="006A24DE" w:rsidRPr="006A24DE" w:rsidRDefault="006A24DE" w:rsidP="00060E37">
      <w:pPr>
        <w:pStyle w:val="Titre3"/>
      </w:pPr>
      <w:bookmarkStart w:id="42" w:name="_Toc204346391"/>
      <w:r w:rsidRPr="006A24DE">
        <w:t xml:space="preserve">Exercice </w:t>
      </w:r>
      <w:r w:rsidR="00060E37">
        <w:t>12</w:t>
      </w:r>
      <w:r w:rsidRPr="006A24DE">
        <w:t xml:space="preserve"> : </w:t>
      </w:r>
      <w:r w:rsidR="00D83D57">
        <w:t>Comparaison entre deux périodes</w:t>
      </w:r>
      <w:bookmarkEnd w:id="42"/>
    </w:p>
    <w:p w14:paraId="445A415F" w14:textId="77777777" w:rsidR="006A24DE" w:rsidRPr="006A24DE" w:rsidRDefault="006A24DE" w:rsidP="006A24DE">
      <w:r w:rsidRPr="006A24DE">
        <w:t>L’hôtel SUN est situé sur l’Ile de la Réunion.  L’hôtel propose 40 nuitées par jours. Le directeur de l’hôtel aimerait réfléchir à une nouvelle politique tarifaire.</w:t>
      </w:r>
    </w:p>
    <w:p w14:paraId="558AABB5" w14:textId="77777777" w:rsidR="006A24DE" w:rsidRPr="006A24DE" w:rsidRDefault="006A24DE" w:rsidP="006A24DE">
      <w:r w:rsidRPr="006A24DE">
        <w:t>Pour l’instant la politique tarifaire est la suivante (base 360 jours ouvrables par an)</w:t>
      </w:r>
    </w:p>
    <w:tbl>
      <w:tblPr>
        <w:tblW w:w="8364" w:type="dxa"/>
        <w:tblCellMar>
          <w:left w:w="70" w:type="dxa"/>
          <w:right w:w="70" w:type="dxa"/>
        </w:tblCellMar>
        <w:tblLook w:val="04A0" w:firstRow="1" w:lastRow="0" w:firstColumn="1" w:lastColumn="0" w:noHBand="0" w:noVBand="1"/>
      </w:tblPr>
      <w:tblGrid>
        <w:gridCol w:w="1752"/>
        <w:gridCol w:w="1792"/>
        <w:gridCol w:w="1559"/>
        <w:gridCol w:w="1418"/>
        <w:gridCol w:w="1843"/>
      </w:tblGrid>
      <w:tr w:rsidR="006A24DE" w:rsidRPr="006A24DE" w14:paraId="28E4218A" w14:textId="77777777" w:rsidTr="00263343">
        <w:trPr>
          <w:trHeight w:val="315"/>
        </w:trPr>
        <w:tc>
          <w:tcPr>
            <w:tcW w:w="17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EA228F" w14:textId="77777777" w:rsidR="006A24DE" w:rsidRPr="006A24DE" w:rsidRDefault="006A24DE" w:rsidP="006A24DE">
            <w:pPr>
              <w:spacing w:after="0" w:line="240" w:lineRule="auto"/>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 </w:t>
            </w:r>
          </w:p>
        </w:tc>
        <w:tc>
          <w:tcPr>
            <w:tcW w:w="3351" w:type="dxa"/>
            <w:gridSpan w:val="2"/>
            <w:tcBorders>
              <w:top w:val="single" w:sz="8" w:space="0" w:color="auto"/>
              <w:left w:val="nil"/>
              <w:bottom w:val="single" w:sz="8" w:space="0" w:color="auto"/>
              <w:right w:val="single" w:sz="8" w:space="0" w:color="000000"/>
            </w:tcBorders>
            <w:shd w:val="clear" w:color="auto" w:fill="auto"/>
            <w:vAlign w:val="center"/>
            <w:hideMark/>
          </w:tcPr>
          <w:p w14:paraId="083C9FB2"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Année N-1 (réelle)</w:t>
            </w:r>
          </w:p>
        </w:tc>
        <w:tc>
          <w:tcPr>
            <w:tcW w:w="3261" w:type="dxa"/>
            <w:gridSpan w:val="2"/>
            <w:tcBorders>
              <w:top w:val="single" w:sz="8" w:space="0" w:color="auto"/>
              <w:left w:val="nil"/>
              <w:bottom w:val="single" w:sz="8" w:space="0" w:color="auto"/>
              <w:right w:val="single" w:sz="8" w:space="0" w:color="000000"/>
            </w:tcBorders>
            <w:shd w:val="clear" w:color="auto" w:fill="auto"/>
            <w:vAlign w:val="center"/>
            <w:hideMark/>
          </w:tcPr>
          <w:p w14:paraId="18C717AE"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Année N-2 (prévue)</w:t>
            </w:r>
          </w:p>
        </w:tc>
      </w:tr>
      <w:tr w:rsidR="006A24DE" w:rsidRPr="006A24DE" w14:paraId="4FBFD220" w14:textId="77777777" w:rsidTr="00263343">
        <w:trPr>
          <w:trHeight w:val="315"/>
        </w:trPr>
        <w:tc>
          <w:tcPr>
            <w:tcW w:w="1752" w:type="dxa"/>
            <w:tcBorders>
              <w:top w:val="nil"/>
              <w:left w:val="single" w:sz="8" w:space="0" w:color="auto"/>
              <w:bottom w:val="single" w:sz="8" w:space="0" w:color="auto"/>
              <w:right w:val="single" w:sz="8" w:space="0" w:color="auto"/>
            </w:tcBorders>
            <w:shd w:val="clear" w:color="auto" w:fill="auto"/>
            <w:vAlign w:val="center"/>
            <w:hideMark/>
          </w:tcPr>
          <w:p w14:paraId="52E76EDE" w14:textId="77777777" w:rsidR="006A24DE" w:rsidRPr="006A24DE" w:rsidRDefault="006A24DE" w:rsidP="006A24DE">
            <w:pPr>
              <w:spacing w:after="0" w:line="240" w:lineRule="auto"/>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 </w:t>
            </w:r>
          </w:p>
        </w:tc>
        <w:tc>
          <w:tcPr>
            <w:tcW w:w="1792" w:type="dxa"/>
            <w:tcBorders>
              <w:top w:val="nil"/>
              <w:left w:val="nil"/>
              <w:bottom w:val="single" w:sz="8" w:space="0" w:color="auto"/>
              <w:right w:val="single" w:sz="8" w:space="0" w:color="auto"/>
            </w:tcBorders>
            <w:shd w:val="clear" w:color="auto" w:fill="auto"/>
            <w:vAlign w:val="center"/>
            <w:hideMark/>
          </w:tcPr>
          <w:p w14:paraId="13951C48"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Prix</w:t>
            </w:r>
          </w:p>
        </w:tc>
        <w:tc>
          <w:tcPr>
            <w:tcW w:w="1559" w:type="dxa"/>
            <w:tcBorders>
              <w:top w:val="nil"/>
              <w:left w:val="nil"/>
              <w:bottom w:val="single" w:sz="8" w:space="0" w:color="auto"/>
              <w:right w:val="single" w:sz="8" w:space="0" w:color="auto"/>
            </w:tcBorders>
            <w:shd w:val="clear" w:color="auto" w:fill="auto"/>
            <w:vAlign w:val="center"/>
            <w:hideMark/>
          </w:tcPr>
          <w:p w14:paraId="5A6AC3A1"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Nb Nuits</w:t>
            </w:r>
          </w:p>
        </w:tc>
        <w:tc>
          <w:tcPr>
            <w:tcW w:w="1418" w:type="dxa"/>
            <w:tcBorders>
              <w:top w:val="nil"/>
              <w:left w:val="nil"/>
              <w:bottom w:val="single" w:sz="8" w:space="0" w:color="auto"/>
              <w:right w:val="single" w:sz="8" w:space="0" w:color="auto"/>
            </w:tcBorders>
            <w:shd w:val="clear" w:color="auto" w:fill="auto"/>
            <w:vAlign w:val="center"/>
            <w:hideMark/>
          </w:tcPr>
          <w:p w14:paraId="4CDFF0A6"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Prix</w:t>
            </w:r>
          </w:p>
        </w:tc>
        <w:tc>
          <w:tcPr>
            <w:tcW w:w="1843" w:type="dxa"/>
            <w:tcBorders>
              <w:top w:val="nil"/>
              <w:left w:val="nil"/>
              <w:bottom w:val="single" w:sz="8" w:space="0" w:color="auto"/>
              <w:right w:val="single" w:sz="8" w:space="0" w:color="auto"/>
            </w:tcBorders>
            <w:shd w:val="clear" w:color="auto" w:fill="auto"/>
            <w:vAlign w:val="center"/>
            <w:hideMark/>
          </w:tcPr>
          <w:p w14:paraId="461FDF21"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Nb Nuits</w:t>
            </w:r>
          </w:p>
        </w:tc>
      </w:tr>
      <w:tr w:rsidR="006A24DE" w:rsidRPr="006A24DE" w14:paraId="594F81BE" w14:textId="77777777" w:rsidTr="00263343">
        <w:trPr>
          <w:trHeight w:val="314"/>
        </w:trPr>
        <w:tc>
          <w:tcPr>
            <w:tcW w:w="1752" w:type="dxa"/>
            <w:tcBorders>
              <w:top w:val="nil"/>
              <w:left w:val="single" w:sz="8" w:space="0" w:color="auto"/>
              <w:bottom w:val="single" w:sz="8" w:space="0" w:color="auto"/>
              <w:right w:val="single" w:sz="8" w:space="0" w:color="auto"/>
            </w:tcBorders>
            <w:shd w:val="clear" w:color="auto" w:fill="auto"/>
            <w:vAlign w:val="center"/>
            <w:hideMark/>
          </w:tcPr>
          <w:p w14:paraId="0CECE700" w14:textId="77777777" w:rsidR="006A24DE" w:rsidRPr="006A24DE" w:rsidRDefault="006A24DE" w:rsidP="006A24DE">
            <w:pPr>
              <w:spacing w:after="0" w:line="240" w:lineRule="auto"/>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Basse saison</w:t>
            </w:r>
          </w:p>
        </w:tc>
        <w:tc>
          <w:tcPr>
            <w:tcW w:w="1792" w:type="dxa"/>
            <w:tcBorders>
              <w:top w:val="nil"/>
              <w:left w:val="nil"/>
              <w:bottom w:val="single" w:sz="8" w:space="0" w:color="auto"/>
              <w:right w:val="single" w:sz="8" w:space="0" w:color="auto"/>
            </w:tcBorders>
            <w:shd w:val="clear" w:color="auto" w:fill="auto"/>
            <w:vAlign w:val="center"/>
            <w:hideMark/>
          </w:tcPr>
          <w:p w14:paraId="7766A883"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100,00 €</w:t>
            </w:r>
          </w:p>
        </w:tc>
        <w:tc>
          <w:tcPr>
            <w:tcW w:w="1559" w:type="dxa"/>
            <w:tcBorders>
              <w:top w:val="nil"/>
              <w:left w:val="nil"/>
              <w:bottom w:val="single" w:sz="8" w:space="0" w:color="auto"/>
              <w:right w:val="single" w:sz="8" w:space="0" w:color="auto"/>
            </w:tcBorders>
            <w:shd w:val="clear" w:color="auto" w:fill="auto"/>
            <w:vAlign w:val="center"/>
            <w:hideMark/>
          </w:tcPr>
          <w:p w14:paraId="385BAEAA"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3040</w:t>
            </w:r>
          </w:p>
        </w:tc>
        <w:tc>
          <w:tcPr>
            <w:tcW w:w="1418" w:type="dxa"/>
            <w:tcBorders>
              <w:top w:val="nil"/>
              <w:left w:val="nil"/>
              <w:bottom w:val="single" w:sz="8" w:space="0" w:color="auto"/>
              <w:right w:val="single" w:sz="8" w:space="0" w:color="auto"/>
            </w:tcBorders>
            <w:shd w:val="clear" w:color="auto" w:fill="auto"/>
            <w:vAlign w:val="center"/>
            <w:hideMark/>
          </w:tcPr>
          <w:p w14:paraId="30487A03"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95,00 €</w:t>
            </w:r>
          </w:p>
        </w:tc>
        <w:tc>
          <w:tcPr>
            <w:tcW w:w="1843" w:type="dxa"/>
            <w:tcBorders>
              <w:top w:val="nil"/>
              <w:left w:val="nil"/>
              <w:bottom w:val="single" w:sz="8" w:space="0" w:color="auto"/>
              <w:right w:val="single" w:sz="8" w:space="0" w:color="auto"/>
            </w:tcBorders>
            <w:shd w:val="clear" w:color="auto" w:fill="auto"/>
            <w:vAlign w:val="center"/>
            <w:hideMark/>
          </w:tcPr>
          <w:p w14:paraId="677D9F27"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3708</w:t>
            </w:r>
          </w:p>
        </w:tc>
      </w:tr>
      <w:tr w:rsidR="006A24DE" w:rsidRPr="006A24DE" w14:paraId="1178AFB4" w14:textId="77777777" w:rsidTr="00263343">
        <w:trPr>
          <w:trHeight w:val="252"/>
        </w:trPr>
        <w:tc>
          <w:tcPr>
            <w:tcW w:w="1752" w:type="dxa"/>
            <w:tcBorders>
              <w:top w:val="nil"/>
              <w:left w:val="single" w:sz="8" w:space="0" w:color="auto"/>
              <w:bottom w:val="single" w:sz="8" w:space="0" w:color="auto"/>
              <w:right w:val="single" w:sz="8" w:space="0" w:color="auto"/>
            </w:tcBorders>
            <w:shd w:val="clear" w:color="auto" w:fill="auto"/>
            <w:vAlign w:val="center"/>
            <w:hideMark/>
          </w:tcPr>
          <w:p w14:paraId="5A314969" w14:textId="77777777" w:rsidR="006A24DE" w:rsidRPr="006A24DE" w:rsidRDefault="006A24DE" w:rsidP="006A24DE">
            <w:pPr>
              <w:spacing w:after="0" w:line="240" w:lineRule="auto"/>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Moyenne saison</w:t>
            </w:r>
          </w:p>
        </w:tc>
        <w:tc>
          <w:tcPr>
            <w:tcW w:w="1792" w:type="dxa"/>
            <w:tcBorders>
              <w:top w:val="nil"/>
              <w:left w:val="nil"/>
              <w:bottom w:val="single" w:sz="8" w:space="0" w:color="auto"/>
              <w:right w:val="single" w:sz="8" w:space="0" w:color="auto"/>
            </w:tcBorders>
            <w:shd w:val="clear" w:color="auto" w:fill="auto"/>
            <w:vAlign w:val="center"/>
            <w:hideMark/>
          </w:tcPr>
          <w:p w14:paraId="2FDA36DC"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125,00 €</w:t>
            </w:r>
          </w:p>
        </w:tc>
        <w:tc>
          <w:tcPr>
            <w:tcW w:w="1559" w:type="dxa"/>
            <w:tcBorders>
              <w:top w:val="nil"/>
              <w:left w:val="nil"/>
              <w:bottom w:val="single" w:sz="8" w:space="0" w:color="auto"/>
              <w:right w:val="single" w:sz="8" w:space="0" w:color="auto"/>
            </w:tcBorders>
            <w:shd w:val="clear" w:color="auto" w:fill="auto"/>
            <w:vAlign w:val="center"/>
            <w:hideMark/>
          </w:tcPr>
          <w:p w14:paraId="6177571C"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3610</w:t>
            </w:r>
          </w:p>
        </w:tc>
        <w:tc>
          <w:tcPr>
            <w:tcW w:w="1418" w:type="dxa"/>
            <w:tcBorders>
              <w:top w:val="nil"/>
              <w:left w:val="nil"/>
              <w:bottom w:val="single" w:sz="8" w:space="0" w:color="auto"/>
              <w:right w:val="single" w:sz="8" w:space="0" w:color="auto"/>
            </w:tcBorders>
            <w:shd w:val="clear" w:color="auto" w:fill="auto"/>
            <w:vAlign w:val="center"/>
            <w:hideMark/>
          </w:tcPr>
          <w:p w14:paraId="3A55A810"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125,00 €</w:t>
            </w:r>
          </w:p>
        </w:tc>
        <w:tc>
          <w:tcPr>
            <w:tcW w:w="1843" w:type="dxa"/>
            <w:tcBorders>
              <w:top w:val="nil"/>
              <w:left w:val="nil"/>
              <w:bottom w:val="single" w:sz="8" w:space="0" w:color="auto"/>
              <w:right w:val="single" w:sz="8" w:space="0" w:color="auto"/>
            </w:tcBorders>
            <w:shd w:val="clear" w:color="auto" w:fill="auto"/>
            <w:vAlign w:val="center"/>
            <w:hideMark/>
          </w:tcPr>
          <w:p w14:paraId="031D2DF5"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3670</w:t>
            </w:r>
          </w:p>
        </w:tc>
      </w:tr>
      <w:tr w:rsidR="006A24DE" w:rsidRPr="006A24DE" w14:paraId="17D52CC4" w14:textId="77777777" w:rsidTr="00263343">
        <w:trPr>
          <w:trHeight w:val="318"/>
        </w:trPr>
        <w:tc>
          <w:tcPr>
            <w:tcW w:w="1752" w:type="dxa"/>
            <w:tcBorders>
              <w:top w:val="nil"/>
              <w:left w:val="single" w:sz="8" w:space="0" w:color="auto"/>
              <w:bottom w:val="single" w:sz="8" w:space="0" w:color="auto"/>
              <w:right w:val="single" w:sz="8" w:space="0" w:color="auto"/>
            </w:tcBorders>
            <w:shd w:val="clear" w:color="auto" w:fill="auto"/>
            <w:vAlign w:val="center"/>
            <w:hideMark/>
          </w:tcPr>
          <w:p w14:paraId="5DF93980" w14:textId="77777777" w:rsidR="006A24DE" w:rsidRPr="006A24DE" w:rsidRDefault="006A24DE" w:rsidP="006A24DE">
            <w:pPr>
              <w:spacing w:after="0" w:line="240" w:lineRule="auto"/>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Haute saison</w:t>
            </w:r>
          </w:p>
        </w:tc>
        <w:tc>
          <w:tcPr>
            <w:tcW w:w="1792" w:type="dxa"/>
            <w:tcBorders>
              <w:top w:val="nil"/>
              <w:left w:val="nil"/>
              <w:bottom w:val="single" w:sz="8" w:space="0" w:color="auto"/>
              <w:right w:val="single" w:sz="8" w:space="0" w:color="auto"/>
            </w:tcBorders>
            <w:shd w:val="clear" w:color="auto" w:fill="auto"/>
            <w:vAlign w:val="center"/>
            <w:hideMark/>
          </w:tcPr>
          <w:p w14:paraId="3D1FBB51"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150,00 €</w:t>
            </w:r>
          </w:p>
        </w:tc>
        <w:tc>
          <w:tcPr>
            <w:tcW w:w="1559" w:type="dxa"/>
            <w:tcBorders>
              <w:top w:val="nil"/>
              <w:left w:val="nil"/>
              <w:bottom w:val="single" w:sz="8" w:space="0" w:color="auto"/>
              <w:right w:val="single" w:sz="8" w:space="0" w:color="auto"/>
            </w:tcBorders>
            <w:shd w:val="clear" w:color="auto" w:fill="auto"/>
            <w:vAlign w:val="center"/>
            <w:hideMark/>
          </w:tcPr>
          <w:p w14:paraId="0561E7C6"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2850</w:t>
            </w:r>
          </w:p>
        </w:tc>
        <w:tc>
          <w:tcPr>
            <w:tcW w:w="1418" w:type="dxa"/>
            <w:tcBorders>
              <w:top w:val="nil"/>
              <w:left w:val="nil"/>
              <w:bottom w:val="single" w:sz="8" w:space="0" w:color="auto"/>
              <w:right w:val="single" w:sz="8" w:space="0" w:color="auto"/>
            </w:tcBorders>
            <w:shd w:val="clear" w:color="auto" w:fill="auto"/>
            <w:vAlign w:val="center"/>
            <w:hideMark/>
          </w:tcPr>
          <w:p w14:paraId="18054623"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148,00 €</w:t>
            </w:r>
          </w:p>
        </w:tc>
        <w:tc>
          <w:tcPr>
            <w:tcW w:w="1843" w:type="dxa"/>
            <w:tcBorders>
              <w:top w:val="nil"/>
              <w:left w:val="nil"/>
              <w:bottom w:val="single" w:sz="8" w:space="0" w:color="auto"/>
              <w:right w:val="single" w:sz="8" w:space="0" w:color="auto"/>
            </w:tcBorders>
            <w:shd w:val="clear" w:color="auto" w:fill="auto"/>
            <w:vAlign w:val="center"/>
            <w:hideMark/>
          </w:tcPr>
          <w:p w14:paraId="1D6070D4" w14:textId="77777777" w:rsidR="006A24DE" w:rsidRPr="006A24DE" w:rsidRDefault="006A24DE" w:rsidP="006A24DE">
            <w:pPr>
              <w:spacing w:after="0" w:line="240" w:lineRule="auto"/>
              <w:jc w:val="center"/>
              <w:rPr>
                <w:rFonts w:ascii="Calibri" w:eastAsia="Times New Roman" w:hAnsi="Calibri" w:cs="Times New Roman"/>
                <w:color w:val="000000"/>
                <w:lang w:eastAsia="fr-FR"/>
              </w:rPr>
            </w:pPr>
            <w:r w:rsidRPr="006A24DE">
              <w:rPr>
                <w:rFonts w:ascii="Calibri" w:eastAsia="Times New Roman" w:hAnsi="Calibri" w:cs="Times New Roman"/>
                <w:color w:val="000000"/>
                <w:lang w:eastAsia="fr-FR"/>
              </w:rPr>
              <w:t>2910</w:t>
            </w:r>
          </w:p>
        </w:tc>
      </w:tr>
    </w:tbl>
    <w:p w14:paraId="68231412" w14:textId="77777777" w:rsidR="006A24DE" w:rsidRPr="006A24DE" w:rsidRDefault="006A24DE" w:rsidP="006A24DE"/>
    <w:p w14:paraId="24C5F193" w14:textId="77777777" w:rsidR="006A24DE" w:rsidRPr="00CE088F" w:rsidRDefault="006A24DE" w:rsidP="00E50C87">
      <w:pPr>
        <w:numPr>
          <w:ilvl w:val="0"/>
          <w:numId w:val="39"/>
        </w:numPr>
        <w:contextualSpacing/>
        <w:rPr>
          <w:b/>
        </w:rPr>
      </w:pPr>
      <w:r w:rsidRPr="00CE088F">
        <w:rPr>
          <w:b/>
        </w:rPr>
        <w:t>Calculez le CA et le taux d’occupation moyen pour les deux années (N-1 et N-2)</w:t>
      </w:r>
    </w:p>
    <w:p w14:paraId="58D1519E" w14:textId="77777777" w:rsidR="006A24DE" w:rsidRPr="00CE088F" w:rsidRDefault="006A24DE" w:rsidP="00E50C87">
      <w:pPr>
        <w:numPr>
          <w:ilvl w:val="0"/>
          <w:numId w:val="39"/>
        </w:numPr>
        <w:contextualSpacing/>
        <w:rPr>
          <w:b/>
        </w:rPr>
      </w:pPr>
      <w:r w:rsidRPr="00CE088F">
        <w:rPr>
          <w:b/>
        </w:rPr>
        <w:t xml:space="preserve"> Déterminez l’écart total du CA entre N-1 et N-2</w:t>
      </w:r>
    </w:p>
    <w:p w14:paraId="71350398" w14:textId="77777777" w:rsidR="006A24DE" w:rsidRPr="006A24DE" w:rsidRDefault="006A24DE" w:rsidP="006A24DE">
      <w:pPr>
        <w:ind w:left="360"/>
      </w:pPr>
      <w:r w:rsidRPr="006A24DE">
        <w:t>M. Pierre, vous précise que l’écart sur quantité (concernant les 3 types de saison) entre les deux années est de 79840€ (écart défavorable).</w:t>
      </w:r>
    </w:p>
    <w:p w14:paraId="19D7DF53" w14:textId="77777777" w:rsidR="006A24DE" w:rsidRPr="00CE088F" w:rsidRDefault="006A24DE" w:rsidP="00E50C87">
      <w:pPr>
        <w:numPr>
          <w:ilvl w:val="0"/>
          <w:numId w:val="39"/>
        </w:numPr>
        <w:contextualSpacing/>
        <w:rPr>
          <w:b/>
        </w:rPr>
      </w:pPr>
      <w:r w:rsidRPr="00CE088F">
        <w:rPr>
          <w:b/>
        </w:rPr>
        <w:t>Après avoir justifié cet écart, vous le décomposerez en :</w:t>
      </w:r>
    </w:p>
    <w:p w14:paraId="099F256F" w14:textId="77777777" w:rsidR="006A24DE" w:rsidRPr="00CE088F" w:rsidRDefault="006A24DE" w:rsidP="00E50C87">
      <w:pPr>
        <w:numPr>
          <w:ilvl w:val="0"/>
          <w:numId w:val="40"/>
        </w:numPr>
        <w:contextualSpacing/>
        <w:rPr>
          <w:b/>
        </w:rPr>
      </w:pPr>
      <w:r w:rsidRPr="00CE088F">
        <w:rPr>
          <w:b/>
        </w:rPr>
        <w:t>Ecart sur composition</w:t>
      </w:r>
    </w:p>
    <w:p w14:paraId="396BC23B" w14:textId="77777777" w:rsidR="006A24DE" w:rsidRPr="00CE088F" w:rsidRDefault="006A24DE" w:rsidP="00E50C87">
      <w:pPr>
        <w:numPr>
          <w:ilvl w:val="0"/>
          <w:numId w:val="40"/>
        </w:numPr>
        <w:contextualSpacing/>
        <w:rPr>
          <w:b/>
        </w:rPr>
      </w:pPr>
      <w:r w:rsidRPr="00CE088F">
        <w:rPr>
          <w:b/>
        </w:rPr>
        <w:t>Ecart sur volume</w:t>
      </w:r>
    </w:p>
    <w:p w14:paraId="76072008" w14:textId="77777777" w:rsidR="006A24DE" w:rsidRPr="00CE088F" w:rsidRDefault="006A24DE" w:rsidP="006A24DE">
      <w:pPr>
        <w:ind w:left="1440"/>
        <w:contextualSpacing/>
        <w:rPr>
          <w:b/>
        </w:rPr>
      </w:pPr>
    </w:p>
    <w:p w14:paraId="0A64C181" w14:textId="77777777" w:rsidR="006A24DE" w:rsidRPr="00CE088F" w:rsidRDefault="006A24DE" w:rsidP="00E50C87">
      <w:pPr>
        <w:numPr>
          <w:ilvl w:val="0"/>
          <w:numId w:val="39"/>
        </w:numPr>
        <w:contextualSpacing/>
        <w:rPr>
          <w:b/>
        </w:rPr>
      </w:pPr>
      <w:r w:rsidRPr="00CE088F">
        <w:rPr>
          <w:b/>
        </w:rPr>
        <w:t>Déterminez l’écart sur prix</w:t>
      </w:r>
    </w:p>
    <w:p w14:paraId="5660293C" w14:textId="26385CE0" w:rsidR="006A24DE" w:rsidRDefault="006A24DE" w:rsidP="00E50C87">
      <w:pPr>
        <w:numPr>
          <w:ilvl w:val="0"/>
          <w:numId w:val="39"/>
        </w:numPr>
        <w:contextualSpacing/>
        <w:rPr>
          <w:b/>
        </w:rPr>
      </w:pPr>
      <w:r w:rsidRPr="00CE088F">
        <w:rPr>
          <w:b/>
        </w:rPr>
        <w:t>Commentez les résultats obtenus</w:t>
      </w:r>
    </w:p>
    <w:p w14:paraId="5B4FC18F" w14:textId="77777777" w:rsidR="00CE088F" w:rsidRPr="00CE088F" w:rsidRDefault="00CE088F" w:rsidP="00CE088F">
      <w:pPr>
        <w:ind w:left="720"/>
        <w:contextualSpacing/>
        <w:rPr>
          <w:b/>
        </w:rPr>
      </w:pPr>
    </w:p>
    <w:p w14:paraId="421AC58D" w14:textId="1D2EC495" w:rsidR="006A24DE" w:rsidRPr="006A24DE" w:rsidRDefault="006A24DE" w:rsidP="006A24DE">
      <w:pPr>
        <w:jc w:val="both"/>
      </w:pPr>
      <w:r w:rsidRPr="006A24DE">
        <w:t xml:space="preserve">Le directeur de l’établissement soucieux </w:t>
      </w:r>
      <w:r w:rsidR="00CE088F" w:rsidRPr="006A24DE">
        <w:t>d’améliorer son</w:t>
      </w:r>
      <w:r w:rsidRPr="006A24DE">
        <w:t xml:space="preserve"> taux </w:t>
      </w:r>
      <w:r w:rsidR="00CE088F" w:rsidRPr="006A24DE">
        <w:t>d’occupation étudie</w:t>
      </w:r>
      <w:r w:rsidRPr="006A24DE">
        <w:t xml:space="preserve"> la possibilité d’adhérer à une centrale de réservation qui gérerait l’ensemble des réservations de l’hôtel.</w:t>
      </w:r>
    </w:p>
    <w:p w14:paraId="18199B80" w14:textId="77777777" w:rsidR="006A24DE" w:rsidRPr="006A24DE" w:rsidRDefault="006A24DE" w:rsidP="006A24DE">
      <w:pPr>
        <w:jc w:val="both"/>
      </w:pPr>
      <w:r w:rsidRPr="006A24DE">
        <w:t>Les frais fixes d’adhésion à la centrale seraient de 5000€ et la commission sur les réservations de 10% du CA.</w:t>
      </w:r>
    </w:p>
    <w:p w14:paraId="296F38D8" w14:textId="77777777" w:rsidR="006A24DE" w:rsidRPr="00CE088F" w:rsidRDefault="006A24DE" w:rsidP="00E50C87">
      <w:pPr>
        <w:numPr>
          <w:ilvl w:val="0"/>
          <w:numId w:val="39"/>
        </w:numPr>
        <w:contextualSpacing/>
        <w:jc w:val="both"/>
        <w:rPr>
          <w:b/>
        </w:rPr>
      </w:pPr>
      <w:r w:rsidRPr="00CE088F">
        <w:rPr>
          <w:b/>
        </w:rPr>
        <w:lastRenderedPageBreak/>
        <w:t>Déterminer le surcroît de CA (par rapport à N-1) à réaliser pour que l’adhésion à la centrale soit rentable.</w:t>
      </w:r>
    </w:p>
    <w:p w14:paraId="2AE48AEA" w14:textId="77777777" w:rsidR="006A24DE" w:rsidRPr="006A24DE" w:rsidRDefault="006A24DE" w:rsidP="006A24DE">
      <w:pPr>
        <w:ind w:left="720"/>
        <w:contextualSpacing/>
        <w:jc w:val="both"/>
        <w:rPr>
          <w:b/>
          <w:i/>
        </w:rPr>
      </w:pPr>
    </w:p>
    <w:p w14:paraId="1CB201AF" w14:textId="1DC17008" w:rsidR="006A24DE" w:rsidRDefault="006A24DE" w:rsidP="006A24DE">
      <w:pPr>
        <w:ind w:left="720"/>
        <w:contextualSpacing/>
        <w:jc w:val="both"/>
      </w:pPr>
      <w:r w:rsidRPr="006A24DE">
        <w:t xml:space="preserve">Le directeur de l’hôtel espère (grâce à l’adhésion à une centrale de réservation) une augmentation de </w:t>
      </w:r>
      <w:proofErr w:type="gramStart"/>
      <w:r w:rsidRPr="006A24DE">
        <w:t>son  CA</w:t>
      </w:r>
      <w:proofErr w:type="gramEnd"/>
      <w:r w:rsidRPr="006A24DE">
        <w:t xml:space="preserve"> de 210000€ par an. Cette adhésion n’aurait aucun impact sur le CA de </w:t>
      </w:r>
      <w:proofErr w:type="gramStart"/>
      <w:r w:rsidRPr="006A24DE">
        <w:t>la  haute</w:t>
      </w:r>
      <w:proofErr w:type="gramEnd"/>
      <w:r w:rsidRPr="006A24DE">
        <w:t xml:space="preserve"> saison. L’augmentation de 210000€ du CA peut être répartie pour 40</w:t>
      </w:r>
      <w:proofErr w:type="gramStart"/>
      <w:r w:rsidRPr="006A24DE">
        <w:t>%  en</w:t>
      </w:r>
      <w:proofErr w:type="gramEnd"/>
      <w:r w:rsidRPr="006A24DE">
        <w:t xml:space="preserve"> moyenne saison et 60% en basse saison. </w:t>
      </w:r>
    </w:p>
    <w:p w14:paraId="20F397A8" w14:textId="77777777" w:rsidR="00CE088F" w:rsidRPr="006A24DE" w:rsidRDefault="00CE088F" w:rsidP="006A24DE">
      <w:pPr>
        <w:ind w:left="720"/>
        <w:contextualSpacing/>
        <w:jc w:val="both"/>
      </w:pPr>
    </w:p>
    <w:p w14:paraId="73F765C5" w14:textId="3C0DDD13" w:rsidR="006A24DE" w:rsidRDefault="006A24DE" w:rsidP="00E50C87">
      <w:pPr>
        <w:numPr>
          <w:ilvl w:val="0"/>
          <w:numId w:val="39"/>
        </w:numPr>
        <w:contextualSpacing/>
        <w:jc w:val="both"/>
        <w:rPr>
          <w:b/>
        </w:rPr>
      </w:pPr>
      <w:r w:rsidRPr="00CE088F">
        <w:rPr>
          <w:b/>
        </w:rPr>
        <w:t>Rechercher le nombre de nuitées supplémentaires généré par cette augmentation du CA en moyenne et basse saison (conserver les prix de N-1)</w:t>
      </w:r>
    </w:p>
    <w:p w14:paraId="7AE701F5" w14:textId="77777777" w:rsidR="00CE088F" w:rsidRPr="00CE088F" w:rsidRDefault="00CE088F" w:rsidP="00CE088F">
      <w:pPr>
        <w:ind w:left="720"/>
        <w:contextualSpacing/>
        <w:jc w:val="both"/>
        <w:rPr>
          <w:b/>
        </w:rPr>
      </w:pPr>
    </w:p>
    <w:p w14:paraId="7508368A" w14:textId="77777777" w:rsidR="006A24DE" w:rsidRPr="00CE088F" w:rsidRDefault="006A24DE" w:rsidP="00E50C87">
      <w:pPr>
        <w:numPr>
          <w:ilvl w:val="0"/>
          <w:numId w:val="39"/>
        </w:numPr>
        <w:contextualSpacing/>
        <w:jc w:val="both"/>
        <w:rPr>
          <w:b/>
        </w:rPr>
      </w:pPr>
      <w:r w:rsidRPr="00CE088F">
        <w:rPr>
          <w:b/>
        </w:rPr>
        <w:t>Déterminez le nouveau taux d’occupation de l’hôtel (avec l’effet de l’adhésion à une centrale de réservation).</w:t>
      </w:r>
    </w:p>
    <w:p w14:paraId="1548839E" w14:textId="2F5D08D5" w:rsidR="00815FCC" w:rsidRDefault="00D83D57" w:rsidP="00CE088F">
      <w:pPr>
        <w:pStyle w:val="Titre3"/>
      </w:pPr>
      <w:bookmarkStart w:id="43" w:name="_Toc204346392"/>
      <w:r w:rsidRPr="00D83D57">
        <w:t xml:space="preserve">Exercice </w:t>
      </w:r>
      <w:r w:rsidR="0001273E">
        <w:t>1</w:t>
      </w:r>
      <w:r w:rsidR="00060E37">
        <w:t>3</w:t>
      </w:r>
      <w:r w:rsidRPr="00D83D57">
        <w:t xml:space="preserve"> : </w:t>
      </w:r>
      <w:r>
        <w:t xml:space="preserve"> Cas de synthèse</w:t>
      </w:r>
      <w:bookmarkEnd w:id="43"/>
    </w:p>
    <w:p w14:paraId="1F28A713" w14:textId="77777777" w:rsidR="00CE088F" w:rsidRPr="00CE088F" w:rsidRDefault="00CE088F" w:rsidP="00CE088F"/>
    <w:p w14:paraId="2E870644" w14:textId="77777777" w:rsidR="00D83D57" w:rsidRPr="00D83D57" w:rsidRDefault="00D83D57" w:rsidP="00D83D57">
      <w:pPr>
        <w:spacing w:after="0" w:line="240" w:lineRule="auto"/>
        <w:ind w:left="90"/>
        <w:textAlignment w:val="baseline"/>
        <w:rPr>
          <w:rFonts w:ascii="Calibri" w:eastAsia="Times New Roman" w:hAnsi="Calibri" w:cs="Calibri"/>
          <w:lang w:eastAsia="fr-FR"/>
        </w:rPr>
      </w:pPr>
      <w:r w:rsidRPr="00D83D57">
        <w:rPr>
          <w:rFonts w:ascii="Calibri" w:eastAsia="Times New Roman" w:hAnsi="Calibri" w:cs="Calibri"/>
          <w:lang w:eastAsia="fr-FR"/>
        </w:rPr>
        <w:t xml:space="preserve">L’entreprise </w:t>
      </w:r>
      <w:proofErr w:type="gramStart"/>
      <w:r w:rsidRPr="00D83D57">
        <w:rPr>
          <w:rFonts w:ascii="Calibri" w:eastAsia="Times New Roman" w:hAnsi="Calibri" w:cs="Calibri"/>
          <w:lang w:eastAsia="fr-FR"/>
        </w:rPr>
        <w:t>MACHADO  est</w:t>
      </w:r>
      <w:proofErr w:type="gramEnd"/>
      <w:r w:rsidRPr="00D83D57">
        <w:rPr>
          <w:rFonts w:ascii="Calibri" w:eastAsia="Times New Roman" w:hAnsi="Calibri" w:cs="Calibri"/>
          <w:lang w:eastAsia="fr-FR"/>
        </w:rPr>
        <w:t xml:space="preserve"> spécialisée dans la fabrication de galettes des rois. Elle propose trois types de galettes :</w:t>
      </w:r>
    </w:p>
    <w:p w14:paraId="0D08182D" w14:textId="77777777" w:rsidR="00D83D57" w:rsidRPr="00D83D57" w:rsidRDefault="00D83D57" w:rsidP="00E50C87">
      <w:pPr>
        <w:numPr>
          <w:ilvl w:val="0"/>
          <w:numId w:val="41"/>
        </w:numPr>
        <w:spacing w:after="0" w:line="240" w:lineRule="auto"/>
        <w:contextualSpacing/>
        <w:textAlignment w:val="baseline"/>
        <w:rPr>
          <w:rFonts w:ascii="Calibri" w:eastAsia="Times New Roman" w:hAnsi="Calibri" w:cs="Calibri"/>
          <w:lang w:eastAsia="fr-FR"/>
        </w:rPr>
      </w:pPr>
      <w:r w:rsidRPr="00D83D57">
        <w:rPr>
          <w:rFonts w:ascii="Calibri" w:eastAsia="Times New Roman" w:hAnsi="Calibri" w:cs="Calibri"/>
          <w:lang w:eastAsia="fr-FR"/>
        </w:rPr>
        <w:t>La Classique 6 parts frangipane vendue 12€ HT</w:t>
      </w:r>
    </w:p>
    <w:p w14:paraId="0A94360A" w14:textId="77777777" w:rsidR="00D83D57" w:rsidRPr="00D83D57" w:rsidRDefault="00D83D57" w:rsidP="00E50C87">
      <w:pPr>
        <w:numPr>
          <w:ilvl w:val="0"/>
          <w:numId w:val="41"/>
        </w:numPr>
        <w:spacing w:after="0" w:line="240" w:lineRule="auto"/>
        <w:contextualSpacing/>
        <w:textAlignment w:val="baseline"/>
        <w:rPr>
          <w:rFonts w:ascii="Calibri" w:eastAsia="Times New Roman" w:hAnsi="Calibri" w:cs="Calibri"/>
          <w:lang w:eastAsia="fr-FR"/>
        </w:rPr>
      </w:pPr>
      <w:r w:rsidRPr="00D83D57">
        <w:rPr>
          <w:rFonts w:ascii="Calibri" w:eastAsia="Times New Roman" w:hAnsi="Calibri" w:cs="Calibri"/>
          <w:lang w:eastAsia="fr-FR"/>
        </w:rPr>
        <w:t>La Bio 6 parts frangipane vendue 15€ HT</w:t>
      </w:r>
    </w:p>
    <w:p w14:paraId="72E9E03E" w14:textId="77777777" w:rsidR="00D83D57" w:rsidRPr="00D83D57" w:rsidRDefault="00D83D57" w:rsidP="00E50C87">
      <w:pPr>
        <w:numPr>
          <w:ilvl w:val="0"/>
          <w:numId w:val="41"/>
        </w:numPr>
        <w:spacing w:after="0" w:line="240" w:lineRule="auto"/>
        <w:contextualSpacing/>
        <w:textAlignment w:val="baseline"/>
        <w:rPr>
          <w:rFonts w:ascii="Calibri" w:eastAsia="Times New Roman" w:hAnsi="Calibri" w:cs="Calibri"/>
          <w:lang w:eastAsia="fr-FR"/>
        </w:rPr>
      </w:pPr>
      <w:r w:rsidRPr="00D83D57">
        <w:rPr>
          <w:rFonts w:ascii="Calibri" w:eastAsia="Times New Roman" w:hAnsi="Calibri" w:cs="Calibri"/>
          <w:lang w:eastAsia="fr-FR"/>
        </w:rPr>
        <w:t>L’individuelle frangipane vendue 3€ HT</w:t>
      </w:r>
    </w:p>
    <w:p w14:paraId="114C96B9" w14:textId="77777777" w:rsidR="00D83D57" w:rsidRPr="00D83D57" w:rsidRDefault="00D83D57" w:rsidP="00D83D57">
      <w:pPr>
        <w:spacing w:after="0" w:line="240" w:lineRule="auto"/>
        <w:textAlignment w:val="baseline"/>
        <w:rPr>
          <w:rFonts w:ascii="Calibri" w:eastAsia="Times New Roman" w:hAnsi="Calibri" w:cs="Calibri"/>
          <w:lang w:eastAsia="fr-FR"/>
        </w:rPr>
      </w:pPr>
    </w:p>
    <w:p w14:paraId="423EF5C6" w14:textId="77777777" w:rsidR="00D83D57" w:rsidRPr="00D83D57" w:rsidRDefault="00D83D57" w:rsidP="00D83D57">
      <w:pPr>
        <w:spacing w:after="0" w:line="240" w:lineRule="auto"/>
        <w:textAlignment w:val="baseline"/>
        <w:rPr>
          <w:rFonts w:ascii="Calibri" w:eastAsia="Times New Roman" w:hAnsi="Calibri" w:cs="Calibri"/>
          <w:lang w:eastAsia="fr-FR"/>
        </w:rPr>
      </w:pPr>
      <w:r w:rsidRPr="00D83D57">
        <w:rPr>
          <w:rFonts w:ascii="Calibri" w:eastAsia="Times New Roman" w:hAnsi="Calibri" w:cs="Calibri"/>
          <w:lang w:eastAsia="fr-FR"/>
        </w:rPr>
        <w:t xml:space="preserve">Les clients de l’entreprise MACHADO sont les supermarchés de la région parisienne. Pour le mois de janvier 2021, l’entreprise MACHADO a prévu les CA suivants : </w:t>
      </w:r>
    </w:p>
    <w:p w14:paraId="04677A1C" w14:textId="77777777" w:rsidR="00D83D57" w:rsidRPr="00D83D57" w:rsidRDefault="00D83D57" w:rsidP="00D83D57">
      <w:pPr>
        <w:spacing w:after="0" w:line="240" w:lineRule="auto"/>
        <w:textAlignment w:val="baseline"/>
        <w:rPr>
          <w:rFonts w:ascii="Calibri" w:eastAsia="Times New Roman" w:hAnsi="Calibri" w:cs="Calibri"/>
          <w:lang w:eastAsia="fr-FR"/>
        </w:rPr>
      </w:pPr>
    </w:p>
    <w:tbl>
      <w:tblPr>
        <w:tblStyle w:val="Grilledutableau3"/>
        <w:tblW w:w="0" w:type="auto"/>
        <w:tblLook w:val="04A0" w:firstRow="1" w:lastRow="0" w:firstColumn="1" w:lastColumn="0" w:noHBand="0" w:noVBand="1"/>
      </w:tblPr>
      <w:tblGrid>
        <w:gridCol w:w="3118"/>
        <w:gridCol w:w="3118"/>
      </w:tblGrid>
      <w:tr w:rsidR="00D83D57" w:rsidRPr="00D83D57" w14:paraId="707AD32D" w14:textId="77777777" w:rsidTr="00263343">
        <w:tc>
          <w:tcPr>
            <w:tcW w:w="3118" w:type="dxa"/>
          </w:tcPr>
          <w:p w14:paraId="10C43B19"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Type de galette</w:t>
            </w:r>
          </w:p>
        </w:tc>
        <w:tc>
          <w:tcPr>
            <w:tcW w:w="3118" w:type="dxa"/>
          </w:tcPr>
          <w:p w14:paraId="531BE70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Prévisions de ventes en quantité</w:t>
            </w:r>
          </w:p>
        </w:tc>
      </w:tr>
      <w:tr w:rsidR="00D83D57" w:rsidRPr="00D83D57" w14:paraId="771B271E" w14:textId="77777777" w:rsidTr="00263343">
        <w:tc>
          <w:tcPr>
            <w:tcW w:w="3118" w:type="dxa"/>
          </w:tcPr>
          <w:p w14:paraId="33046B2C"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Classique</w:t>
            </w:r>
          </w:p>
        </w:tc>
        <w:tc>
          <w:tcPr>
            <w:tcW w:w="3118" w:type="dxa"/>
          </w:tcPr>
          <w:p w14:paraId="4B903A58"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14000</w:t>
            </w:r>
          </w:p>
        </w:tc>
      </w:tr>
      <w:tr w:rsidR="00D83D57" w:rsidRPr="00D83D57" w14:paraId="6911AD21" w14:textId="77777777" w:rsidTr="00263343">
        <w:tc>
          <w:tcPr>
            <w:tcW w:w="3118" w:type="dxa"/>
          </w:tcPr>
          <w:p w14:paraId="67B8B25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Bio</w:t>
            </w:r>
          </w:p>
        </w:tc>
        <w:tc>
          <w:tcPr>
            <w:tcW w:w="3118" w:type="dxa"/>
          </w:tcPr>
          <w:p w14:paraId="339EAAF8"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2000</w:t>
            </w:r>
          </w:p>
        </w:tc>
      </w:tr>
      <w:tr w:rsidR="00D83D57" w:rsidRPr="00D83D57" w14:paraId="5A7A1E27" w14:textId="77777777" w:rsidTr="00263343">
        <w:tc>
          <w:tcPr>
            <w:tcW w:w="3118" w:type="dxa"/>
          </w:tcPr>
          <w:p w14:paraId="662BBE4D"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Individuelle</w:t>
            </w:r>
          </w:p>
        </w:tc>
        <w:tc>
          <w:tcPr>
            <w:tcW w:w="3118" w:type="dxa"/>
          </w:tcPr>
          <w:p w14:paraId="37307EB8"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4000</w:t>
            </w:r>
          </w:p>
        </w:tc>
      </w:tr>
    </w:tbl>
    <w:p w14:paraId="19E398AF" w14:textId="77777777" w:rsidR="00D83D57" w:rsidRPr="00D83D57" w:rsidRDefault="00D83D57" w:rsidP="00D83D57">
      <w:pPr>
        <w:spacing w:after="160" w:line="259" w:lineRule="auto"/>
        <w:rPr>
          <w:rFonts w:ascii="Calibri" w:eastAsia="Times New Roman" w:hAnsi="Calibri" w:cs="Calibri"/>
          <w:lang w:eastAsia="fr-FR"/>
        </w:rPr>
      </w:pPr>
    </w:p>
    <w:p w14:paraId="4B65353C" w14:textId="77777777" w:rsidR="00D83D57" w:rsidRPr="00D83D57" w:rsidRDefault="00D83D57" w:rsidP="00D83D57">
      <w:pPr>
        <w:spacing w:after="0" w:line="240" w:lineRule="auto"/>
        <w:textAlignment w:val="baseline"/>
        <w:rPr>
          <w:rFonts w:ascii="Calibri" w:eastAsia="Times New Roman" w:hAnsi="Calibri" w:cs="Calibri"/>
          <w:lang w:eastAsia="fr-FR"/>
        </w:rPr>
      </w:pPr>
      <w:r w:rsidRPr="00D83D57">
        <w:rPr>
          <w:rFonts w:ascii="Calibri" w:eastAsia="Times New Roman" w:hAnsi="Calibri" w:cs="Calibri"/>
          <w:lang w:eastAsia="fr-FR"/>
        </w:rPr>
        <w:t xml:space="preserve">En réalité la répartition du CA de l’entreprise pour le mois de janvier a été la suivante : </w:t>
      </w:r>
    </w:p>
    <w:p w14:paraId="04B81977" w14:textId="77777777" w:rsidR="00D83D57" w:rsidRPr="00D83D57" w:rsidRDefault="00D83D57" w:rsidP="00D83D57">
      <w:pPr>
        <w:spacing w:after="0" w:line="240" w:lineRule="auto"/>
        <w:textAlignment w:val="baseline"/>
        <w:rPr>
          <w:rFonts w:ascii="Calibri" w:eastAsia="Times New Roman" w:hAnsi="Calibri" w:cs="Calibri"/>
          <w:lang w:eastAsia="fr-FR"/>
        </w:rPr>
      </w:pPr>
    </w:p>
    <w:tbl>
      <w:tblPr>
        <w:tblStyle w:val="Grilledutableau3"/>
        <w:tblW w:w="0" w:type="auto"/>
        <w:tblLook w:val="04A0" w:firstRow="1" w:lastRow="0" w:firstColumn="1" w:lastColumn="0" w:noHBand="0" w:noVBand="1"/>
      </w:tblPr>
      <w:tblGrid>
        <w:gridCol w:w="3118"/>
        <w:gridCol w:w="3511"/>
      </w:tblGrid>
      <w:tr w:rsidR="00D83D57" w:rsidRPr="00D83D57" w14:paraId="57A58103" w14:textId="77777777" w:rsidTr="00263343">
        <w:tc>
          <w:tcPr>
            <w:tcW w:w="3118" w:type="dxa"/>
          </w:tcPr>
          <w:p w14:paraId="25B5957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Type de galette</w:t>
            </w:r>
          </w:p>
        </w:tc>
        <w:tc>
          <w:tcPr>
            <w:tcW w:w="3511" w:type="dxa"/>
          </w:tcPr>
          <w:p w14:paraId="4233C8A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CA réalisé</w:t>
            </w:r>
          </w:p>
        </w:tc>
      </w:tr>
      <w:tr w:rsidR="00D83D57" w:rsidRPr="00D83D57" w14:paraId="306521DE" w14:textId="77777777" w:rsidTr="00263343">
        <w:tc>
          <w:tcPr>
            <w:tcW w:w="3118" w:type="dxa"/>
          </w:tcPr>
          <w:p w14:paraId="035341D6"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Classique</w:t>
            </w:r>
          </w:p>
        </w:tc>
        <w:tc>
          <w:tcPr>
            <w:tcW w:w="3511" w:type="dxa"/>
          </w:tcPr>
          <w:p w14:paraId="2C1157E1"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143 136.00€ pour 12780 galettes</w:t>
            </w:r>
          </w:p>
        </w:tc>
      </w:tr>
      <w:tr w:rsidR="00D83D57" w:rsidRPr="00D83D57" w14:paraId="67C6E9ED" w14:textId="77777777" w:rsidTr="00263343">
        <w:tc>
          <w:tcPr>
            <w:tcW w:w="3118" w:type="dxa"/>
          </w:tcPr>
          <w:p w14:paraId="32D104EF"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Bio</w:t>
            </w:r>
          </w:p>
        </w:tc>
        <w:tc>
          <w:tcPr>
            <w:tcW w:w="3511" w:type="dxa"/>
          </w:tcPr>
          <w:p w14:paraId="17B72303"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46 595.64€ pour 3263 galettes</w:t>
            </w:r>
          </w:p>
        </w:tc>
      </w:tr>
      <w:tr w:rsidR="00D83D57" w:rsidRPr="00D83D57" w14:paraId="44DB88E3" w14:textId="77777777" w:rsidTr="00263343">
        <w:tc>
          <w:tcPr>
            <w:tcW w:w="3118" w:type="dxa"/>
          </w:tcPr>
          <w:p w14:paraId="55092002"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Individuelle</w:t>
            </w:r>
          </w:p>
        </w:tc>
        <w:tc>
          <w:tcPr>
            <w:tcW w:w="3511" w:type="dxa"/>
          </w:tcPr>
          <w:p w14:paraId="5A1DD0AE"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14 889.30€ pour 4803 galettes</w:t>
            </w:r>
          </w:p>
        </w:tc>
      </w:tr>
    </w:tbl>
    <w:p w14:paraId="351F58F6" w14:textId="77777777" w:rsidR="00D83D57" w:rsidRPr="00D83D57" w:rsidRDefault="00D83D57" w:rsidP="00D83D57">
      <w:pPr>
        <w:spacing w:after="0" w:line="240" w:lineRule="auto"/>
        <w:textAlignment w:val="baseline"/>
        <w:rPr>
          <w:rFonts w:ascii="Calibri" w:eastAsia="Times New Roman" w:hAnsi="Calibri" w:cs="Calibri"/>
          <w:lang w:eastAsia="fr-FR"/>
        </w:rPr>
      </w:pPr>
    </w:p>
    <w:p w14:paraId="0EA4AFCF" w14:textId="77777777" w:rsidR="00D83D57"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Déterminez pour chaque type de galette l’écart global sur CA</w:t>
      </w:r>
    </w:p>
    <w:p w14:paraId="5EF954E4" w14:textId="77777777" w:rsidR="00D83D57"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Pour chaque galette scinder l’écart global en écart sur prix et écart sur quantité.</w:t>
      </w:r>
    </w:p>
    <w:p w14:paraId="1E3A8D9D" w14:textId="77777777" w:rsidR="00D83D57"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Déterminez l’écart sur volume et l’écart sur composition.</w:t>
      </w:r>
    </w:p>
    <w:p w14:paraId="47579142" w14:textId="77777777" w:rsidR="00D83D57" w:rsidRPr="00D83D57" w:rsidRDefault="00D83D57" w:rsidP="00D83D57">
      <w:pPr>
        <w:spacing w:after="0" w:line="240" w:lineRule="auto"/>
        <w:ind w:left="360"/>
        <w:textAlignment w:val="baseline"/>
        <w:rPr>
          <w:rFonts w:ascii="Calibri" w:eastAsia="Times New Roman" w:hAnsi="Calibri" w:cs="Calibri"/>
          <w:b/>
          <w:i/>
          <w:lang w:eastAsia="fr-FR"/>
        </w:rPr>
      </w:pPr>
    </w:p>
    <w:p w14:paraId="56E0FACF" w14:textId="77777777" w:rsidR="00CE088F" w:rsidRDefault="00CE088F">
      <w:pPr>
        <w:rPr>
          <w:rFonts w:ascii="Calibri" w:eastAsia="Times New Roman" w:hAnsi="Calibri" w:cs="Calibri"/>
          <w:lang w:eastAsia="fr-FR"/>
        </w:rPr>
      </w:pPr>
      <w:r>
        <w:rPr>
          <w:rFonts w:ascii="Calibri" w:eastAsia="Times New Roman" w:hAnsi="Calibri" w:cs="Calibri"/>
          <w:lang w:eastAsia="fr-FR"/>
        </w:rPr>
        <w:br w:type="page"/>
      </w:r>
    </w:p>
    <w:p w14:paraId="056C66EC" w14:textId="759E599E" w:rsidR="00D83D57" w:rsidRPr="00D83D57" w:rsidRDefault="00D83D57" w:rsidP="00D83D57">
      <w:pPr>
        <w:spacing w:after="0" w:line="240" w:lineRule="auto"/>
        <w:ind w:left="360"/>
        <w:textAlignment w:val="baseline"/>
        <w:rPr>
          <w:rFonts w:ascii="Calibri" w:eastAsia="Times New Roman" w:hAnsi="Calibri" w:cs="Calibri"/>
          <w:lang w:eastAsia="fr-FR"/>
        </w:rPr>
      </w:pPr>
      <w:r w:rsidRPr="00D83D57">
        <w:rPr>
          <w:rFonts w:ascii="Calibri" w:eastAsia="Times New Roman" w:hAnsi="Calibri" w:cs="Calibri"/>
          <w:lang w:eastAsia="fr-FR"/>
        </w:rPr>
        <w:lastRenderedPageBreak/>
        <w:t xml:space="preserve">La société MACHADO a besoin de faire une analyse plus précise de la galette BIO 6 parts. Pour cela elle vous communique les éléments standards concernant la production d’une galette : </w:t>
      </w:r>
    </w:p>
    <w:p w14:paraId="2AB52C53" w14:textId="77777777" w:rsidR="00D83D57" w:rsidRPr="00D83D57" w:rsidRDefault="00D83D57" w:rsidP="00D83D57">
      <w:pPr>
        <w:spacing w:after="0" w:line="240" w:lineRule="auto"/>
        <w:ind w:left="360"/>
        <w:textAlignment w:val="baseline"/>
        <w:rPr>
          <w:rFonts w:ascii="Calibri" w:eastAsia="Times New Roman" w:hAnsi="Calibri" w:cs="Calibri"/>
          <w:lang w:eastAsia="fr-FR"/>
        </w:rPr>
      </w:pPr>
    </w:p>
    <w:tbl>
      <w:tblPr>
        <w:tblStyle w:val="Grilledutableau3"/>
        <w:tblW w:w="0" w:type="auto"/>
        <w:tblInd w:w="360" w:type="dxa"/>
        <w:tblLook w:val="04A0" w:firstRow="1" w:lastRow="0" w:firstColumn="1" w:lastColumn="0" w:noHBand="0" w:noVBand="1"/>
      </w:tblPr>
      <w:tblGrid>
        <w:gridCol w:w="3034"/>
        <w:gridCol w:w="3018"/>
        <w:gridCol w:w="3019"/>
      </w:tblGrid>
      <w:tr w:rsidR="00D83D57" w:rsidRPr="00D83D57" w14:paraId="7774BD5B" w14:textId="77777777" w:rsidTr="00263343">
        <w:tc>
          <w:tcPr>
            <w:tcW w:w="3034" w:type="dxa"/>
          </w:tcPr>
          <w:p w14:paraId="037235A9" w14:textId="77777777" w:rsidR="00D83D57" w:rsidRPr="00D83D57" w:rsidRDefault="00D83D57" w:rsidP="00D83D57">
            <w:pPr>
              <w:textAlignment w:val="baseline"/>
              <w:rPr>
                <w:rFonts w:ascii="Calibri" w:eastAsia="Times New Roman" w:hAnsi="Calibri" w:cs="Calibri"/>
                <w:lang w:eastAsia="fr-FR"/>
              </w:rPr>
            </w:pPr>
          </w:p>
        </w:tc>
        <w:tc>
          <w:tcPr>
            <w:tcW w:w="3018" w:type="dxa"/>
          </w:tcPr>
          <w:p w14:paraId="4F814F23"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Quantité</w:t>
            </w:r>
          </w:p>
        </w:tc>
        <w:tc>
          <w:tcPr>
            <w:tcW w:w="3019" w:type="dxa"/>
          </w:tcPr>
          <w:p w14:paraId="2EC5DB24"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Prix unitaire</w:t>
            </w:r>
          </w:p>
        </w:tc>
      </w:tr>
      <w:tr w:rsidR="00D83D57" w:rsidRPr="00D83D57" w14:paraId="15D675E6" w14:textId="77777777" w:rsidTr="00263343">
        <w:tc>
          <w:tcPr>
            <w:tcW w:w="3034" w:type="dxa"/>
            <w:vAlign w:val="bottom"/>
          </w:tcPr>
          <w:p w14:paraId="54913E9F" w14:textId="77777777" w:rsidR="00D83D57" w:rsidRPr="00D83D57" w:rsidRDefault="00D83D57" w:rsidP="00D83D57">
            <w:pPr>
              <w:tabs>
                <w:tab w:val="left" w:pos="480"/>
              </w:tabs>
              <w:textAlignment w:val="baseline"/>
              <w:rPr>
                <w:rFonts w:ascii="Calibri" w:eastAsia="Times New Roman" w:hAnsi="Calibri" w:cs="Calibri"/>
                <w:lang w:eastAsia="fr-FR"/>
              </w:rPr>
            </w:pPr>
            <w:r w:rsidRPr="00D83D57">
              <w:rPr>
                <w:rFonts w:ascii="Calibri" w:eastAsia="Calibri" w:hAnsi="Calibri" w:cs="Times New Roman"/>
                <w:color w:val="000000"/>
              </w:rPr>
              <w:t>Farine Bio</w:t>
            </w:r>
          </w:p>
        </w:tc>
        <w:tc>
          <w:tcPr>
            <w:tcW w:w="3018" w:type="dxa"/>
          </w:tcPr>
          <w:p w14:paraId="631C4F9F"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500 grammes</w:t>
            </w:r>
          </w:p>
        </w:tc>
        <w:tc>
          <w:tcPr>
            <w:tcW w:w="3019" w:type="dxa"/>
          </w:tcPr>
          <w:p w14:paraId="50277C40"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3.00 le kg</w:t>
            </w:r>
          </w:p>
        </w:tc>
      </w:tr>
      <w:tr w:rsidR="00D83D57" w:rsidRPr="00D83D57" w14:paraId="1AD3EC0E" w14:textId="77777777" w:rsidTr="00263343">
        <w:tc>
          <w:tcPr>
            <w:tcW w:w="3034" w:type="dxa"/>
            <w:vAlign w:val="bottom"/>
          </w:tcPr>
          <w:p w14:paraId="5F75B971" w14:textId="77777777" w:rsidR="00D83D57" w:rsidRPr="00D83D57" w:rsidRDefault="00D83D57" w:rsidP="00D83D57">
            <w:pPr>
              <w:textAlignment w:val="baseline"/>
              <w:rPr>
                <w:rFonts w:ascii="Calibri" w:eastAsia="Times New Roman" w:hAnsi="Calibri" w:cs="Calibri"/>
                <w:lang w:eastAsia="fr-FR"/>
              </w:rPr>
            </w:pPr>
            <w:r w:rsidRPr="00D83D57">
              <w:rPr>
                <w:rFonts w:ascii="Calibri" w:eastAsia="Calibri" w:hAnsi="Calibri" w:cs="Times New Roman"/>
                <w:color w:val="000000"/>
              </w:rPr>
              <w:t>Poudre amande</w:t>
            </w:r>
          </w:p>
        </w:tc>
        <w:tc>
          <w:tcPr>
            <w:tcW w:w="3018" w:type="dxa"/>
          </w:tcPr>
          <w:p w14:paraId="4258096E"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200 grammes</w:t>
            </w:r>
          </w:p>
        </w:tc>
        <w:tc>
          <w:tcPr>
            <w:tcW w:w="3019" w:type="dxa"/>
          </w:tcPr>
          <w:p w14:paraId="466E9195"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2.50€ le kg</w:t>
            </w:r>
          </w:p>
        </w:tc>
      </w:tr>
      <w:tr w:rsidR="00D83D57" w:rsidRPr="00D83D57" w14:paraId="46A3AB4C" w14:textId="77777777" w:rsidTr="00263343">
        <w:tc>
          <w:tcPr>
            <w:tcW w:w="3034" w:type="dxa"/>
            <w:vAlign w:val="bottom"/>
          </w:tcPr>
          <w:p w14:paraId="4F139047" w14:textId="77777777" w:rsidR="00D83D57" w:rsidRPr="00D83D57" w:rsidRDefault="00D83D57" w:rsidP="00D83D57">
            <w:pPr>
              <w:textAlignment w:val="baseline"/>
              <w:rPr>
                <w:rFonts w:ascii="Calibri" w:eastAsia="Times New Roman" w:hAnsi="Calibri" w:cs="Calibri"/>
                <w:lang w:eastAsia="fr-FR"/>
              </w:rPr>
            </w:pPr>
            <w:r w:rsidRPr="00D83D57">
              <w:rPr>
                <w:rFonts w:ascii="Calibri" w:eastAsia="Calibri" w:hAnsi="Calibri" w:cs="Times New Roman"/>
                <w:color w:val="000000"/>
              </w:rPr>
              <w:t>Sucre</w:t>
            </w:r>
          </w:p>
        </w:tc>
        <w:tc>
          <w:tcPr>
            <w:tcW w:w="3018" w:type="dxa"/>
          </w:tcPr>
          <w:p w14:paraId="3C92E0AA"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125 grammes</w:t>
            </w:r>
          </w:p>
        </w:tc>
        <w:tc>
          <w:tcPr>
            <w:tcW w:w="3019" w:type="dxa"/>
          </w:tcPr>
          <w:p w14:paraId="69C1B0AC"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2.40€ le kg</w:t>
            </w:r>
          </w:p>
        </w:tc>
      </w:tr>
      <w:tr w:rsidR="00D83D57" w:rsidRPr="00D83D57" w14:paraId="68FD644C" w14:textId="77777777" w:rsidTr="00263343">
        <w:tc>
          <w:tcPr>
            <w:tcW w:w="3034" w:type="dxa"/>
            <w:vAlign w:val="bottom"/>
          </w:tcPr>
          <w:p w14:paraId="0FEF6345" w14:textId="77777777" w:rsidR="00D83D57" w:rsidRPr="00D83D57" w:rsidRDefault="00D83D57" w:rsidP="00D83D57">
            <w:pPr>
              <w:textAlignment w:val="baseline"/>
              <w:rPr>
                <w:rFonts w:ascii="Calibri" w:eastAsia="Times New Roman" w:hAnsi="Calibri" w:cs="Calibri"/>
                <w:lang w:eastAsia="fr-FR"/>
              </w:rPr>
            </w:pPr>
            <w:r w:rsidRPr="00D83D57">
              <w:rPr>
                <w:rFonts w:ascii="Calibri" w:eastAsia="Calibri" w:hAnsi="Calibri" w:cs="Times New Roman"/>
                <w:color w:val="000000"/>
              </w:rPr>
              <w:t>Œuf</w:t>
            </w:r>
          </w:p>
        </w:tc>
        <w:tc>
          <w:tcPr>
            <w:tcW w:w="3018" w:type="dxa"/>
          </w:tcPr>
          <w:p w14:paraId="6DC00DAE"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3</w:t>
            </w:r>
          </w:p>
        </w:tc>
        <w:tc>
          <w:tcPr>
            <w:tcW w:w="3019" w:type="dxa"/>
          </w:tcPr>
          <w:p w14:paraId="7BD9AE3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0.50€ l’œuf</w:t>
            </w:r>
          </w:p>
        </w:tc>
      </w:tr>
      <w:tr w:rsidR="00D83D57" w:rsidRPr="00D83D57" w14:paraId="5C79080B" w14:textId="77777777" w:rsidTr="00263343">
        <w:tc>
          <w:tcPr>
            <w:tcW w:w="3034" w:type="dxa"/>
            <w:vAlign w:val="bottom"/>
          </w:tcPr>
          <w:p w14:paraId="5BFD9C3D" w14:textId="77777777" w:rsidR="00D83D57" w:rsidRPr="00D83D57" w:rsidRDefault="00D83D57" w:rsidP="00D83D57">
            <w:pPr>
              <w:textAlignment w:val="baseline"/>
              <w:rPr>
                <w:rFonts w:ascii="Calibri" w:eastAsia="Times New Roman" w:hAnsi="Calibri" w:cs="Calibri"/>
                <w:lang w:eastAsia="fr-FR"/>
              </w:rPr>
            </w:pPr>
            <w:r w:rsidRPr="00D83D57">
              <w:rPr>
                <w:rFonts w:ascii="Calibri" w:eastAsia="Calibri" w:hAnsi="Calibri" w:cs="Times New Roman"/>
                <w:color w:val="000000"/>
              </w:rPr>
              <w:t>Beurre</w:t>
            </w:r>
          </w:p>
        </w:tc>
        <w:tc>
          <w:tcPr>
            <w:tcW w:w="3018" w:type="dxa"/>
          </w:tcPr>
          <w:p w14:paraId="2B5FA7D4"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100 grammes</w:t>
            </w:r>
          </w:p>
        </w:tc>
        <w:tc>
          <w:tcPr>
            <w:tcW w:w="3019" w:type="dxa"/>
          </w:tcPr>
          <w:p w14:paraId="0FB6376D"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8€ le kg</w:t>
            </w:r>
          </w:p>
        </w:tc>
      </w:tr>
      <w:tr w:rsidR="00D83D57" w:rsidRPr="00D83D57" w14:paraId="02F0DDC5" w14:textId="77777777" w:rsidTr="00263343">
        <w:tc>
          <w:tcPr>
            <w:tcW w:w="3034" w:type="dxa"/>
            <w:vAlign w:val="bottom"/>
          </w:tcPr>
          <w:p w14:paraId="2A3677B9" w14:textId="77777777" w:rsidR="00D83D57" w:rsidRPr="00D83D57" w:rsidRDefault="00D83D57" w:rsidP="00D83D57">
            <w:pPr>
              <w:textAlignment w:val="baseline"/>
              <w:rPr>
                <w:rFonts w:ascii="Calibri" w:eastAsia="Times New Roman" w:hAnsi="Calibri" w:cs="Calibri"/>
                <w:lang w:eastAsia="fr-FR"/>
              </w:rPr>
            </w:pPr>
            <w:r w:rsidRPr="00D83D57">
              <w:rPr>
                <w:rFonts w:ascii="Calibri" w:eastAsia="Calibri" w:hAnsi="Calibri" w:cs="Times New Roman"/>
                <w:color w:val="000000"/>
              </w:rPr>
              <w:t>Fève</w:t>
            </w:r>
          </w:p>
        </w:tc>
        <w:tc>
          <w:tcPr>
            <w:tcW w:w="3018" w:type="dxa"/>
          </w:tcPr>
          <w:p w14:paraId="069BB300"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w:t>
            </w:r>
          </w:p>
        </w:tc>
        <w:tc>
          <w:tcPr>
            <w:tcW w:w="3019" w:type="dxa"/>
          </w:tcPr>
          <w:p w14:paraId="1E2EC2B8"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0.50€ l’unité</w:t>
            </w:r>
          </w:p>
        </w:tc>
      </w:tr>
      <w:tr w:rsidR="00D83D57" w:rsidRPr="00D83D57" w14:paraId="77E247D3" w14:textId="77777777" w:rsidTr="00263343">
        <w:tc>
          <w:tcPr>
            <w:tcW w:w="3034" w:type="dxa"/>
            <w:vAlign w:val="bottom"/>
          </w:tcPr>
          <w:p w14:paraId="6D7888A2" w14:textId="77777777" w:rsidR="00D83D57" w:rsidRPr="00D83D57" w:rsidRDefault="00D83D57" w:rsidP="00D83D57">
            <w:pPr>
              <w:textAlignment w:val="baseline"/>
              <w:rPr>
                <w:rFonts w:ascii="Calibri" w:eastAsia="Times New Roman" w:hAnsi="Calibri" w:cs="Calibri"/>
                <w:lang w:eastAsia="fr-FR"/>
              </w:rPr>
            </w:pPr>
            <w:r w:rsidRPr="00D83D57">
              <w:rPr>
                <w:rFonts w:ascii="Calibri" w:eastAsia="Calibri" w:hAnsi="Calibri" w:cs="Times New Roman"/>
                <w:color w:val="000000"/>
              </w:rPr>
              <w:t>Couronne</w:t>
            </w:r>
          </w:p>
        </w:tc>
        <w:tc>
          <w:tcPr>
            <w:tcW w:w="3018" w:type="dxa"/>
          </w:tcPr>
          <w:p w14:paraId="441EA64A"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w:t>
            </w:r>
          </w:p>
        </w:tc>
        <w:tc>
          <w:tcPr>
            <w:tcW w:w="3019" w:type="dxa"/>
          </w:tcPr>
          <w:p w14:paraId="66DE43F7"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0.30€ l’unité</w:t>
            </w:r>
          </w:p>
        </w:tc>
      </w:tr>
      <w:tr w:rsidR="00D83D57" w:rsidRPr="00D83D57" w14:paraId="2426979E" w14:textId="77777777" w:rsidTr="00263343">
        <w:tc>
          <w:tcPr>
            <w:tcW w:w="3034" w:type="dxa"/>
            <w:vAlign w:val="bottom"/>
          </w:tcPr>
          <w:p w14:paraId="3EEA5579" w14:textId="77777777" w:rsidR="00D83D57" w:rsidRPr="00D83D57" w:rsidRDefault="00D83D57" w:rsidP="00D83D57">
            <w:pPr>
              <w:textAlignment w:val="baseline"/>
              <w:rPr>
                <w:rFonts w:ascii="Calibri" w:eastAsia="Times New Roman" w:hAnsi="Calibri" w:cs="Calibri"/>
                <w:lang w:eastAsia="fr-FR"/>
              </w:rPr>
            </w:pPr>
            <w:r w:rsidRPr="00D83D57">
              <w:rPr>
                <w:rFonts w:ascii="Calibri" w:eastAsia="Calibri" w:hAnsi="Calibri" w:cs="Times New Roman"/>
                <w:color w:val="000000"/>
              </w:rPr>
              <w:t>Emballage</w:t>
            </w:r>
          </w:p>
        </w:tc>
        <w:tc>
          <w:tcPr>
            <w:tcW w:w="3018" w:type="dxa"/>
          </w:tcPr>
          <w:p w14:paraId="3EDDEB7B"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1</w:t>
            </w:r>
          </w:p>
        </w:tc>
        <w:tc>
          <w:tcPr>
            <w:tcW w:w="3019" w:type="dxa"/>
          </w:tcPr>
          <w:p w14:paraId="629FB66E"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0.40€ l’unité</w:t>
            </w:r>
          </w:p>
        </w:tc>
      </w:tr>
      <w:tr w:rsidR="00D83D57" w:rsidRPr="00D83D57" w14:paraId="14C55651" w14:textId="77777777" w:rsidTr="00263343">
        <w:tc>
          <w:tcPr>
            <w:tcW w:w="3034" w:type="dxa"/>
            <w:vAlign w:val="bottom"/>
          </w:tcPr>
          <w:p w14:paraId="77935353" w14:textId="77777777" w:rsidR="00D83D57" w:rsidRPr="00D83D57" w:rsidRDefault="00D83D57" w:rsidP="00D83D57">
            <w:pPr>
              <w:textAlignment w:val="baseline"/>
              <w:rPr>
                <w:rFonts w:ascii="Calibri" w:eastAsia="Calibri" w:hAnsi="Calibri" w:cs="Times New Roman"/>
                <w:color w:val="000000"/>
              </w:rPr>
            </w:pPr>
            <w:r w:rsidRPr="00D83D57">
              <w:rPr>
                <w:rFonts w:ascii="Calibri" w:eastAsia="Calibri" w:hAnsi="Calibri" w:cs="Times New Roman"/>
                <w:color w:val="000000"/>
              </w:rPr>
              <w:t>Main d’œuvre</w:t>
            </w:r>
          </w:p>
        </w:tc>
        <w:tc>
          <w:tcPr>
            <w:tcW w:w="3018" w:type="dxa"/>
          </w:tcPr>
          <w:p w14:paraId="69F08991"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6mn</w:t>
            </w:r>
          </w:p>
        </w:tc>
        <w:tc>
          <w:tcPr>
            <w:tcW w:w="3019" w:type="dxa"/>
          </w:tcPr>
          <w:p w14:paraId="4BDA679A"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21€ l’heure</w:t>
            </w:r>
          </w:p>
        </w:tc>
      </w:tr>
      <w:tr w:rsidR="00D83D57" w:rsidRPr="00D83D57" w14:paraId="770EE69E" w14:textId="77777777" w:rsidTr="00263343">
        <w:tc>
          <w:tcPr>
            <w:tcW w:w="3034" w:type="dxa"/>
            <w:vAlign w:val="bottom"/>
          </w:tcPr>
          <w:p w14:paraId="718D0CF5" w14:textId="77777777" w:rsidR="00D83D57" w:rsidRPr="00D83D57" w:rsidRDefault="00D83D57" w:rsidP="00D83D57">
            <w:pPr>
              <w:textAlignment w:val="baseline"/>
              <w:rPr>
                <w:rFonts w:ascii="Calibri" w:eastAsia="Calibri" w:hAnsi="Calibri" w:cs="Times New Roman"/>
                <w:color w:val="000000"/>
              </w:rPr>
            </w:pPr>
            <w:r w:rsidRPr="00D83D57">
              <w:rPr>
                <w:rFonts w:ascii="Calibri" w:eastAsia="Calibri" w:hAnsi="Calibri" w:cs="Times New Roman"/>
                <w:color w:val="000000"/>
              </w:rPr>
              <w:t>Charges indirectes</w:t>
            </w:r>
          </w:p>
        </w:tc>
        <w:tc>
          <w:tcPr>
            <w:tcW w:w="3018" w:type="dxa"/>
          </w:tcPr>
          <w:p w14:paraId="4B37014C"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0.3 UO</w:t>
            </w:r>
          </w:p>
        </w:tc>
        <w:tc>
          <w:tcPr>
            <w:tcW w:w="3019" w:type="dxa"/>
          </w:tcPr>
          <w:p w14:paraId="1839A8D6" w14:textId="77777777" w:rsidR="00D83D57" w:rsidRPr="00D83D57" w:rsidRDefault="00D83D57" w:rsidP="00D83D57">
            <w:pPr>
              <w:jc w:val="center"/>
              <w:textAlignment w:val="baseline"/>
              <w:rPr>
                <w:rFonts w:ascii="Calibri" w:eastAsia="Times New Roman" w:hAnsi="Calibri" w:cs="Calibri"/>
                <w:lang w:eastAsia="fr-FR"/>
              </w:rPr>
            </w:pPr>
            <w:r w:rsidRPr="00D83D57">
              <w:rPr>
                <w:rFonts w:ascii="Calibri" w:eastAsia="Times New Roman" w:hAnsi="Calibri" w:cs="Calibri"/>
                <w:lang w:eastAsia="fr-FR"/>
              </w:rPr>
              <w:t>3€ pour 1 UO</w:t>
            </w:r>
          </w:p>
        </w:tc>
      </w:tr>
    </w:tbl>
    <w:p w14:paraId="11B2232D" w14:textId="77777777" w:rsidR="00D83D57" w:rsidRPr="00D83D57" w:rsidRDefault="00D83D57" w:rsidP="00D83D57">
      <w:pPr>
        <w:spacing w:after="0" w:line="240" w:lineRule="auto"/>
        <w:textAlignment w:val="baseline"/>
        <w:rPr>
          <w:rFonts w:ascii="Calibri" w:eastAsia="Times New Roman" w:hAnsi="Calibri" w:cs="Calibri"/>
          <w:lang w:eastAsia="fr-FR"/>
        </w:rPr>
      </w:pPr>
    </w:p>
    <w:p w14:paraId="79FC3ED9" w14:textId="77777777" w:rsidR="00D83D57" w:rsidRPr="00D83D57" w:rsidRDefault="00D83D57" w:rsidP="00D83D57">
      <w:pPr>
        <w:spacing w:after="0" w:line="240" w:lineRule="auto"/>
        <w:ind w:left="360"/>
        <w:textAlignment w:val="baseline"/>
        <w:rPr>
          <w:rFonts w:ascii="Calibri" w:eastAsia="Times New Roman" w:hAnsi="Calibri" w:cs="Calibri"/>
          <w:lang w:eastAsia="fr-FR"/>
        </w:rPr>
      </w:pPr>
    </w:p>
    <w:p w14:paraId="5D04124D" w14:textId="77777777" w:rsidR="00D83D57" w:rsidRPr="00CE088F" w:rsidRDefault="00D83D57" w:rsidP="00CE088F">
      <w:pPr>
        <w:spacing w:after="0" w:line="240" w:lineRule="auto"/>
        <w:jc w:val="both"/>
        <w:textAlignment w:val="baseline"/>
        <w:rPr>
          <w:rFonts w:ascii="Calibri" w:eastAsia="Times New Roman" w:hAnsi="Calibri" w:cs="Calibri"/>
          <w:lang w:eastAsia="fr-FR"/>
        </w:rPr>
      </w:pPr>
      <w:r w:rsidRPr="00CE088F">
        <w:rPr>
          <w:rFonts w:ascii="Calibri" w:eastAsia="Times New Roman" w:hAnsi="Calibri" w:cs="Calibri"/>
          <w:lang w:eastAsia="fr-FR"/>
        </w:rPr>
        <w:t>En prenant le cout réel de fabrication d’une galette BIO, Mme ENJALBERT, gérante de la société, a déterminé une marge unitaire réelle (pour la galette BIO) de 5.08€. Elle décide de commissionner ses commerciaux sur cette marge de 5.08€.</w:t>
      </w:r>
    </w:p>
    <w:p w14:paraId="003EFD67" w14:textId="77777777" w:rsidR="00D83D57" w:rsidRPr="00CE088F" w:rsidRDefault="00D83D57" w:rsidP="00D83D57">
      <w:pPr>
        <w:spacing w:after="0" w:line="240" w:lineRule="auto"/>
        <w:textAlignment w:val="baseline"/>
        <w:rPr>
          <w:rFonts w:ascii="Calibri" w:eastAsia="Times New Roman" w:hAnsi="Calibri" w:cs="Calibri"/>
          <w:b/>
          <w:lang w:eastAsia="fr-FR"/>
        </w:rPr>
      </w:pPr>
    </w:p>
    <w:p w14:paraId="0B8BFB57" w14:textId="77777777" w:rsidR="00D83D57"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Est-ce que l’analyse de Mme ENJALBERT permet de bien visualiser la performance de ses commerciaux ? Justifiez votre réponse.</w:t>
      </w:r>
    </w:p>
    <w:p w14:paraId="1435DE73" w14:textId="77777777" w:rsidR="00D83D57" w:rsidRPr="00CE088F" w:rsidRDefault="00D83D57" w:rsidP="00D83D57">
      <w:pPr>
        <w:spacing w:after="0" w:line="240" w:lineRule="auto"/>
        <w:textAlignment w:val="baseline"/>
        <w:rPr>
          <w:rFonts w:ascii="Calibri" w:eastAsia="Times New Roman" w:hAnsi="Calibri" w:cs="Calibri"/>
          <w:b/>
          <w:lang w:eastAsia="fr-FR"/>
        </w:rPr>
      </w:pPr>
    </w:p>
    <w:p w14:paraId="05CF66F5" w14:textId="6AFADFCE" w:rsidR="00815FCC" w:rsidRPr="00CE088F" w:rsidRDefault="00D83D57" w:rsidP="00E50C87">
      <w:pPr>
        <w:numPr>
          <w:ilvl w:val="0"/>
          <w:numId w:val="42"/>
        </w:numPr>
        <w:spacing w:after="0" w:line="240" w:lineRule="auto"/>
        <w:contextualSpacing/>
        <w:textAlignment w:val="baseline"/>
        <w:rPr>
          <w:rFonts w:ascii="Calibri" w:eastAsia="Times New Roman" w:hAnsi="Calibri" w:cs="Calibri"/>
          <w:b/>
          <w:lang w:eastAsia="fr-FR"/>
        </w:rPr>
      </w:pPr>
      <w:r w:rsidRPr="00CE088F">
        <w:rPr>
          <w:rFonts w:ascii="Calibri" w:eastAsia="Times New Roman" w:hAnsi="Calibri" w:cs="Calibri"/>
          <w:b/>
          <w:lang w:eastAsia="fr-FR"/>
        </w:rPr>
        <w:t xml:space="preserve">Quelle est la marge unitaire qu’il aurait fallu prendre en compte pour bien apprécier la performance des commerciaux ?  </w:t>
      </w:r>
    </w:p>
    <w:p w14:paraId="459E889B" w14:textId="2B0AE2D5" w:rsidR="00A61424" w:rsidRDefault="00A61424">
      <w:pPr>
        <w:rPr>
          <w:rFonts w:asciiTheme="majorHAnsi" w:eastAsiaTheme="majorEastAsia" w:hAnsiTheme="majorHAnsi" w:cstheme="majorBidi"/>
          <w:b/>
          <w:sz w:val="32"/>
          <w:szCs w:val="32"/>
          <w:u w:val="single"/>
        </w:rPr>
      </w:pPr>
    </w:p>
    <w:p w14:paraId="51B92507" w14:textId="77777777" w:rsidR="00CE088F" w:rsidRDefault="00CE088F">
      <w:pPr>
        <w:rPr>
          <w:rFonts w:asciiTheme="majorHAnsi" w:eastAsiaTheme="majorEastAsia" w:hAnsiTheme="majorHAnsi" w:cstheme="majorBidi"/>
          <w:b/>
          <w:sz w:val="32"/>
          <w:szCs w:val="32"/>
          <w:u w:val="single"/>
        </w:rPr>
      </w:pPr>
      <w:r>
        <w:br w:type="page"/>
      </w:r>
    </w:p>
    <w:p w14:paraId="7F2CC65A" w14:textId="1002AD25" w:rsidR="005415DD" w:rsidRDefault="005415DD" w:rsidP="006426B9">
      <w:pPr>
        <w:pStyle w:val="Titre1"/>
      </w:pPr>
      <w:bookmarkStart w:id="44" w:name="_Toc204346393"/>
      <w:r>
        <w:lastRenderedPageBreak/>
        <w:t xml:space="preserve">Thème </w:t>
      </w:r>
      <w:r w:rsidR="002F2A0A">
        <w:t>4</w:t>
      </w:r>
      <w:proofErr w:type="gramStart"/>
      <w:r>
        <w:t xml:space="preserve">   :</w:t>
      </w:r>
      <w:proofErr w:type="gramEnd"/>
      <w:r>
        <w:t xml:space="preserve"> Les </w:t>
      </w:r>
      <w:r w:rsidR="001D70FC">
        <w:t>centres de responsabilités</w:t>
      </w:r>
      <w:bookmarkEnd w:id="44"/>
    </w:p>
    <w:p w14:paraId="5B636CD1" w14:textId="77777777" w:rsidR="001E31B9" w:rsidRPr="001E31B9" w:rsidRDefault="001E31B9" w:rsidP="001E31B9"/>
    <w:p w14:paraId="5E8F1A73" w14:textId="77777777" w:rsidR="00153AC5" w:rsidRPr="00153AC5" w:rsidRDefault="00153AC5" w:rsidP="00E50C87">
      <w:pPr>
        <w:pStyle w:val="Titre2"/>
        <w:numPr>
          <w:ilvl w:val="0"/>
          <w:numId w:val="47"/>
        </w:numPr>
      </w:pPr>
      <w:bookmarkStart w:id="45" w:name="_Toc204346394"/>
      <w:r w:rsidRPr="00153AC5">
        <w:t>Les centres de responsabilité</w:t>
      </w:r>
      <w:bookmarkEnd w:id="45"/>
    </w:p>
    <w:p w14:paraId="32F68EF6" w14:textId="77777777" w:rsidR="00153AC5" w:rsidRPr="00153AC5" w:rsidRDefault="00153AC5" w:rsidP="00153AC5">
      <w:pPr>
        <w:autoSpaceDE w:val="0"/>
        <w:autoSpaceDN w:val="0"/>
        <w:adjustRightInd w:val="0"/>
        <w:spacing w:after="0" w:line="240" w:lineRule="auto"/>
      </w:pPr>
    </w:p>
    <w:p w14:paraId="37D73D66" w14:textId="77777777" w:rsidR="00153AC5" w:rsidRPr="00153AC5" w:rsidRDefault="00153AC5" w:rsidP="00153AC5">
      <w:pPr>
        <w:autoSpaceDE w:val="0"/>
        <w:autoSpaceDN w:val="0"/>
        <w:adjustRightInd w:val="0"/>
        <w:spacing w:after="0" w:line="240" w:lineRule="auto"/>
      </w:pPr>
      <w:r w:rsidRPr="00153AC5">
        <w:t>Le but des centres de responsabilité est de décentraliser l’entreprise afin de responsabiliser les dirigeants de ces centres. On affectera aux centres des objectifs de coût, de performance afin de contrôler leur efficacité.</w:t>
      </w:r>
    </w:p>
    <w:p w14:paraId="575B3736" w14:textId="77777777" w:rsidR="00153AC5" w:rsidRPr="00153AC5" w:rsidRDefault="00153AC5" w:rsidP="00153AC5">
      <w:pPr>
        <w:autoSpaceDE w:val="0"/>
        <w:autoSpaceDN w:val="0"/>
        <w:adjustRightInd w:val="0"/>
        <w:spacing w:after="0" w:line="240" w:lineRule="auto"/>
      </w:pPr>
    </w:p>
    <w:p w14:paraId="6162058E" w14:textId="77777777" w:rsidR="00153AC5" w:rsidRPr="00153AC5" w:rsidRDefault="00153AC5" w:rsidP="00153AC5">
      <w:pPr>
        <w:autoSpaceDE w:val="0"/>
        <w:autoSpaceDN w:val="0"/>
        <w:adjustRightInd w:val="0"/>
        <w:spacing w:after="0" w:line="240" w:lineRule="auto"/>
      </w:pPr>
      <w:r w:rsidRPr="00153AC5">
        <w:t>On distingue généralement 4 types de centres :</w:t>
      </w:r>
    </w:p>
    <w:p w14:paraId="087C0ADB" w14:textId="77777777" w:rsidR="00153AC5" w:rsidRPr="00153AC5" w:rsidRDefault="00153AC5" w:rsidP="00E50C87">
      <w:pPr>
        <w:numPr>
          <w:ilvl w:val="0"/>
          <w:numId w:val="43"/>
        </w:numPr>
        <w:autoSpaceDE w:val="0"/>
        <w:autoSpaceDN w:val="0"/>
        <w:adjustRightInd w:val="0"/>
        <w:spacing w:after="0" w:line="240" w:lineRule="auto"/>
      </w:pPr>
      <w:r w:rsidRPr="00153AC5">
        <w:t>Le centre de profit : Jugé sur le résultat (affectation de produits et de charges)</w:t>
      </w:r>
    </w:p>
    <w:p w14:paraId="19B9271D" w14:textId="77777777" w:rsidR="00153AC5" w:rsidRPr="00153AC5" w:rsidRDefault="00153AC5" w:rsidP="00E50C87">
      <w:pPr>
        <w:numPr>
          <w:ilvl w:val="0"/>
          <w:numId w:val="43"/>
        </w:numPr>
        <w:autoSpaceDE w:val="0"/>
        <w:autoSpaceDN w:val="0"/>
        <w:adjustRightInd w:val="0"/>
        <w:spacing w:after="0" w:line="240" w:lineRule="auto"/>
      </w:pPr>
      <w:r w:rsidRPr="00153AC5">
        <w:t>Le centre de coût : Pas d’exigence de profit, mais maîtrise des coûts.</w:t>
      </w:r>
    </w:p>
    <w:p w14:paraId="6F1E35CF" w14:textId="77777777" w:rsidR="00153AC5" w:rsidRPr="00153AC5" w:rsidRDefault="00153AC5" w:rsidP="00E50C87">
      <w:pPr>
        <w:numPr>
          <w:ilvl w:val="0"/>
          <w:numId w:val="43"/>
        </w:numPr>
        <w:autoSpaceDE w:val="0"/>
        <w:autoSpaceDN w:val="0"/>
        <w:adjustRightInd w:val="0"/>
        <w:spacing w:after="0" w:line="240" w:lineRule="auto"/>
      </w:pPr>
      <w:r w:rsidRPr="00153AC5">
        <w:t>Le centre C.A : Jugé sur le niveau de CA</w:t>
      </w:r>
    </w:p>
    <w:p w14:paraId="750341D4" w14:textId="77777777" w:rsidR="00153AC5" w:rsidRPr="00153AC5" w:rsidRDefault="00153AC5" w:rsidP="00153AC5">
      <w:pPr>
        <w:autoSpaceDE w:val="0"/>
        <w:autoSpaceDN w:val="0"/>
        <w:adjustRightInd w:val="0"/>
        <w:spacing w:after="0" w:line="240" w:lineRule="auto"/>
      </w:pPr>
    </w:p>
    <w:p w14:paraId="19015722" w14:textId="77777777" w:rsidR="00153AC5" w:rsidRPr="00153AC5" w:rsidRDefault="00153AC5" w:rsidP="00E50C87">
      <w:pPr>
        <w:pStyle w:val="Titre2"/>
        <w:numPr>
          <w:ilvl w:val="0"/>
          <w:numId w:val="47"/>
        </w:numPr>
      </w:pPr>
      <w:bookmarkStart w:id="46" w:name="_Toc204346395"/>
      <w:r w:rsidRPr="00153AC5">
        <w:t>Les prix de cessions internes</w:t>
      </w:r>
      <w:bookmarkEnd w:id="46"/>
      <w:r w:rsidRPr="00153AC5">
        <w:t xml:space="preserve"> </w:t>
      </w:r>
    </w:p>
    <w:p w14:paraId="6378633B" w14:textId="77777777" w:rsidR="00153AC5" w:rsidRPr="00153AC5" w:rsidRDefault="00153AC5" w:rsidP="00153AC5">
      <w:pPr>
        <w:autoSpaceDE w:val="0"/>
        <w:autoSpaceDN w:val="0"/>
        <w:adjustRightInd w:val="0"/>
        <w:spacing w:after="0" w:line="240" w:lineRule="auto"/>
      </w:pPr>
    </w:p>
    <w:p w14:paraId="1C83AAE6" w14:textId="77777777" w:rsidR="00153AC5" w:rsidRPr="00153AC5" w:rsidRDefault="00153AC5" w:rsidP="00153AC5">
      <w:pPr>
        <w:autoSpaceDE w:val="0"/>
        <w:autoSpaceDN w:val="0"/>
        <w:adjustRightInd w:val="0"/>
        <w:spacing w:after="0" w:line="240" w:lineRule="auto"/>
      </w:pPr>
      <w:r w:rsidRPr="00153AC5">
        <w:t>Il s’agit de l’évaluation des transactions entre divisions d’une même entreprise ou d’un même groupe. Toute transaction engendre une recette pour l’un des centres et un coût pour l’autre.</w:t>
      </w:r>
    </w:p>
    <w:p w14:paraId="023FF294" w14:textId="77777777" w:rsidR="00153AC5" w:rsidRPr="00153AC5" w:rsidRDefault="00153AC5" w:rsidP="00153AC5">
      <w:pPr>
        <w:autoSpaceDE w:val="0"/>
        <w:autoSpaceDN w:val="0"/>
        <w:adjustRightInd w:val="0"/>
        <w:spacing w:after="0" w:line="240" w:lineRule="auto"/>
      </w:pPr>
      <w:r w:rsidRPr="00153AC5">
        <w:t xml:space="preserve">L’avantage des prix de cessions internes est </w:t>
      </w:r>
      <w:proofErr w:type="gramStart"/>
      <w:r w:rsidRPr="00153AC5">
        <w:t>transformer</w:t>
      </w:r>
      <w:proofErr w:type="gramEnd"/>
      <w:r w:rsidRPr="00153AC5">
        <w:t xml:space="preserve"> les centres de responsabilité en centres de profit. Il est maintenant possible de mesurer les performances de chaque centre.  Le principal objectif est de transmettre la pression du marché à l’ensemble des centres de l’entreprise (divisions, filiales, établissements …).</w:t>
      </w:r>
    </w:p>
    <w:p w14:paraId="6A49D401" w14:textId="77777777" w:rsidR="00153AC5" w:rsidRPr="00153AC5" w:rsidRDefault="00153AC5" w:rsidP="00E50C87">
      <w:pPr>
        <w:pStyle w:val="Titre3"/>
        <w:numPr>
          <w:ilvl w:val="0"/>
          <w:numId w:val="48"/>
        </w:numPr>
      </w:pPr>
      <w:bookmarkStart w:id="47" w:name="_Toc204346396"/>
      <w:r w:rsidRPr="00153AC5">
        <w:t>Qui décide du Prix de Cession Interne ?</w:t>
      </w:r>
      <w:bookmarkEnd w:id="47"/>
    </w:p>
    <w:p w14:paraId="2D572C11" w14:textId="77777777" w:rsidR="00153AC5" w:rsidRPr="00153AC5" w:rsidRDefault="00153AC5" w:rsidP="00E50C87">
      <w:pPr>
        <w:numPr>
          <w:ilvl w:val="0"/>
          <w:numId w:val="43"/>
        </w:numPr>
        <w:autoSpaceDE w:val="0"/>
        <w:autoSpaceDN w:val="0"/>
        <w:adjustRightInd w:val="0"/>
        <w:spacing w:after="0" w:line="240" w:lineRule="auto"/>
      </w:pPr>
      <w:r w:rsidRPr="00153AC5">
        <w:t>Prix imposé par la direction</w:t>
      </w:r>
    </w:p>
    <w:p w14:paraId="044262C5" w14:textId="77777777" w:rsidR="00153AC5" w:rsidRPr="00153AC5" w:rsidRDefault="00153AC5" w:rsidP="00E50C87">
      <w:pPr>
        <w:numPr>
          <w:ilvl w:val="0"/>
          <w:numId w:val="43"/>
        </w:numPr>
        <w:autoSpaceDE w:val="0"/>
        <w:autoSpaceDN w:val="0"/>
        <w:adjustRightInd w:val="0"/>
        <w:spacing w:after="0" w:line="240" w:lineRule="auto"/>
      </w:pPr>
      <w:r w:rsidRPr="00153AC5">
        <w:t>Prix négocié entre les centres de responsabilité</w:t>
      </w:r>
    </w:p>
    <w:p w14:paraId="01D3C3D6" w14:textId="77777777" w:rsidR="00153AC5" w:rsidRPr="00153AC5" w:rsidRDefault="00153AC5" w:rsidP="00153AC5">
      <w:pPr>
        <w:autoSpaceDE w:val="0"/>
        <w:autoSpaceDN w:val="0"/>
        <w:adjustRightInd w:val="0"/>
        <w:spacing w:after="0" w:line="240" w:lineRule="auto"/>
      </w:pPr>
    </w:p>
    <w:p w14:paraId="340C98EC" w14:textId="77777777" w:rsidR="00153AC5" w:rsidRDefault="00153AC5" w:rsidP="00E50C87">
      <w:pPr>
        <w:pStyle w:val="Titre3"/>
        <w:numPr>
          <w:ilvl w:val="0"/>
          <w:numId w:val="48"/>
        </w:numPr>
      </w:pPr>
      <w:bookmarkStart w:id="48" w:name="_Toc204346397"/>
      <w:r w:rsidRPr="00153AC5">
        <w:t>Comment est déterminé le prix de cession interne ?</w:t>
      </w:r>
      <w:bookmarkEnd w:id="48"/>
    </w:p>
    <w:p w14:paraId="7F8D08FF" w14:textId="77777777" w:rsidR="00F41B94" w:rsidRPr="00F41B94" w:rsidRDefault="00F41B94" w:rsidP="00F41B94"/>
    <w:p w14:paraId="625367B5" w14:textId="77777777" w:rsidR="00153AC5" w:rsidRPr="00153AC5" w:rsidRDefault="00153AC5" w:rsidP="00E50C87">
      <w:pPr>
        <w:numPr>
          <w:ilvl w:val="0"/>
          <w:numId w:val="44"/>
        </w:numPr>
        <w:autoSpaceDE w:val="0"/>
        <w:autoSpaceDN w:val="0"/>
        <w:adjustRightInd w:val="0"/>
        <w:spacing w:after="0" w:line="240" w:lineRule="auto"/>
        <w:rPr>
          <w:b/>
        </w:rPr>
      </w:pPr>
      <w:r w:rsidRPr="00153AC5">
        <w:rPr>
          <w:b/>
        </w:rPr>
        <w:t>L’approche par les coûts</w:t>
      </w:r>
    </w:p>
    <w:p w14:paraId="34BE70A8" w14:textId="77777777" w:rsidR="00153AC5" w:rsidRPr="00153AC5" w:rsidRDefault="00153AC5" w:rsidP="00E50C87">
      <w:pPr>
        <w:numPr>
          <w:ilvl w:val="1"/>
          <w:numId w:val="44"/>
        </w:numPr>
        <w:autoSpaceDE w:val="0"/>
        <w:autoSpaceDN w:val="0"/>
        <w:adjustRightInd w:val="0"/>
        <w:spacing w:after="0" w:line="240" w:lineRule="auto"/>
        <w:rPr>
          <w:u w:val="single"/>
        </w:rPr>
      </w:pPr>
      <w:r w:rsidRPr="00153AC5">
        <w:rPr>
          <w:u w:val="single"/>
        </w:rPr>
        <w:t>PCI = Coût complet réel</w:t>
      </w:r>
    </w:p>
    <w:p w14:paraId="08F4B813" w14:textId="77777777" w:rsidR="00153AC5" w:rsidRPr="00153AC5" w:rsidRDefault="00153AC5" w:rsidP="00156FE3">
      <w:pPr>
        <w:autoSpaceDE w:val="0"/>
        <w:autoSpaceDN w:val="0"/>
        <w:adjustRightInd w:val="0"/>
        <w:spacing w:after="0" w:line="240" w:lineRule="auto"/>
        <w:ind w:left="1985"/>
        <w:jc w:val="both"/>
      </w:pPr>
      <w:r w:rsidRPr="00153AC5">
        <w:t>Méthode peu utilisée car elle suppose être à la fin de la période pour que le coût soit calculé. Le PCI est donc connu en retard. De plus si le centre vendeur est peu performant, son inefficacité nuira sur la performance du centre acheteur.</w:t>
      </w:r>
    </w:p>
    <w:p w14:paraId="2F46589E" w14:textId="77777777" w:rsidR="00153AC5" w:rsidRPr="00153AC5" w:rsidRDefault="00153AC5" w:rsidP="00E50C87">
      <w:pPr>
        <w:numPr>
          <w:ilvl w:val="1"/>
          <w:numId w:val="44"/>
        </w:numPr>
        <w:autoSpaceDE w:val="0"/>
        <w:autoSpaceDN w:val="0"/>
        <w:adjustRightInd w:val="0"/>
        <w:spacing w:after="0" w:line="240" w:lineRule="auto"/>
        <w:ind w:left="1985"/>
        <w:jc w:val="both"/>
        <w:rPr>
          <w:u w:val="single"/>
        </w:rPr>
      </w:pPr>
      <w:r w:rsidRPr="00153AC5">
        <w:rPr>
          <w:u w:val="single"/>
        </w:rPr>
        <w:t>PCI = Coût préétabli</w:t>
      </w:r>
    </w:p>
    <w:p w14:paraId="38C26337" w14:textId="77777777" w:rsidR="00153AC5" w:rsidRPr="00153AC5" w:rsidRDefault="00153AC5" w:rsidP="00156FE3">
      <w:pPr>
        <w:autoSpaceDE w:val="0"/>
        <w:autoSpaceDN w:val="0"/>
        <w:adjustRightInd w:val="0"/>
        <w:spacing w:after="0" w:line="240" w:lineRule="auto"/>
        <w:ind w:left="1985"/>
        <w:jc w:val="both"/>
      </w:pPr>
      <w:r w:rsidRPr="00153AC5">
        <w:t>Avantage, le PCI est connu à l’avance et pas de transfert de l’inefficacité d’un centre vers un autre.</w:t>
      </w:r>
    </w:p>
    <w:p w14:paraId="14650934" w14:textId="77777777" w:rsidR="00153AC5" w:rsidRPr="00153AC5" w:rsidRDefault="00153AC5" w:rsidP="00E50C87">
      <w:pPr>
        <w:numPr>
          <w:ilvl w:val="1"/>
          <w:numId w:val="44"/>
        </w:numPr>
        <w:autoSpaceDE w:val="0"/>
        <w:autoSpaceDN w:val="0"/>
        <w:adjustRightInd w:val="0"/>
        <w:spacing w:after="0" w:line="240" w:lineRule="auto"/>
        <w:ind w:left="1985"/>
        <w:jc w:val="both"/>
        <w:rPr>
          <w:u w:val="single"/>
        </w:rPr>
      </w:pPr>
      <w:r w:rsidRPr="00153AC5">
        <w:rPr>
          <w:u w:val="single"/>
        </w:rPr>
        <w:t>PCI = Coût variable</w:t>
      </w:r>
    </w:p>
    <w:p w14:paraId="031EC9AA" w14:textId="77777777" w:rsidR="00153AC5" w:rsidRPr="00153AC5" w:rsidRDefault="00153AC5" w:rsidP="00156FE3">
      <w:pPr>
        <w:autoSpaceDE w:val="0"/>
        <w:autoSpaceDN w:val="0"/>
        <w:adjustRightInd w:val="0"/>
        <w:spacing w:after="0" w:line="240" w:lineRule="auto"/>
        <w:ind w:left="1985"/>
        <w:jc w:val="both"/>
      </w:pPr>
      <w:r w:rsidRPr="00153AC5">
        <w:t>L’inconvénient est que le PCI n’intègre pas toute les charges et donc le résultat du centre vendeur sera pratiquement tout le temps négatif</w:t>
      </w:r>
    </w:p>
    <w:p w14:paraId="4F2B33F5" w14:textId="77777777" w:rsidR="00153AC5" w:rsidRPr="00153AC5" w:rsidRDefault="00153AC5" w:rsidP="00E50C87">
      <w:pPr>
        <w:numPr>
          <w:ilvl w:val="1"/>
          <w:numId w:val="44"/>
        </w:numPr>
        <w:autoSpaceDE w:val="0"/>
        <w:autoSpaceDN w:val="0"/>
        <w:adjustRightInd w:val="0"/>
        <w:spacing w:after="0" w:line="240" w:lineRule="auto"/>
        <w:ind w:left="1985"/>
        <w:jc w:val="both"/>
        <w:rPr>
          <w:u w:val="single"/>
        </w:rPr>
      </w:pPr>
      <w:r w:rsidRPr="00153AC5">
        <w:rPr>
          <w:u w:val="single"/>
        </w:rPr>
        <w:t>PCI = Coût variable +marge</w:t>
      </w:r>
    </w:p>
    <w:p w14:paraId="4775167F" w14:textId="77777777" w:rsidR="00153AC5" w:rsidRPr="00153AC5" w:rsidRDefault="00153AC5" w:rsidP="00156FE3">
      <w:pPr>
        <w:autoSpaceDE w:val="0"/>
        <w:autoSpaceDN w:val="0"/>
        <w:adjustRightInd w:val="0"/>
        <w:spacing w:after="0" w:line="240" w:lineRule="auto"/>
        <w:ind w:left="1985"/>
        <w:jc w:val="both"/>
      </w:pPr>
      <w:r w:rsidRPr="00153AC5">
        <w:t>Permet au centre vendeur d’être plus rentable.</w:t>
      </w:r>
    </w:p>
    <w:p w14:paraId="1F3D863E" w14:textId="77777777" w:rsidR="00F31918" w:rsidRPr="00153AC5" w:rsidRDefault="00F31918" w:rsidP="00153AC5">
      <w:pPr>
        <w:autoSpaceDE w:val="0"/>
        <w:autoSpaceDN w:val="0"/>
        <w:adjustRightInd w:val="0"/>
        <w:spacing w:after="0" w:line="240" w:lineRule="auto"/>
      </w:pPr>
    </w:p>
    <w:p w14:paraId="0032CBC2" w14:textId="77777777" w:rsidR="00153AC5" w:rsidRDefault="00153AC5" w:rsidP="00E50C87">
      <w:pPr>
        <w:numPr>
          <w:ilvl w:val="0"/>
          <w:numId w:val="44"/>
        </w:numPr>
        <w:autoSpaceDE w:val="0"/>
        <w:autoSpaceDN w:val="0"/>
        <w:adjustRightInd w:val="0"/>
        <w:spacing w:after="0" w:line="240" w:lineRule="auto"/>
        <w:rPr>
          <w:b/>
          <w:bCs/>
        </w:rPr>
      </w:pPr>
      <w:r w:rsidRPr="00153AC5">
        <w:rPr>
          <w:b/>
          <w:bCs/>
        </w:rPr>
        <w:t>L’approche par les prix (prix du marché)</w:t>
      </w:r>
    </w:p>
    <w:p w14:paraId="614085DE" w14:textId="77777777" w:rsidR="00F31918" w:rsidRPr="00153AC5" w:rsidRDefault="00F31918" w:rsidP="00F31918">
      <w:pPr>
        <w:autoSpaceDE w:val="0"/>
        <w:autoSpaceDN w:val="0"/>
        <w:adjustRightInd w:val="0"/>
        <w:spacing w:after="0" w:line="240" w:lineRule="auto"/>
        <w:ind w:left="1428"/>
        <w:rPr>
          <w:b/>
          <w:bCs/>
        </w:rPr>
      </w:pPr>
    </w:p>
    <w:p w14:paraId="37BF7764" w14:textId="77777777" w:rsidR="00153AC5" w:rsidRDefault="00153AC5" w:rsidP="00F31918">
      <w:pPr>
        <w:autoSpaceDE w:val="0"/>
        <w:autoSpaceDN w:val="0"/>
        <w:adjustRightInd w:val="0"/>
        <w:spacing w:after="0" w:line="240" w:lineRule="auto"/>
        <w:ind w:left="1276"/>
      </w:pPr>
      <w:r w:rsidRPr="00153AC5">
        <w:t>Le PCI correspond au prix de vente sur le marché. Pour adopter cette méthode il faut que le marché soit concurrentiel. C’est cette solution qui introduit le plus de compétitivité au sein de l’entreprise, surtout si l’on pousse la logique jusqu’au bout, à savoir que les centres ont le droit de vendre leur production ou d’acheter leurs fournitures à l’extérieur. L’inconvénient de cette formule est qu’elle crée un risque de tensions entres les responsables des centres. En général, cette méthode donne un PCI très élevé, car le centre vendeur accepterait difficilement de vendre à un prix plus bas que celui qu’il pourrait obtenir à l’extérieur.</w:t>
      </w:r>
    </w:p>
    <w:p w14:paraId="0B68F64F" w14:textId="77777777" w:rsidR="00F624AD" w:rsidRPr="00153AC5" w:rsidRDefault="00F624AD" w:rsidP="00153AC5">
      <w:pPr>
        <w:autoSpaceDE w:val="0"/>
        <w:autoSpaceDN w:val="0"/>
        <w:adjustRightInd w:val="0"/>
        <w:spacing w:after="0" w:line="240" w:lineRule="auto"/>
      </w:pPr>
    </w:p>
    <w:p w14:paraId="47540DB9" w14:textId="77777777" w:rsidR="00153AC5" w:rsidRPr="00153AC5" w:rsidRDefault="00153AC5" w:rsidP="00153AC5">
      <w:pPr>
        <w:autoSpaceDE w:val="0"/>
        <w:autoSpaceDN w:val="0"/>
        <w:adjustRightInd w:val="0"/>
        <w:spacing w:after="0" w:line="240" w:lineRule="auto"/>
        <w:rPr>
          <w:b/>
        </w:rPr>
      </w:pPr>
      <w:r w:rsidRPr="00153AC5">
        <w:rPr>
          <w:b/>
        </w:rPr>
        <w:t>Il n’y a pas de méthode préférable, la fixation du PCI dépend de l’objectif fixé par la direction générale.</w:t>
      </w:r>
    </w:p>
    <w:p w14:paraId="0D5312E5" w14:textId="77777777" w:rsidR="00F31918" w:rsidRDefault="00F31918" w:rsidP="00153AC5">
      <w:pPr>
        <w:autoSpaceDE w:val="0"/>
        <w:autoSpaceDN w:val="0"/>
        <w:adjustRightInd w:val="0"/>
        <w:spacing w:after="0" w:line="240" w:lineRule="auto"/>
      </w:pPr>
    </w:p>
    <w:p w14:paraId="7E9F44A0" w14:textId="035C7722" w:rsidR="00153AC5" w:rsidRPr="00153AC5" w:rsidRDefault="00153AC5" w:rsidP="00153AC5">
      <w:pPr>
        <w:autoSpaceDE w:val="0"/>
        <w:autoSpaceDN w:val="0"/>
        <w:adjustRightInd w:val="0"/>
        <w:spacing w:after="0" w:line="240" w:lineRule="auto"/>
      </w:pPr>
      <w:r w:rsidRPr="00153AC5">
        <w:t xml:space="preserve">Exemple : </w:t>
      </w:r>
    </w:p>
    <w:p w14:paraId="3F18A6D6" w14:textId="77777777" w:rsidR="00153AC5" w:rsidRPr="00153AC5" w:rsidRDefault="00153AC5" w:rsidP="00153AC5">
      <w:pPr>
        <w:autoSpaceDE w:val="0"/>
        <w:autoSpaceDN w:val="0"/>
        <w:adjustRightInd w:val="0"/>
        <w:spacing w:after="0" w:line="240" w:lineRule="auto"/>
      </w:pPr>
      <w:r w:rsidRPr="00153AC5">
        <w:t>Le centre de profit « Production » transmet tous les produits fabriqués au centre « Commercialisation ». En N, 1000 produits ont été fabriqués en engageant 9€ d’achat de MP par produit, 7€ de MOD par produit et 35000€ d’autres charges fixes. Les 1000 produits ont été vendus au prix de 70€ HT unitaire. Le centre « Commercialisation » a supporté 10000€ d’autres charges fixes.</w:t>
      </w:r>
    </w:p>
    <w:p w14:paraId="2FC52B32" w14:textId="77777777" w:rsidR="00153AC5" w:rsidRPr="00153AC5" w:rsidRDefault="00153AC5" w:rsidP="00153AC5">
      <w:pPr>
        <w:autoSpaceDE w:val="0"/>
        <w:autoSpaceDN w:val="0"/>
        <w:adjustRightInd w:val="0"/>
        <w:spacing w:after="0" w:line="240" w:lineRule="auto"/>
      </w:pPr>
      <w:r w:rsidRPr="00153AC5">
        <w:t xml:space="preserve">Résultat de chaque centre en fonction d’un PCI = </w:t>
      </w:r>
    </w:p>
    <w:p w14:paraId="3A16F3A2" w14:textId="77777777" w:rsidR="00153AC5" w:rsidRPr="00153AC5" w:rsidRDefault="00153AC5" w:rsidP="00E50C87">
      <w:pPr>
        <w:numPr>
          <w:ilvl w:val="0"/>
          <w:numId w:val="46"/>
        </w:numPr>
        <w:autoSpaceDE w:val="0"/>
        <w:autoSpaceDN w:val="0"/>
        <w:adjustRightInd w:val="0"/>
        <w:spacing w:after="0" w:line="240" w:lineRule="auto"/>
      </w:pPr>
      <w:r w:rsidRPr="00153AC5">
        <w:t>Coût de revient unitaire</w:t>
      </w:r>
    </w:p>
    <w:p w14:paraId="1D8D58DB" w14:textId="77777777" w:rsidR="00153AC5" w:rsidRPr="00153AC5" w:rsidRDefault="00153AC5" w:rsidP="00E50C87">
      <w:pPr>
        <w:numPr>
          <w:ilvl w:val="0"/>
          <w:numId w:val="46"/>
        </w:numPr>
        <w:autoSpaceDE w:val="0"/>
        <w:autoSpaceDN w:val="0"/>
        <w:adjustRightInd w:val="0"/>
        <w:spacing w:after="0" w:line="240" w:lineRule="auto"/>
      </w:pPr>
      <w:r w:rsidRPr="00153AC5">
        <w:t>Coût variable unitaire</w:t>
      </w:r>
    </w:p>
    <w:p w14:paraId="52969C94" w14:textId="77777777" w:rsidR="00153AC5" w:rsidRDefault="00153AC5" w:rsidP="00E50C87">
      <w:pPr>
        <w:numPr>
          <w:ilvl w:val="0"/>
          <w:numId w:val="46"/>
        </w:numPr>
        <w:autoSpaceDE w:val="0"/>
        <w:autoSpaceDN w:val="0"/>
        <w:adjustRightInd w:val="0"/>
        <w:spacing w:after="0" w:line="240" w:lineRule="auto"/>
      </w:pPr>
      <w:r w:rsidRPr="00153AC5">
        <w:t xml:space="preserve"> 55€.</w:t>
      </w:r>
    </w:p>
    <w:p w14:paraId="2E8405BA" w14:textId="77777777" w:rsidR="00F31918" w:rsidRPr="00153AC5" w:rsidRDefault="00F31918" w:rsidP="00F31918">
      <w:pPr>
        <w:autoSpaceDE w:val="0"/>
        <w:autoSpaceDN w:val="0"/>
        <w:adjustRightInd w:val="0"/>
        <w:spacing w:after="0" w:line="240" w:lineRule="auto"/>
        <w:ind w:left="1428"/>
      </w:pPr>
    </w:p>
    <w:p w14:paraId="7701BD7E" w14:textId="77777777" w:rsidR="00153AC5" w:rsidRPr="00153AC5" w:rsidRDefault="00153AC5" w:rsidP="00153AC5">
      <w:pPr>
        <w:autoSpaceDE w:val="0"/>
        <w:autoSpaceDN w:val="0"/>
        <w:adjustRightInd w:val="0"/>
        <w:spacing w:after="0" w:line="240" w:lineRule="auto"/>
        <w:rPr>
          <w:b/>
          <w:u w:val="single"/>
        </w:rPr>
      </w:pPr>
      <w:r w:rsidRPr="00153AC5">
        <w:rPr>
          <w:b/>
          <w:u w:val="single"/>
        </w:rPr>
        <w:t>Hypothèse 1 : Le PCI entre les deux centres est valorisé au coût de revient</w:t>
      </w:r>
    </w:p>
    <w:p w14:paraId="18CF81EA" w14:textId="77777777" w:rsidR="00153AC5" w:rsidRPr="00153AC5" w:rsidRDefault="00153AC5" w:rsidP="00E50C87">
      <w:pPr>
        <w:numPr>
          <w:ilvl w:val="0"/>
          <w:numId w:val="45"/>
        </w:numPr>
        <w:autoSpaceDE w:val="0"/>
        <w:autoSpaceDN w:val="0"/>
        <w:adjustRightInd w:val="0"/>
        <w:spacing w:after="0" w:line="240" w:lineRule="auto"/>
      </w:pPr>
      <w:r w:rsidRPr="00153AC5">
        <w:t xml:space="preserve">Au niveau du centre production  </w:t>
      </w:r>
      <w:r w:rsidRPr="00153AC5">
        <w:tab/>
      </w:r>
    </w:p>
    <w:p w14:paraId="6BB79A4A" w14:textId="77777777" w:rsidR="00153AC5" w:rsidRPr="00153AC5" w:rsidRDefault="00153AC5" w:rsidP="00E50C87">
      <w:pPr>
        <w:numPr>
          <w:ilvl w:val="1"/>
          <w:numId w:val="45"/>
        </w:numPr>
        <w:autoSpaceDE w:val="0"/>
        <w:autoSpaceDN w:val="0"/>
        <w:adjustRightInd w:val="0"/>
        <w:spacing w:after="0" w:line="240" w:lineRule="auto"/>
      </w:pPr>
      <w:r w:rsidRPr="00153AC5">
        <w:t>Achat</w:t>
      </w:r>
      <w:r w:rsidRPr="00153AC5">
        <w:tab/>
      </w:r>
      <w:r w:rsidRPr="00153AC5">
        <w:tab/>
      </w:r>
      <w:r w:rsidRPr="00153AC5">
        <w:tab/>
        <w:t>:  9000€ (9€ * 1000)</w:t>
      </w:r>
    </w:p>
    <w:p w14:paraId="7DA6F021" w14:textId="77777777" w:rsidR="00153AC5" w:rsidRPr="00153AC5" w:rsidRDefault="00153AC5" w:rsidP="00E50C87">
      <w:pPr>
        <w:numPr>
          <w:ilvl w:val="1"/>
          <w:numId w:val="45"/>
        </w:numPr>
        <w:autoSpaceDE w:val="0"/>
        <w:autoSpaceDN w:val="0"/>
        <w:adjustRightInd w:val="0"/>
        <w:spacing w:after="0" w:line="240" w:lineRule="auto"/>
      </w:pPr>
      <w:r w:rsidRPr="00153AC5">
        <w:t>MOD</w:t>
      </w:r>
      <w:r w:rsidRPr="00153AC5">
        <w:tab/>
      </w:r>
      <w:r w:rsidRPr="00153AC5">
        <w:tab/>
      </w:r>
      <w:r w:rsidRPr="00153AC5">
        <w:tab/>
        <w:t>: 7000€ (7€ * 1000)</w:t>
      </w:r>
    </w:p>
    <w:p w14:paraId="08572DE2" w14:textId="77777777" w:rsidR="00153AC5" w:rsidRPr="00153AC5" w:rsidRDefault="00153AC5" w:rsidP="00E50C87">
      <w:pPr>
        <w:numPr>
          <w:ilvl w:val="1"/>
          <w:numId w:val="45"/>
        </w:numPr>
        <w:autoSpaceDE w:val="0"/>
        <w:autoSpaceDN w:val="0"/>
        <w:adjustRightInd w:val="0"/>
        <w:spacing w:after="0" w:line="240" w:lineRule="auto"/>
      </w:pPr>
      <w:r w:rsidRPr="00153AC5">
        <w:t>Autres charges</w:t>
      </w:r>
      <w:r w:rsidRPr="00153AC5">
        <w:tab/>
      </w:r>
      <w:r w:rsidRPr="00153AC5">
        <w:tab/>
        <w:t>: 35000€</w:t>
      </w:r>
    </w:p>
    <w:p w14:paraId="1387EF60" w14:textId="77777777" w:rsidR="00153AC5" w:rsidRPr="00153AC5" w:rsidRDefault="00153AC5" w:rsidP="00E50C87">
      <w:pPr>
        <w:numPr>
          <w:ilvl w:val="1"/>
          <w:numId w:val="45"/>
        </w:numPr>
        <w:autoSpaceDE w:val="0"/>
        <w:autoSpaceDN w:val="0"/>
        <w:adjustRightInd w:val="0"/>
        <w:spacing w:after="0" w:line="240" w:lineRule="auto"/>
      </w:pPr>
      <w:r w:rsidRPr="00153AC5">
        <w:t>Coût de revient</w:t>
      </w:r>
      <w:r w:rsidRPr="00153AC5">
        <w:tab/>
      </w:r>
      <w:r w:rsidRPr="00153AC5">
        <w:tab/>
        <w:t>: 51000€</w:t>
      </w:r>
    </w:p>
    <w:p w14:paraId="60F6F929" w14:textId="77777777" w:rsidR="00153AC5" w:rsidRPr="00153AC5" w:rsidRDefault="00153AC5" w:rsidP="00E50C87">
      <w:pPr>
        <w:numPr>
          <w:ilvl w:val="1"/>
          <w:numId w:val="45"/>
        </w:numPr>
        <w:autoSpaceDE w:val="0"/>
        <w:autoSpaceDN w:val="0"/>
        <w:adjustRightInd w:val="0"/>
        <w:spacing w:after="0" w:line="240" w:lineRule="auto"/>
      </w:pPr>
      <w:r w:rsidRPr="00153AC5">
        <w:t>Coût d’un produit</w:t>
      </w:r>
      <w:r w:rsidRPr="00153AC5">
        <w:tab/>
        <w:t>: 51€ (51000/1000</w:t>
      </w:r>
      <w:proofErr w:type="gramStart"/>
      <w:r w:rsidRPr="00153AC5">
        <w:t>)  =</w:t>
      </w:r>
      <w:proofErr w:type="gramEnd"/>
      <w:r w:rsidRPr="00153AC5">
        <w:t>&gt; PCI vers le centre commercialisation</w:t>
      </w:r>
    </w:p>
    <w:p w14:paraId="7DC17813" w14:textId="77777777" w:rsidR="00153AC5" w:rsidRPr="00153AC5" w:rsidRDefault="00153AC5" w:rsidP="00153AC5">
      <w:pPr>
        <w:autoSpaceDE w:val="0"/>
        <w:autoSpaceDN w:val="0"/>
        <w:adjustRightInd w:val="0"/>
        <w:spacing w:after="0" w:line="240" w:lineRule="auto"/>
      </w:pPr>
      <w:r w:rsidRPr="00153AC5">
        <w:t>Le résultat du centre production sera toujours de 0€, car :  CA du centre = Coût de revient du centre</w:t>
      </w:r>
    </w:p>
    <w:p w14:paraId="02287D79" w14:textId="77777777" w:rsidR="00153AC5" w:rsidRPr="00153AC5" w:rsidRDefault="00153AC5" w:rsidP="00E50C87">
      <w:pPr>
        <w:numPr>
          <w:ilvl w:val="0"/>
          <w:numId w:val="45"/>
        </w:numPr>
        <w:autoSpaceDE w:val="0"/>
        <w:autoSpaceDN w:val="0"/>
        <w:adjustRightInd w:val="0"/>
        <w:spacing w:after="0" w:line="240" w:lineRule="auto"/>
      </w:pPr>
      <w:r w:rsidRPr="00153AC5">
        <w:t>Au niveau du centre commercialisation</w:t>
      </w:r>
      <w:r w:rsidRPr="00153AC5">
        <w:tab/>
      </w:r>
    </w:p>
    <w:p w14:paraId="66623524" w14:textId="77777777" w:rsidR="00153AC5" w:rsidRPr="00153AC5" w:rsidRDefault="00153AC5" w:rsidP="00E50C87">
      <w:pPr>
        <w:numPr>
          <w:ilvl w:val="1"/>
          <w:numId w:val="45"/>
        </w:numPr>
        <w:autoSpaceDE w:val="0"/>
        <w:autoSpaceDN w:val="0"/>
        <w:adjustRightInd w:val="0"/>
        <w:spacing w:after="0" w:line="240" w:lineRule="auto"/>
      </w:pPr>
      <w:r w:rsidRPr="00153AC5">
        <w:t>Achat Au centre production</w:t>
      </w:r>
      <w:r w:rsidRPr="00153AC5">
        <w:tab/>
        <w:t>:  51000€ (51€ * 1000)</w:t>
      </w:r>
    </w:p>
    <w:p w14:paraId="609D8A08" w14:textId="77777777" w:rsidR="00153AC5" w:rsidRPr="00153AC5" w:rsidRDefault="00153AC5" w:rsidP="00E50C87">
      <w:pPr>
        <w:numPr>
          <w:ilvl w:val="1"/>
          <w:numId w:val="45"/>
        </w:numPr>
        <w:autoSpaceDE w:val="0"/>
        <w:autoSpaceDN w:val="0"/>
        <w:adjustRightInd w:val="0"/>
        <w:spacing w:after="0" w:line="240" w:lineRule="auto"/>
      </w:pPr>
      <w:r w:rsidRPr="00153AC5">
        <w:t>Autres charges</w:t>
      </w:r>
      <w:r w:rsidRPr="00153AC5">
        <w:tab/>
      </w:r>
      <w:r w:rsidRPr="00153AC5">
        <w:tab/>
      </w:r>
      <w:r w:rsidRPr="00153AC5">
        <w:tab/>
        <w:t>:   10000€</w:t>
      </w:r>
    </w:p>
    <w:p w14:paraId="16C55197" w14:textId="77777777" w:rsidR="00153AC5" w:rsidRPr="00153AC5" w:rsidRDefault="00153AC5" w:rsidP="00E50C87">
      <w:pPr>
        <w:numPr>
          <w:ilvl w:val="1"/>
          <w:numId w:val="45"/>
        </w:numPr>
        <w:autoSpaceDE w:val="0"/>
        <w:autoSpaceDN w:val="0"/>
        <w:adjustRightInd w:val="0"/>
        <w:spacing w:after="0" w:line="240" w:lineRule="auto"/>
      </w:pPr>
      <w:r w:rsidRPr="00153AC5">
        <w:t>Coût de revient</w:t>
      </w:r>
      <w:r w:rsidRPr="00153AC5">
        <w:tab/>
      </w:r>
      <w:r w:rsidRPr="00153AC5">
        <w:tab/>
      </w:r>
      <w:r w:rsidRPr="00153AC5">
        <w:tab/>
        <w:t xml:space="preserve"> :  61000€</w:t>
      </w:r>
    </w:p>
    <w:p w14:paraId="2AD7CAEC" w14:textId="77777777" w:rsidR="00153AC5" w:rsidRPr="00153AC5" w:rsidRDefault="00153AC5" w:rsidP="00E50C87">
      <w:pPr>
        <w:numPr>
          <w:ilvl w:val="1"/>
          <w:numId w:val="45"/>
        </w:numPr>
        <w:autoSpaceDE w:val="0"/>
        <w:autoSpaceDN w:val="0"/>
        <w:adjustRightInd w:val="0"/>
        <w:spacing w:after="0" w:line="240" w:lineRule="auto"/>
      </w:pPr>
      <w:r w:rsidRPr="00153AC5">
        <w:t>Chiffre d’affaires</w:t>
      </w:r>
      <w:r w:rsidRPr="00153AC5">
        <w:tab/>
      </w:r>
      <w:r w:rsidRPr="00153AC5">
        <w:tab/>
        <w:t>:   70000€ (70€ * 1000)</w:t>
      </w:r>
    </w:p>
    <w:p w14:paraId="33909B00" w14:textId="77777777" w:rsidR="00153AC5" w:rsidRPr="00153AC5" w:rsidRDefault="00153AC5" w:rsidP="00153AC5">
      <w:pPr>
        <w:autoSpaceDE w:val="0"/>
        <w:autoSpaceDN w:val="0"/>
        <w:adjustRightInd w:val="0"/>
        <w:spacing w:after="0" w:line="240" w:lineRule="auto"/>
      </w:pPr>
      <w:r w:rsidRPr="00153AC5">
        <w:t>Le résultat du centre commercialisation sera de 9000</w:t>
      </w:r>
      <w:proofErr w:type="gramStart"/>
      <w:r w:rsidRPr="00153AC5">
        <w:t>€  (</w:t>
      </w:r>
      <w:proofErr w:type="gramEnd"/>
      <w:r w:rsidRPr="00153AC5">
        <w:t xml:space="preserve">70000€ - 61000€) </w:t>
      </w:r>
    </w:p>
    <w:p w14:paraId="3B257534" w14:textId="77777777" w:rsidR="00F31918" w:rsidRDefault="00F31918" w:rsidP="00153AC5">
      <w:pPr>
        <w:autoSpaceDE w:val="0"/>
        <w:autoSpaceDN w:val="0"/>
        <w:adjustRightInd w:val="0"/>
        <w:spacing w:after="0" w:line="240" w:lineRule="auto"/>
        <w:rPr>
          <w:b/>
          <w:u w:val="single"/>
        </w:rPr>
      </w:pPr>
    </w:p>
    <w:p w14:paraId="36A58437" w14:textId="23B6E96B" w:rsidR="00153AC5" w:rsidRPr="00153AC5" w:rsidRDefault="00153AC5" w:rsidP="00153AC5">
      <w:pPr>
        <w:autoSpaceDE w:val="0"/>
        <w:autoSpaceDN w:val="0"/>
        <w:adjustRightInd w:val="0"/>
        <w:spacing w:after="0" w:line="240" w:lineRule="auto"/>
        <w:rPr>
          <w:b/>
          <w:u w:val="single"/>
        </w:rPr>
      </w:pPr>
      <w:r w:rsidRPr="00153AC5">
        <w:rPr>
          <w:b/>
          <w:u w:val="single"/>
        </w:rPr>
        <w:t>Hypothèse 2 : Le PCI entre les deux centres est valorisé au coût variable</w:t>
      </w:r>
    </w:p>
    <w:p w14:paraId="06CE0754" w14:textId="77777777" w:rsidR="00153AC5" w:rsidRPr="00153AC5" w:rsidRDefault="00153AC5" w:rsidP="00E50C87">
      <w:pPr>
        <w:numPr>
          <w:ilvl w:val="0"/>
          <w:numId w:val="45"/>
        </w:numPr>
        <w:autoSpaceDE w:val="0"/>
        <w:autoSpaceDN w:val="0"/>
        <w:adjustRightInd w:val="0"/>
        <w:spacing w:after="0" w:line="240" w:lineRule="auto"/>
      </w:pPr>
      <w:r w:rsidRPr="00153AC5">
        <w:t xml:space="preserve">Au niveau du centre production  </w:t>
      </w:r>
      <w:r w:rsidRPr="00153AC5">
        <w:tab/>
      </w:r>
    </w:p>
    <w:p w14:paraId="28FBD0B9" w14:textId="77777777" w:rsidR="00153AC5" w:rsidRPr="00153AC5" w:rsidRDefault="00153AC5" w:rsidP="00E50C87">
      <w:pPr>
        <w:numPr>
          <w:ilvl w:val="1"/>
          <w:numId w:val="45"/>
        </w:numPr>
        <w:autoSpaceDE w:val="0"/>
        <w:autoSpaceDN w:val="0"/>
        <w:adjustRightInd w:val="0"/>
        <w:spacing w:after="0" w:line="240" w:lineRule="auto"/>
      </w:pPr>
      <w:r w:rsidRPr="00153AC5">
        <w:t>Coût variable</w:t>
      </w:r>
      <w:r w:rsidRPr="00153AC5">
        <w:tab/>
      </w:r>
      <w:r w:rsidRPr="00153AC5">
        <w:tab/>
        <w:t>:  16000€ (16€ * 1000)</w:t>
      </w:r>
    </w:p>
    <w:p w14:paraId="5F830D51" w14:textId="77777777" w:rsidR="00153AC5" w:rsidRPr="00153AC5" w:rsidRDefault="00153AC5" w:rsidP="00E50C87">
      <w:pPr>
        <w:numPr>
          <w:ilvl w:val="1"/>
          <w:numId w:val="45"/>
        </w:numPr>
        <w:autoSpaceDE w:val="0"/>
        <w:autoSpaceDN w:val="0"/>
        <w:adjustRightInd w:val="0"/>
        <w:spacing w:after="0" w:line="240" w:lineRule="auto"/>
      </w:pPr>
      <w:r w:rsidRPr="00153AC5">
        <w:t>Autres charges</w:t>
      </w:r>
      <w:r w:rsidRPr="00153AC5">
        <w:tab/>
      </w:r>
      <w:r w:rsidRPr="00153AC5">
        <w:tab/>
        <w:t>: 35000€</w:t>
      </w:r>
    </w:p>
    <w:p w14:paraId="41A2BA89" w14:textId="77777777" w:rsidR="00153AC5" w:rsidRPr="00153AC5" w:rsidRDefault="00153AC5" w:rsidP="00E50C87">
      <w:pPr>
        <w:numPr>
          <w:ilvl w:val="1"/>
          <w:numId w:val="45"/>
        </w:numPr>
        <w:autoSpaceDE w:val="0"/>
        <w:autoSpaceDN w:val="0"/>
        <w:adjustRightInd w:val="0"/>
        <w:spacing w:after="0" w:line="240" w:lineRule="auto"/>
      </w:pPr>
      <w:r w:rsidRPr="00153AC5">
        <w:t>Coût de revient</w:t>
      </w:r>
      <w:r w:rsidRPr="00153AC5">
        <w:tab/>
      </w:r>
      <w:r w:rsidRPr="00153AC5">
        <w:tab/>
        <w:t>: 51000€</w:t>
      </w:r>
    </w:p>
    <w:p w14:paraId="1ADAF902" w14:textId="77777777" w:rsidR="00153AC5" w:rsidRPr="00153AC5" w:rsidRDefault="00153AC5" w:rsidP="00E50C87">
      <w:pPr>
        <w:numPr>
          <w:ilvl w:val="1"/>
          <w:numId w:val="45"/>
        </w:numPr>
        <w:autoSpaceDE w:val="0"/>
        <w:autoSpaceDN w:val="0"/>
        <w:adjustRightInd w:val="0"/>
        <w:spacing w:after="0" w:line="240" w:lineRule="auto"/>
      </w:pPr>
      <w:r w:rsidRPr="00153AC5">
        <w:t>PCI</w:t>
      </w:r>
      <w:r w:rsidRPr="00153AC5">
        <w:tab/>
      </w:r>
      <w:r w:rsidRPr="00153AC5">
        <w:tab/>
      </w:r>
      <w:r w:rsidRPr="00153AC5">
        <w:tab/>
        <w:t>: 16€</w:t>
      </w:r>
    </w:p>
    <w:p w14:paraId="5D8F7008" w14:textId="77777777" w:rsidR="00153AC5" w:rsidRPr="00153AC5" w:rsidRDefault="00153AC5" w:rsidP="00E50C87">
      <w:pPr>
        <w:numPr>
          <w:ilvl w:val="1"/>
          <w:numId w:val="45"/>
        </w:numPr>
        <w:autoSpaceDE w:val="0"/>
        <w:autoSpaceDN w:val="0"/>
        <w:adjustRightInd w:val="0"/>
        <w:spacing w:after="0" w:line="240" w:lineRule="auto"/>
      </w:pPr>
      <w:r w:rsidRPr="00153AC5">
        <w:t>Chiffre d’affaires</w:t>
      </w:r>
      <w:r w:rsidRPr="00153AC5">
        <w:tab/>
        <w:t>: 16000€ (16€ * 1000)</w:t>
      </w:r>
    </w:p>
    <w:p w14:paraId="62C9C67C" w14:textId="77777777" w:rsidR="00153AC5" w:rsidRPr="00153AC5" w:rsidRDefault="00153AC5" w:rsidP="00E50C87">
      <w:pPr>
        <w:numPr>
          <w:ilvl w:val="1"/>
          <w:numId w:val="45"/>
        </w:numPr>
        <w:autoSpaceDE w:val="0"/>
        <w:autoSpaceDN w:val="0"/>
        <w:adjustRightInd w:val="0"/>
        <w:spacing w:after="0" w:line="240" w:lineRule="auto"/>
      </w:pPr>
      <w:r w:rsidRPr="00153AC5">
        <w:t>Résultat</w:t>
      </w:r>
      <w:r w:rsidRPr="00153AC5">
        <w:tab/>
      </w:r>
      <w:r w:rsidRPr="00153AC5">
        <w:tab/>
        <w:t>: 16000€ – 51000</w:t>
      </w:r>
      <w:proofErr w:type="gramStart"/>
      <w:r w:rsidRPr="00153AC5">
        <w:t>€  =</w:t>
      </w:r>
      <w:proofErr w:type="gramEnd"/>
      <w:r w:rsidRPr="00153AC5">
        <w:t xml:space="preserve"> -35000€</w:t>
      </w:r>
    </w:p>
    <w:p w14:paraId="0FCE921C" w14:textId="46CE6D69" w:rsidR="00DF778F" w:rsidRDefault="00DF778F"/>
    <w:p w14:paraId="71D06C3E" w14:textId="5BACD0AE" w:rsidR="00153AC5" w:rsidRPr="00153AC5" w:rsidRDefault="00153AC5" w:rsidP="00153AC5">
      <w:pPr>
        <w:autoSpaceDE w:val="0"/>
        <w:autoSpaceDN w:val="0"/>
        <w:adjustRightInd w:val="0"/>
        <w:spacing w:after="0" w:line="240" w:lineRule="auto"/>
      </w:pPr>
      <w:r w:rsidRPr="00153AC5">
        <w:t>Le résultat du centre production sera toujours déficitaire, car le PCI ne prend en compte qu’une partie du coût (le coût variable)</w:t>
      </w:r>
    </w:p>
    <w:p w14:paraId="63D5879F" w14:textId="77777777" w:rsidR="00153AC5" w:rsidRPr="00153AC5" w:rsidRDefault="00153AC5" w:rsidP="00E50C87">
      <w:pPr>
        <w:numPr>
          <w:ilvl w:val="0"/>
          <w:numId w:val="45"/>
        </w:numPr>
        <w:autoSpaceDE w:val="0"/>
        <w:autoSpaceDN w:val="0"/>
        <w:adjustRightInd w:val="0"/>
        <w:spacing w:after="0" w:line="240" w:lineRule="auto"/>
      </w:pPr>
      <w:r w:rsidRPr="00153AC5">
        <w:t>Au niveau du centre commercialisation</w:t>
      </w:r>
      <w:r w:rsidRPr="00153AC5">
        <w:tab/>
      </w:r>
    </w:p>
    <w:p w14:paraId="11C0DDC5" w14:textId="77777777" w:rsidR="00153AC5" w:rsidRPr="00153AC5" w:rsidRDefault="00153AC5" w:rsidP="00E50C87">
      <w:pPr>
        <w:numPr>
          <w:ilvl w:val="1"/>
          <w:numId w:val="45"/>
        </w:numPr>
        <w:autoSpaceDE w:val="0"/>
        <w:autoSpaceDN w:val="0"/>
        <w:adjustRightInd w:val="0"/>
        <w:spacing w:after="0" w:line="240" w:lineRule="auto"/>
      </w:pPr>
      <w:r w:rsidRPr="00153AC5">
        <w:t>Achat au centre production</w:t>
      </w:r>
      <w:r w:rsidRPr="00153AC5">
        <w:tab/>
        <w:t>:  16000€ (16€ * 1000)</w:t>
      </w:r>
    </w:p>
    <w:p w14:paraId="2F087D79" w14:textId="77777777" w:rsidR="00153AC5" w:rsidRPr="00153AC5" w:rsidRDefault="00153AC5" w:rsidP="00E50C87">
      <w:pPr>
        <w:numPr>
          <w:ilvl w:val="1"/>
          <w:numId w:val="45"/>
        </w:numPr>
        <w:autoSpaceDE w:val="0"/>
        <w:autoSpaceDN w:val="0"/>
        <w:adjustRightInd w:val="0"/>
        <w:spacing w:after="0" w:line="240" w:lineRule="auto"/>
      </w:pPr>
      <w:r w:rsidRPr="00153AC5">
        <w:t>Autres charges</w:t>
      </w:r>
      <w:r w:rsidRPr="00153AC5">
        <w:tab/>
      </w:r>
      <w:r w:rsidRPr="00153AC5">
        <w:tab/>
      </w:r>
      <w:r w:rsidRPr="00153AC5">
        <w:tab/>
        <w:t>:   10000€</w:t>
      </w:r>
    </w:p>
    <w:p w14:paraId="73C2598E" w14:textId="77777777" w:rsidR="00153AC5" w:rsidRPr="00153AC5" w:rsidRDefault="00153AC5" w:rsidP="00E50C87">
      <w:pPr>
        <w:numPr>
          <w:ilvl w:val="1"/>
          <w:numId w:val="45"/>
        </w:numPr>
        <w:autoSpaceDE w:val="0"/>
        <w:autoSpaceDN w:val="0"/>
        <w:adjustRightInd w:val="0"/>
        <w:spacing w:after="0" w:line="240" w:lineRule="auto"/>
      </w:pPr>
      <w:r w:rsidRPr="00153AC5">
        <w:t>Coût de revient</w:t>
      </w:r>
      <w:r w:rsidRPr="00153AC5">
        <w:tab/>
      </w:r>
      <w:r w:rsidRPr="00153AC5">
        <w:tab/>
      </w:r>
      <w:r w:rsidRPr="00153AC5">
        <w:tab/>
        <w:t xml:space="preserve"> :  26000€</w:t>
      </w:r>
    </w:p>
    <w:p w14:paraId="01F28B2F" w14:textId="77777777" w:rsidR="00153AC5" w:rsidRPr="00153AC5" w:rsidRDefault="00153AC5" w:rsidP="00E50C87">
      <w:pPr>
        <w:numPr>
          <w:ilvl w:val="1"/>
          <w:numId w:val="45"/>
        </w:numPr>
        <w:autoSpaceDE w:val="0"/>
        <w:autoSpaceDN w:val="0"/>
        <w:adjustRightInd w:val="0"/>
        <w:spacing w:after="0" w:line="240" w:lineRule="auto"/>
      </w:pPr>
      <w:r w:rsidRPr="00153AC5">
        <w:t>Chiffre d’affaires</w:t>
      </w:r>
      <w:r w:rsidRPr="00153AC5">
        <w:tab/>
      </w:r>
      <w:r w:rsidRPr="00153AC5">
        <w:tab/>
        <w:t>:   70000€ (70€ * 1000)</w:t>
      </w:r>
    </w:p>
    <w:p w14:paraId="50D24172" w14:textId="77777777" w:rsidR="00153AC5" w:rsidRPr="00153AC5" w:rsidRDefault="00153AC5" w:rsidP="00153AC5">
      <w:pPr>
        <w:autoSpaceDE w:val="0"/>
        <w:autoSpaceDN w:val="0"/>
        <w:adjustRightInd w:val="0"/>
        <w:spacing w:after="0" w:line="240" w:lineRule="auto"/>
      </w:pPr>
      <w:r w:rsidRPr="00153AC5">
        <w:t>Le résultat du centre commercialisation sera de 44000</w:t>
      </w:r>
      <w:proofErr w:type="gramStart"/>
      <w:r w:rsidRPr="00153AC5">
        <w:t>€  (</w:t>
      </w:r>
      <w:proofErr w:type="gramEnd"/>
      <w:r w:rsidRPr="00153AC5">
        <w:t xml:space="preserve">70000€ - 26000€) </w:t>
      </w:r>
    </w:p>
    <w:p w14:paraId="2D25952C" w14:textId="77777777" w:rsidR="00153AC5" w:rsidRDefault="00153AC5" w:rsidP="00153AC5">
      <w:pPr>
        <w:autoSpaceDE w:val="0"/>
        <w:autoSpaceDN w:val="0"/>
        <w:adjustRightInd w:val="0"/>
        <w:spacing w:after="0" w:line="240" w:lineRule="auto"/>
      </w:pPr>
      <w:r w:rsidRPr="00153AC5">
        <w:t>Le résultat global reste de 9000</w:t>
      </w:r>
      <w:proofErr w:type="gramStart"/>
      <w:r w:rsidRPr="00153AC5">
        <w:t>€  (</w:t>
      </w:r>
      <w:proofErr w:type="gramEnd"/>
      <w:r w:rsidRPr="00153AC5">
        <w:t>44000€ - 35000€)</w:t>
      </w:r>
    </w:p>
    <w:p w14:paraId="64574DC7" w14:textId="77777777" w:rsidR="00F31918" w:rsidRPr="00153AC5" w:rsidRDefault="00F31918" w:rsidP="00153AC5">
      <w:pPr>
        <w:autoSpaceDE w:val="0"/>
        <w:autoSpaceDN w:val="0"/>
        <w:adjustRightInd w:val="0"/>
        <w:spacing w:after="0" w:line="240" w:lineRule="auto"/>
      </w:pPr>
    </w:p>
    <w:p w14:paraId="7D5CF71A" w14:textId="77777777" w:rsidR="00A61424" w:rsidRDefault="00A61424" w:rsidP="00153AC5">
      <w:pPr>
        <w:autoSpaceDE w:val="0"/>
        <w:autoSpaceDN w:val="0"/>
        <w:adjustRightInd w:val="0"/>
        <w:spacing w:after="0" w:line="240" w:lineRule="auto"/>
        <w:rPr>
          <w:b/>
          <w:u w:val="single"/>
        </w:rPr>
      </w:pPr>
    </w:p>
    <w:p w14:paraId="05561EAE" w14:textId="77777777" w:rsidR="00CE088F" w:rsidRDefault="00CE088F">
      <w:pPr>
        <w:rPr>
          <w:b/>
          <w:u w:val="single"/>
        </w:rPr>
      </w:pPr>
      <w:r>
        <w:rPr>
          <w:b/>
          <w:u w:val="single"/>
        </w:rPr>
        <w:br w:type="page"/>
      </w:r>
    </w:p>
    <w:p w14:paraId="15D892E7" w14:textId="78483640" w:rsidR="00153AC5" w:rsidRPr="00153AC5" w:rsidRDefault="00153AC5" w:rsidP="00153AC5">
      <w:pPr>
        <w:autoSpaceDE w:val="0"/>
        <w:autoSpaceDN w:val="0"/>
        <w:adjustRightInd w:val="0"/>
        <w:spacing w:after="0" w:line="240" w:lineRule="auto"/>
        <w:rPr>
          <w:b/>
          <w:u w:val="single"/>
        </w:rPr>
      </w:pPr>
      <w:r w:rsidRPr="00153AC5">
        <w:rPr>
          <w:b/>
          <w:u w:val="single"/>
        </w:rPr>
        <w:lastRenderedPageBreak/>
        <w:t>Hypothèse 3 : Le PCI entre les deux centres est valorisé à un prix fixe de 55€</w:t>
      </w:r>
    </w:p>
    <w:p w14:paraId="30885A32" w14:textId="77777777" w:rsidR="00153AC5" w:rsidRPr="00153AC5" w:rsidRDefault="00153AC5" w:rsidP="00E50C87">
      <w:pPr>
        <w:numPr>
          <w:ilvl w:val="0"/>
          <w:numId w:val="45"/>
        </w:numPr>
        <w:autoSpaceDE w:val="0"/>
        <w:autoSpaceDN w:val="0"/>
        <w:adjustRightInd w:val="0"/>
        <w:spacing w:after="0" w:line="240" w:lineRule="auto"/>
      </w:pPr>
      <w:r w:rsidRPr="00153AC5">
        <w:t xml:space="preserve">Au niveau du centre production  </w:t>
      </w:r>
      <w:r w:rsidRPr="00153AC5">
        <w:tab/>
      </w:r>
    </w:p>
    <w:p w14:paraId="79F9056E" w14:textId="77777777" w:rsidR="00153AC5" w:rsidRPr="00153AC5" w:rsidRDefault="00153AC5" w:rsidP="00E50C87">
      <w:pPr>
        <w:numPr>
          <w:ilvl w:val="1"/>
          <w:numId w:val="45"/>
        </w:numPr>
        <w:autoSpaceDE w:val="0"/>
        <w:autoSpaceDN w:val="0"/>
        <w:adjustRightInd w:val="0"/>
        <w:spacing w:after="0" w:line="240" w:lineRule="auto"/>
      </w:pPr>
      <w:r w:rsidRPr="00153AC5">
        <w:t>Coût de revient</w:t>
      </w:r>
      <w:r w:rsidRPr="00153AC5">
        <w:tab/>
      </w:r>
      <w:r w:rsidRPr="00153AC5">
        <w:tab/>
        <w:t>: 51000€</w:t>
      </w:r>
    </w:p>
    <w:p w14:paraId="615241EC" w14:textId="77777777" w:rsidR="00153AC5" w:rsidRPr="00153AC5" w:rsidRDefault="00153AC5" w:rsidP="00E50C87">
      <w:pPr>
        <w:numPr>
          <w:ilvl w:val="1"/>
          <w:numId w:val="45"/>
        </w:numPr>
        <w:autoSpaceDE w:val="0"/>
        <w:autoSpaceDN w:val="0"/>
        <w:adjustRightInd w:val="0"/>
        <w:spacing w:after="0" w:line="240" w:lineRule="auto"/>
      </w:pPr>
      <w:r w:rsidRPr="00153AC5">
        <w:t>PCI</w:t>
      </w:r>
      <w:r w:rsidRPr="00153AC5">
        <w:tab/>
      </w:r>
      <w:r w:rsidRPr="00153AC5">
        <w:tab/>
      </w:r>
      <w:r w:rsidRPr="00153AC5">
        <w:tab/>
        <w:t>: 55€</w:t>
      </w:r>
    </w:p>
    <w:p w14:paraId="2BB7E968" w14:textId="77777777" w:rsidR="00153AC5" w:rsidRPr="00153AC5" w:rsidRDefault="00153AC5" w:rsidP="00E50C87">
      <w:pPr>
        <w:numPr>
          <w:ilvl w:val="1"/>
          <w:numId w:val="45"/>
        </w:numPr>
        <w:autoSpaceDE w:val="0"/>
        <w:autoSpaceDN w:val="0"/>
        <w:adjustRightInd w:val="0"/>
        <w:spacing w:after="0" w:line="240" w:lineRule="auto"/>
      </w:pPr>
      <w:r w:rsidRPr="00153AC5">
        <w:t>Chiffre d’affaires</w:t>
      </w:r>
      <w:r w:rsidRPr="00153AC5">
        <w:tab/>
        <w:t>: 55000€ (55€ * 1000)</w:t>
      </w:r>
    </w:p>
    <w:p w14:paraId="4981F91F" w14:textId="77777777" w:rsidR="00153AC5" w:rsidRPr="00153AC5" w:rsidRDefault="00153AC5" w:rsidP="00E50C87">
      <w:pPr>
        <w:numPr>
          <w:ilvl w:val="1"/>
          <w:numId w:val="45"/>
        </w:numPr>
        <w:autoSpaceDE w:val="0"/>
        <w:autoSpaceDN w:val="0"/>
        <w:adjustRightInd w:val="0"/>
        <w:spacing w:after="0" w:line="240" w:lineRule="auto"/>
      </w:pPr>
      <w:r w:rsidRPr="00153AC5">
        <w:t>Résultat</w:t>
      </w:r>
      <w:r w:rsidRPr="00153AC5">
        <w:tab/>
      </w:r>
      <w:r w:rsidRPr="00153AC5">
        <w:tab/>
        <w:t>: 55000€ – 51000</w:t>
      </w:r>
      <w:proofErr w:type="gramStart"/>
      <w:r w:rsidRPr="00153AC5">
        <w:t>€  =</w:t>
      </w:r>
      <w:proofErr w:type="gramEnd"/>
      <w:r w:rsidRPr="00153AC5">
        <w:t xml:space="preserve"> 4000€</w:t>
      </w:r>
    </w:p>
    <w:p w14:paraId="1A3EF8E6" w14:textId="77777777" w:rsidR="00153AC5" w:rsidRPr="00153AC5" w:rsidRDefault="00153AC5" w:rsidP="00153AC5">
      <w:pPr>
        <w:autoSpaceDE w:val="0"/>
        <w:autoSpaceDN w:val="0"/>
        <w:adjustRightInd w:val="0"/>
        <w:spacing w:after="0" w:line="240" w:lineRule="auto"/>
      </w:pPr>
      <w:r w:rsidRPr="00153AC5">
        <w:t>Le résultat du centre production sera toujours déficitaire, car le PCI ne prend en compte qu’une partie du coût (le coût variable)</w:t>
      </w:r>
    </w:p>
    <w:p w14:paraId="7CDF52D6" w14:textId="77777777" w:rsidR="00153AC5" w:rsidRPr="00153AC5" w:rsidRDefault="00153AC5" w:rsidP="00E50C87">
      <w:pPr>
        <w:numPr>
          <w:ilvl w:val="0"/>
          <w:numId w:val="45"/>
        </w:numPr>
        <w:autoSpaceDE w:val="0"/>
        <w:autoSpaceDN w:val="0"/>
        <w:adjustRightInd w:val="0"/>
        <w:spacing w:after="0" w:line="240" w:lineRule="auto"/>
      </w:pPr>
      <w:r w:rsidRPr="00153AC5">
        <w:t>Au niveau du centre commercialisation</w:t>
      </w:r>
      <w:r w:rsidRPr="00153AC5">
        <w:tab/>
      </w:r>
    </w:p>
    <w:p w14:paraId="1E79E04B" w14:textId="77777777" w:rsidR="00153AC5" w:rsidRPr="00153AC5" w:rsidRDefault="00153AC5" w:rsidP="00E50C87">
      <w:pPr>
        <w:numPr>
          <w:ilvl w:val="1"/>
          <w:numId w:val="45"/>
        </w:numPr>
        <w:autoSpaceDE w:val="0"/>
        <w:autoSpaceDN w:val="0"/>
        <w:adjustRightInd w:val="0"/>
        <w:spacing w:after="0" w:line="240" w:lineRule="auto"/>
      </w:pPr>
      <w:r w:rsidRPr="00153AC5">
        <w:t>Achat au centre production</w:t>
      </w:r>
      <w:r w:rsidRPr="00153AC5">
        <w:tab/>
        <w:t>:  55000€ (55€ * 1000)</w:t>
      </w:r>
    </w:p>
    <w:p w14:paraId="449E5D29" w14:textId="77777777" w:rsidR="00153AC5" w:rsidRPr="00153AC5" w:rsidRDefault="00153AC5" w:rsidP="00E50C87">
      <w:pPr>
        <w:numPr>
          <w:ilvl w:val="1"/>
          <w:numId w:val="45"/>
        </w:numPr>
        <w:autoSpaceDE w:val="0"/>
        <w:autoSpaceDN w:val="0"/>
        <w:adjustRightInd w:val="0"/>
        <w:spacing w:after="0" w:line="240" w:lineRule="auto"/>
      </w:pPr>
      <w:r w:rsidRPr="00153AC5">
        <w:t>Autres charges</w:t>
      </w:r>
      <w:r w:rsidRPr="00153AC5">
        <w:tab/>
      </w:r>
      <w:r w:rsidRPr="00153AC5">
        <w:tab/>
      </w:r>
      <w:r w:rsidRPr="00153AC5">
        <w:tab/>
        <w:t>:   10000€</w:t>
      </w:r>
    </w:p>
    <w:p w14:paraId="0A68C56A" w14:textId="77777777" w:rsidR="00153AC5" w:rsidRPr="00153AC5" w:rsidRDefault="00153AC5" w:rsidP="00E50C87">
      <w:pPr>
        <w:numPr>
          <w:ilvl w:val="1"/>
          <w:numId w:val="45"/>
        </w:numPr>
        <w:autoSpaceDE w:val="0"/>
        <w:autoSpaceDN w:val="0"/>
        <w:adjustRightInd w:val="0"/>
        <w:spacing w:after="0" w:line="240" w:lineRule="auto"/>
      </w:pPr>
      <w:r w:rsidRPr="00153AC5">
        <w:t>Coût de revient</w:t>
      </w:r>
      <w:r w:rsidRPr="00153AC5">
        <w:tab/>
      </w:r>
      <w:r w:rsidRPr="00153AC5">
        <w:tab/>
      </w:r>
      <w:r w:rsidRPr="00153AC5">
        <w:tab/>
        <w:t xml:space="preserve"> :  65000€</w:t>
      </w:r>
    </w:p>
    <w:p w14:paraId="706A2CFA" w14:textId="77777777" w:rsidR="00153AC5" w:rsidRPr="00153AC5" w:rsidRDefault="00153AC5" w:rsidP="00E50C87">
      <w:pPr>
        <w:numPr>
          <w:ilvl w:val="1"/>
          <w:numId w:val="45"/>
        </w:numPr>
        <w:autoSpaceDE w:val="0"/>
        <w:autoSpaceDN w:val="0"/>
        <w:adjustRightInd w:val="0"/>
        <w:spacing w:after="0" w:line="240" w:lineRule="auto"/>
      </w:pPr>
      <w:r w:rsidRPr="00153AC5">
        <w:t>Chiffre d’affaires</w:t>
      </w:r>
      <w:r w:rsidRPr="00153AC5">
        <w:tab/>
      </w:r>
      <w:r w:rsidRPr="00153AC5">
        <w:tab/>
        <w:t>:   70000€ (70€ * 1000)</w:t>
      </w:r>
    </w:p>
    <w:p w14:paraId="344C58E0" w14:textId="77777777" w:rsidR="00153AC5" w:rsidRPr="00153AC5" w:rsidRDefault="00153AC5" w:rsidP="00153AC5">
      <w:pPr>
        <w:autoSpaceDE w:val="0"/>
        <w:autoSpaceDN w:val="0"/>
        <w:adjustRightInd w:val="0"/>
        <w:spacing w:after="0" w:line="240" w:lineRule="auto"/>
      </w:pPr>
      <w:r w:rsidRPr="00153AC5">
        <w:t>Le résultat du centre commercialisation sera de 5000</w:t>
      </w:r>
      <w:proofErr w:type="gramStart"/>
      <w:r w:rsidRPr="00153AC5">
        <w:t>€  (</w:t>
      </w:r>
      <w:proofErr w:type="gramEnd"/>
      <w:r w:rsidRPr="00153AC5">
        <w:t xml:space="preserve">70000€ - 65000€) </w:t>
      </w:r>
    </w:p>
    <w:p w14:paraId="6FFA4C22" w14:textId="77777777" w:rsidR="00153AC5" w:rsidRPr="00153AC5" w:rsidRDefault="00153AC5" w:rsidP="00153AC5">
      <w:pPr>
        <w:autoSpaceDE w:val="0"/>
        <w:autoSpaceDN w:val="0"/>
        <w:adjustRightInd w:val="0"/>
        <w:spacing w:after="0" w:line="240" w:lineRule="auto"/>
      </w:pPr>
      <w:r w:rsidRPr="00153AC5">
        <w:t>Le résultat global reste de 9000</w:t>
      </w:r>
      <w:proofErr w:type="gramStart"/>
      <w:r w:rsidRPr="00153AC5">
        <w:t>€  (</w:t>
      </w:r>
      <w:proofErr w:type="gramEnd"/>
      <w:r w:rsidRPr="00153AC5">
        <w:t>4000€ + 5000€)</w:t>
      </w:r>
    </w:p>
    <w:p w14:paraId="3A7BED88" w14:textId="77777777" w:rsidR="000B6FD2" w:rsidRDefault="000B6FD2" w:rsidP="000B6FD2">
      <w:pPr>
        <w:autoSpaceDE w:val="0"/>
        <w:autoSpaceDN w:val="0"/>
        <w:adjustRightInd w:val="0"/>
        <w:spacing w:after="0" w:line="240" w:lineRule="auto"/>
      </w:pPr>
    </w:p>
    <w:p w14:paraId="622174AD" w14:textId="77777777" w:rsidR="00103793" w:rsidRDefault="00103793" w:rsidP="000B6FD2">
      <w:pPr>
        <w:autoSpaceDE w:val="0"/>
        <w:autoSpaceDN w:val="0"/>
        <w:adjustRightInd w:val="0"/>
        <w:spacing w:after="0" w:line="240" w:lineRule="auto"/>
      </w:pPr>
    </w:p>
    <w:p w14:paraId="285E1D42" w14:textId="2790434F" w:rsidR="00D2270A" w:rsidRDefault="00D2270A" w:rsidP="00060E37">
      <w:pPr>
        <w:pStyle w:val="Titre3"/>
      </w:pPr>
      <w:bookmarkStart w:id="49" w:name="_Toc204346398"/>
      <w:r w:rsidRPr="00951D67">
        <w:t>Exercice 1</w:t>
      </w:r>
      <w:r w:rsidR="00060E37">
        <w:t>4</w:t>
      </w:r>
      <w:r w:rsidRPr="00951D67">
        <w:t xml:space="preserve"> : </w:t>
      </w:r>
      <w:r w:rsidR="00103793">
        <w:t xml:space="preserve"> Choix du PCI</w:t>
      </w:r>
      <w:bookmarkEnd w:id="49"/>
    </w:p>
    <w:p w14:paraId="3D952F70" w14:textId="77777777" w:rsidR="00D2270A" w:rsidRPr="00BA6F15" w:rsidRDefault="00D2270A" w:rsidP="00D2270A">
      <w:pPr>
        <w:spacing w:after="0" w:line="240" w:lineRule="auto"/>
        <w:jc w:val="both"/>
        <w:rPr>
          <w:b/>
          <w:u w:val="single"/>
        </w:rPr>
      </w:pPr>
    </w:p>
    <w:p w14:paraId="1F49B9F3" w14:textId="77777777" w:rsidR="00D2270A" w:rsidRDefault="00D2270A" w:rsidP="00D2270A">
      <w:r>
        <w:t>Une société a décidé de gérer ses trois services (A, B et C) en centre profit. L’organisation, pour une production et une commercialisation de 1000 produits finis, est la suivante :</w:t>
      </w:r>
    </w:p>
    <w:p w14:paraId="6A6F6615" w14:textId="77777777" w:rsidR="00D2270A" w:rsidRDefault="00D2270A" w:rsidP="00E50C87">
      <w:pPr>
        <w:pStyle w:val="Paragraphedeliste"/>
        <w:numPr>
          <w:ilvl w:val="0"/>
          <w:numId w:val="54"/>
        </w:numPr>
        <w:spacing w:after="160" w:line="259" w:lineRule="auto"/>
        <w:jc w:val="both"/>
      </w:pPr>
      <w:r>
        <w:t>Le service A achète 2000 Kg de MP à 10€ le Kg. Les autres charges du service sont 4000€ de charges variables et 6000€ de charges fixes</w:t>
      </w:r>
    </w:p>
    <w:p w14:paraId="4EAC266B" w14:textId="77777777" w:rsidR="00D2270A" w:rsidRDefault="00D2270A" w:rsidP="00E50C87">
      <w:pPr>
        <w:pStyle w:val="Paragraphedeliste"/>
        <w:numPr>
          <w:ilvl w:val="0"/>
          <w:numId w:val="54"/>
        </w:numPr>
        <w:spacing w:after="160" w:line="259" w:lineRule="auto"/>
        <w:jc w:val="both"/>
      </w:pPr>
      <w:r>
        <w:t xml:space="preserve">Le service B récupère les Kg de MP acheté par le service A et transforme cette MP pour fabriquer un produit fini. Les charges de ce service (hors achat de la MP) sont </w:t>
      </w:r>
    </w:p>
    <w:p w14:paraId="3D4ABB33" w14:textId="77777777" w:rsidR="00D2270A" w:rsidRDefault="00D2270A" w:rsidP="00D2270A">
      <w:pPr>
        <w:pStyle w:val="Paragraphedeliste"/>
      </w:pPr>
    </w:p>
    <w:p w14:paraId="76FC75AE" w14:textId="77777777" w:rsidR="00D2270A" w:rsidRDefault="00D2270A" w:rsidP="00E50C87">
      <w:pPr>
        <w:pStyle w:val="Paragraphedeliste"/>
        <w:numPr>
          <w:ilvl w:val="1"/>
          <w:numId w:val="54"/>
        </w:numPr>
        <w:spacing w:after="160" w:line="259" w:lineRule="auto"/>
        <w:jc w:val="both"/>
      </w:pPr>
      <w:r>
        <w:t>Des charges de personnel</w:t>
      </w:r>
    </w:p>
    <w:p w14:paraId="4E3B9277" w14:textId="77777777" w:rsidR="00D2270A" w:rsidRDefault="00D2270A" w:rsidP="00E50C87">
      <w:pPr>
        <w:pStyle w:val="Paragraphedeliste"/>
        <w:numPr>
          <w:ilvl w:val="2"/>
          <w:numId w:val="54"/>
        </w:numPr>
        <w:spacing w:after="160" w:line="259" w:lineRule="auto"/>
        <w:jc w:val="both"/>
      </w:pPr>
      <w:r>
        <w:t>Un produit nécessite 45mn de MOD</w:t>
      </w:r>
    </w:p>
    <w:p w14:paraId="5E6EBB9E" w14:textId="77777777" w:rsidR="00D2270A" w:rsidRDefault="00D2270A" w:rsidP="00E50C87">
      <w:pPr>
        <w:pStyle w:val="Paragraphedeliste"/>
        <w:numPr>
          <w:ilvl w:val="2"/>
          <w:numId w:val="54"/>
        </w:numPr>
        <w:spacing w:after="160" w:line="259" w:lineRule="auto"/>
        <w:jc w:val="both"/>
      </w:pPr>
      <w:r>
        <w:t>Le coût horaire de la MOD est de 30€</w:t>
      </w:r>
    </w:p>
    <w:p w14:paraId="592074D0" w14:textId="77777777" w:rsidR="00D2270A" w:rsidRDefault="00D2270A" w:rsidP="00D2270A">
      <w:pPr>
        <w:ind w:left="708" w:firstLine="708"/>
        <w:jc w:val="both"/>
      </w:pPr>
      <w:r>
        <w:t>Des charges fixes de 8000€</w:t>
      </w:r>
    </w:p>
    <w:p w14:paraId="4D2E364A" w14:textId="77777777" w:rsidR="00D2270A" w:rsidRDefault="00D2270A" w:rsidP="00E50C87">
      <w:pPr>
        <w:pStyle w:val="Paragraphedeliste"/>
        <w:numPr>
          <w:ilvl w:val="0"/>
          <w:numId w:val="54"/>
        </w:numPr>
        <w:spacing w:after="160" w:line="259" w:lineRule="auto"/>
        <w:jc w:val="both"/>
      </w:pPr>
      <w:r>
        <w:t>Le service C est chargé de la vente du produit finis. Le prix de vente unitaire es</w:t>
      </w:r>
      <w:r w:rsidRPr="007E6C82">
        <w:t>t de 80€.</w:t>
      </w:r>
      <w:r>
        <w:t xml:space="preserve"> Les charges du service C sont :</w:t>
      </w:r>
    </w:p>
    <w:p w14:paraId="00E58FDA" w14:textId="77777777" w:rsidR="00D2270A" w:rsidRDefault="00D2270A" w:rsidP="00E50C87">
      <w:pPr>
        <w:pStyle w:val="Paragraphedeliste"/>
        <w:numPr>
          <w:ilvl w:val="1"/>
          <w:numId w:val="54"/>
        </w:numPr>
        <w:spacing w:after="160" w:line="259" w:lineRule="auto"/>
        <w:jc w:val="both"/>
      </w:pPr>
      <w:r>
        <w:t>Une commission versée aux commerciaux de 10% des ventes</w:t>
      </w:r>
    </w:p>
    <w:p w14:paraId="1397657E" w14:textId="28BCAA74" w:rsidR="00D2270A" w:rsidRPr="00CE088F" w:rsidRDefault="00D2270A" w:rsidP="00D2270A">
      <w:pPr>
        <w:pStyle w:val="Paragraphedeliste"/>
        <w:numPr>
          <w:ilvl w:val="1"/>
          <w:numId w:val="54"/>
        </w:numPr>
        <w:spacing w:after="160" w:line="259" w:lineRule="auto"/>
        <w:jc w:val="both"/>
        <w:rPr>
          <w:b/>
          <w:i/>
        </w:rPr>
      </w:pPr>
      <w:r>
        <w:t>Des frais de publicité et de promotion évaluée à 9000€</w:t>
      </w:r>
    </w:p>
    <w:p w14:paraId="68E3DFC8" w14:textId="77777777" w:rsidR="00CE088F" w:rsidRPr="00CE088F" w:rsidRDefault="00CE088F" w:rsidP="00CE088F">
      <w:pPr>
        <w:pStyle w:val="Paragraphedeliste"/>
        <w:spacing w:after="160" w:line="259" w:lineRule="auto"/>
        <w:ind w:left="1440"/>
        <w:jc w:val="both"/>
        <w:rPr>
          <w:b/>
          <w:i/>
        </w:rPr>
      </w:pPr>
    </w:p>
    <w:p w14:paraId="321D4BC1" w14:textId="77777777" w:rsidR="00D2270A" w:rsidRPr="00CE088F" w:rsidRDefault="00D2270A" w:rsidP="00E50C87">
      <w:pPr>
        <w:pStyle w:val="Paragraphedeliste"/>
        <w:numPr>
          <w:ilvl w:val="0"/>
          <w:numId w:val="56"/>
        </w:numPr>
        <w:spacing w:after="160" w:line="259" w:lineRule="auto"/>
        <w:jc w:val="both"/>
        <w:rPr>
          <w:b/>
        </w:rPr>
      </w:pPr>
      <w:r w:rsidRPr="00CE088F">
        <w:rPr>
          <w:b/>
        </w:rPr>
        <w:t xml:space="preserve"> Quel est Résultat de l’entreprise ?</w:t>
      </w:r>
    </w:p>
    <w:p w14:paraId="28F0066A" w14:textId="77777777" w:rsidR="00D2270A" w:rsidRPr="008937D5" w:rsidRDefault="00D2270A" w:rsidP="00D2270A">
      <w:r>
        <w:t>Proposition 1 : Les PCI seront les suivants :</w:t>
      </w:r>
      <w:r w:rsidRPr="008937D5">
        <w:t xml:space="preserve"> </w:t>
      </w:r>
    </w:p>
    <w:p w14:paraId="1B32E3CB" w14:textId="77777777" w:rsidR="00D2270A" w:rsidRPr="008937D5" w:rsidRDefault="00D2270A" w:rsidP="00E50C87">
      <w:pPr>
        <w:pStyle w:val="Paragraphedeliste"/>
        <w:numPr>
          <w:ilvl w:val="0"/>
          <w:numId w:val="55"/>
        </w:numPr>
        <w:spacing w:after="160" w:line="259" w:lineRule="auto"/>
      </w:pPr>
      <w:proofErr w:type="gramStart"/>
      <w:r w:rsidRPr="008937D5">
        <w:t>le</w:t>
      </w:r>
      <w:proofErr w:type="gramEnd"/>
      <w:r w:rsidRPr="008937D5">
        <w:t xml:space="preserve"> PCI d’un Kg au service B est </w:t>
      </w:r>
      <w:r>
        <w:t>13</w:t>
      </w:r>
      <w:r w:rsidRPr="008937D5">
        <w:t xml:space="preserve">€. </w:t>
      </w:r>
    </w:p>
    <w:p w14:paraId="0A59A553" w14:textId="77777777" w:rsidR="00D2270A" w:rsidRDefault="00D2270A" w:rsidP="00E50C87">
      <w:pPr>
        <w:pStyle w:val="Paragraphedeliste"/>
        <w:numPr>
          <w:ilvl w:val="0"/>
          <w:numId w:val="55"/>
        </w:numPr>
        <w:spacing w:after="160" w:line="259" w:lineRule="auto"/>
      </w:pPr>
      <w:r w:rsidRPr="008937D5">
        <w:t xml:space="preserve">Le PCI d’un produit fini au service C est de 55€ </w:t>
      </w:r>
    </w:p>
    <w:p w14:paraId="2C281052" w14:textId="77777777" w:rsidR="00D2270A" w:rsidRPr="008937D5" w:rsidRDefault="00D2270A" w:rsidP="00D2270A">
      <w:pPr>
        <w:pStyle w:val="Paragraphedeliste"/>
      </w:pPr>
    </w:p>
    <w:p w14:paraId="1806ED99" w14:textId="77777777" w:rsidR="00D2270A" w:rsidRPr="00CE088F" w:rsidRDefault="00D2270A" w:rsidP="00E50C87">
      <w:pPr>
        <w:pStyle w:val="Paragraphedeliste"/>
        <w:numPr>
          <w:ilvl w:val="0"/>
          <w:numId w:val="56"/>
        </w:numPr>
        <w:spacing w:after="160" w:line="259" w:lineRule="auto"/>
        <w:rPr>
          <w:b/>
        </w:rPr>
      </w:pPr>
      <w:r w:rsidRPr="00CE088F">
        <w:rPr>
          <w:b/>
        </w:rPr>
        <w:t xml:space="preserve"> En fonction de la proposition 1, déterminez le résultat des trois services ?</w:t>
      </w:r>
    </w:p>
    <w:p w14:paraId="5CD5D392" w14:textId="77777777" w:rsidR="00D2270A" w:rsidRPr="00054236" w:rsidRDefault="00D2270A" w:rsidP="00D2270A">
      <w:r>
        <w:t>Proposition 2 : Les PCI seront les suivants :</w:t>
      </w:r>
      <w:r w:rsidRPr="008937D5">
        <w:t xml:space="preserve"> </w:t>
      </w:r>
    </w:p>
    <w:p w14:paraId="12226717" w14:textId="77777777" w:rsidR="00D2270A" w:rsidRPr="008937D5" w:rsidRDefault="00D2270A" w:rsidP="00E50C87">
      <w:pPr>
        <w:pStyle w:val="Paragraphedeliste"/>
        <w:numPr>
          <w:ilvl w:val="0"/>
          <w:numId w:val="57"/>
        </w:numPr>
        <w:spacing w:after="160" w:line="259" w:lineRule="auto"/>
      </w:pPr>
      <w:r w:rsidRPr="008937D5">
        <w:t xml:space="preserve">Entre le service A et B, le PCI sera le coût variable d’un Kg majoré de </w:t>
      </w:r>
      <w:r>
        <w:t>25</w:t>
      </w:r>
      <w:r w:rsidRPr="008937D5">
        <w:t>%</w:t>
      </w:r>
    </w:p>
    <w:p w14:paraId="4CD98D75" w14:textId="77777777" w:rsidR="00D2270A" w:rsidRPr="00103793" w:rsidRDefault="00D2270A" w:rsidP="00E50C87">
      <w:pPr>
        <w:pStyle w:val="Paragraphedeliste"/>
        <w:numPr>
          <w:ilvl w:val="0"/>
          <w:numId w:val="57"/>
        </w:numPr>
        <w:spacing w:after="160" w:line="259" w:lineRule="auto"/>
      </w:pPr>
      <w:r w:rsidRPr="008937D5">
        <w:t xml:space="preserve">Entre le service B et C, le PCI sera le coût de </w:t>
      </w:r>
      <w:r w:rsidRPr="00103793">
        <w:t>production variable majoré de 22%</w:t>
      </w:r>
    </w:p>
    <w:p w14:paraId="5114B2DF" w14:textId="77777777" w:rsidR="00D2270A" w:rsidRPr="008937D5" w:rsidRDefault="00D2270A" w:rsidP="00D2270A">
      <w:pPr>
        <w:pStyle w:val="Paragraphedeliste"/>
      </w:pPr>
    </w:p>
    <w:p w14:paraId="221EE809" w14:textId="77777777" w:rsidR="00D2270A" w:rsidRPr="00CE088F" w:rsidRDefault="00D2270A" w:rsidP="00E50C87">
      <w:pPr>
        <w:pStyle w:val="Paragraphedeliste"/>
        <w:numPr>
          <w:ilvl w:val="0"/>
          <w:numId w:val="56"/>
        </w:numPr>
        <w:spacing w:after="160" w:line="259" w:lineRule="auto"/>
        <w:rPr>
          <w:b/>
        </w:rPr>
      </w:pPr>
      <w:r w:rsidRPr="00CE088F">
        <w:rPr>
          <w:b/>
        </w:rPr>
        <w:lastRenderedPageBreak/>
        <w:t>En fonction de la proposition 2, déterminez le résultat des trois services ?</w:t>
      </w:r>
    </w:p>
    <w:p w14:paraId="16B85EA3" w14:textId="77777777" w:rsidR="00D2270A" w:rsidRPr="00CE088F" w:rsidRDefault="00D2270A" w:rsidP="00E50C87">
      <w:pPr>
        <w:pStyle w:val="Paragraphedeliste"/>
        <w:numPr>
          <w:ilvl w:val="0"/>
          <w:numId w:val="56"/>
        </w:numPr>
        <w:spacing w:after="160" w:line="259" w:lineRule="auto"/>
        <w:rPr>
          <w:b/>
        </w:rPr>
      </w:pPr>
      <w:r w:rsidRPr="00CE088F">
        <w:rPr>
          <w:b/>
        </w:rPr>
        <w:t>Laquelle des deux propositions (pour la détermination du PCI) vous parait la plus cohérente ?</w:t>
      </w:r>
    </w:p>
    <w:p w14:paraId="2B47521E" w14:textId="77777777" w:rsidR="00D2270A" w:rsidRDefault="00D2270A" w:rsidP="00D2270A">
      <w:pPr>
        <w:pStyle w:val="Paragraphedeliste"/>
        <w:spacing w:after="0" w:line="240" w:lineRule="auto"/>
        <w:ind w:left="1080"/>
        <w:jc w:val="both"/>
      </w:pPr>
    </w:p>
    <w:p w14:paraId="673C37C1" w14:textId="77777777" w:rsidR="00D2270A" w:rsidRPr="007E6C82" w:rsidRDefault="00D2270A" w:rsidP="00DF778F">
      <w:pPr>
        <w:spacing w:after="0" w:line="240" w:lineRule="auto"/>
        <w:jc w:val="both"/>
      </w:pPr>
    </w:p>
    <w:p w14:paraId="0C33DCC1" w14:textId="295D08AE" w:rsidR="00D2270A" w:rsidRPr="00951D67" w:rsidRDefault="00D2270A" w:rsidP="00060E37">
      <w:pPr>
        <w:pStyle w:val="Titre3"/>
      </w:pPr>
      <w:bookmarkStart w:id="50" w:name="_Toc204346399"/>
      <w:r w:rsidRPr="00951D67">
        <w:t xml:space="preserve">Exercice </w:t>
      </w:r>
      <w:r w:rsidR="00882D7C">
        <w:t>1</w:t>
      </w:r>
      <w:r w:rsidR="00060E37">
        <w:t>5</w:t>
      </w:r>
      <w:bookmarkEnd w:id="50"/>
    </w:p>
    <w:p w14:paraId="3CA89255" w14:textId="77777777" w:rsidR="00D2270A" w:rsidRDefault="00D2270A" w:rsidP="00D2270A">
      <w:pPr>
        <w:spacing w:after="0" w:line="240" w:lineRule="auto"/>
        <w:jc w:val="both"/>
      </w:pPr>
    </w:p>
    <w:p w14:paraId="2A02A5E4" w14:textId="77777777" w:rsidR="00D2270A" w:rsidRDefault="00D2270A" w:rsidP="00D2270A">
      <w:pPr>
        <w:spacing w:after="0" w:line="240" w:lineRule="auto"/>
        <w:ind w:left="90"/>
        <w:textAlignment w:val="baseline"/>
        <w:rPr>
          <w:rFonts w:eastAsia="Times New Roman" w:cstheme="minorHAnsi"/>
          <w:lang w:eastAsia="fr-FR"/>
        </w:rPr>
      </w:pPr>
      <w:r w:rsidRPr="00721815">
        <w:rPr>
          <w:rFonts w:eastAsia="Times New Roman" w:cstheme="minorHAnsi"/>
          <w:lang w:eastAsia="fr-FR"/>
        </w:rPr>
        <w:t xml:space="preserve">La brasserie « Belle de Loire » est pour l’heure une petite structure créée par Monsieur </w:t>
      </w:r>
      <w:r>
        <w:rPr>
          <w:rFonts w:eastAsia="Times New Roman" w:cstheme="minorHAnsi"/>
          <w:lang w:eastAsia="fr-FR"/>
        </w:rPr>
        <w:t>HEMONIC</w:t>
      </w:r>
      <w:r w:rsidRPr="00721815">
        <w:rPr>
          <w:rFonts w:eastAsia="Times New Roman" w:cstheme="minorHAnsi"/>
          <w:lang w:eastAsia="fr-FR"/>
        </w:rPr>
        <w:t>, dans la région d’Angers. Il souhaite développer</w:t>
      </w:r>
      <w:r>
        <w:rPr>
          <w:rFonts w:eastAsia="Times New Roman" w:cstheme="minorHAnsi"/>
          <w:lang w:eastAsia="fr-FR"/>
        </w:rPr>
        <w:t xml:space="preserve"> </w:t>
      </w:r>
      <w:r w:rsidRPr="00721815">
        <w:rPr>
          <w:rFonts w:eastAsia="Times New Roman" w:cstheme="minorHAnsi"/>
          <w:lang w:eastAsia="fr-FR"/>
        </w:rPr>
        <w:t>la bière artisanale labellisée bio.</w:t>
      </w:r>
      <w:r>
        <w:rPr>
          <w:rFonts w:eastAsia="Times New Roman" w:cstheme="minorHAnsi"/>
          <w:lang w:eastAsia="fr-FR"/>
        </w:rPr>
        <w:t xml:space="preserve"> Elle pourra être commercialisée en magasin Bio ou directement sur le site de fabrication.  Monsieur HEMONIC désire structurer sa société en centre de responsabilités (3 centres) : </w:t>
      </w:r>
    </w:p>
    <w:p w14:paraId="42A2DB98" w14:textId="77777777" w:rsidR="00D2270A" w:rsidRDefault="00D2270A" w:rsidP="00D2270A">
      <w:pPr>
        <w:spacing w:after="0" w:line="240" w:lineRule="auto"/>
        <w:ind w:left="90"/>
        <w:textAlignment w:val="baseline"/>
        <w:rPr>
          <w:rFonts w:eastAsia="Times New Roman" w:cstheme="minorHAnsi"/>
          <w:lang w:eastAsia="fr-FR"/>
        </w:rPr>
      </w:pPr>
    </w:p>
    <w:p w14:paraId="7CCF1FCC" w14:textId="77777777" w:rsidR="00D2270A" w:rsidRDefault="00D2270A" w:rsidP="00E50C87">
      <w:pPr>
        <w:pStyle w:val="Paragraphedeliste"/>
        <w:numPr>
          <w:ilvl w:val="0"/>
          <w:numId w:val="53"/>
        </w:numPr>
        <w:spacing w:after="0" w:line="240" w:lineRule="auto"/>
        <w:textAlignment w:val="baseline"/>
        <w:rPr>
          <w:rFonts w:eastAsia="Times New Roman" w:cstheme="minorHAnsi"/>
          <w:lang w:eastAsia="fr-FR"/>
        </w:rPr>
      </w:pPr>
      <w:r>
        <w:rPr>
          <w:rFonts w:eastAsia="Times New Roman" w:cstheme="minorHAnsi"/>
          <w:lang w:eastAsia="fr-FR"/>
        </w:rPr>
        <w:t>Production</w:t>
      </w:r>
    </w:p>
    <w:p w14:paraId="3103BD30" w14:textId="77777777" w:rsidR="00D2270A" w:rsidRDefault="00D2270A" w:rsidP="00E50C87">
      <w:pPr>
        <w:pStyle w:val="Paragraphedeliste"/>
        <w:numPr>
          <w:ilvl w:val="0"/>
          <w:numId w:val="53"/>
        </w:numPr>
        <w:spacing w:after="0" w:line="240" w:lineRule="auto"/>
        <w:textAlignment w:val="baseline"/>
        <w:rPr>
          <w:rFonts w:eastAsia="Times New Roman" w:cstheme="minorHAnsi"/>
          <w:lang w:eastAsia="fr-FR"/>
        </w:rPr>
      </w:pPr>
      <w:r>
        <w:rPr>
          <w:rFonts w:eastAsia="Times New Roman" w:cstheme="minorHAnsi"/>
          <w:lang w:eastAsia="fr-FR"/>
        </w:rPr>
        <w:t>Ventes magasin</w:t>
      </w:r>
    </w:p>
    <w:p w14:paraId="777D9973" w14:textId="77777777" w:rsidR="00D2270A" w:rsidRDefault="00D2270A" w:rsidP="00E50C87">
      <w:pPr>
        <w:pStyle w:val="Paragraphedeliste"/>
        <w:numPr>
          <w:ilvl w:val="0"/>
          <w:numId w:val="53"/>
        </w:numPr>
        <w:spacing w:after="0" w:line="240" w:lineRule="auto"/>
        <w:textAlignment w:val="baseline"/>
        <w:rPr>
          <w:rFonts w:eastAsia="Times New Roman" w:cstheme="minorHAnsi"/>
          <w:lang w:eastAsia="fr-FR"/>
        </w:rPr>
      </w:pPr>
      <w:r>
        <w:rPr>
          <w:rFonts w:eastAsia="Times New Roman" w:cstheme="minorHAnsi"/>
          <w:lang w:eastAsia="fr-FR"/>
        </w:rPr>
        <w:t>Ventes sur le site</w:t>
      </w:r>
    </w:p>
    <w:p w14:paraId="2874C7C4" w14:textId="77777777" w:rsidR="00D2270A" w:rsidRPr="00FA27B1" w:rsidRDefault="00D2270A" w:rsidP="00D2270A">
      <w:pPr>
        <w:pStyle w:val="Paragraphedeliste"/>
        <w:spacing w:after="0" w:line="240" w:lineRule="auto"/>
        <w:ind w:left="810"/>
        <w:textAlignment w:val="baseline"/>
        <w:rPr>
          <w:rFonts w:eastAsia="Times New Roman" w:cstheme="minorHAnsi"/>
          <w:lang w:eastAsia="fr-FR"/>
        </w:rPr>
      </w:pPr>
    </w:p>
    <w:p w14:paraId="23206EC4" w14:textId="77777777" w:rsidR="00D2270A" w:rsidRPr="00721815" w:rsidRDefault="00D2270A" w:rsidP="00D2270A">
      <w:pPr>
        <w:spacing w:after="0" w:line="240" w:lineRule="auto"/>
        <w:ind w:left="90"/>
        <w:textAlignment w:val="baseline"/>
        <w:rPr>
          <w:rFonts w:eastAsia="Times New Roman" w:cstheme="minorHAnsi"/>
          <w:lang w:eastAsia="fr-FR"/>
        </w:rPr>
      </w:pPr>
    </w:p>
    <w:p w14:paraId="2E461066" w14:textId="77777777" w:rsidR="00D2270A" w:rsidRPr="00FA27B1" w:rsidRDefault="00D2270A" w:rsidP="00D2270A">
      <w:pPr>
        <w:spacing w:after="0" w:line="240" w:lineRule="auto"/>
        <w:ind w:left="90"/>
        <w:textAlignment w:val="baseline"/>
        <w:rPr>
          <w:rFonts w:eastAsia="Times New Roman" w:cstheme="minorHAnsi"/>
          <w:b/>
          <w:u w:val="single"/>
          <w:lang w:eastAsia="fr-FR"/>
        </w:rPr>
      </w:pPr>
      <w:r w:rsidRPr="00FA27B1">
        <w:rPr>
          <w:rFonts w:eastAsia="Times New Roman" w:cstheme="minorHAnsi"/>
          <w:b/>
          <w:u w:val="single"/>
          <w:lang w:eastAsia="fr-FR"/>
        </w:rPr>
        <w:t xml:space="preserve">Données </w:t>
      </w:r>
      <w:r>
        <w:rPr>
          <w:rFonts w:eastAsia="Times New Roman" w:cstheme="minorHAnsi"/>
          <w:b/>
          <w:u w:val="single"/>
          <w:lang w:eastAsia="fr-FR"/>
        </w:rPr>
        <w:t xml:space="preserve">prévisionnelles </w:t>
      </w:r>
      <w:r w:rsidRPr="00FA27B1">
        <w:rPr>
          <w:rFonts w:eastAsia="Times New Roman" w:cstheme="minorHAnsi"/>
          <w:b/>
          <w:u w:val="single"/>
          <w:lang w:eastAsia="fr-FR"/>
        </w:rPr>
        <w:t xml:space="preserve">relatives aux ventes de bière </w:t>
      </w:r>
    </w:p>
    <w:p w14:paraId="50EFDF90" w14:textId="77777777" w:rsidR="00D2270A" w:rsidRPr="00FA27B1" w:rsidRDefault="00D2270A" w:rsidP="00D2270A">
      <w:pPr>
        <w:spacing w:after="0" w:line="240" w:lineRule="auto"/>
        <w:ind w:left="90"/>
        <w:textAlignment w:val="baseline"/>
        <w:rPr>
          <w:rFonts w:eastAsia="Times New Roman" w:cstheme="minorHAnsi"/>
          <w:lang w:eastAsia="fr-FR"/>
        </w:rPr>
      </w:pPr>
    </w:p>
    <w:p w14:paraId="1D606E3B" w14:textId="77777777" w:rsidR="00D2270A" w:rsidRPr="00FA27B1" w:rsidRDefault="00D2270A" w:rsidP="00D2270A">
      <w:pPr>
        <w:spacing w:after="0" w:line="240" w:lineRule="auto"/>
        <w:ind w:left="90"/>
        <w:textAlignment w:val="baseline"/>
        <w:rPr>
          <w:rFonts w:eastAsia="Times New Roman" w:cstheme="minorHAnsi"/>
          <w:lang w:eastAsia="fr-FR"/>
        </w:rPr>
      </w:pPr>
      <w:r w:rsidRPr="00FA27B1">
        <w:rPr>
          <w:rFonts w:eastAsia="Times New Roman" w:cstheme="minorHAnsi"/>
          <w:lang w:eastAsia="fr-FR"/>
        </w:rPr>
        <w:t>Les ventes</w:t>
      </w:r>
      <w:r>
        <w:rPr>
          <w:rFonts w:eastAsia="Times New Roman" w:cstheme="minorHAnsi"/>
          <w:lang w:eastAsia="fr-FR"/>
        </w:rPr>
        <w:t xml:space="preserve"> : </w:t>
      </w:r>
    </w:p>
    <w:p w14:paraId="17719BE3" w14:textId="77777777" w:rsidR="00D2270A" w:rsidRPr="00FA27B1" w:rsidRDefault="00D2270A" w:rsidP="00E50C87">
      <w:pPr>
        <w:numPr>
          <w:ilvl w:val="0"/>
          <w:numId w:val="51"/>
        </w:numPr>
        <w:spacing w:after="0" w:line="240" w:lineRule="auto"/>
        <w:textAlignment w:val="baseline"/>
        <w:rPr>
          <w:rFonts w:eastAsia="Times New Roman" w:cstheme="minorHAnsi"/>
          <w:lang w:eastAsia="fr-FR"/>
        </w:rPr>
      </w:pPr>
      <w:r w:rsidRPr="00FA27B1">
        <w:rPr>
          <w:rFonts w:eastAsia="Times New Roman" w:cstheme="minorHAnsi"/>
          <w:lang w:eastAsia="fr-FR"/>
        </w:rPr>
        <w:t>En magasin Bio : 12 000 bières.</w:t>
      </w:r>
    </w:p>
    <w:p w14:paraId="7C760DC1" w14:textId="77777777" w:rsidR="00D2270A" w:rsidRPr="00FA27B1" w:rsidRDefault="00D2270A" w:rsidP="00E50C87">
      <w:pPr>
        <w:numPr>
          <w:ilvl w:val="0"/>
          <w:numId w:val="51"/>
        </w:numPr>
        <w:spacing w:after="0" w:line="240" w:lineRule="auto"/>
        <w:textAlignment w:val="baseline"/>
        <w:rPr>
          <w:rFonts w:eastAsia="Times New Roman" w:cstheme="minorHAnsi"/>
          <w:lang w:eastAsia="fr-FR"/>
        </w:rPr>
      </w:pPr>
      <w:r w:rsidRPr="00FA27B1">
        <w:rPr>
          <w:rFonts w:eastAsia="Times New Roman" w:cstheme="minorHAnsi"/>
          <w:lang w:eastAsia="fr-FR"/>
        </w:rPr>
        <w:t>Sur le site de fabrication : 4 000 bières.</w:t>
      </w:r>
    </w:p>
    <w:p w14:paraId="57FAB174" w14:textId="77777777" w:rsidR="00D2270A" w:rsidRPr="00FA27B1" w:rsidRDefault="00D2270A" w:rsidP="00D2270A">
      <w:pPr>
        <w:spacing w:after="0" w:line="240" w:lineRule="auto"/>
        <w:ind w:left="90"/>
        <w:textAlignment w:val="baseline"/>
        <w:rPr>
          <w:rFonts w:eastAsia="Times New Roman" w:cstheme="minorHAnsi"/>
          <w:lang w:eastAsia="fr-FR"/>
        </w:rPr>
      </w:pPr>
    </w:p>
    <w:p w14:paraId="47769139" w14:textId="77777777" w:rsidR="00D2270A" w:rsidRDefault="00D2270A" w:rsidP="00D2270A">
      <w:pPr>
        <w:spacing w:after="0" w:line="240" w:lineRule="auto"/>
        <w:ind w:left="90"/>
        <w:textAlignment w:val="baseline"/>
        <w:rPr>
          <w:rFonts w:eastAsia="Times New Roman" w:cstheme="minorHAnsi"/>
          <w:lang w:eastAsia="fr-FR"/>
        </w:rPr>
      </w:pPr>
    </w:p>
    <w:p w14:paraId="2AAE08A2" w14:textId="77777777" w:rsidR="00D2270A" w:rsidRPr="00FA27B1" w:rsidRDefault="00D2270A" w:rsidP="00D2270A">
      <w:pPr>
        <w:spacing w:after="0" w:line="240" w:lineRule="auto"/>
        <w:ind w:left="90"/>
        <w:textAlignment w:val="baseline"/>
        <w:rPr>
          <w:rFonts w:eastAsia="Times New Roman" w:cstheme="minorHAnsi"/>
          <w:lang w:eastAsia="fr-FR"/>
        </w:rPr>
      </w:pPr>
      <w:r w:rsidRPr="00FA27B1">
        <w:rPr>
          <w:rFonts w:eastAsia="Times New Roman" w:cstheme="minorHAnsi"/>
          <w:lang w:eastAsia="fr-FR"/>
        </w:rPr>
        <w:t>Les charges</w:t>
      </w:r>
      <w:r>
        <w:rPr>
          <w:rFonts w:eastAsia="Times New Roman" w:cstheme="minorHAnsi"/>
          <w:lang w:eastAsia="fr-FR"/>
        </w:rPr>
        <w:t xml:space="preserve"> de production : </w:t>
      </w:r>
    </w:p>
    <w:p w14:paraId="718DE8EB" w14:textId="77777777" w:rsidR="00D2270A" w:rsidRDefault="00D2270A" w:rsidP="00E50C87">
      <w:pPr>
        <w:numPr>
          <w:ilvl w:val="0"/>
          <w:numId w:val="52"/>
        </w:numPr>
        <w:spacing w:after="0" w:line="240" w:lineRule="auto"/>
        <w:textAlignment w:val="baseline"/>
        <w:rPr>
          <w:rFonts w:eastAsia="Times New Roman" w:cstheme="minorHAnsi"/>
          <w:lang w:eastAsia="fr-FR"/>
        </w:rPr>
      </w:pPr>
      <w:r>
        <w:rPr>
          <w:rFonts w:eastAsia="Times New Roman" w:cstheme="minorHAnsi"/>
          <w:lang w:eastAsia="fr-FR"/>
        </w:rPr>
        <w:t>Coût des matières premières par bouteille</w:t>
      </w:r>
      <w:r w:rsidRPr="00FA27B1">
        <w:rPr>
          <w:rFonts w:eastAsia="Times New Roman" w:cstheme="minorHAnsi"/>
          <w:lang w:eastAsia="fr-FR"/>
        </w:rPr>
        <w:t> : 1,</w:t>
      </w:r>
      <w:r>
        <w:rPr>
          <w:rFonts w:eastAsia="Times New Roman" w:cstheme="minorHAnsi"/>
          <w:lang w:eastAsia="fr-FR"/>
        </w:rPr>
        <w:t>2</w:t>
      </w:r>
      <w:r w:rsidRPr="00FA27B1">
        <w:rPr>
          <w:rFonts w:eastAsia="Times New Roman" w:cstheme="minorHAnsi"/>
          <w:lang w:eastAsia="fr-FR"/>
        </w:rPr>
        <w:t xml:space="preserve"> € par bouteille.</w:t>
      </w:r>
    </w:p>
    <w:p w14:paraId="6C2D76CE" w14:textId="77777777" w:rsidR="00D2270A" w:rsidRDefault="00D2270A" w:rsidP="00E50C87">
      <w:pPr>
        <w:numPr>
          <w:ilvl w:val="0"/>
          <w:numId w:val="52"/>
        </w:numPr>
        <w:spacing w:after="0" w:line="240" w:lineRule="auto"/>
        <w:textAlignment w:val="baseline"/>
        <w:rPr>
          <w:rFonts w:eastAsia="Times New Roman" w:cstheme="minorHAnsi"/>
          <w:lang w:eastAsia="fr-FR"/>
        </w:rPr>
      </w:pPr>
      <w:r>
        <w:rPr>
          <w:rFonts w:eastAsia="Times New Roman" w:cstheme="minorHAnsi"/>
          <w:lang w:eastAsia="fr-FR"/>
        </w:rPr>
        <w:t>Autres charges variables (production de 16000 bouteilles) : 9600€</w:t>
      </w:r>
    </w:p>
    <w:p w14:paraId="2733AB5B" w14:textId="77777777" w:rsidR="00D2270A" w:rsidRDefault="00D2270A" w:rsidP="00E50C87">
      <w:pPr>
        <w:numPr>
          <w:ilvl w:val="0"/>
          <w:numId w:val="52"/>
        </w:numPr>
        <w:spacing w:after="0" w:line="240" w:lineRule="auto"/>
        <w:textAlignment w:val="baseline"/>
        <w:rPr>
          <w:rFonts w:eastAsia="Times New Roman" w:cstheme="minorHAnsi"/>
          <w:lang w:eastAsia="fr-FR"/>
        </w:rPr>
      </w:pPr>
      <w:r>
        <w:rPr>
          <w:rFonts w:eastAsia="Times New Roman" w:cstheme="minorHAnsi"/>
          <w:lang w:eastAsia="fr-FR"/>
        </w:rPr>
        <w:t>Charges fixes de production : 8000€</w:t>
      </w:r>
    </w:p>
    <w:p w14:paraId="044198E8" w14:textId="77777777" w:rsidR="00D2270A" w:rsidRDefault="00D2270A" w:rsidP="00D2270A">
      <w:pPr>
        <w:spacing w:after="0" w:line="240" w:lineRule="auto"/>
        <w:textAlignment w:val="baseline"/>
        <w:rPr>
          <w:rFonts w:eastAsia="Times New Roman" w:cstheme="minorHAnsi"/>
          <w:lang w:eastAsia="fr-FR"/>
        </w:rPr>
      </w:pPr>
    </w:p>
    <w:p w14:paraId="63939D66" w14:textId="77777777" w:rsidR="00D2270A" w:rsidRPr="00FA27B1" w:rsidRDefault="00D2270A" w:rsidP="00D2270A">
      <w:pPr>
        <w:spacing w:after="0" w:line="240" w:lineRule="auto"/>
        <w:ind w:left="90"/>
        <w:textAlignment w:val="baseline"/>
        <w:rPr>
          <w:rFonts w:eastAsia="Times New Roman" w:cstheme="minorHAnsi"/>
          <w:lang w:eastAsia="fr-FR"/>
        </w:rPr>
      </w:pPr>
      <w:r w:rsidRPr="00FA27B1">
        <w:rPr>
          <w:rFonts w:eastAsia="Times New Roman" w:cstheme="minorHAnsi"/>
          <w:lang w:eastAsia="fr-FR"/>
        </w:rPr>
        <w:t>Les charges</w:t>
      </w:r>
      <w:r>
        <w:rPr>
          <w:rFonts w:eastAsia="Times New Roman" w:cstheme="minorHAnsi"/>
          <w:lang w:eastAsia="fr-FR"/>
        </w:rPr>
        <w:t xml:space="preserve"> de distribution : </w:t>
      </w:r>
    </w:p>
    <w:p w14:paraId="310A36D6" w14:textId="77777777" w:rsidR="00D2270A" w:rsidRPr="00FA27B1" w:rsidRDefault="00D2270A" w:rsidP="00D2270A">
      <w:pPr>
        <w:spacing w:after="0" w:line="240" w:lineRule="auto"/>
        <w:textAlignment w:val="baseline"/>
        <w:rPr>
          <w:rFonts w:eastAsia="Times New Roman" w:cstheme="minorHAnsi"/>
          <w:lang w:eastAsia="fr-FR"/>
        </w:rPr>
      </w:pPr>
    </w:p>
    <w:p w14:paraId="6FE66EFB" w14:textId="77777777" w:rsidR="00D2270A" w:rsidRPr="00FA27B1" w:rsidRDefault="00D2270A" w:rsidP="00E50C87">
      <w:pPr>
        <w:numPr>
          <w:ilvl w:val="0"/>
          <w:numId w:val="52"/>
        </w:numPr>
        <w:spacing w:after="0" w:line="240" w:lineRule="auto"/>
        <w:textAlignment w:val="baseline"/>
        <w:rPr>
          <w:rFonts w:eastAsia="Times New Roman" w:cstheme="minorHAnsi"/>
          <w:lang w:eastAsia="fr-FR"/>
        </w:rPr>
      </w:pPr>
      <w:r w:rsidRPr="00FA27B1">
        <w:rPr>
          <w:rFonts w:eastAsia="Times New Roman" w:cstheme="minorHAnsi"/>
          <w:lang w:eastAsia="fr-FR"/>
        </w:rPr>
        <w:t>Charges variables de distribution :</w:t>
      </w:r>
    </w:p>
    <w:p w14:paraId="763C78B5" w14:textId="77777777" w:rsidR="00D2270A" w:rsidRPr="00FA27B1" w:rsidRDefault="00D2270A" w:rsidP="00E50C87">
      <w:pPr>
        <w:numPr>
          <w:ilvl w:val="1"/>
          <w:numId w:val="50"/>
        </w:numPr>
        <w:spacing w:after="0" w:line="240" w:lineRule="auto"/>
        <w:textAlignment w:val="baseline"/>
        <w:rPr>
          <w:rFonts w:eastAsia="Times New Roman" w:cstheme="minorHAnsi"/>
          <w:lang w:eastAsia="fr-FR"/>
        </w:rPr>
      </w:pPr>
      <w:r w:rsidRPr="00FA27B1">
        <w:rPr>
          <w:rFonts w:eastAsia="Times New Roman" w:cstheme="minorHAnsi"/>
          <w:lang w:eastAsia="fr-FR"/>
        </w:rPr>
        <w:t>1 € par bouteille en magasins bio</w:t>
      </w:r>
    </w:p>
    <w:p w14:paraId="08EFBCC1" w14:textId="77777777" w:rsidR="00D2270A" w:rsidRDefault="00D2270A" w:rsidP="00E50C87">
      <w:pPr>
        <w:numPr>
          <w:ilvl w:val="1"/>
          <w:numId w:val="50"/>
        </w:numPr>
        <w:spacing w:after="0" w:line="240" w:lineRule="auto"/>
        <w:textAlignment w:val="baseline"/>
        <w:rPr>
          <w:rFonts w:eastAsia="Times New Roman" w:cstheme="minorHAnsi"/>
          <w:lang w:eastAsia="fr-FR"/>
        </w:rPr>
      </w:pPr>
      <w:r w:rsidRPr="00FA27B1">
        <w:rPr>
          <w:rFonts w:eastAsia="Times New Roman" w:cstheme="minorHAnsi"/>
          <w:lang w:eastAsia="fr-FR"/>
        </w:rPr>
        <w:t>0,2</w:t>
      </w:r>
      <w:r>
        <w:rPr>
          <w:rFonts w:eastAsia="Times New Roman" w:cstheme="minorHAnsi"/>
          <w:lang w:eastAsia="fr-FR"/>
        </w:rPr>
        <w:t>0</w:t>
      </w:r>
      <w:r w:rsidRPr="00FA27B1">
        <w:rPr>
          <w:rFonts w:eastAsia="Times New Roman" w:cstheme="minorHAnsi"/>
          <w:lang w:eastAsia="fr-FR"/>
        </w:rPr>
        <w:t xml:space="preserve"> € par bouteille </w:t>
      </w:r>
      <w:r>
        <w:rPr>
          <w:rFonts w:eastAsia="Times New Roman" w:cstheme="minorHAnsi"/>
          <w:lang w:eastAsia="fr-FR"/>
        </w:rPr>
        <w:t>sur le site</w:t>
      </w:r>
    </w:p>
    <w:p w14:paraId="7028FB79" w14:textId="77777777" w:rsidR="00D2270A" w:rsidRDefault="00D2270A" w:rsidP="00D2270A">
      <w:pPr>
        <w:spacing w:after="0" w:line="240" w:lineRule="auto"/>
        <w:ind w:left="1440"/>
        <w:textAlignment w:val="baseline"/>
        <w:rPr>
          <w:rFonts w:eastAsia="Times New Roman" w:cstheme="minorHAnsi"/>
          <w:lang w:eastAsia="fr-FR"/>
        </w:rPr>
      </w:pPr>
    </w:p>
    <w:p w14:paraId="1920979B" w14:textId="77777777" w:rsidR="008569C2" w:rsidRPr="00FA27B1" w:rsidRDefault="008569C2" w:rsidP="00D2270A">
      <w:pPr>
        <w:spacing w:after="0" w:line="240" w:lineRule="auto"/>
        <w:ind w:left="1440"/>
        <w:textAlignment w:val="baseline"/>
        <w:rPr>
          <w:rFonts w:eastAsia="Times New Roman" w:cstheme="minorHAnsi"/>
          <w:lang w:eastAsia="fr-FR"/>
        </w:rPr>
      </w:pPr>
    </w:p>
    <w:p w14:paraId="6F44361C" w14:textId="77777777" w:rsidR="00D2270A" w:rsidRPr="00FA27B1" w:rsidRDefault="00D2270A" w:rsidP="00E50C87">
      <w:pPr>
        <w:numPr>
          <w:ilvl w:val="0"/>
          <w:numId w:val="50"/>
        </w:numPr>
        <w:spacing w:after="0" w:line="240" w:lineRule="auto"/>
        <w:textAlignment w:val="baseline"/>
        <w:rPr>
          <w:rFonts w:eastAsia="Times New Roman" w:cstheme="minorHAnsi"/>
          <w:lang w:eastAsia="fr-FR"/>
        </w:rPr>
      </w:pPr>
      <w:r w:rsidRPr="00FA27B1">
        <w:rPr>
          <w:rFonts w:eastAsia="Times New Roman" w:cstheme="minorHAnsi"/>
          <w:lang w:eastAsia="fr-FR"/>
        </w:rPr>
        <w:t>Charges fixes de distribution :</w:t>
      </w:r>
    </w:p>
    <w:p w14:paraId="26DCB268" w14:textId="77777777" w:rsidR="00D2270A" w:rsidRPr="00FA27B1" w:rsidRDefault="00D2270A" w:rsidP="00E50C87">
      <w:pPr>
        <w:numPr>
          <w:ilvl w:val="1"/>
          <w:numId w:val="50"/>
        </w:numPr>
        <w:spacing w:after="0" w:line="240" w:lineRule="auto"/>
        <w:textAlignment w:val="baseline"/>
        <w:rPr>
          <w:rFonts w:eastAsia="Times New Roman" w:cstheme="minorHAnsi"/>
          <w:lang w:eastAsia="fr-FR"/>
        </w:rPr>
      </w:pPr>
      <w:r w:rsidRPr="00FA27B1">
        <w:rPr>
          <w:rFonts w:eastAsia="Times New Roman" w:cstheme="minorHAnsi"/>
          <w:lang w:eastAsia="fr-FR"/>
        </w:rPr>
        <w:t>Sur ré</w:t>
      </w:r>
      <w:r>
        <w:rPr>
          <w:rFonts w:eastAsia="Times New Roman" w:cstheme="minorHAnsi"/>
          <w:lang w:eastAsia="fr-FR"/>
        </w:rPr>
        <w:t>seau de magasin bio : 6 000 €</w:t>
      </w:r>
      <w:r w:rsidRPr="00FA27B1">
        <w:rPr>
          <w:rFonts w:eastAsia="Times New Roman" w:cstheme="minorHAnsi"/>
          <w:lang w:eastAsia="fr-FR"/>
        </w:rPr>
        <w:t>.</w:t>
      </w:r>
    </w:p>
    <w:p w14:paraId="7BB4F859" w14:textId="77777777" w:rsidR="00D2270A" w:rsidRPr="00FA27B1" w:rsidRDefault="00D2270A" w:rsidP="00E50C87">
      <w:pPr>
        <w:numPr>
          <w:ilvl w:val="1"/>
          <w:numId w:val="50"/>
        </w:numPr>
        <w:spacing w:after="0" w:line="240" w:lineRule="auto"/>
        <w:textAlignment w:val="baseline"/>
        <w:rPr>
          <w:rFonts w:eastAsia="Times New Roman" w:cstheme="minorHAnsi"/>
          <w:lang w:eastAsia="fr-FR"/>
        </w:rPr>
      </w:pPr>
      <w:r>
        <w:rPr>
          <w:rFonts w:eastAsia="Times New Roman" w:cstheme="minorHAnsi"/>
          <w:lang w:eastAsia="fr-FR"/>
        </w:rPr>
        <w:t>Sur le site : 1</w:t>
      </w:r>
      <w:r w:rsidRPr="00FA27B1">
        <w:rPr>
          <w:rFonts w:eastAsia="Times New Roman" w:cstheme="minorHAnsi"/>
          <w:lang w:eastAsia="fr-FR"/>
        </w:rPr>
        <w:t xml:space="preserve"> 000 € </w:t>
      </w:r>
    </w:p>
    <w:p w14:paraId="68A873DA" w14:textId="77777777" w:rsidR="00D2270A" w:rsidRPr="00FA27B1" w:rsidRDefault="00D2270A" w:rsidP="00D2270A">
      <w:pPr>
        <w:spacing w:after="0" w:line="240" w:lineRule="auto"/>
        <w:textAlignment w:val="baseline"/>
        <w:rPr>
          <w:rFonts w:eastAsia="Times New Roman" w:cstheme="minorHAnsi"/>
          <w:lang w:eastAsia="fr-FR"/>
        </w:rPr>
      </w:pPr>
    </w:p>
    <w:p w14:paraId="21716669" w14:textId="77777777" w:rsidR="00D2270A" w:rsidRDefault="00D2270A" w:rsidP="00D2270A">
      <w:pPr>
        <w:spacing w:after="0" w:line="240" w:lineRule="auto"/>
        <w:ind w:left="90"/>
        <w:textAlignment w:val="baseline"/>
        <w:rPr>
          <w:rFonts w:eastAsia="Times New Roman" w:cstheme="minorHAnsi"/>
          <w:lang w:eastAsia="fr-FR"/>
        </w:rPr>
      </w:pPr>
      <w:r w:rsidRPr="00FA27B1">
        <w:rPr>
          <w:rFonts w:eastAsia="Times New Roman" w:cstheme="minorHAnsi"/>
          <w:lang w:eastAsia="fr-FR"/>
        </w:rPr>
        <w:t xml:space="preserve">Les bières sont vendues </w:t>
      </w:r>
    </w:p>
    <w:p w14:paraId="1672996C" w14:textId="77777777" w:rsidR="00D2270A" w:rsidRDefault="00D2270A" w:rsidP="00E50C87">
      <w:pPr>
        <w:pStyle w:val="Paragraphedeliste"/>
        <w:numPr>
          <w:ilvl w:val="1"/>
          <w:numId w:val="52"/>
        </w:numPr>
        <w:spacing w:after="0" w:line="240" w:lineRule="auto"/>
        <w:textAlignment w:val="baseline"/>
        <w:rPr>
          <w:rFonts w:eastAsia="Times New Roman" w:cstheme="minorHAnsi"/>
          <w:lang w:eastAsia="fr-FR"/>
        </w:rPr>
      </w:pPr>
      <w:r w:rsidRPr="004D1453">
        <w:rPr>
          <w:rFonts w:eastAsia="Times New Roman" w:cstheme="minorHAnsi"/>
          <w:lang w:eastAsia="fr-FR"/>
        </w:rPr>
        <w:t>3,</w:t>
      </w:r>
      <w:r>
        <w:rPr>
          <w:rFonts w:eastAsia="Times New Roman" w:cstheme="minorHAnsi"/>
          <w:lang w:eastAsia="fr-FR"/>
        </w:rPr>
        <w:t>20</w:t>
      </w:r>
      <w:r w:rsidRPr="004D1453">
        <w:rPr>
          <w:rFonts w:eastAsia="Times New Roman" w:cstheme="minorHAnsi"/>
          <w:lang w:eastAsia="fr-FR"/>
        </w:rPr>
        <w:t xml:space="preserve">€ la bouteille </w:t>
      </w:r>
      <w:r>
        <w:rPr>
          <w:rFonts w:eastAsia="Times New Roman" w:cstheme="minorHAnsi"/>
          <w:lang w:eastAsia="fr-FR"/>
        </w:rPr>
        <w:t>sur le site</w:t>
      </w:r>
    </w:p>
    <w:p w14:paraId="45747E74" w14:textId="77777777" w:rsidR="00D2270A" w:rsidRPr="004D1453" w:rsidRDefault="00D2270A" w:rsidP="00E50C87">
      <w:pPr>
        <w:pStyle w:val="Paragraphedeliste"/>
        <w:numPr>
          <w:ilvl w:val="1"/>
          <w:numId w:val="52"/>
        </w:numPr>
        <w:spacing w:after="0" w:line="240" w:lineRule="auto"/>
        <w:textAlignment w:val="baseline"/>
        <w:rPr>
          <w:rFonts w:eastAsia="Times New Roman" w:cstheme="minorHAnsi"/>
          <w:lang w:eastAsia="fr-FR"/>
        </w:rPr>
      </w:pPr>
      <w:r>
        <w:rPr>
          <w:rFonts w:eastAsia="Times New Roman" w:cstheme="minorHAnsi"/>
          <w:lang w:eastAsia="fr-FR"/>
        </w:rPr>
        <w:t>3.80€ la bouteille en magasin</w:t>
      </w:r>
    </w:p>
    <w:p w14:paraId="21240727" w14:textId="77777777" w:rsidR="00D2270A" w:rsidRPr="00FA27B1" w:rsidRDefault="00D2270A" w:rsidP="00D2270A">
      <w:pPr>
        <w:spacing w:after="0" w:line="240" w:lineRule="auto"/>
        <w:ind w:left="90"/>
        <w:textAlignment w:val="baseline"/>
        <w:rPr>
          <w:rFonts w:eastAsia="Times New Roman" w:cstheme="minorHAnsi"/>
          <w:b/>
          <w:lang w:eastAsia="fr-FR"/>
        </w:rPr>
      </w:pPr>
    </w:p>
    <w:p w14:paraId="7E3322EE" w14:textId="77777777" w:rsidR="00D2270A" w:rsidRDefault="00D2270A" w:rsidP="00D2270A">
      <w:pPr>
        <w:spacing w:after="0" w:line="240" w:lineRule="auto"/>
        <w:jc w:val="both"/>
        <w:textAlignment w:val="baseline"/>
        <w:rPr>
          <w:rFonts w:eastAsia="Times New Roman" w:cstheme="minorHAnsi"/>
          <w:lang w:eastAsia="fr-FR"/>
        </w:rPr>
      </w:pPr>
    </w:p>
    <w:p w14:paraId="0ACFF468" w14:textId="77777777" w:rsidR="00D2270A" w:rsidRPr="00CE088F" w:rsidRDefault="00D2270A" w:rsidP="00E50C87">
      <w:pPr>
        <w:pStyle w:val="Paragraphedeliste"/>
        <w:numPr>
          <w:ilvl w:val="0"/>
          <w:numId w:val="49"/>
        </w:numPr>
        <w:spacing w:after="0" w:line="240" w:lineRule="auto"/>
        <w:jc w:val="both"/>
        <w:textAlignment w:val="baseline"/>
        <w:rPr>
          <w:rFonts w:eastAsia="Times New Roman" w:cstheme="minorHAnsi"/>
          <w:b/>
          <w:lang w:eastAsia="fr-FR"/>
        </w:rPr>
      </w:pPr>
      <w:r w:rsidRPr="00CE088F">
        <w:rPr>
          <w:rFonts w:eastAsia="Times New Roman" w:cstheme="minorHAnsi"/>
          <w:b/>
          <w:lang w:eastAsia="fr-FR"/>
        </w:rPr>
        <w:t>Déterminez le résultat prévisionnel global de la brasserie.</w:t>
      </w:r>
    </w:p>
    <w:p w14:paraId="66DFFBA4" w14:textId="77777777" w:rsidR="00D2270A" w:rsidRPr="00E71078" w:rsidRDefault="00D2270A" w:rsidP="00D2270A">
      <w:pPr>
        <w:spacing w:after="0" w:line="240" w:lineRule="auto"/>
        <w:jc w:val="both"/>
        <w:textAlignment w:val="baseline"/>
        <w:rPr>
          <w:rFonts w:eastAsia="Times New Roman" w:cstheme="minorHAnsi"/>
          <w:lang w:eastAsia="fr-FR"/>
        </w:rPr>
      </w:pPr>
    </w:p>
    <w:p w14:paraId="39C5B5D2" w14:textId="77777777" w:rsidR="00D2270A" w:rsidRDefault="00D2270A" w:rsidP="00D2270A">
      <w:pPr>
        <w:spacing w:after="0" w:line="240" w:lineRule="auto"/>
        <w:jc w:val="both"/>
        <w:textAlignment w:val="baseline"/>
        <w:rPr>
          <w:rFonts w:eastAsia="Times New Roman" w:cstheme="minorHAnsi"/>
          <w:lang w:eastAsia="fr-FR"/>
        </w:rPr>
      </w:pPr>
      <w:r>
        <w:rPr>
          <w:rFonts w:eastAsia="Times New Roman" w:cstheme="minorHAnsi"/>
          <w:lang w:eastAsia="fr-FR"/>
        </w:rPr>
        <w:t>M. HEMONIC décide de fixer le PCI entre le centre « Production » et les deux autres centres à 2€</w:t>
      </w:r>
    </w:p>
    <w:p w14:paraId="70DCFAB3" w14:textId="77777777" w:rsidR="00D2270A" w:rsidRPr="00E71078" w:rsidRDefault="00D2270A" w:rsidP="00D2270A">
      <w:pPr>
        <w:spacing w:after="0" w:line="240" w:lineRule="auto"/>
        <w:jc w:val="both"/>
        <w:textAlignment w:val="baseline"/>
        <w:rPr>
          <w:rFonts w:eastAsia="Times New Roman" w:cstheme="minorHAnsi"/>
          <w:lang w:eastAsia="fr-FR"/>
        </w:rPr>
      </w:pPr>
    </w:p>
    <w:p w14:paraId="688A94D1" w14:textId="77777777" w:rsidR="00D2270A" w:rsidRPr="00CE088F" w:rsidRDefault="00D2270A" w:rsidP="00E50C87">
      <w:pPr>
        <w:pStyle w:val="Paragraphedeliste"/>
        <w:numPr>
          <w:ilvl w:val="0"/>
          <w:numId w:val="49"/>
        </w:numPr>
        <w:spacing w:after="0" w:line="240" w:lineRule="auto"/>
        <w:jc w:val="both"/>
        <w:textAlignment w:val="baseline"/>
        <w:rPr>
          <w:rFonts w:eastAsia="Times New Roman" w:cstheme="minorHAnsi"/>
          <w:b/>
          <w:lang w:eastAsia="fr-FR"/>
        </w:rPr>
      </w:pPr>
      <w:r w:rsidRPr="00CE088F">
        <w:rPr>
          <w:rFonts w:eastAsia="Times New Roman" w:cstheme="minorHAnsi"/>
          <w:b/>
          <w:lang w:eastAsia="fr-FR"/>
        </w:rPr>
        <w:t xml:space="preserve">Est-ce que </w:t>
      </w:r>
      <w:proofErr w:type="gramStart"/>
      <w:r w:rsidRPr="00CE088F">
        <w:rPr>
          <w:rFonts w:eastAsia="Times New Roman" w:cstheme="minorHAnsi"/>
          <w:b/>
          <w:lang w:eastAsia="fr-FR"/>
        </w:rPr>
        <w:t>ce  PCI</w:t>
      </w:r>
      <w:proofErr w:type="gramEnd"/>
      <w:r w:rsidRPr="00CE088F">
        <w:rPr>
          <w:rFonts w:eastAsia="Times New Roman" w:cstheme="minorHAnsi"/>
          <w:b/>
          <w:lang w:eastAsia="fr-FR"/>
        </w:rPr>
        <w:t xml:space="preserve">  permet au centre de profit production d’être rentable ?</w:t>
      </w:r>
    </w:p>
    <w:p w14:paraId="277C166E" w14:textId="77777777" w:rsidR="00D2270A" w:rsidRDefault="00D2270A" w:rsidP="00D2270A">
      <w:pPr>
        <w:spacing w:after="0" w:line="240" w:lineRule="auto"/>
        <w:jc w:val="both"/>
        <w:textAlignment w:val="baseline"/>
        <w:rPr>
          <w:rFonts w:eastAsia="Times New Roman" w:cstheme="minorHAnsi"/>
          <w:lang w:eastAsia="fr-FR"/>
        </w:rPr>
      </w:pPr>
    </w:p>
    <w:p w14:paraId="5E754124" w14:textId="77777777" w:rsidR="00D2270A" w:rsidRDefault="00D2270A" w:rsidP="00D2270A">
      <w:pPr>
        <w:spacing w:after="0" w:line="240" w:lineRule="auto"/>
        <w:jc w:val="both"/>
        <w:textAlignment w:val="baseline"/>
        <w:rPr>
          <w:rFonts w:eastAsia="Times New Roman" w:cstheme="minorHAnsi"/>
          <w:lang w:eastAsia="fr-FR"/>
        </w:rPr>
      </w:pPr>
      <w:r>
        <w:rPr>
          <w:rFonts w:eastAsia="Times New Roman" w:cstheme="minorHAnsi"/>
          <w:lang w:eastAsia="fr-FR"/>
        </w:rPr>
        <w:t xml:space="preserve">En fait le PCI retenu entre le centre de « Production » et les deux autres centres est le coût variable d’une bière à la sortie du processus de production majoré de 30%. </w:t>
      </w:r>
    </w:p>
    <w:p w14:paraId="5350F159" w14:textId="77777777" w:rsidR="00D2270A" w:rsidRPr="00E71078" w:rsidRDefault="00D2270A" w:rsidP="00D2270A">
      <w:pPr>
        <w:spacing w:after="0" w:line="240" w:lineRule="auto"/>
        <w:textAlignment w:val="baseline"/>
        <w:rPr>
          <w:rFonts w:eastAsia="Times New Roman" w:cstheme="minorHAnsi"/>
          <w:b/>
          <w:i/>
          <w:lang w:eastAsia="fr-FR"/>
        </w:rPr>
      </w:pPr>
    </w:p>
    <w:p w14:paraId="6347B30E" w14:textId="77777777" w:rsidR="00D2270A" w:rsidRPr="00CE088F" w:rsidRDefault="00D2270A" w:rsidP="00E50C87">
      <w:pPr>
        <w:pStyle w:val="Paragraphedeliste"/>
        <w:numPr>
          <w:ilvl w:val="0"/>
          <w:numId w:val="49"/>
        </w:numPr>
        <w:spacing w:after="0" w:line="240" w:lineRule="auto"/>
        <w:textAlignment w:val="baseline"/>
        <w:rPr>
          <w:rFonts w:eastAsia="Times New Roman" w:cstheme="minorHAnsi"/>
          <w:b/>
          <w:lang w:eastAsia="fr-FR"/>
        </w:rPr>
      </w:pPr>
      <w:r w:rsidRPr="00CE088F">
        <w:rPr>
          <w:rFonts w:eastAsia="Times New Roman" w:cstheme="minorHAnsi"/>
          <w:b/>
          <w:lang w:eastAsia="fr-FR"/>
        </w:rPr>
        <w:t>En fonction de ces éléments, déterminez le résultat généré par chacun des 3 centres.</w:t>
      </w:r>
    </w:p>
    <w:p w14:paraId="50AD041D" w14:textId="77777777" w:rsidR="00D2270A" w:rsidRDefault="00D2270A" w:rsidP="00D2270A">
      <w:pPr>
        <w:spacing w:after="0" w:line="240" w:lineRule="auto"/>
        <w:textAlignment w:val="baseline"/>
        <w:rPr>
          <w:rFonts w:eastAsia="Times New Roman" w:cstheme="minorHAnsi"/>
          <w:b/>
          <w:i/>
          <w:lang w:eastAsia="fr-FR"/>
        </w:rPr>
      </w:pPr>
    </w:p>
    <w:p w14:paraId="1883B92F" w14:textId="77777777" w:rsidR="00D2270A" w:rsidRPr="00881FCE" w:rsidRDefault="00D2270A" w:rsidP="00D2270A">
      <w:pPr>
        <w:spacing w:after="0" w:line="240" w:lineRule="auto"/>
        <w:textAlignment w:val="baseline"/>
        <w:rPr>
          <w:rFonts w:eastAsia="Times New Roman" w:cstheme="minorHAnsi"/>
          <w:lang w:eastAsia="fr-FR"/>
        </w:rPr>
      </w:pPr>
      <w:r w:rsidRPr="00881FCE">
        <w:rPr>
          <w:rFonts w:eastAsia="Times New Roman" w:cstheme="minorHAnsi"/>
          <w:lang w:eastAsia="fr-FR"/>
        </w:rPr>
        <w:t xml:space="preserve">M. HEMONIC a la possibilité de réduire les charges variables </w:t>
      </w:r>
      <w:r>
        <w:rPr>
          <w:rFonts w:eastAsia="Times New Roman" w:cstheme="minorHAnsi"/>
          <w:lang w:eastAsia="fr-FR"/>
        </w:rPr>
        <w:t xml:space="preserve">de production </w:t>
      </w:r>
      <w:r w:rsidRPr="00881FCE">
        <w:rPr>
          <w:rFonts w:eastAsia="Times New Roman" w:cstheme="minorHAnsi"/>
          <w:lang w:eastAsia="fr-FR"/>
        </w:rPr>
        <w:t>de 0.25€ par bouteille. Cela entrainera une augmentation des charges fixes de production de 4000€</w:t>
      </w:r>
    </w:p>
    <w:p w14:paraId="10640217" w14:textId="77777777" w:rsidR="00D2270A" w:rsidRPr="00CE088F" w:rsidRDefault="00D2270A" w:rsidP="00D2270A">
      <w:pPr>
        <w:pStyle w:val="Paragraphedeliste"/>
        <w:spacing w:after="0" w:line="240" w:lineRule="auto"/>
        <w:textAlignment w:val="baseline"/>
        <w:rPr>
          <w:rFonts w:eastAsia="Times New Roman" w:cstheme="minorHAnsi"/>
          <w:b/>
          <w:lang w:eastAsia="fr-FR"/>
        </w:rPr>
      </w:pPr>
    </w:p>
    <w:p w14:paraId="67B0E0CE" w14:textId="77777777" w:rsidR="00D2270A" w:rsidRPr="00CE088F" w:rsidRDefault="00D2270A" w:rsidP="00E50C87">
      <w:pPr>
        <w:pStyle w:val="Paragraphedeliste"/>
        <w:numPr>
          <w:ilvl w:val="0"/>
          <w:numId w:val="49"/>
        </w:numPr>
        <w:spacing w:after="0" w:line="240" w:lineRule="auto"/>
        <w:textAlignment w:val="baseline"/>
        <w:rPr>
          <w:rFonts w:eastAsia="Times New Roman" w:cstheme="minorHAnsi"/>
          <w:b/>
          <w:lang w:eastAsia="fr-FR"/>
        </w:rPr>
      </w:pPr>
      <w:r w:rsidRPr="00CE088F">
        <w:rPr>
          <w:rFonts w:eastAsia="Times New Roman" w:cstheme="minorHAnsi"/>
          <w:b/>
          <w:lang w:eastAsia="fr-FR"/>
        </w:rPr>
        <w:t>Est-ce que cette possibilité :</w:t>
      </w:r>
    </w:p>
    <w:p w14:paraId="07AD1E60" w14:textId="77777777" w:rsidR="00D2270A" w:rsidRPr="00CE088F" w:rsidRDefault="00D2270A" w:rsidP="00E50C87">
      <w:pPr>
        <w:pStyle w:val="Paragraphedeliste"/>
        <w:numPr>
          <w:ilvl w:val="1"/>
          <w:numId w:val="49"/>
        </w:numPr>
        <w:spacing w:after="0" w:line="240" w:lineRule="auto"/>
        <w:textAlignment w:val="baseline"/>
        <w:rPr>
          <w:rFonts w:eastAsia="Times New Roman" w:cstheme="minorHAnsi"/>
          <w:b/>
          <w:lang w:eastAsia="fr-FR"/>
        </w:rPr>
      </w:pPr>
      <w:r w:rsidRPr="00CE088F">
        <w:rPr>
          <w:rFonts w:eastAsia="Times New Roman" w:cstheme="minorHAnsi"/>
          <w:b/>
          <w:lang w:eastAsia="fr-FR"/>
        </w:rPr>
        <w:t>Va changer le résultat global de l’entreprise (justifiez votre réponse par le calcul)</w:t>
      </w:r>
    </w:p>
    <w:p w14:paraId="1772ECB2" w14:textId="77777777" w:rsidR="00D2270A" w:rsidRPr="00CE088F" w:rsidRDefault="00D2270A" w:rsidP="00E50C87">
      <w:pPr>
        <w:pStyle w:val="Paragraphedeliste"/>
        <w:numPr>
          <w:ilvl w:val="1"/>
          <w:numId w:val="49"/>
        </w:numPr>
        <w:spacing w:after="0" w:line="240" w:lineRule="auto"/>
        <w:textAlignment w:val="baseline"/>
        <w:rPr>
          <w:rFonts w:eastAsia="Times New Roman" w:cstheme="minorHAnsi"/>
          <w:b/>
          <w:lang w:eastAsia="fr-FR"/>
        </w:rPr>
      </w:pPr>
      <w:r w:rsidRPr="00CE088F">
        <w:rPr>
          <w:rFonts w:eastAsia="Times New Roman" w:cstheme="minorHAnsi"/>
          <w:b/>
          <w:lang w:eastAsia="fr-FR"/>
        </w:rPr>
        <w:t>Va permettre au centre de profit Magasin de devenir bénéficiaire (justifiez votre réponse par le calcul) ?</w:t>
      </w:r>
    </w:p>
    <w:p w14:paraId="2EEF1566" w14:textId="77777777" w:rsidR="00D2270A" w:rsidRDefault="00D2270A" w:rsidP="00D2270A">
      <w:pPr>
        <w:spacing w:after="0" w:line="240" w:lineRule="auto"/>
        <w:textAlignment w:val="baseline"/>
        <w:rPr>
          <w:rFonts w:eastAsia="Times New Roman" w:cstheme="minorHAnsi"/>
          <w:b/>
          <w:i/>
          <w:lang w:eastAsia="fr-FR"/>
        </w:rPr>
      </w:pPr>
    </w:p>
    <w:p w14:paraId="2572FEFB" w14:textId="56D73FFC" w:rsidR="00D2270A" w:rsidRPr="00CE088F" w:rsidRDefault="00D2270A" w:rsidP="00CE088F">
      <w:pPr>
        <w:pStyle w:val="Titre3"/>
      </w:pPr>
      <w:bookmarkStart w:id="51" w:name="_Toc204346400"/>
      <w:r w:rsidRPr="00951D67">
        <w:t xml:space="preserve">Exercice </w:t>
      </w:r>
      <w:r w:rsidR="006F6388">
        <w:t>1</w:t>
      </w:r>
      <w:r w:rsidR="00060E37">
        <w:t>6</w:t>
      </w:r>
      <w:bookmarkEnd w:id="51"/>
    </w:p>
    <w:p w14:paraId="47ACB60E" w14:textId="77777777" w:rsidR="00D2270A" w:rsidRPr="00BA6F15" w:rsidRDefault="00D2270A" w:rsidP="00D2270A">
      <w:pPr>
        <w:autoSpaceDE w:val="0"/>
        <w:autoSpaceDN w:val="0"/>
        <w:adjustRightInd w:val="0"/>
        <w:spacing w:after="0" w:line="240" w:lineRule="auto"/>
        <w:rPr>
          <w:rFonts w:eastAsia="HelveticaNeueLTStd-Roman" w:cstheme="minorHAnsi"/>
        </w:rPr>
      </w:pPr>
      <w:r w:rsidRPr="00BA6F15">
        <w:rPr>
          <w:rFonts w:eastAsia="HelveticaNeueLTStd-Roman" w:cstheme="minorHAnsi"/>
        </w:rPr>
        <w:t>Dans le cadre d’une restructuration interne en vue d’instaurer un système de mesure des performances,</w:t>
      </w:r>
    </w:p>
    <w:p w14:paraId="47D10CE1" w14:textId="77777777" w:rsidR="00D2270A" w:rsidRPr="00BA6F15" w:rsidRDefault="00D2270A" w:rsidP="00D2270A">
      <w:pPr>
        <w:autoSpaceDE w:val="0"/>
        <w:autoSpaceDN w:val="0"/>
        <w:adjustRightInd w:val="0"/>
        <w:spacing w:after="0" w:line="240" w:lineRule="auto"/>
        <w:rPr>
          <w:rFonts w:eastAsia="HelveticaNeueLTStd-Roman" w:cstheme="minorHAnsi"/>
        </w:rPr>
      </w:pPr>
      <w:proofErr w:type="gramStart"/>
      <w:r w:rsidRPr="00BA6F15">
        <w:rPr>
          <w:rFonts w:eastAsia="HelveticaNeueLTStd-Roman" w:cstheme="minorHAnsi"/>
        </w:rPr>
        <w:t>la</w:t>
      </w:r>
      <w:proofErr w:type="gramEnd"/>
      <w:r w:rsidRPr="00BA6F15">
        <w:rPr>
          <w:rFonts w:eastAsia="HelveticaNeueLTStd-Roman" w:cstheme="minorHAnsi"/>
        </w:rPr>
        <w:t xml:space="preserve"> société </w:t>
      </w:r>
      <w:r>
        <w:rPr>
          <w:rFonts w:eastAsia="HelveticaNeueLTStd-Roman" w:cstheme="minorHAnsi"/>
        </w:rPr>
        <w:t>TRODAT</w:t>
      </w:r>
      <w:r w:rsidRPr="00BA6F15">
        <w:rPr>
          <w:rFonts w:eastAsia="HelveticaNeueLTStd-Roman" w:cstheme="minorHAnsi"/>
        </w:rPr>
        <w:t>, dont l’organisation actuelle tourne autour de la notion de centre de responsabilité,</w:t>
      </w:r>
    </w:p>
    <w:p w14:paraId="39E7ECC1" w14:textId="77777777" w:rsidR="00D2270A" w:rsidRPr="00BA6F15" w:rsidRDefault="00D2270A" w:rsidP="00D2270A">
      <w:pPr>
        <w:autoSpaceDE w:val="0"/>
        <w:autoSpaceDN w:val="0"/>
        <w:adjustRightInd w:val="0"/>
        <w:spacing w:after="0" w:line="240" w:lineRule="auto"/>
        <w:rPr>
          <w:rFonts w:eastAsia="HelveticaNeueLTStd-Roman" w:cstheme="minorHAnsi"/>
        </w:rPr>
      </w:pPr>
      <w:proofErr w:type="gramStart"/>
      <w:r>
        <w:rPr>
          <w:rFonts w:eastAsia="HelveticaNeueLTStd-Roman" w:cstheme="minorHAnsi"/>
        </w:rPr>
        <w:t>a</w:t>
      </w:r>
      <w:proofErr w:type="gramEnd"/>
      <w:r>
        <w:rPr>
          <w:rFonts w:eastAsia="HelveticaNeueLTStd-Roman" w:cstheme="minorHAnsi"/>
        </w:rPr>
        <w:t xml:space="preserve"> </w:t>
      </w:r>
      <w:r w:rsidRPr="00BA6F15">
        <w:rPr>
          <w:rFonts w:eastAsia="HelveticaNeueLTStd-Roman" w:cstheme="minorHAnsi"/>
        </w:rPr>
        <w:t>décidé de les transformer en centres de profits.</w:t>
      </w:r>
    </w:p>
    <w:p w14:paraId="117279DD" w14:textId="77777777" w:rsidR="00D2270A" w:rsidRPr="00BA6F15" w:rsidRDefault="00D2270A" w:rsidP="00D2270A">
      <w:pPr>
        <w:autoSpaceDE w:val="0"/>
        <w:autoSpaceDN w:val="0"/>
        <w:adjustRightInd w:val="0"/>
        <w:spacing w:after="0" w:line="240" w:lineRule="auto"/>
        <w:rPr>
          <w:rFonts w:eastAsia="HelveticaNeueLTStd-Roman" w:cstheme="minorHAnsi"/>
        </w:rPr>
      </w:pPr>
      <w:r w:rsidRPr="00BA6F15">
        <w:rPr>
          <w:rFonts w:eastAsia="HelveticaNeueLTStd-Roman" w:cstheme="minorHAnsi"/>
        </w:rPr>
        <w:t>C’est dans cette hypothèse que vous étudierez les stratégies possibles de deux centres particuliers,</w:t>
      </w:r>
    </w:p>
    <w:p w14:paraId="6FB9CD47" w14:textId="77777777" w:rsidR="00D2270A" w:rsidRPr="00BA6F15" w:rsidRDefault="00D2270A" w:rsidP="00D2270A">
      <w:pPr>
        <w:spacing w:after="0" w:line="240" w:lineRule="auto"/>
        <w:textAlignment w:val="baseline"/>
        <w:rPr>
          <w:rFonts w:eastAsia="Times New Roman" w:cstheme="minorHAnsi"/>
          <w:b/>
          <w:i/>
          <w:lang w:eastAsia="fr-FR"/>
        </w:rPr>
      </w:pPr>
      <w:r w:rsidRPr="00BA6F15">
        <w:rPr>
          <w:rFonts w:eastAsia="HelveticaNeueLTStd-Roman" w:cstheme="minorHAnsi"/>
        </w:rPr>
        <w:t>A et B, compte tenu des informations communiquées en annexe.</w:t>
      </w:r>
    </w:p>
    <w:p w14:paraId="46050D43" w14:textId="77777777" w:rsidR="00D2270A" w:rsidRDefault="00D2270A" w:rsidP="00D2270A"/>
    <w:p w14:paraId="4ADA8F8B" w14:textId="77777777" w:rsidR="00D2270A" w:rsidRPr="00CE088F" w:rsidRDefault="00D2270A" w:rsidP="00E50C87">
      <w:pPr>
        <w:pStyle w:val="Paragraphedeliste"/>
        <w:numPr>
          <w:ilvl w:val="0"/>
          <w:numId w:val="58"/>
        </w:numPr>
        <w:autoSpaceDE w:val="0"/>
        <w:autoSpaceDN w:val="0"/>
        <w:adjustRightInd w:val="0"/>
        <w:spacing w:after="0" w:line="240" w:lineRule="auto"/>
        <w:jc w:val="both"/>
        <w:rPr>
          <w:rFonts w:eastAsia="HelveticaNeueLTStd-Roman" w:cstheme="minorHAnsi"/>
          <w:b/>
        </w:rPr>
      </w:pPr>
      <w:r w:rsidRPr="00CE088F">
        <w:rPr>
          <w:rFonts w:eastAsia="HelveticaNeueLTStd-Roman" w:cstheme="minorHAnsi"/>
          <w:b/>
        </w:rPr>
        <w:t>A partir des informations 1, 2 et 3 de l’annexe et en supposant que le centre A atteigne sa capacité maximale en vendant le complément au centre B :</w:t>
      </w:r>
    </w:p>
    <w:p w14:paraId="3DC196EC" w14:textId="77777777" w:rsidR="00D2270A" w:rsidRPr="00CE088F" w:rsidRDefault="00D2270A" w:rsidP="00D2270A">
      <w:pPr>
        <w:autoSpaceDE w:val="0"/>
        <w:autoSpaceDN w:val="0"/>
        <w:adjustRightInd w:val="0"/>
        <w:spacing w:after="0" w:line="240" w:lineRule="auto"/>
        <w:ind w:left="1134"/>
        <w:jc w:val="both"/>
        <w:rPr>
          <w:rFonts w:eastAsia="HelveticaNeueLTStd-Roman" w:cstheme="minorHAnsi"/>
          <w:b/>
        </w:rPr>
      </w:pPr>
      <w:r w:rsidRPr="00CE088F">
        <w:rPr>
          <w:rFonts w:cstheme="minorHAnsi"/>
          <w:b/>
        </w:rPr>
        <w:t xml:space="preserve">a. </w:t>
      </w:r>
      <w:r w:rsidRPr="00CE088F">
        <w:rPr>
          <w:rFonts w:eastAsia="HelveticaNeueLTStd-Roman" w:cstheme="minorHAnsi"/>
          <w:b/>
        </w:rPr>
        <w:t>La société TRODAT a-t-elle intérêt à fabriquer le produit X ?</w:t>
      </w:r>
    </w:p>
    <w:p w14:paraId="46C7A3E4" w14:textId="77777777" w:rsidR="00D2270A" w:rsidRPr="00CE088F" w:rsidRDefault="00D2270A" w:rsidP="00D2270A">
      <w:pPr>
        <w:autoSpaceDE w:val="0"/>
        <w:autoSpaceDN w:val="0"/>
        <w:adjustRightInd w:val="0"/>
        <w:spacing w:after="0" w:line="240" w:lineRule="auto"/>
        <w:ind w:left="1134"/>
        <w:jc w:val="both"/>
        <w:rPr>
          <w:rFonts w:eastAsia="HelveticaNeueLTStd-Roman" w:cstheme="minorHAnsi"/>
          <w:b/>
        </w:rPr>
      </w:pPr>
      <w:r w:rsidRPr="00CE088F">
        <w:rPr>
          <w:rFonts w:cstheme="minorHAnsi"/>
          <w:b/>
        </w:rPr>
        <w:t xml:space="preserve">b. </w:t>
      </w:r>
      <w:r w:rsidRPr="00CE088F">
        <w:rPr>
          <w:rFonts w:eastAsia="HelveticaNeueLTStd-Roman" w:cstheme="minorHAnsi"/>
          <w:b/>
        </w:rPr>
        <w:t xml:space="preserve">Le prix de cession interne retenu sera-t-il accepté par le centre B ? </w:t>
      </w:r>
    </w:p>
    <w:p w14:paraId="73E73898" w14:textId="77777777" w:rsidR="00D2270A" w:rsidRPr="00CE088F" w:rsidRDefault="00D2270A" w:rsidP="00E50C87">
      <w:pPr>
        <w:pStyle w:val="Paragraphedeliste"/>
        <w:numPr>
          <w:ilvl w:val="0"/>
          <w:numId w:val="58"/>
        </w:numPr>
        <w:autoSpaceDE w:val="0"/>
        <w:autoSpaceDN w:val="0"/>
        <w:adjustRightInd w:val="0"/>
        <w:spacing w:after="0" w:line="240" w:lineRule="auto"/>
        <w:jc w:val="both"/>
        <w:rPr>
          <w:rFonts w:eastAsia="HelveticaNeueLTStd-Roman" w:cstheme="minorHAnsi"/>
          <w:b/>
        </w:rPr>
      </w:pPr>
      <w:r w:rsidRPr="00CE088F">
        <w:rPr>
          <w:rFonts w:eastAsia="HelveticaNeueLTStd-Roman" w:cstheme="minorHAnsi"/>
          <w:b/>
        </w:rPr>
        <w:t>Déterminer les limites du prix de cession interne qui feront qu’il sera acceptable à la fois par le centre A et par le centre B, en présentant les marges de manœuvre possibles.</w:t>
      </w:r>
    </w:p>
    <w:p w14:paraId="08730619" w14:textId="77777777" w:rsidR="00D2270A" w:rsidRPr="00CE088F" w:rsidRDefault="00D2270A" w:rsidP="00E50C87">
      <w:pPr>
        <w:pStyle w:val="Paragraphedeliste"/>
        <w:numPr>
          <w:ilvl w:val="0"/>
          <w:numId w:val="58"/>
        </w:numPr>
        <w:autoSpaceDE w:val="0"/>
        <w:autoSpaceDN w:val="0"/>
        <w:adjustRightInd w:val="0"/>
        <w:spacing w:after="0" w:line="240" w:lineRule="auto"/>
        <w:jc w:val="both"/>
        <w:rPr>
          <w:rFonts w:eastAsia="HelveticaNeueLTStd-Roman" w:cstheme="minorHAnsi"/>
          <w:b/>
        </w:rPr>
      </w:pPr>
      <w:r w:rsidRPr="00CE088F">
        <w:rPr>
          <w:rFonts w:eastAsia="HelveticaNeueLTStd-Roman" w:cstheme="minorHAnsi"/>
          <w:b/>
        </w:rPr>
        <w:t>En considérant l’information 4, quel résultat le centre A et la société peuvent-ils espérer en ne s’intéressant qu’au marché extérieur ? Commenter.</w:t>
      </w:r>
    </w:p>
    <w:p w14:paraId="3FBDAFB2" w14:textId="77777777" w:rsidR="00D2270A" w:rsidRPr="00CE088F" w:rsidRDefault="00D2270A" w:rsidP="00E50C87">
      <w:pPr>
        <w:pStyle w:val="Paragraphedeliste"/>
        <w:numPr>
          <w:ilvl w:val="0"/>
          <w:numId w:val="58"/>
        </w:numPr>
        <w:autoSpaceDE w:val="0"/>
        <w:autoSpaceDN w:val="0"/>
        <w:adjustRightInd w:val="0"/>
        <w:spacing w:after="0" w:line="240" w:lineRule="auto"/>
        <w:jc w:val="both"/>
        <w:rPr>
          <w:rFonts w:eastAsia="HelveticaNeueLTStd-Roman" w:cstheme="minorHAnsi"/>
          <w:b/>
        </w:rPr>
      </w:pPr>
      <w:r w:rsidRPr="00CE088F">
        <w:rPr>
          <w:rFonts w:eastAsia="HelveticaNeueLTStd-Roman" w:cstheme="minorHAnsi"/>
          <w:b/>
        </w:rPr>
        <w:t>Dans l’hypothèse d’une vente de 300 unités au centre B, déterminer le prix de cession interne optimal.</w:t>
      </w:r>
    </w:p>
    <w:p w14:paraId="5E655F6D" w14:textId="77777777" w:rsidR="00D2270A" w:rsidRDefault="00D2270A" w:rsidP="00D2270A">
      <w:pPr>
        <w:autoSpaceDE w:val="0"/>
        <w:autoSpaceDN w:val="0"/>
        <w:adjustRightInd w:val="0"/>
        <w:spacing w:after="0" w:line="240" w:lineRule="auto"/>
        <w:jc w:val="both"/>
        <w:rPr>
          <w:rFonts w:eastAsia="HelveticaNeueLTStd-Roman" w:cstheme="minorHAnsi"/>
          <w:b/>
          <w:i/>
        </w:rPr>
      </w:pPr>
    </w:p>
    <w:p w14:paraId="720ABCED" w14:textId="77777777" w:rsidR="00D2270A" w:rsidRPr="00B42D2C" w:rsidRDefault="00D2270A" w:rsidP="00D2270A">
      <w:pPr>
        <w:autoSpaceDE w:val="0"/>
        <w:autoSpaceDN w:val="0"/>
        <w:adjustRightInd w:val="0"/>
        <w:spacing w:after="0" w:line="240" w:lineRule="auto"/>
        <w:jc w:val="center"/>
        <w:rPr>
          <w:rFonts w:cstheme="minorHAnsi"/>
          <w:color w:val="333333"/>
        </w:rPr>
      </w:pPr>
      <w:r w:rsidRPr="00B42D2C">
        <w:rPr>
          <w:rFonts w:cstheme="minorHAnsi"/>
          <w:color w:val="333333"/>
        </w:rPr>
        <w:t>Annexe</w:t>
      </w:r>
    </w:p>
    <w:p w14:paraId="20FEB242" w14:textId="77777777" w:rsidR="00D2270A" w:rsidRPr="00B42D2C" w:rsidRDefault="00D2270A" w:rsidP="00D2270A">
      <w:pPr>
        <w:autoSpaceDE w:val="0"/>
        <w:autoSpaceDN w:val="0"/>
        <w:adjustRightInd w:val="0"/>
        <w:spacing w:after="0" w:line="240" w:lineRule="auto"/>
        <w:rPr>
          <w:rFonts w:cstheme="minorHAnsi"/>
          <w:color w:val="000000"/>
          <w:u w:val="single"/>
        </w:rPr>
      </w:pPr>
      <w:r w:rsidRPr="00B42D2C">
        <w:rPr>
          <w:rFonts w:cstheme="minorHAnsi"/>
          <w:color w:val="000000"/>
          <w:u w:val="single"/>
        </w:rPr>
        <w:t>Information 1 :</w:t>
      </w:r>
    </w:p>
    <w:p w14:paraId="66093FA7" w14:textId="77777777" w:rsidR="00D2270A" w:rsidRPr="00B42D2C" w:rsidRDefault="00D2270A" w:rsidP="00D2270A">
      <w:pPr>
        <w:autoSpaceDE w:val="0"/>
        <w:autoSpaceDN w:val="0"/>
        <w:adjustRightInd w:val="0"/>
        <w:spacing w:after="0" w:line="240" w:lineRule="auto"/>
        <w:rPr>
          <w:rFonts w:eastAsia="HelveticaNeueLTStd-Roman" w:cstheme="minorHAnsi"/>
          <w:color w:val="000000"/>
        </w:rPr>
      </w:pPr>
      <w:r w:rsidRPr="00B42D2C">
        <w:rPr>
          <w:rFonts w:eastAsia="HelveticaNeueLTStd-Roman" w:cstheme="minorHAnsi"/>
          <w:color w:val="000000"/>
        </w:rPr>
        <w:t xml:space="preserve">Le centre A fabrique des pièces détachées. Il en vend actuellement 900 unités par </w:t>
      </w:r>
      <w:r>
        <w:rPr>
          <w:rFonts w:eastAsia="HelveticaNeueLTStd-Roman" w:cstheme="minorHAnsi"/>
          <w:color w:val="000000"/>
        </w:rPr>
        <w:t>an</w:t>
      </w:r>
      <w:r w:rsidRPr="00B42D2C">
        <w:rPr>
          <w:rFonts w:eastAsia="HelveticaNeueLTStd-Roman" w:cstheme="minorHAnsi"/>
          <w:color w:val="000000"/>
        </w:rPr>
        <w:t xml:space="preserve"> sur l</w:t>
      </w:r>
      <w:r>
        <w:rPr>
          <w:rFonts w:eastAsia="HelveticaNeueLTStd-Roman" w:cstheme="minorHAnsi"/>
          <w:color w:val="000000"/>
        </w:rPr>
        <w:t>e</w:t>
      </w:r>
      <w:r w:rsidRPr="00B42D2C">
        <w:rPr>
          <w:rFonts w:eastAsia="HelveticaNeueLTStd-Roman" w:cstheme="minorHAnsi"/>
          <w:color w:val="000000"/>
        </w:rPr>
        <w:t xml:space="preserve"> march</w:t>
      </w:r>
      <w:r>
        <w:rPr>
          <w:rFonts w:eastAsia="HelveticaNeueLTStd-Roman" w:cstheme="minorHAnsi"/>
          <w:color w:val="000000"/>
        </w:rPr>
        <w:t>é</w:t>
      </w:r>
      <w:r w:rsidRPr="00B42D2C">
        <w:rPr>
          <w:rFonts w:eastAsia="HelveticaNeueLTStd-Roman" w:cstheme="minorHAnsi"/>
          <w:color w:val="000000"/>
        </w:rPr>
        <w:t xml:space="preserve"> au prix unitaire de 600 €.</w:t>
      </w:r>
    </w:p>
    <w:p w14:paraId="0BDBD3EB" w14:textId="77777777" w:rsidR="00D2270A" w:rsidRPr="00B42D2C" w:rsidRDefault="00D2270A" w:rsidP="00D2270A">
      <w:pPr>
        <w:autoSpaceDE w:val="0"/>
        <w:autoSpaceDN w:val="0"/>
        <w:adjustRightInd w:val="0"/>
        <w:spacing w:after="0" w:line="240" w:lineRule="auto"/>
        <w:rPr>
          <w:rFonts w:eastAsia="HelveticaNeueLTStd-Roman" w:cstheme="minorHAnsi"/>
          <w:color w:val="000000"/>
        </w:rPr>
      </w:pPr>
      <w:r w:rsidRPr="00B42D2C">
        <w:rPr>
          <w:rFonts w:eastAsia="HelveticaNeueLTStd-Roman" w:cstheme="minorHAnsi"/>
          <w:color w:val="000000"/>
        </w:rPr>
        <w:t xml:space="preserve">La capacite de production maximum actuelle est de 1 200 unités par </w:t>
      </w:r>
      <w:r>
        <w:rPr>
          <w:rFonts w:eastAsia="HelveticaNeueLTStd-Roman" w:cstheme="minorHAnsi"/>
          <w:color w:val="000000"/>
        </w:rPr>
        <w:t>an</w:t>
      </w:r>
      <w:r w:rsidRPr="00B42D2C">
        <w:rPr>
          <w:rFonts w:eastAsia="HelveticaNeueLTStd-Roman" w:cstheme="minorHAnsi"/>
          <w:color w:val="000000"/>
        </w:rPr>
        <w:t>.</w:t>
      </w:r>
    </w:p>
    <w:p w14:paraId="0B5DA794" w14:textId="77777777" w:rsidR="00D2270A" w:rsidRDefault="00D2270A" w:rsidP="00D2270A">
      <w:pPr>
        <w:autoSpaceDE w:val="0"/>
        <w:autoSpaceDN w:val="0"/>
        <w:adjustRightInd w:val="0"/>
        <w:spacing w:after="0" w:line="240" w:lineRule="auto"/>
        <w:rPr>
          <w:rFonts w:eastAsia="HelveticaNeueLTStd-Roman" w:cstheme="minorHAnsi"/>
          <w:color w:val="000000"/>
        </w:rPr>
      </w:pPr>
      <w:r w:rsidRPr="00B42D2C">
        <w:rPr>
          <w:rFonts w:eastAsia="HelveticaNeueLTStd-Roman" w:cstheme="minorHAnsi"/>
          <w:color w:val="000000"/>
        </w:rPr>
        <w:t xml:space="preserve">Les charges </w:t>
      </w:r>
      <w:r>
        <w:rPr>
          <w:rFonts w:eastAsia="HelveticaNeueLTStd-Roman" w:cstheme="minorHAnsi"/>
          <w:color w:val="000000"/>
        </w:rPr>
        <w:t>fixes</w:t>
      </w:r>
      <w:r w:rsidRPr="00B42D2C">
        <w:rPr>
          <w:rFonts w:eastAsia="HelveticaNeueLTStd-Roman" w:cstheme="minorHAnsi"/>
          <w:color w:val="000000"/>
        </w:rPr>
        <w:t xml:space="preserve"> sont de 144 000 € par </w:t>
      </w:r>
      <w:r>
        <w:rPr>
          <w:rFonts w:eastAsia="HelveticaNeueLTStd-Roman" w:cstheme="minorHAnsi"/>
          <w:color w:val="000000"/>
        </w:rPr>
        <w:t>an</w:t>
      </w:r>
      <w:r w:rsidRPr="00B42D2C">
        <w:rPr>
          <w:rFonts w:eastAsia="HelveticaNeueLTStd-Roman" w:cstheme="minorHAnsi"/>
          <w:color w:val="000000"/>
        </w:rPr>
        <w:t xml:space="preserve"> et le cout variable unitaire d’une pièce est</w:t>
      </w:r>
      <w:r>
        <w:rPr>
          <w:rFonts w:eastAsia="HelveticaNeueLTStd-Roman" w:cstheme="minorHAnsi"/>
          <w:color w:val="000000"/>
        </w:rPr>
        <w:t xml:space="preserve"> de </w:t>
      </w:r>
      <w:r w:rsidRPr="00B42D2C">
        <w:rPr>
          <w:rFonts w:eastAsia="HelveticaNeueLTStd-Roman" w:cstheme="minorHAnsi"/>
          <w:color w:val="000000"/>
        </w:rPr>
        <w:t>260 €.</w:t>
      </w:r>
    </w:p>
    <w:p w14:paraId="22F29E00" w14:textId="77777777" w:rsidR="00D2270A" w:rsidRPr="00B42D2C" w:rsidRDefault="00D2270A" w:rsidP="00D2270A">
      <w:pPr>
        <w:autoSpaceDE w:val="0"/>
        <w:autoSpaceDN w:val="0"/>
        <w:adjustRightInd w:val="0"/>
        <w:spacing w:after="0" w:line="240" w:lineRule="auto"/>
        <w:rPr>
          <w:rFonts w:eastAsia="HelveticaNeueLTStd-Roman" w:cstheme="minorHAnsi"/>
          <w:color w:val="000000"/>
        </w:rPr>
      </w:pPr>
    </w:p>
    <w:p w14:paraId="50A4398B" w14:textId="77777777" w:rsidR="00D2270A" w:rsidRPr="00B42D2C" w:rsidRDefault="00D2270A" w:rsidP="00D2270A">
      <w:pPr>
        <w:autoSpaceDE w:val="0"/>
        <w:autoSpaceDN w:val="0"/>
        <w:adjustRightInd w:val="0"/>
        <w:spacing w:after="0" w:line="240" w:lineRule="auto"/>
        <w:rPr>
          <w:rFonts w:cstheme="minorHAnsi"/>
          <w:color w:val="000000"/>
          <w:u w:val="single"/>
        </w:rPr>
      </w:pPr>
      <w:r w:rsidRPr="00B42D2C">
        <w:rPr>
          <w:rFonts w:cstheme="minorHAnsi"/>
          <w:color w:val="000000"/>
          <w:u w:val="single"/>
        </w:rPr>
        <w:t>Information 2 :</w:t>
      </w:r>
    </w:p>
    <w:p w14:paraId="474077A4" w14:textId="77777777" w:rsidR="00D2270A" w:rsidRPr="00B42D2C" w:rsidRDefault="00D2270A" w:rsidP="00D2270A">
      <w:pPr>
        <w:autoSpaceDE w:val="0"/>
        <w:autoSpaceDN w:val="0"/>
        <w:adjustRightInd w:val="0"/>
        <w:spacing w:after="0" w:line="240" w:lineRule="auto"/>
        <w:rPr>
          <w:rFonts w:eastAsia="HelveticaNeueLTStd-Roman" w:cstheme="minorHAnsi"/>
          <w:color w:val="000000"/>
        </w:rPr>
      </w:pPr>
      <w:r w:rsidRPr="00B42D2C">
        <w:rPr>
          <w:rFonts w:eastAsia="HelveticaNeueLTStd-Roman" w:cstheme="minorHAnsi"/>
          <w:color w:val="000000"/>
        </w:rPr>
        <w:t>Le centre B envisage la fabrication d’un nouveau produit</w:t>
      </w:r>
      <w:r>
        <w:rPr>
          <w:rFonts w:eastAsia="HelveticaNeueLTStd-Roman" w:cstheme="minorHAnsi"/>
          <w:color w:val="000000"/>
        </w:rPr>
        <w:t xml:space="preserve"> (X)</w:t>
      </w:r>
      <w:r w:rsidRPr="00B42D2C">
        <w:rPr>
          <w:rFonts w:eastAsia="HelveticaNeueLTStd-Roman" w:cstheme="minorHAnsi"/>
          <w:color w:val="000000"/>
        </w:rPr>
        <w:t xml:space="preserve"> qui consommerait des pièces détachées</w:t>
      </w:r>
      <w:r>
        <w:rPr>
          <w:rFonts w:eastAsia="HelveticaNeueLTStd-Roman" w:cstheme="minorHAnsi"/>
          <w:color w:val="000000"/>
        </w:rPr>
        <w:t xml:space="preserve"> </w:t>
      </w:r>
      <w:r w:rsidRPr="00B42D2C">
        <w:rPr>
          <w:rFonts w:eastAsia="HelveticaNeueLTStd-Roman" w:cstheme="minorHAnsi"/>
          <w:color w:val="000000"/>
        </w:rPr>
        <w:t>du centre A.</w:t>
      </w:r>
    </w:p>
    <w:p w14:paraId="0F3AA8DF" w14:textId="4042BE14" w:rsidR="00D2270A" w:rsidRPr="00B42D2C" w:rsidRDefault="00D2270A" w:rsidP="00D2270A">
      <w:pPr>
        <w:autoSpaceDE w:val="0"/>
        <w:autoSpaceDN w:val="0"/>
        <w:adjustRightInd w:val="0"/>
        <w:spacing w:after="0" w:line="240" w:lineRule="auto"/>
        <w:rPr>
          <w:rFonts w:eastAsia="HelveticaNeueLTStd-Roman" w:cstheme="minorHAnsi"/>
          <w:color w:val="000000"/>
        </w:rPr>
      </w:pPr>
      <w:r w:rsidRPr="00B42D2C">
        <w:rPr>
          <w:rFonts w:eastAsia="HelveticaNeueLTStd-Roman" w:cstheme="minorHAnsi"/>
          <w:color w:val="000000"/>
        </w:rPr>
        <w:t xml:space="preserve">Le centre B prévoit de vendre 300 unités par </w:t>
      </w:r>
      <w:r w:rsidR="00833B4F">
        <w:rPr>
          <w:rFonts w:eastAsia="HelveticaNeueLTStd-Roman" w:cstheme="minorHAnsi"/>
          <w:color w:val="000000"/>
        </w:rPr>
        <w:t>an</w:t>
      </w:r>
      <w:r w:rsidRPr="00B42D2C">
        <w:rPr>
          <w:rFonts w:eastAsia="HelveticaNeueLTStd-Roman" w:cstheme="minorHAnsi"/>
          <w:color w:val="000000"/>
        </w:rPr>
        <w:t xml:space="preserve"> à 1 000 € l’unité.</w:t>
      </w:r>
    </w:p>
    <w:p w14:paraId="586D21C4" w14:textId="77777777" w:rsidR="00D2270A" w:rsidRDefault="00D2270A" w:rsidP="00D2270A">
      <w:pPr>
        <w:autoSpaceDE w:val="0"/>
        <w:autoSpaceDN w:val="0"/>
        <w:adjustRightInd w:val="0"/>
        <w:spacing w:after="0" w:line="240" w:lineRule="auto"/>
        <w:rPr>
          <w:rFonts w:eastAsia="HelveticaNeueLTStd-Roman" w:cstheme="minorHAnsi"/>
          <w:color w:val="000000"/>
        </w:rPr>
      </w:pPr>
      <w:r w:rsidRPr="00B42D2C">
        <w:rPr>
          <w:rFonts w:eastAsia="HelveticaNeueLTStd-Roman" w:cstheme="minorHAnsi"/>
          <w:color w:val="000000"/>
        </w:rPr>
        <w:t>Le contrôleur de gestion du centre B a estim</w:t>
      </w:r>
      <w:r>
        <w:rPr>
          <w:rFonts w:eastAsia="HelveticaNeueLTStd-Roman" w:cstheme="minorHAnsi"/>
          <w:color w:val="000000"/>
        </w:rPr>
        <w:t>é</w:t>
      </w:r>
      <w:r w:rsidRPr="00B42D2C">
        <w:rPr>
          <w:rFonts w:eastAsia="HelveticaNeueLTStd-Roman" w:cstheme="minorHAnsi"/>
          <w:color w:val="000000"/>
        </w:rPr>
        <w:t xml:space="preserve"> les couts additionnels unitaires de fabrication à</w:t>
      </w:r>
      <w:r>
        <w:rPr>
          <w:rFonts w:eastAsia="HelveticaNeueLTStd-Roman" w:cstheme="minorHAnsi"/>
          <w:color w:val="000000"/>
        </w:rPr>
        <w:t xml:space="preserve"> </w:t>
      </w:r>
      <w:r w:rsidRPr="00B42D2C">
        <w:rPr>
          <w:rFonts w:eastAsia="HelveticaNeueLTStd-Roman" w:cstheme="minorHAnsi"/>
          <w:color w:val="000000"/>
        </w:rPr>
        <w:t xml:space="preserve">300 € de charges variables. Les charges de </w:t>
      </w:r>
      <w:r>
        <w:rPr>
          <w:rFonts w:eastAsia="HelveticaNeueLTStd-Roman" w:cstheme="minorHAnsi"/>
          <w:color w:val="000000"/>
        </w:rPr>
        <w:t>fixes</w:t>
      </w:r>
      <w:r w:rsidRPr="00B42D2C">
        <w:rPr>
          <w:rFonts w:eastAsia="HelveticaNeueLTStd-Roman" w:cstheme="minorHAnsi"/>
          <w:color w:val="000000"/>
        </w:rPr>
        <w:t xml:space="preserve"> de cette nouvelle production sont de 60 000 €</w:t>
      </w:r>
      <w:r>
        <w:rPr>
          <w:rFonts w:eastAsia="HelveticaNeueLTStd-Roman" w:cstheme="minorHAnsi"/>
          <w:color w:val="000000"/>
        </w:rPr>
        <w:t xml:space="preserve"> </w:t>
      </w:r>
      <w:r w:rsidRPr="00B42D2C">
        <w:rPr>
          <w:rFonts w:eastAsia="HelveticaNeueLTStd-Roman" w:cstheme="minorHAnsi"/>
          <w:color w:val="000000"/>
        </w:rPr>
        <w:t xml:space="preserve">par </w:t>
      </w:r>
      <w:r>
        <w:rPr>
          <w:rFonts w:eastAsia="HelveticaNeueLTStd-Roman" w:cstheme="minorHAnsi"/>
          <w:color w:val="000000"/>
        </w:rPr>
        <w:t>an</w:t>
      </w:r>
      <w:r w:rsidRPr="00B42D2C">
        <w:rPr>
          <w:rFonts w:eastAsia="HelveticaNeueLTStd-Roman" w:cstheme="minorHAnsi"/>
          <w:color w:val="000000"/>
        </w:rPr>
        <w:t xml:space="preserve">, pour une capacite maximale de 300 unités par </w:t>
      </w:r>
      <w:r>
        <w:rPr>
          <w:rFonts w:eastAsia="HelveticaNeueLTStd-Roman" w:cstheme="minorHAnsi"/>
          <w:color w:val="000000"/>
        </w:rPr>
        <w:t>an</w:t>
      </w:r>
      <w:r w:rsidRPr="00B42D2C">
        <w:rPr>
          <w:rFonts w:eastAsia="HelveticaNeueLTStd-Roman" w:cstheme="minorHAnsi"/>
          <w:color w:val="000000"/>
        </w:rPr>
        <w:t>.</w:t>
      </w:r>
    </w:p>
    <w:p w14:paraId="6DB5433A" w14:textId="77777777" w:rsidR="00D2270A" w:rsidRDefault="00D2270A" w:rsidP="00D2270A">
      <w:pPr>
        <w:autoSpaceDE w:val="0"/>
        <w:autoSpaceDN w:val="0"/>
        <w:adjustRightInd w:val="0"/>
        <w:spacing w:after="0" w:line="240" w:lineRule="auto"/>
        <w:rPr>
          <w:rFonts w:eastAsia="HelveticaNeueLTStd-Roman" w:cstheme="minorHAnsi"/>
          <w:color w:val="000000"/>
        </w:rPr>
      </w:pPr>
      <w:r>
        <w:rPr>
          <w:rFonts w:eastAsia="HelveticaNeueLTStd-Roman" w:cstheme="minorHAnsi"/>
          <w:color w:val="000000"/>
        </w:rPr>
        <w:t>Actuellement (avant le projet de diversification) le centre B réalise, en moyenne, un bénéfice annuel de 20000€</w:t>
      </w:r>
    </w:p>
    <w:p w14:paraId="5DE0FEE8" w14:textId="77777777" w:rsidR="00D2270A" w:rsidRPr="00B42D2C" w:rsidRDefault="00D2270A" w:rsidP="00D2270A">
      <w:pPr>
        <w:autoSpaceDE w:val="0"/>
        <w:autoSpaceDN w:val="0"/>
        <w:adjustRightInd w:val="0"/>
        <w:spacing w:after="0" w:line="240" w:lineRule="auto"/>
        <w:rPr>
          <w:rFonts w:eastAsia="HelveticaNeueLTStd-Roman" w:cstheme="minorHAnsi"/>
          <w:color w:val="000000"/>
        </w:rPr>
      </w:pPr>
    </w:p>
    <w:p w14:paraId="1B9FE76B" w14:textId="77777777" w:rsidR="00D2270A" w:rsidRPr="00C52D95" w:rsidRDefault="00D2270A" w:rsidP="00D2270A">
      <w:pPr>
        <w:autoSpaceDE w:val="0"/>
        <w:autoSpaceDN w:val="0"/>
        <w:adjustRightInd w:val="0"/>
        <w:spacing w:after="0" w:line="240" w:lineRule="auto"/>
        <w:rPr>
          <w:rFonts w:cstheme="minorHAnsi"/>
          <w:bCs/>
          <w:color w:val="000000"/>
          <w:u w:val="single"/>
        </w:rPr>
      </w:pPr>
      <w:r w:rsidRPr="00C52D95">
        <w:rPr>
          <w:rFonts w:cstheme="minorHAnsi"/>
          <w:bCs/>
          <w:color w:val="000000"/>
          <w:u w:val="single"/>
        </w:rPr>
        <w:t>Information 3 :</w:t>
      </w:r>
    </w:p>
    <w:p w14:paraId="607DC53E" w14:textId="77777777" w:rsidR="00D2270A" w:rsidRDefault="00D2270A" w:rsidP="00D2270A">
      <w:pPr>
        <w:autoSpaceDE w:val="0"/>
        <w:autoSpaceDN w:val="0"/>
        <w:adjustRightInd w:val="0"/>
        <w:spacing w:after="0" w:line="240" w:lineRule="auto"/>
        <w:rPr>
          <w:rFonts w:eastAsia="HelveticaNeueLTStd-Roman" w:cstheme="minorHAnsi"/>
          <w:color w:val="000000"/>
        </w:rPr>
      </w:pPr>
      <w:r w:rsidRPr="00B42D2C">
        <w:rPr>
          <w:rFonts w:eastAsia="HelveticaNeueLTStd-Roman" w:cstheme="minorHAnsi"/>
          <w:color w:val="000000"/>
        </w:rPr>
        <w:t>Le prix de cession interne se ferait au prix du marché.</w:t>
      </w:r>
    </w:p>
    <w:p w14:paraId="5404BF67" w14:textId="77777777" w:rsidR="00D2270A" w:rsidRPr="00B42D2C" w:rsidRDefault="00D2270A" w:rsidP="00D2270A">
      <w:pPr>
        <w:autoSpaceDE w:val="0"/>
        <w:autoSpaceDN w:val="0"/>
        <w:adjustRightInd w:val="0"/>
        <w:spacing w:after="0" w:line="240" w:lineRule="auto"/>
        <w:rPr>
          <w:rFonts w:eastAsia="HelveticaNeueLTStd-Roman" w:cstheme="minorHAnsi"/>
          <w:color w:val="000000"/>
        </w:rPr>
      </w:pPr>
    </w:p>
    <w:p w14:paraId="552FB120" w14:textId="77777777" w:rsidR="00D2270A" w:rsidRPr="00C52D95" w:rsidRDefault="00D2270A" w:rsidP="00D2270A">
      <w:pPr>
        <w:autoSpaceDE w:val="0"/>
        <w:autoSpaceDN w:val="0"/>
        <w:adjustRightInd w:val="0"/>
        <w:spacing w:after="0" w:line="240" w:lineRule="auto"/>
        <w:rPr>
          <w:rFonts w:cstheme="minorHAnsi"/>
          <w:bCs/>
          <w:color w:val="000000"/>
          <w:u w:val="single"/>
        </w:rPr>
      </w:pPr>
      <w:r w:rsidRPr="00C52D95">
        <w:rPr>
          <w:rFonts w:cstheme="minorHAnsi"/>
          <w:bCs/>
          <w:color w:val="000000"/>
          <w:u w:val="single"/>
        </w:rPr>
        <w:t>Information 4 :</w:t>
      </w:r>
    </w:p>
    <w:p w14:paraId="21AB093F" w14:textId="77777777" w:rsidR="00D2270A" w:rsidRDefault="00D2270A" w:rsidP="00D2270A">
      <w:pPr>
        <w:autoSpaceDE w:val="0"/>
        <w:autoSpaceDN w:val="0"/>
        <w:adjustRightInd w:val="0"/>
        <w:spacing w:after="0" w:line="240" w:lineRule="auto"/>
        <w:rPr>
          <w:b/>
          <w:u w:val="single"/>
        </w:rPr>
      </w:pPr>
      <w:r w:rsidRPr="00B42D2C">
        <w:rPr>
          <w:rFonts w:eastAsia="HelveticaNeueLTStd-Roman" w:cstheme="minorHAnsi"/>
          <w:color w:val="000000"/>
        </w:rPr>
        <w:t>Une étude de marche faite sur les pièces détachées montre que si le prix de vente passait à 595 €,</w:t>
      </w:r>
      <w:r>
        <w:rPr>
          <w:rFonts w:eastAsia="HelveticaNeueLTStd-Roman" w:cstheme="minorHAnsi"/>
          <w:color w:val="000000"/>
        </w:rPr>
        <w:t xml:space="preserve"> </w:t>
      </w:r>
      <w:r w:rsidRPr="00B42D2C">
        <w:rPr>
          <w:rFonts w:eastAsia="HelveticaNeueLTStd-Roman" w:cstheme="minorHAnsi"/>
          <w:color w:val="000000"/>
        </w:rPr>
        <w:t>le centre A pourrait espérer en vendre 1 060 sur le march</w:t>
      </w:r>
      <w:r>
        <w:rPr>
          <w:rFonts w:eastAsia="HelveticaNeueLTStd-Roman" w:cstheme="minorHAnsi"/>
          <w:color w:val="000000"/>
        </w:rPr>
        <w:t>é</w:t>
      </w:r>
      <w:r w:rsidRPr="00B42D2C">
        <w:rPr>
          <w:rFonts w:eastAsia="HelveticaNeueLTStd-Roman" w:cstheme="minorHAnsi"/>
          <w:color w:val="000000"/>
        </w:rPr>
        <w:t xml:space="preserve"> extérieur.</w:t>
      </w:r>
      <w:r>
        <w:rPr>
          <w:rFonts w:eastAsia="HelveticaNeueLTStd-Roman" w:cstheme="minorHAnsi"/>
          <w:color w:val="000000"/>
        </w:rPr>
        <w:t xml:space="preserve"> Dans ce cas la diversification vers le centre B serait abandonnée.</w:t>
      </w:r>
    </w:p>
    <w:p w14:paraId="398E6997" w14:textId="77777777" w:rsidR="00D2270A" w:rsidRDefault="00D2270A" w:rsidP="00D2270A">
      <w:pPr>
        <w:autoSpaceDE w:val="0"/>
        <w:autoSpaceDN w:val="0"/>
        <w:adjustRightInd w:val="0"/>
        <w:spacing w:after="0" w:line="240" w:lineRule="auto"/>
        <w:rPr>
          <w:b/>
          <w:u w:val="single"/>
        </w:rPr>
      </w:pPr>
    </w:p>
    <w:p w14:paraId="27758612" w14:textId="2AEBC83F" w:rsidR="00D2270A" w:rsidRPr="007E6C82" w:rsidRDefault="00D2270A" w:rsidP="00060E37">
      <w:pPr>
        <w:pStyle w:val="Titre3"/>
        <w:rPr>
          <w:rFonts w:eastAsia="HelveticaNeueLTStd-Roman" w:cstheme="minorHAnsi"/>
          <w:color w:val="000000"/>
        </w:rPr>
      </w:pPr>
      <w:bookmarkStart w:id="52" w:name="_Toc204346401"/>
      <w:r w:rsidRPr="00951D67">
        <w:t xml:space="preserve">Exercice </w:t>
      </w:r>
      <w:r w:rsidR="006F6388">
        <w:t>1</w:t>
      </w:r>
      <w:r w:rsidR="00060E37">
        <w:t>7</w:t>
      </w:r>
      <w:bookmarkEnd w:id="52"/>
    </w:p>
    <w:p w14:paraId="62A52D90" w14:textId="77777777" w:rsidR="00D2270A" w:rsidRDefault="00D2270A" w:rsidP="00D2270A"/>
    <w:p w14:paraId="75D1E306" w14:textId="77777777" w:rsidR="00D2270A" w:rsidRDefault="00D2270A" w:rsidP="00D2270A">
      <w:r>
        <w:t xml:space="preserve">Une opération de restructuration interne est envisagée pour une société industrielle dont l’activité est organisée autour de deux centres de responsabilité C1 et C2. </w:t>
      </w:r>
    </w:p>
    <w:p w14:paraId="0FFF44BC" w14:textId="77777777" w:rsidR="00D2270A" w:rsidRDefault="00D2270A" w:rsidP="00D2270A">
      <w:r>
        <w:t xml:space="preserve">Caractéristiques de la société : </w:t>
      </w:r>
    </w:p>
    <w:p w14:paraId="4EFC94F9" w14:textId="77777777" w:rsidR="00D2270A" w:rsidRDefault="00D2270A" w:rsidP="00D2270A">
      <w:r>
        <w:t xml:space="preserve">Le centre C1 fabrique des pièces P1 : </w:t>
      </w:r>
    </w:p>
    <w:p w14:paraId="4AEBE288" w14:textId="77777777" w:rsidR="00D2270A" w:rsidRDefault="00D2270A" w:rsidP="00E50C87">
      <w:pPr>
        <w:pStyle w:val="Paragraphedeliste"/>
        <w:numPr>
          <w:ilvl w:val="0"/>
          <w:numId w:val="59"/>
        </w:numPr>
      </w:pPr>
      <w:r>
        <w:t>La quantité mensuelle vendue sur le marché est de 1800 unités au prix unitaire du marché soit 1200 €</w:t>
      </w:r>
    </w:p>
    <w:p w14:paraId="565E5F96" w14:textId="77777777" w:rsidR="00D2270A" w:rsidRDefault="00D2270A" w:rsidP="00E50C87">
      <w:pPr>
        <w:pStyle w:val="Paragraphedeliste"/>
        <w:numPr>
          <w:ilvl w:val="0"/>
          <w:numId w:val="59"/>
        </w:numPr>
      </w:pPr>
      <w:r>
        <w:t>La capacité mensuelle de production est de 2400 unités.</w:t>
      </w:r>
    </w:p>
    <w:p w14:paraId="7D85D1B5" w14:textId="77777777" w:rsidR="00D2270A" w:rsidRDefault="00D2270A" w:rsidP="00E50C87">
      <w:pPr>
        <w:pStyle w:val="Paragraphedeliste"/>
        <w:numPr>
          <w:ilvl w:val="0"/>
          <w:numId w:val="59"/>
        </w:numPr>
      </w:pPr>
      <w:r>
        <w:t xml:space="preserve">Les coûts de P1 s’élèvent à 520 € de charges variables et 576000 € de charges fixes. </w:t>
      </w:r>
    </w:p>
    <w:p w14:paraId="11CB1341" w14:textId="77777777" w:rsidR="00D2270A" w:rsidRDefault="00D2270A" w:rsidP="00D2270A">
      <w:r>
        <w:t xml:space="preserve"> Le centre C2 fabrique des pièces P2 : </w:t>
      </w:r>
    </w:p>
    <w:p w14:paraId="36AE59E3" w14:textId="77777777" w:rsidR="00D2270A" w:rsidRDefault="00D2270A" w:rsidP="00E50C87">
      <w:pPr>
        <w:pStyle w:val="Paragraphedeliste"/>
        <w:numPr>
          <w:ilvl w:val="0"/>
          <w:numId w:val="60"/>
        </w:numPr>
      </w:pPr>
      <w:r>
        <w:t>Il est envisagé de faire fabriquer par ce centre C2, un nouveau produit P3, à partir de la pièce P1.</w:t>
      </w:r>
    </w:p>
    <w:p w14:paraId="59BB38EC" w14:textId="77777777" w:rsidR="00D2270A" w:rsidRDefault="00D2270A" w:rsidP="00E50C87">
      <w:pPr>
        <w:pStyle w:val="Paragraphedeliste"/>
        <w:numPr>
          <w:ilvl w:val="0"/>
          <w:numId w:val="60"/>
        </w:numPr>
      </w:pPr>
      <w:r>
        <w:t>Le nouveau produit P3 pourrait être vendu 2000 € l’unité.</w:t>
      </w:r>
    </w:p>
    <w:p w14:paraId="7E839F4E" w14:textId="77777777" w:rsidR="00D2270A" w:rsidRDefault="00D2270A" w:rsidP="00E50C87">
      <w:pPr>
        <w:pStyle w:val="Paragraphedeliste"/>
        <w:numPr>
          <w:ilvl w:val="0"/>
          <w:numId w:val="60"/>
        </w:numPr>
      </w:pPr>
      <w:r>
        <w:t xml:space="preserve"> Le service de contrôle de gestion a estimé le coût unitaire additionnel de fabrication par le centre C2 à 600 € pour la partie variable et à 400 000€ pour les charges fixes</w:t>
      </w:r>
    </w:p>
    <w:p w14:paraId="1A8370EB" w14:textId="77777777" w:rsidR="00D2270A" w:rsidRDefault="00D2270A" w:rsidP="00E50C87">
      <w:pPr>
        <w:pStyle w:val="Paragraphedeliste"/>
        <w:numPr>
          <w:ilvl w:val="0"/>
          <w:numId w:val="60"/>
        </w:numPr>
      </w:pPr>
      <w:r>
        <w:t xml:space="preserve"> La fabrication mensuelle serait de 600 unités. </w:t>
      </w:r>
    </w:p>
    <w:p w14:paraId="3F8FAB55" w14:textId="77777777" w:rsidR="00D2270A" w:rsidRDefault="00D2270A" w:rsidP="00E50C87">
      <w:pPr>
        <w:pStyle w:val="Paragraphedeliste"/>
        <w:numPr>
          <w:ilvl w:val="0"/>
          <w:numId w:val="60"/>
        </w:numPr>
      </w:pPr>
      <w:r>
        <w:t xml:space="preserve">Le prix de cession interne serait évalué au prix du marché. </w:t>
      </w:r>
    </w:p>
    <w:p w14:paraId="05ACAC0E" w14:textId="77777777" w:rsidR="00D2270A" w:rsidRDefault="00D2270A" w:rsidP="00D2270A">
      <w:pPr>
        <w:pStyle w:val="Paragraphedeliste"/>
      </w:pPr>
    </w:p>
    <w:p w14:paraId="4C515633" w14:textId="77777777" w:rsidR="00D2270A" w:rsidRPr="00CE088F" w:rsidRDefault="00D2270A" w:rsidP="00E50C87">
      <w:pPr>
        <w:pStyle w:val="Paragraphedeliste"/>
        <w:numPr>
          <w:ilvl w:val="0"/>
          <w:numId w:val="61"/>
        </w:numPr>
        <w:rPr>
          <w:b/>
        </w:rPr>
      </w:pPr>
      <w:r w:rsidRPr="00CE088F">
        <w:rPr>
          <w:b/>
        </w:rPr>
        <w:t>En utilisant l’annexe 1, déterminez si la société a-t-elle intérêt à fabriquer du P3 ?</w:t>
      </w:r>
    </w:p>
    <w:p w14:paraId="6764B672" w14:textId="77777777" w:rsidR="00D2270A" w:rsidRPr="00CE088F" w:rsidRDefault="00D2270A" w:rsidP="00E50C87">
      <w:pPr>
        <w:pStyle w:val="Paragraphedeliste"/>
        <w:numPr>
          <w:ilvl w:val="0"/>
          <w:numId w:val="61"/>
        </w:numPr>
        <w:rPr>
          <w:b/>
        </w:rPr>
      </w:pPr>
      <w:r w:rsidRPr="00CE088F">
        <w:rPr>
          <w:b/>
        </w:rPr>
        <w:t>Déterminez l’intervalle du PCI pour qu’il soit acceptable pour C1 et pour C2 ?</w:t>
      </w:r>
    </w:p>
    <w:p w14:paraId="1DB81E0A" w14:textId="77777777" w:rsidR="00D2270A" w:rsidRDefault="00D2270A" w:rsidP="00D2270A">
      <w:pPr>
        <w:pStyle w:val="Paragraphedeliste"/>
        <w:tabs>
          <w:tab w:val="left" w:pos="7860"/>
        </w:tabs>
        <w:ind w:left="1440"/>
      </w:pPr>
      <w:r>
        <w:tab/>
      </w:r>
    </w:p>
    <w:p w14:paraId="3B652B51" w14:textId="77777777" w:rsidR="00D2270A" w:rsidRDefault="00D2270A" w:rsidP="00D2270A">
      <w:r>
        <w:t xml:space="preserve">Selon une étude de marché, la </w:t>
      </w:r>
      <w:r w:rsidRPr="00D34665">
        <w:t>pièce P1 vendue au prix de</w:t>
      </w:r>
      <w:r w:rsidRPr="00D34665">
        <w:rPr>
          <w:bCs/>
        </w:rPr>
        <w:t xml:space="preserve"> 1050€</w:t>
      </w:r>
      <w:r w:rsidRPr="00D34665">
        <w:rPr>
          <w:b/>
          <w:sz w:val="28"/>
          <w:szCs w:val="28"/>
        </w:rPr>
        <w:t xml:space="preserve"> </w:t>
      </w:r>
      <w:r w:rsidRPr="00D34665">
        <w:t>entrainerait une vente en quantité de</w:t>
      </w:r>
      <w:r>
        <w:t xml:space="preserve"> 2400 unités sur le marché extérieur. Dans ce cas la fabrication de P3 serait abandonnée.</w:t>
      </w:r>
    </w:p>
    <w:p w14:paraId="333B996B" w14:textId="77777777" w:rsidR="00D2270A" w:rsidRPr="00CE088F" w:rsidRDefault="00D2270A" w:rsidP="00E50C87">
      <w:pPr>
        <w:pStyle w:val="Paragraphedeliste"/>
        <w:numPr>
          <w:ilvl w:val="0"/>
          <w:numId w:val="61"/>
        </w:numPr>
        <w:rPr>
          <w:b/>
        </w:rPr>
      </w:pPr>
      <w:r w:rsidRPr="00CE088F">
        <w:rPr>
          <w:b/>
        </w:rPr>
        <w:t>En utilisant l’annexe 2, calculer le résultat de la société si elle décidait de ne vendre que du P1 sur le marché extérieur à un prix de 1050€</w:t>
      </w:r>
    </w:p>
    <w:p w14:paraId="1079734B" w14:textId="77777777" w:rsidR="00D2270A" w:rsidRPr="00CE088F" w:rsidRDefault="00D2270A" w:rsidP="00E50C87">
      <w:pPr>
        <w:pStyle w:val="Paragraphedeliste"/>
        <w:numPr>
          <w:ilvl w:val="0"/>
          <w:numId w:val="61"/>
        </w:numPr>
        <w:rPr>
          <w:b/>
        </w:rPr>
      </w:pPr>
      <w:r w:rsidRPr="00CE088F">
        <w:rPr>
          <w:b/>
        </w:rPr>
        <w:t>En fonction de ce résultat, déterminez le PCI optimal si le projet de production du produit P3 était maintenu (pour P1, vente de 1800 sur le marché extérieur à 1200€ et 600 transférés au centre P2 au PCI optimal)</w:t>
      </w:r>
    </w:p>
    <w:p w14:paraId="1E48BA6C" w14:textId="77777777" w:rsidR="00D2270A" w:rsidRDefault="00D2270A" w:rsidP="00833B4F">
      <w:pPr>
        <w:jc w:val="center"/>
      </w:pPr>
      <w:r>
        <w:t>ANNEXE 1</w:t>
      </w:r>
    </w:p>
    <w:tbl>
      <w:tblPr>
        <w:tblW w:w="9880" w:type="dxa"/>
        <w:tblCellMar>
          <w:left w:w="70" w:type="dxa"/>
          <w:right w:w="70" w:type="dxa"/>
        </w:tblCellMar>
        <w:tblLook w:val="04A0" w:firstRow="1" w:lastRow="0" w:firstColumn="1" w:lastColumn="0" w:noHBand="0" w:noVBand="1"/>
      </w:tblPr>
      <w:tblGrid>
        <w:gridCol w:w="2680"/>
        <w:gridCol w:w="973"/>
        <w:gridCol w:w="973"/>
        <w:gridCol w:w="1654"/>
        <w:gridCol w:w="973"/>
        <w:gridCol w:w="973"/>
        <w:gridCol w:w="1654"/>
      </w:tblGrid>
      <w:tr w:rsidR="00D2270A" w:rsidRPr="001C6E9B" w14:paraId="35DC0505" w14:textId="77777777" w:rsidTr="00263343">
        <w:trPr>
          <w:trHeight w:val="300"/>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8139" w14:textId="77777777" w:rsidR="00D2270A" w:rsidRPr="001C6E9B" w:rsidRDefault="00D2270A" w:rsidP="00263343">
            <w:pPr>
              <w:spacing w:after="0" w:line="240" w:lineRule="auto"/>
              <w:rPr>
                <w:rFonts w:ascii="Calibri" w:eastAsia="Times New Roman" w:hAnsi="Calibri" w:cs="Calibri"/>
                <w:color w:val="000000"/>
                <w:lang w:eastAsia="fr-FR"/>
              </w:rPr>
            </w:pPr>
            <w:r w:rsidRPr="001C6E9B">
              <w:rPr>
                <w:rFonts w:ascii="Calibri" w:eastAsia="Times New Roman" w:hAnsi="Calibri" w:cs="Calibri"/>
                <w:color w:val="000000"/>
                <w:lang w:eastAsia="fr-FR"/>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7E4630"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SITUATION ACTUELLE</w:t>
            </w:r>
          </w:p>
        </w:tc>
        <w:tc>
          <w:tcPr>
            <w:tcW w:w="3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57A183"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STRATEGIE ENVISAGEE</w:t>
            </w:r>
          </w:p>
        </w:tc>
      </w:tr>
      <w:tr w:rsidR="00D2270A" w:rsidRPr="001C6E9B" w14:paraId="14339FA4"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54B94FE8" w14:textId="77777777" w:rsidR="00D2270A" w:rsidRPr="001C6E9B" w:rsidRDefault="00D2270A" w:rsidP="00263343">
            <w:pPr>
              <w:spacing w:after="0" w:line="240" w:lineRule="auto"/>
              <w:rPr>
                <w:rFonts w:ascii="Calibri" w:eastAsia="Times New Roman" w:hAnsi="Calibri" w:cs="Calibri"/>
                <w:color w:val="000000"/>
                <w:lang w:eastAsia="fr-FR"/>
              </w:rPr>
            </w:pPr>
            <w:r w:rsidRPr="001C6E9B">
              <w:rPr>
                <w:rFonts w:ascii="Calibri" w:eastAsia="Times New Roman" w:hAnsi="Calibri" w:cs="Calibri"/>
                <w:color w:val="000000"/>
                <w:lang w:eastAsia="fr-FR"/>
              </w:rPr>
              <w:t> </w:t>
            </w:r>
          </w:p>
        </w:tc>
        <w:tc>
          <w:tcPr>
            <w:tcW w:w="973" w:type="dxa"/>
            <w:tcBorders>
              <w:top w:val="nil"/>
              <w:left w:val="nil"/>
              <w:bottom w:val="single" w:sz="4" w:space="0" w:color="auto"/>
              <w:right w:val="single" w:sz="4" w:space="0" w:color="auto"/>
            </w:tcBorders>
            <w:shd w:val="clear" w:color="auto" w:fill="auto"/>
            <w:noWrap/>
            <w:vAlign w:val="bottom"/>
            <w:hideMark/>
          </w:tcPr>
          <w:p w14:paraId="643B4EDF"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Q</w:t>
            </w:r>
          </w:p>
        </w:tc>
        <w:tc>
          <w:tcPr>
            <w:tcW w:w="973" w:type="dxa"/>
            <w:tcBorders>
              <w:top w:val="nil"/>
              <w:left w:val="nil"/>
              <w:bottom w:val="single" w:sz="4" w:space="0" w:color="auto"/>
              <w:right w:val="single" w:sz="4" w:space="0" w:color="auto"/>
            </w:tcBorders>
            <w:shd w:val="clear" w:color="auto" w:fill="auto"/>
            <w:noWrap/>
            <w:vAlign w:val="bottom"/>
            <w:hideMark/>
          </w:tcPr>
          <w:p w14:paraId="524DA7D0"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PU</w:t>
            </w:r>
          </w:p>
        </w:tc>
        <w:tc>
          <w:tcPr>
            <w:tcW w:w="1654" w:type="dxa"/>
            <w:tcBorders>
              <w:top w:val="nil"/>
              <w:left w:val="nil"/>
              <w:bottom w:val="single" w:sz="4" w:space="0" w:color="auto"/>
              <w:right w:val="single" w:sz="4" w:space="0" w:color="auto"/>
            </w:tcBorders>
            <w:shd w:val="clear" w:color="auto" w:fill="auto"/>
            <w:noWrap/>
            <w:vAlign w:val="bottom"/>
            <w:hideMark/>
          </w:tcPr>
          <w:p w14:paraId="082BB87F"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M</w:t>
            </w:r>
          </w:p>
        </w:tc>
        <w:tc>
          <w:tcPr>
            <w:tcW w:w="973" w:type="dxa"/>
            <w:tcBorders>
              <w:top w:val="nil"/>
              <w:left w:val="nil"/>
              <w:bottom w:val="single" w:sz="4" w:space="0" w:color="auto"/>
              <w:right w:val="single" w:sz="4" w:space="0" w:color="auto"/>
            </w:tcBorders>
            <w:shd w:val="clear" w:color="auto" w:fill="auto"/>
            <w:noWrap/>
            <w:vAlign w:val="bottom"/>
            <w:hideMark/>
          </w:tcPr>
          <w:p w14:paraId="1051A320"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Q</w:t>
            </w:r>
          </w:p>
        </w:tc>
        <w:tc>
          <w:tcPr>
            <w:tcW w:w="973" w:type="dxa"/>
            <w:tcBorders>
              <w:top w:val="nil"/>
              <w:left w:val="nil"/>
              <w:bottom w:val="single" w:sz="4" w:space="0" w:color="auto"/>
              <w:right w:val="single" w:sz="4" w:space="0" w:color="auto"/>
            </w:tcBorders>
            <w:shd w:val="clear" w:color="auto" w:fill="auto"/>
            <w:noWrap/>
            <w:vAlign w:val="bottom"/>
            <w:hideMark/>
          </w:tcPr>
          <w:p w14:paraId="26EBC4F0"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PU</w:t>
            </w:r>
          </w:p>
        </w:tc>
        <w:tc>
          <w:tcPr>
            <w:tcW w:w="1654" w:type="dxa"/>
            <w:tcBorders>
              <w:top w:val="nil"/>
              <w:left w:val="nil"/>
              <w:bottom w:val="single" w:sz="4" w:space="0" w:color="auto"/>
              <w:right w:val="single" w:sz="4" w:space="0" w:color="auto"/>
            </w:tcBorders>
            <w:shd w:val="clear" w:color="auto" w:fill="auto"/>
            <w:noWrap/>
            <w:vAlign w:val="bottom"/>
            <w:hideMark/>
          </w:tcPr>
          <w:p w14:paraId="3DEEFB83" w14:textId="77777777" w:rsidR="00D2270A" w:rsidRPr="001C6E9B" w:rsidRDefault="00D2270A" w:rsidP="00263343">
            <w:pPr>
              <w:spacing w:after="0" w:line="240" w:lineRule="auto"/>
              <w:jc w:val="center"/>
              <w:rPr>
                <w:rFonts w:ascii="Calibri" w:eastAsia="Times New Roman" w:hAnsi="Calibri" w:cs="Calibri"/>
                <w:color w:val="000000"/>
                <w:lang w:eastAsia="fr-FR"/>
              </w:rPr>
            </w:pPr>
            <w:r w:rsidRPr="001C6E9B">
              <w:rPr>
                <w:rFonts w:ascii="Calibri" w:eastAsia="Times New Roman" w:hAnsi="Calibri" w:cs="Calibri"/>
                <w:color w:val="000000"/>
                <w:lang w:eastAsia="fr-FR"/>
              </w:rPr>
              <w:t>M</w:t>
            </w:r>
          </w:p>
        </w:tc>
      </w:tr>
      <w:tr w:rsidR="00D2270A" w:rsidRPr="001C6E9B" w14:paraId="1BC4F904"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B802242" w14:textId="77777777" w:rsidR="00D2270A" w:rsidRPr="001C6E9B" w:rsidRDefault="00D2270A" w:rsidP="00263343">
            <w:pPr>
              <w:spacing w:after="0" w:line="240" w:lineRule="auto"/>
              <w:rPr>
                <w:rFonts w:ascii="Calibri" w:eastAsia="Times New Roman" w:hAnsi="Calibri" w:cs="Calibri"/>
                <w:color w:val="000000"/>
                <w:lang w:eastAsia="fr-FR"/>
              </w:rPr>
            </w:pPr>
            <w:r w:rsidRPr="001C6E9B">
              <w:rPr>
                <w:rFonts w:ascii="Calibri" w:eastAsia="Times New Roman" w:hAnsi="Calibri" w:cs="Calibri"/>
                <w:color w:val="000000"/>
                <w:lang w:eastAsia="fr-FR"/>
              </w:rPr>
              <w:t>Ventes de P</w:t>
            </w:r>
            <w:proofErr w:type="gramStart"/>
            <w:r w:rsidRPr="001C6E9B">
              <w:rPr>
                <w:rFonts w:ascii="Calibri" w:eastAsia="Times New Roman" w:hAnsi="Calibri" w:cs="Calibri"/>
                <w:color w:val="000000"/>
                <w:lang w:eastAsia="fr-FR"/>
              </w:rPr>
              <w:t>1  (</w:t>
            </w:r>
            <w:proofErr w:type="gramEnd"/>
            <w:r w:rsidRPr="001C6E9B">
              <w:rPr>
                <w:rFonts w:ascii="Calibri" w:eastAsia="Times New Roman" w:hAnsi="Calibri" w:cs="Calibri"/>
                <w:color w:val="000000"/>
                <w:lang w:eastAsia="fr-FR"/>
              </w:rPr>
              <w:t>extérieur)</w:t>
            </w:r>
          </w:p>
        </w:tc>
        <w:tc>
          <w:tcPr>
            <w:tcW w:w="973" w:type="dxa"/>
            <w:tcBorders>
              <w:top w:val="nil"/>
              <w:left w:val="nil"/>
              <w:bottom w:val="single" w:sz="4" w:space="0" w:color="auto"/>
              <w:right w:val="single" w:sz="4" w:space="0" w:color="auto"/>
            </w:tcBorders>
            <w:shd w:val="clear" w:color="auto" w:fill="auto"/>
            <w:noWrap/>
            <w:vAlign w:val="bottom"/>
          </w:tcPr>
          <w:p w14:paraId="1DAF02FD"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5E12628C"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025B8F5F"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0D97E251"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16D1F6C0"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0FF3EC82"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r>
      <w:tr w:rsidR="00D2270A" w:rsidRPr="001C6E9B" w14:paraId="23716A42"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6E91D45C" w14:textId="77777777" w:rsidR="00D2270A" w:rsidRPr="001C6E9B" w:rsidRDefault="00D2270A" w:rsidP="00263343">
            <w:pPr>
              <w:spacing w:after="0" w:line="240" w:lineRule="auto"/>
              <w:rPr>
                <w:rFonts w:ascii="Calibri" w:eastAsia="Times New Roman" w:hAnsi="Calibri" w:cs="Calibri"/>
                <w:color w:val="000000"/>
                <w:lang w:eastAsia="fr-FR"/>
              </w:rPr>
            </w:pPr>
            <w:r w:rsidRPr="001C6E9B">
              <w:rPr>
                <w:rFonts w:ascii="Calibri" w:eastAsia="Times New Roman" w:hAnsi="Calibri" w:cs="Calibri"/>
                <w:color w:val="000000"/>
                <w:lang w:eastAsia="fr-FR"/>
              </w:rPr>
              <w:t>Ventes de P3 (extérieur)</w:t>
            </w:r>
          </w:p>
        </w:tc>
        <w:tc>
          <w:tcPr>
            <w:tcW w:w="973" w:type="dxa"/>
            <w:tcBorders>
              <w:top w:val="nil"/>
              <w:left w:val="nil"/>
              <w:bottom w:val="single" w:sz="4" w:space="0" w:color="auto"/>
              <w:right w:val="single" w:sz="4" w:space="0" w:color="auto"/>
            </w:tcBorders>
            <w:shd w:val="clear" w:color="auto" w:fill="auto"/>
            <w:noWrap/>
            <w:vAlign w:val="bottom"/>
          </w:tcPr>
          <w:p w14:paraId="6B8CB951"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10AE47D9"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09070735"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6DAC38A5"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0305FB38"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17834EC4"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r>
      <w:tr w:rsidR="00D2270A" w:rsidRPr="001C6E9B" w14:paraId="3F2676C8"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5106212B" w14:textId="77777777" w:rsidR="00D2270A" w:rsidRPr="001C6E9B" w:rsidRDefault="00D2270A" w:rsidP="00263343">
            <w:pPr>
              <w:spacing w:after="0" w:line="240" w:lineRule="auto"/>
              <w:rPr>
                <w:rFonts w:ascii="Calibri" w:eastAsia="Times New Roman" w:hAnsi="Calibri" w:cs="Calibri"/>
                <w:b/>
                <w:bCs/>
                <w:color w:val="000000"/>
                <w:lang w:eastAsia="fr-FR"/>
              </w:rPr>
            </w:pPr>
            <w:r w:rsidRPr="001C6E9B">
              <w:rPr>
                <w:rFonts w:ascii="Calibri" w:eastAsia="Times New Roman" w:hAnsi="Calibri" w:cs="Calibri"/>
                <w:b/>
                <w:bCs/>
                <w:color w:val="000000"/>
                <w:lang w:eastAsia="fr-FR"/>
              </w:rPr>
              <w:t>TOTAL CA</w:t>
            </w:r>
          </w:p>
        </w:tc>
        <w:tc>
          <w:tcPr>
            <w:tcW w:w="973" w:type="dxa"/>
            <w:tcBorders>
              <w:top w:val="nil"/>
              <w:left w:val="nil"/>
              <w:bottom w:val="single" w:sz="4" w:space="0" w:color="auto"/>
              <w:right w:val="single" w:sz="4" w:space="0" w:color="auto"/>
            </w:tcBorders>
            <w:shd w:val="clear" w:color="auto" w:fill="auto"/>
            <w:noWrap/>
            <w:vAlign w:val="bottom"/>
          </w:tcPr>
          <w:p w14:paraId="73335B7D"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1449C7B1"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6D7E9FC0" w14:textId="77777777" w:rsidR="00D2270A" w:rsidRPr="001C6E9B" w:rsidRDefault="00D2270A" w:rsidP="00263343">
            <w:pPr>
              <w:spacing w:after="0" w:line="240" w:lineRule="auto"/>
              <w:jc w:val="right"/>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2DC36969"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3CAFA0E9"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38BCD43A" w14:textId="77777777" w:rsidR="00D2270A" w:rsidRPr="001C6E9B" w:rsidRDefault="00D2270A" w:rsidP="00263343">
            <w:pPr>
              <w:spacing w:after="0" w:line="240" w:lineRule="auto"/>
              <w:jc w:val="right"/>
              <w:rPr>
                <w:rFonts w:ascii="Calibri" w:eastAsia="Times New Roman" w:hAnsi="Calibri" w:cs="Calibri"/>
                <w:b/>
                <w:bCs/>
                <w:color w:val="000000"/>
                <w:lang w:eastAsia="fr-FR"/>
              </w:rPr>
            </w:pPr>
          </w:p>
        </w:tc>
      </w:tr>
      <w:tr w:rsidR="00D2270A" w:rsidRPr="001C6E9B" w14:paraId="6F07320E"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41A7BBF6" w14:textId="77777777" w:rsidR="00D2270A" w:rsidRPr="001C6E9B" w:rsidRDefault="00D2270A" w:rsidP="00263343">
            <w:pPr>
              <w:spacing w:after="0" w:line="240" w:lineRule="auto"/>
              <w:rPr>
                <w:rFonts w:ascii="Calibri" w:eastAsia="Times New Roman" w:hAnsi="Calibri" w:cs="Calibri"/>
                <w:color w:val="000000"/>
                <w:lang w:eastAsia="fr-FR"/>
              </w:rPr>
            </w:pPr>
            <w:r w:rsidRPr="001C6E9B">
              <w:rPr>
                <w:rFonts w:ascii="Calibri" w:eastAsia="Times New Roman" w:hAnsi="Calibri" w:cs="Calibri"/>
                <w:color w:val="000000"/>
                <w:lang w:eastAsia="fr-FR"/>
              </w:rPr>
              <w:t>Charges variables (P1)</w:t>
            </w:r>
          </w:p>
        </w:tc>
        <w:tc>
          <w:tcPr>
            <w:tcW w:w="973" w:type="dxa"/>
            <w:tcBorders>
              <w:top w:val="nil"/>
              <w:left w:val="nil"/>
              <w:bottom w:val="single" w:sz="4" w:space="0" w:color="auto"/>
              <w:right w:val="single" w:sz="4" w:space="0" w:color="auto"/>
            </w:tcBorders>
            <w:shd w:val="clear" w:color="auto" w:fill="auto"/>
            <w:noWrap/>
            <w:vAlign w:val="bottom"/>
          </w:tcPr>
          <w:p w14:paraId="5AE29605"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41A22CDC"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059FD51C"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5FBF36D6"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45A79B44"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49FC4C48"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r>
      <w:tr w:rsidR="00D2270A" w:rsidRPr="001C6E9B" w14:paraId="4990A341"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0218435E" w14:textId="77777777" w:rsidR="00D2270A" w:rsidRPr="001C6E9B" w:rsidRDefault="00D2270A" w:rsidP="00263343">
            <w:pPr>
              <w:spacing w:after="0" w:line="240" w:lineRule="auto"/>
              <w:rPr>
                <w:rFonts w:ascii="Calibri" w:eastAsia="Times New Roman" w:hAnsi="Calibri" w:cs="Calibri"/>
                <w:color w:val="000000"/>
                <w:lang w:eastAsia="fr-FR"/>
              </w:rPr>
            </w:pPr>
            <w:r w:rsidRPr="001C6E9B">
              <w:rPr>
                <w:rFonts w:ascii="Calibri" w:eastAsia="Times New Roman" w:hAnsi="Calibri" w:cs="Calibri"/>
                <w:color w:val="000000"/>
                <w:lang w:eastAsia="fr-FR"/>
              </w:rPr>
              <w:t>Charges fixes (P1)</w:t>
            </w:r>
          </w:p>
        </w:tc>
        <w:tc>
          <w:tcPr>
            <w:tcW w:w="973" w:type="dxa"/>
            <w:tcBorders>
              <w:top w:val="nil"/>
              <w:left w:val="nil"/>
              <w:bottom w:val="single" w:sz="4" w:space="0" w:color="auto"/>
              <w:right w:val="single" w:sz="4" w:space="0" w:color="auto"/>
            </w:tcBorders>
            <w:shd w:val="clear" w:color="auto" w:fill="auto"/>
            <w:noWrap/>
            <w:vAlign w:val="bottom"/>
          </w:tcPr>
          <w:p w14:paraId="77DD1F6C"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790B6DDE"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4682C353"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218C33BA"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1AA9219E"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657B62F8"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r>
      <w:tr w:rsidR="00D2270A" w:rsidRPr="001C6E9B" w14:paraId="58BB52BF"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4CD3C250" w14:textId="77777777" w:rsidR="00D2270A" w:rsidRPr="001C6E9B" w:rsidRDefault="00D2270A" w:rsidP="00263343">
            <w:pPr>
              <w:spacing w:after="0" w:line="240" w:lineRule="auto"/>
              <w:rPr>
                <w:rFonts w:ascii="Calibri" w:eastAsia="Times New Roman" w:hAnsi="Calibri" w:cs="Calibri"/>
                <w:color w:val="000000"/>
                <w:lang w:eastAsia="fr-FR"/>
              </w:rPr>
            </w:pPr>
            <w:r w:rsidRPr="001C6E9B">
              <w:rPr>
                <w:rFonts w:ascii="Calibri" w:eastAsia="Times New Roman" w:hAnsi="Calibri" w:cs="Calibri"/>
                <w:color w:val="000000"/>
                <w:lang w:eastAsia="fr-FR"/>
              </w:rPr>
              <w:t>Charges additionnelles (P3)</w:t>
            </w:r>
          </w:p>
        </w:tc>
        <w:tc>
          <w:tcPr>
            <w:tcW w:w="973" w:type="dxa"/>
            <w:tcBorders>
              <w:top w:val="nil"/>
              <w:left w:val="nil"/>
              <w:bottom w:val="single" w:sz="4" w:space="0" w:color="auto"/>
              <w:right w:val="single" w:sz="4" w:space="0" w:color="auto"/>
            </w:tcBorders>
            <w:shd w:val="clear" w:color="auto" w:fill="auto"/>
            <w:noWrap/>
            <w:vAlign w:val="bottom"/>
          </w:tcPr>
          <w:p w14:paraId="72D25EC3"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0B8A47AB"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52EC2317"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480B1D7F"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6D775971" w14:textId="77777777" w:rsidR="00D2270A" w:rsidRPr="001C6E9B" w:rsidRDefault="00D2270A" w:rsidP="00263343">
            <w:pPr>
              <w:spacing w:after="0" w:line="240" w:lineRule="auto"/>
              <w:rPr>
                <w:rFonts w:ascii="Calibri" w:eastAsia="Times New Roman" w:hAnsi="Calibri" w:cs="Calibri"/>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16AF28C2" w14:textId="77777777" w:rsidR="00D2270A" w:rsidRPr="001C6E9B" w:rsidRDefault="00D2270A" w:rsidP="00263343">
            <w:pPr>
              <w:spacing w:after="0" w:line="240" w:lineRule="auto"/>
              <w:jc w:val="right"/>
              <w:rPr>
                <w:rFonts w:ascii="Calibri" w:eastAsia="Times New Roman" w:hAnsi="Calibri" w:cs="Calibri"/>
                <w:color w:val="000000"/>
                <w:lang w:eastAsia="fr-FR"/>
              </w:rPr>
            </w:pPr>
          </w:p>
        </w:tc>
      </w:tr>
      <w:tr w:rsidR="00D2270A" w:rsidRPr="001C6E9B" w14:paraId="02AA1DF1"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2562530A" w14:textId="77777777" w:rsidR="00D2270A" w:rsidRPr="001C6E9B" w:rsidRDefault="00D2270A" w:rsidP="00263343">
            <w:pPr>
              <w:spacing w:after="0" w:line="240" w:lineRule="auto"/>
              <w:rPr>
                <w:rFonts w:ascii="Calibri" w:eastAsia="Times New Roman" w:hAnsi="Calibri" w:cs="Calibri"/>
                <w:b/>
                <w:bCs/>
                <w:color w:val="000000"/>
                <w:lang w:eastAsia="fr-FR"/>
              </w:rPr>
            </w:pPr>
            <w:r w:rsidRPr="001C6E9B">
              <w:rPr>
                <w:rFonts w:ascii="Calibri" w:eastAsia="Times New Roman" w:hAnsi="Calibri" w:cs="Calibri"/>
                <w:b/>
                <w:bCs/>
                <w:color w:val="000000"/>
                <w:lang w:eastAsia="fr-FR"/>
              </w:rPr>
              <w:t>TOTAL CHARGES</w:t>
            </w:r>
          </w:p>
        </w:tc>
        <w:tc>
          <w:tcPr>
            <w:tcW w:w="973" w:type="dxa"/>
            <w:tcBorders>
              <w:top w:val="nil"/>
              <w:left w:val="nil"/>
              <w:bottom w:val="single" w:sz="4" w:space="0" w:color="auto"/>
              <w:right w:val="single" w:sz="4" w:space="0" w:color="auto"/>
            </w:tcBorders>
            <w:shd w:val="clear" w:color="auto" w:fill="auto"/>
            <w:noWrap/>
            <w:vAlign w:val="bottom"/>
          </w:tcPr>
          <w:p w14:paraId="48185E74"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69EC6E57"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2E51F685" w14:textId="77777777" w:rsidR="00D2270A" w:rsidRPr="001C6E9B" w:rsidRDefault="00D2270A" w:rsidP="00263343">
            <w:pPr>
              <w:spacing w:after="0" w:line="240" w:lineRule="auto"/>
              <w:jc w:val="right"/>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196B09E9"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3A67EEF6"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40471980" w14:textId="77777777" w:rsidR="00D2270A" w:rsidRPr="001C6E9B" w:rsidRDefault="00D2270A" w:rsidP="00263343">
            <w:pPr>
              <w:spacing w:after="0" w:line="240" w:lineRule="auto"/>
              <w:jc w:val="right"/>
              <w:rPr>
                <w:rFonts w:ascii="Calibri" w:eastAsia="Times New Roman" w:hAnsi="Calibri" w:cs="Calibri"/>
                <w:b/>
                <w:bCs/>
                <w:color w:val="000000"/>
                <w:lang w:eastAsia="fr-FR"/>
              </w:rPr>
            </w:pPr>
          </w:p>
        </w:tc>
      </w:tr>
      <w:tr w:rsidR="00D2270A" w:rsidRPr="001C6E9B" w14:paraId="63D774B0" w14:textId="77777777" w:rsidTr="00263343">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534B633E" w14:textId="77777777" w:rsidR="00D2270A" w:rsidRPr="001C6E9B" w:rsidRDefault="00D2270A" w:rsidP="00263343">
            <w:pPr>
              <w:spacing w:after="0" w:line="240" w:lineRule="auto"/>
              <w:rPr>
                <w:rFonts w:ascii="Calibri" w:eastAsia="Times New Roman" w:hAnsi="Calibri" w:cs="Calibri"/>
                <w:b/>
                <w:bCs/>
                <w:color w:val="000000"/>
                <w:lang w:eastAsia="fr-FR"/>
              </w:rPr>
            </w:pPr>
            <w:r w:rsidRPr="001C6E9B">
              <w:rPr>
                <w:rFonts w:ascii="Calibri" w:eastAsia="Times New Roman" w:hAnsi="Calibri" w:cs="Calibri"/>
                <w:b/>
                <w:bCs/>
                <w:color w:val="000000"/>
                <w:lang w:eastAsia="fr-FR"/>
              </w:rPr>
              <w:t>RESULTATS</w:t>
            </w:r>
          </w:p>
        </w:tc>
        <w:tc>
          <w:tcPr>
            <w:tcW w:w="973" w:type="dxa"/>
            <w:tcBorders>
              <w:top w:val="nil"/>
              <w:left w:val="nil"/>
              <w:bottom w:val="single" w:sz="4" w:space="0" w:color="auto"/>
              <w:right w:val="single" w:sz="4" w:space="0" w:color="auto"/>
            </w:tcBorders>
            <w:shd w:val="clear" w:color="auto" w:fill="auto"/>
            <w:noWrap/>
            <w:vAlign w:val="bottom"/>
          </w:tcPr>
          <w:p w14:paraId="0E2B2050"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27835EED"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75DD76F9" w14:textId="77777777" w:rsidR="00D2270A" w:rsidRPr="001C6E9B" w:rsidRDefault="00D2270A" w:rsidP="00263343">
            <w:pPr>
              <w:spacing w:after="0" w:line="240" w:lineRule="auto"/>
              <w:jc w:val="right"/>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4C2A163B"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973" w:type="dxa"/>
            <w:tcBorders>
              <w:top w:val="nil"/>
              <w:left w:val="nil"/>
              <w:bottom w:val="single" w:sz="4" w:space="0" w:color="auto"/>
              <w:right w:val="single" w:sz="4" w:space="0" w:color="auto"/>
            </w:tcBorders>
            <w:shd w:val="clear" w:color="auto" w:fill="auto"/>
            <w:noWrap/>
            <w:vAlign w:val="bottom"/>
          </w:tcPr>
          <w:p w14:paraId="05A3C54E" w14:textId="77777777" w:rsidR="00D2270A" w:rsidRPr="001C6E9B" w:rsidRDefault="00D2270A" w:rsidP="00263343">
            <w:pPr>
              <w:spacing w:after="0" w:line="240" w:lineRule="auto"/>
              <w:rPr>
                <w:rFonts w:ascii="Calibri" w:eastAsia="Times New Roman" w:hAnsi="Calibri" w:cs="Calibri"/>
                <w:b/>
                <w:bCs/>
                <w:color w:val="000000"/>
                <w:lang w:eastAsia="fr-FR"/>
              </w:rPr>
            </w:pPr>
          </w:p>
        </w:tc>
        <w:tc>
          <w:tcPr>
            <w:tcW w:w="1654" w:type="dxa"/>
            <w:tcBorders>
              <w:top w:val="nil"/>
              <w:left w:val="nil"/>
              <w:bottom w:val="single" w:sz="4" w:space="0" w:color="auto"/>
              <w:right w:val="single" w:sz="4" w:space="0" w:color="auto"/>
            </w:tcBorders>
            <w:shd w:val="clear" w:color="auto" w:fill="auto"/>
            <w:noWrap/>
            <w:vAlign w:val="bottom"/>
          </w:tcPr>
          <w:p w14:paraId="76D4FC14" w14:textId="77777777" w:rsidR="00D2270A" w:rsidRPr="001C6E9B" w:rsidRDefault="00D2270A" w:rsidP="00263343">
            <w:pPr>
              <w:spacing w:after="0" w:line="240" w:lineRule="auto"/>
              <w:jc w:val="right"/>
              <w:rPr>
                <w:rFonts w:ascii="Calibri" w:eastAsia="Times New Roman" w:hAnsi="Calibri" w:cs="Calibri"/>
                <w:b/>
                <w:bCs/>
                <w:color w:val="000000"/>
                <w:lang w:eastAsia="fr-FR"/>
              </w:rPr>
            </w:pPr>
          </w:p>
        </w:tc>
      </w:tr>
    </w:tbl>
    <w:p w14:paraId="5BA473A7" w14:textId="77777777" w:rsidR="00D2270A" w:rsidRDefault="00D2270A" w:rsidP="00D2270A"/>
    <w:p w14:paraId="4EF5C733" w14:textId="77777777" w:rsidR="00D2270A" w:rsidRDefault="00D2270A" w:rsidP="00833B4F">
      <w:pPr>
        <w:jc w:val="center"/>
      </w:pPr>
      <w:r>
        <w:t>ANNEXE 2</w:t>
      </w:r>
    </w:p>
    <w:p w14:paraId="45E7E132" w14:textId="77777777" w:rsidR="00D2270A" w:rsidRDefault="00D2270A" w:rsidP="00D2270A"/>
    <w:tbl>
      <w:tblPr>
        <w:tblW w:w="7792" w:type="dxa"/>
        <w:tblCellMar>
          <w:left w:w="70" w:type="dxa"/>
          <w:right w:w="70" w:type="dxa"/>
        </w:tblCellMar>
        <w:tblLook w:val="04A0" w:firstRow="1" w:lastRow="0" w:firstColumn="1" w:lastColumn="0" w:noHBand="0" w:noVBand="1"/>
      </w:tblPr>
      <w:tblGrid>
        <w:gridCol w:w="3519"/>
        <w:gridCol w:w="1438"/>
        <w:gridCol w:w="1134"/>
        <w:gridCol w:w="1701"/>
      </w:tblGrid>
      <w:tr w:rsidR="00D2270A" w:rsidRPr="003503E4" w14:paraId="671596E8" w14:textId="77777777" w:rsidTr="00263343">
        <w:trPr>
          <w:trHeight w:val="300"/>
        </w:trPr>
        <w:tc>
          <w:tcPr>
            <w:tcW w:w="779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B703B1" w14:textId="77777777" w:rsidR="00D2270A" w:rsidRPr="003503E4" w:rsidRDefault="00D2270A" w:rsidP="00263343">
            <w:pPr>
              <w:spacing w:after="0" w:line="240" w:lineRule="auto"/>
              <w:jc w:val="center"/>
              <w:rPr>
                <w:rFonts w:ascii="Calibri" w:eastAsia="Times New Roman" w:hAnsi="Calibri" w:cs="Calibri"/>
                <w:color w:val="000000"/>
                <w:lang w:eastAsia="fr-FR"/>
              </w:rPr>
            </w:pPr>
            <w:r w:rsidRPr="003503E4">
              <w:rPr>
                <w:rFonts w:ascii="Calibri" w:eastAsia="Times New Roman" w:hAnsi="Calibri" w:cs="Calibri"/>
                <w:color w:val="000000"/>
                <w:lang w:eastAsia="fr-FR"/>
              </w:rPr>
              <w:t>VENTE 2400P1 SUR LE MARCHE EXTERIEUR</w:t>
            </w:r>
          </w:p>
        </w:tc>
      </w:tr>
      <w:tr w:rsidR="00D2270A" w:rsidRPr="003503E4" w14:paraId="1E315909" w14:textId="77777777" w:rsidTr="00263343">
        <w:trPr>
          <w:trHeight w:val="300"/>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14:paraId="424B3AFE" w14:textId="77777777" w:rsidR="00D2270A" w:rsidRPr="003503E4" w:rsidRDefault="00D2270A" w:rsidP="00263343">
            <w:pPr>
              <w:spacing w:after="0" w:line="240" w:lineRule="auto"/>
              <w:rPr>
                <w:rFonts w:ascii="Calibri" w:eastAsia="Times New Roman" w:hAnsi="Calibri" w:cs="Calibri"/>
                <w:color w:val="000000"/>
                <w:lang w:eastAsia="fr-FR"/>
              </w:rPr>
            </w:pPr>
            <w:r w:rsidRPr="003503E4">
              <w:rPr>
                <w:rFonts w:ascii="Calibri" w:eastAsia="Times New Roman" w:hAnsi="Calibri" w:cs="Calibri"/>
                <w:color w:val="000000"/>
                <w:lang w:eastAsia="fr-FR"/>
              </w:rPr>
              <w:t> </w:t>
            </w:r>
          </w:p>
        </w:tc>
        <w:tc>
          <w:tcPr>
            <w:tcW w:w="1438" w:type="dxa"/>
            <w:tcBorders>
              <w:top w:val="nil"/>
              <w:left w:val="nil"/>
              <w:bottom w:val="single" w:sz="4" w:space="0" w:color="auto"/>
              <w:right w:val="single" w:sz="4" w:space="0" w:color="auto"/>
            </w:tcBorders>
            <w:shd w:val="clear" w:color="auto" w:fill="auto"/>
            <w:noWrap/>
            <w:vAlign w:val="bottom"/>
            <w:hideMark/>
          </w:tcPr>
          <w:p w14:paraId="5B22EDA6" w14:textId="77777777" w:rsidR="00D2270A" w:rsidRPr="003503E4" w:rsidRDefault="00D2270A" w:rsidP="00263343">
            <w:pPr>
              <w:spacing w:after="0" w:line="240" w:lineRule="auto"/>
              <w:jc w:val="center"/>
              <w:rPr>
                <w:rFonts w:ascii="Calibri" w:eastAsia="Times New Roman" w:hAnsi="Calibri" w:cs="Calibri"/>
                <w:color w:val="000000"/>
                <w:lang w:eastAsia="fr-FR"/>
              </w:rPr>
            </w:pPr>
            <w:r w:rsidRPr="003503E4">
              <w:rPr>
                <w:rFonts w:ascii="Calibri" w:eastAsia="Times New Roman" w:hAnsi="Calibri" w:cs="Calibri"/>
                <w:color w:val="000000"/>
                <w:lang w:eastAsia="fr-FR"/>
              </w:rPr>
              <w:t>Q</w:t>
            </w:r>
          </w:p>
        </w:tc>
        <w:tc>
          <w:tcPr>
            <w:tcW w:w="1134" w:type="dxa"/>
            <w:tcBorders>
              <w:top w:val="nil"/>
              <w:left w:val="nil"/>
              <w:bottom w:val="single" w:sz="4" w:space="0" w:color="auto"/>
              <w:right w:val="single" w:sz="4" w:space="0" w:color="auto"/>
            </w:tcBorders>
            <w:shd w:val="clear" w:color="auto" w:fill="auto"/>
            <w:noWrap/>
            <w:vAlign w:val="bottom"/>
            <w:hideMark/>
          </w:tcPr>
          <w:p w14:paraId="6603EF2A" w14:textId="77777777" w:rsidR="00D2270A" w:rsidRPr="003503E4" w:rsidRDefault="00D2270A" w:rsidP="00263343">
            <w:pPr>
              <w:spacing w:after="0" w:line="240" w:lineRule="auto"/>
              <w:jc w:val="center"/>
              <w:rPr>
                <w:rFonts w:ascii="Calibri" w:eastAsia="Times New Roman" w:hAnsi="Calibri" w:cs="Calibri"/>
                <w:color w:val="000000"/>
                <w:lang w:eastAsia="fr-FR"/>
              </w:rPr>
            </w:pPr>
            <w:r w:rsidRPr="003503E4">
              <w:rPr>
                <w:rFonts w:ascii="Calibri" w:eastAsia="Times New Roman" w:hAnsi="Calibri" w:cs="Calibri"/>
                <w:color w:val="000000"/>
                <w:lang w:eastAsia="fr-FR"/>
              </w:rPr>
              <w:t>PU</w:t>
            </w:r>
          </w:p>
        </w:tc>
        <w:tc>
          <w:tcPr>
            <w:tcW w:w="1701" w:type="dxa"/>
            <w:tcBorders>
              <w:top w:val="nil"/>
              <w:left w:val="nil"/>
              <w:bottom w:val="single" w:sz="4" w:space="0" w:color="auto"/>
              <w:right w:val="single" w:sz="4" w:space="0" w:color="auto"/>
            </w:tcBorders>
            <w:shd w:val="clear" w:color="auto" w:fill="auto"/>
            <w:noWrap/>
            <w:vAlign w:val="bottom"/>
            <w:hideMark/>
          </w:tcPr>
          <w:p w14:paraId="3FFB13BF" w14:textId="77777777" w:rsidR="00D2270A" w:rsidRPr="003503E4" w:rsidRDefault="00D2270A" w:rsidP="00263343">
            <w:pPr>
              <w:spacing w:after="0" w:line="240" w:lineRule="auto"/>
              <w:jc w:val="center"/>
              <w:rPr>
                <w:rFonts w:ascii="Calibri" w:eastAsia="Times New Roman" w:hAnsi="Calibri" w:cs="Calibri"/>
                <w:color w:val="000000"/>
                <w:lang w:eastAsia="fr-FR"/>
              </w:rPr>
            </w:pPr>
            <w:r w:rsidRPr="003503E4">
              <w:rPr>
                <w:rFonts w:ascii="Calibri" w:eastAsia="Times New Roman" w:hAnsi="Calibri" w:cs="Calibri"/>
                <w:color w:val="000000"/>
                <w:lang w:eastAsia="fr-FR"/>
              </w:rPr>
              <w:t>M</w:t>
            </w:r>
          </w:p>
        </w:tc>
      </w:tr>
      <w:tr w:rsidR="00D2270A" w:rsidRPr="003503E4" w14:paraId="0ECF8BAF" w14:textId="77777777" w:rsidTr="00263343">
        <w:trPr>
          <w:trHeight w:val="300"/>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14:paraId="66316F28" w14:textId="77777777" w:rsidR="00D2270A" w:rsidRPr="003503E4" w:rsidRDefault="00D2270A" w:rsidP="00263343">
            <w:pPr>
              <w:spacing w:after="0" w:line="240" w:lineRule="auto"/>
              <w:rPr>
                <w:rFonts w:ascii="Calibri" w:eastAsia="Times New Roman" w:hAnsi="Calibri" w:cs="Calibri"/>
                <w:color w:val="000000"/>
                <w:lang w:eastAsia="fr-FR"/>
              </w:rPr>
            </w:pPr>
            <w:r w:rsidRPr="003503E4">
              <w:rPr>
                <w:rFonts w:ascii="Calibri" w:eastAsia="Times New Roman" w:hAnsi="Calibri" w:cs="Calibri"/>
                <w:color w:val="000000"/>
                <w:lang w:eastAsia="fr-FR"/>
              </w:rPr>
              <w:t>Ventes de P</w:t>
            </w:r>
            <w:proofErr w:type="gramStart"/>
            <w:r w:rsidRPr="003503E4">
              <w:rPr>
                <w:rFonts w:ascii="Calibri" w:eastAsia="Times New Roman" w:hAnsi="Calibri" w:cs="Calibri"/>
                <w:color w:val="000000"/>
                <w:lang w:eastAsia="fr-FR"/>
              </w:rPr>
              <w:t>1  (</w:t>
            </w:r>
            <w:proofErr w:type="gramEnd"/>
            <w:r w:rsidRPr="003503E4">
              <w:rPr>
                <w:rFonts w:ascii="Calibri" w:eastAsia="Times New Roman" w:hAnsi="Calibri" w:cs="Calibri"/>
                <w:color w:val="000000"/>
                <w:lang w:eastAsia="fr-FR"/>
              </w:rPr>
              <w:t>extérieur)</w:t>
            </w:r>
          </w:p>
        </w:tc>
        <w:tc>
          <w:tcPr>
            <w:tcW w:w="1438" w:type="dxa"/>
            <w:tcBorders>
              <w:top w:val="nil"/>
              <w:left w:val="nil"/>
              <w:bottom w:val="single" w:sz="4" w:space="0" w:color="auto"/>
              <w:right w:val="single" w:sz="4" w:space="0" w:color="auto"/>
            </w:tcBorders>
            <w:shd w:val="clear" w:color="auto" w:fill="auto"/>
            <w:noWrap/>
            <w:vAlign w:val="bottom"/>
          </w:tcPr>
          <w:p w14:paraId="118236EA" w14:textId="77777777" w:rsidR="00D2270A" w:rsidRPr="003503E4" w:rsidRDefault="00D2270A" w:rsidP="00263343">
            <w:pPr>
              <w:spacing w:after="0" w:line="240" w:lineRule="auto"/>
              <w:jc w:val="right"/>
              <w:rPr>
                <w:rFonts w:ascii="Calibri" w:eastAsia="Times New Roman" w:hAnsi="Calibri"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4B815944" w14:textId="77777777" w:rsidR="00D2270A" w:rsidRPr="003503E4" w:rsidRDefault="00D2270A" w:rsidP="00263343">
            <w:pPr>
              <w:spacing w:after="0" w:line="240" w:lineRule="auto"/>
              <w:jc w:val="right"/>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3C4A70A0" w14:textId="77777777" w:rsidR="00D2270A" w:rsidRPr="003503E4" w:rsidRDefault="00D2270A" w:rsidP="00263343">
            <w:pPr>
              <w:spacing w:after="0" w:line="240" w:lineRule="auto"/>
              <w:jc w:val="right"/>
              <w:rPr>
                <w:rFonts w:ascii="Calibri" w:eastAsia="Times New Roman" w:hAnsi="Calibri" w:cs="Calibri"/>
                <w:color w:val="000000"/>
                <w:lang w:eastAsia="fr-FR"/>
              </w:rPr>
            </w:pPr>
          </w:p>
        </w:tc>
      </w:tr>
      <w:tr w:rsidR="00D2270A" w:rsidRPr="003503E4" w14:paraId="02697031" w14:textId="77777777" w:rsidTr="00263343">
        <w:trPr>
          <w:trHeight w:val="300"/>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14:paraId="4B2E7F15" w14:textId="77777777" w:rsidR="00D2270A" w:rsidRPr="003503E4" w:rsidRDefault="00D2270A" w:rsidP="00263343">
            <w:pPr>
              <w:spacing w:after="0" w:line="240" w:lineRule="auto"/>
              <w:rPr>
                <w:rFonts w:ascii="Calibri" w:eastAsia="Times New Roman" w:hAnsi="Calibri" w:cs="Calibri"/>
                <w:b/>
                <w:bCs/>
                <w:color w:val="000000"/>
                <w:lang w:eastAsia="fr-FR"/>
              </w:rPr>
            </w:pPr>
            <w:r w:rsidRPr="003503E4">
              <w:rPr>
                <w:rFonts w:ascii="Calibri" w:eastAsia="Times New Roman" w:hAnsi="Calibri" w:cs="Calibri"/>
                <w:b/>
                <w:bCs/>
                <w:color w:val="000000"/>
                <w:lang w:eastAsia="fr-FR"/>
              </w:rPr>
              <w:t>TOTAL CA</w:t>
            </w:r>
          </w:p>
        </w:tc>
        <w:tc>
          <w:tcPr>
            <w:tcW w:w="1438" w:type="dxa"/>
            <w:tcBorders>
              <w:top w:val="nil"/>
              <w:left w:val="nil"/>
              <w:bottom w:val="single" w:sz="4" w:space="0" w:color="auto"/>
              <w:right w:val="single" w:sz="4" w:space="0" w:color="auto"/>
            </w:tcBorders>
            <w:shd w:val="clear" w:color="auto" w:fill="auto"/>
            <w:noWrap/>
            <w:vAlign w:val="bottom"/>
          </w:tcPr>
          <w:p w14:paraId="51CE1F8C" w14:textId="77777777" w:rsidR="00D2270A" w:rsidRPr="003503E4" w:rsidRDefault="00D2270A" w:rsidP="00263343">
            <w:pPr>
              <w:spacing w:after="0" w:line="240" w:lineRule="auto"/>
              <w:rPr>
                <w:rFonts w:ascii="Calibri" w:eastAsia="Times New Roman" w:hAnsi="Calibri" w:cs="Calibri"/>
                <w:b/>
                <w:bCs/>
                <w:color w:val="00000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6B9D0C4F" w14:textId="77777777" w:rsidR="00D2270A" w:rsidRPr="003503E4" w:rsidRDefault="00D2270A" w:rsidP="00263343">
            <w:pPr>
              <w:spacing w:after="0" w:line="240" w:lineRule="auto"/>
              <w:rPr>
                <w:rFonts w:ascii="Calibri" w:eastAsia="Times New Roman" w:hAnsi="Calibri" w:cs="Calibri"/>
                <w:b/>
                <w:bCs/>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2EE135C" w14:textId="77777777" w:rsidR="00D2270A" w:rsidRPr="003503E4" w:rsidRDefault="00D2270A" w:rsidP="00263343">
            <w:pPr>
              <w:spacing w:after="0" w:line="240" w:lineRule="auto"/>
              <w:jc w:val="right"/>
              <w:rPr>
                <w:rFonts w:ascii="Calibri" w:eastAsia="Times New Roman" w:hAnsi="Calibri" w:cs="Calibri"/>
                <w:b/>
                <w:bCs/>
                <w:color w:val="000000"/>
                <w:lang w:eastAsia="fr-FR"/>
              </w:rPr>
            </w:pPr>
          </w:p>
        </w:tc>
      </w:tr>
      <w:tr w:rsidR="00D2270A" w:rsidRPr="003503E4" w14:paraId="23C36AFA" w14:textId="77777777" w:rsidTr="00263343">
        <w:trPr>
          <w:trHeight w:val="300"/>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14:paraId="2201AB06" w14:textId="77777777" w:rsidR="00D2270A" w:rsidRPr="003503E4" w:rsidRDefault="00D2270A" w:rsidP="00263343">
            <w:pPr>
              <w:spacing w:after="0" w:line="240" w:lineRule="auto"/>
              <w:rPr>
                <w:rFonts w:ascii="Calibri" w:eastAsia="Times New Roman" w:hAnsi="Calibri" w:cs="Calibri"/>
                <w:color w:val="000000"/>
                <w:lang w:eastAsia="fr-FR"/>
              </w:rPr>
            </w:pPr>
            <w:r w:rsidRPr="003503E4">
              <w:rPr>
                <w:rFonts w:ascii="Calibri" w:eastAsia="Times New Roman" w:hAnsi="Calibri" w:cs="Calibri"/>
                <w:color w:val="000000"/>
                <w:lang w:eastAsia="fr-FR"/>
              </w:rPr>
              <w:t>Charges variables (P1)</w:t>
            </w:r>
          </w:p>
        </w:tc>
        <w:tc>
          <w:tcPr>
            <w:tcW w:w="1438" w:type="dxa"/>
            <w:tcBorders>
              <w:top w:val="nil"/>
              <w:left w:val="nil"/>
              <w:bottom w:val="single" w:sz="4" w:space="0" w:color="auto"/>
              <w:right w:val="single" w:sz="4" w:space="0" w:color="auto"/>
            </w:tcBorders>
            <w:shd w:val="clear" w:color="auto" w:fill="auto"/>
            <w:noWrap/>
            <w:vAlign w:val="bottom"/>
          </w:tcPr>
          <w:p w14:paraId="350AB787" w14:textId="77777777" w:rsidR="00D2270A" w:rsidRPr="003503E4" w:rsidRDefault="00D2270A" w:rsidP="00263343">
            <w:pPr>
              <w:spacing w:after="0" w:line="240" w:lineRule="auto"/>
              <w:jc w:val="right"/>
              <w:rPr>
                <w:rFonts w:ascii="Calibri" w:eastAsia="Times New Roman" w:hAnsi="Calibri"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772F8AA2" w14:textId="77777777" w:rsidR="00D2270A" w:rsidRPr="003503E4" w:rsidRDefault="00D2270A" w:rsidP="00263343">
            <w:pPr>
              <w:spacing w:after="0" w:line="240" w:lineRule="auto"/>
              <w:jc w:val="right"/>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75E66BD3" w14:textId="77777777" w:rsidR="00D2270A" w:rsidRPr="003503E4" w:rsidRDefault="00D2270A" w:rsidP="00263343">
            <w:pPr>
              <w:spacing w:after="0" w:line="240" w:lineRule="auto"/>
              <w:jc w:val="right"/>
              <w:rPr>
                <w:rFonts w:ascii="Calibri" w:eastAsia="Times New Roman" w:hAnsi="Calibri" w:cs="Calibri"/>
                <w:color w:val="000000"/>
                <w:lang w:eastAsia="fr-FR"/>
              </w:rPr>
            </w:pPr>
          </w:p>
        </w:tc>
      </w:tr>
      <w:tr w:rsidR="00D2270A" w:rsidRPr="003503E4" w14:paraId="719547B2" w14:textId="77777777" w:rsidTr="00263343">
        <w:trPr>
          <w:trHeight w:val="300"/>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14:paraId="1AEBACE6" w14:textId="77777777" w:rsidR="00D2270A" w:rsidRPr="003503E4" w:rsidRDefault="00D2270A" w:rsidP="00263343">
            <w:pPr>
              <w:spacing w:after="0" w:line="240" w:lineRule="auto"/>
              <w:rPr>
                <w:rFonts w:ascii="Calibri" w:eastAsia="Times New Roman" w:hAnsi="Calibri" w:cs="Calibri"/>
                <w:color w:val="000000"/>
                <w:lang w:eastAsia="fr-FR"/>
              </w:rPr>
            </w:pPr>
            <w:r w:rsidRPr="003503E4">
              <w:rPr>
                <w:rFonts w:ascii="Calibri" w:eastAsia="Times New Roman" w:hAnsi="Calibri" w:cs="Calibri"/>
                <w:color w:val="000000"/>
                <w:lang w:eastAsia="fr-FR"/>
              </w:rPr>
              <w:t>Charges fixes (P1)</w:t>
            </w:r>
          </w:p>
        </w:tc>
        <w:tc>
          <w:tcPr>
            <w:tcW w:w="1438" w:type="dxa"/>
            <w:tcBorders>
              <w:top w:val="nil"/>
              <w:left w:val="nil"/>
              <w:bottom w:val="single" w:sz="4" w:space="0" w:color="auto"/>
              <w:right w:val="single" w:sz="4" w:space="0" w:color="auto"/>
            </w:tcBorders>
            <w:shd w:val="clear" w:color="auto" w:fill="auto"/>
            <w:noWrap/>
            <w:vAlign w:val="bottom"/>
          </w:tcPr>
          <w:p w14:paraId="5E54B03F" w14:textId="77777777" w:rsidR="00D2270A" w:rsidRPr="003503E4" w:rsidRDefault="00D2270A" w:rsidP="00263343">
            <w:pPr>
              <w:spacing w:after="0" w:line="240" w:lineRule="auto"/>
              <w:rPr>
                <w:rFonts w:ascii="Calibri" w:eastAsia="Times New Roman" w:hAnsi="Calibri"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71FA3FAB" w14:textId="77777777" w:rsidR="00D2270A" w:rsidRPr="003503E4" w:rsidRDefault="00D2270A" w:rsidP="00263343">
            <w:pPr>
              <w:spacing w:after="0" w:line="240" w:lineRule="auto"/>
              <w:rPr>
                <w:rFonts w:ascii="Calibri" w:eastAsia="Times New Roman" w:hAnsi="Calibri"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28697AB5" w14:textId="77777777" w:rsidR="00D2270A" w:rsidRPr="003503E4" w:rsidRDefault="00D2270A" w:rsidP="00263343">
            <w:pPr>
              <w:spacing w:after="0" w:line="240" w:lineRule="auto"/>
              <w:jc w:val="right"/>
              <w:rPr>
                <w:rFonts w:ascii="Calibri" w:eastAsia="Times New Roman" w:hAnsi="Calibri" w:cs="Calibri"/>
                <w:color w:val="000000"/>
                <w:lang w:eastAsia="fr-FR"/>
              </w:rPr>
            </w:pPr>
          </w:p>
        </w:tc>
      </w:tr>
      <w:tr w:rsidR="00D2270A" w:rsidRPr="003503E4" w14:paraId="73399A11" w14:textId="77777777" w:rsidTr="00263343">
        <w:trPr>
          <w:trHeight w:val="300"/>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14:paraId="06EC5E9F" w14:textId="77777777" w:rsidR="00D2270A" w:rsidRPr="003503E4" w:rsidRDefault="00D2270A" w:rsidP="00263343">
            <w:pPr>
              <w:spacing w:after="0" w:line="240" w:lineRule="auto"/>
              <w:rPr>
                <w:rFonts w:ascii="Calibri" w:eastAsia="Times New Roman" w:hAnsi="Calibri" w:cs="Calibri"/>
                <w:b/>
                <w:bCs/>
                <w:color w:val="000000"/>
                <w:lang w:eastAsia="fr-FR"/>
              </w:rPr>
            </w:pPr>
            <w:r w:rsidRPr="003503E4">
              <w:rPr>
                <w:rFonts w:ascii="Calibri" w:eastAsia="Times New Roman" w:hAnsi="Calibri" w:cs="Calibri"/>
                <w:b/>
                <w:bCs/>
                <w:color w:val="000000"/>
                <w:lang w:eastAsia="fr-FR"/>
              </w:rPr>
              <w:t>TOTAL CHARGES</w:t>
            </w:r>
          </w:p>
        </w:tc>
        <w:tc>
          <w:tcPr>
            <w:tcW w:w="1438" w:type="dxa"/>
            <w:tcBorders>
              <w:top w:val="nil"/>
              <w:left w:val="nil"/>
              <w:bottom w:val="single" w:sz="4" w:space="0" w:color="auto"/>
              <w:right w:val="single" w:sz="4" w:space="0" w:color="auto"/>
            </w:tcBorders>
            <w:shd w:val="clear" w:color="auto" w:fill="auto"/>
            <w:noWrap/>
            <w:vAlign w:val="bottom"/>
          </w:tcPr>
          <w:p w14:paraId="34F69D0E" w14:textId="77777777" w:rsidR="00D2270A" w:rsidRPr="003503E4" w:rsidRDefault="00D2270A" w:rsidP="00263343">
            <w:pPr>
              <w:spacing w:after="0" w:line="240" w:lineRule="auto"/>
              <w:rPr>
                <w:rFonts w:ascii="Calibri" w:eastAsia="Times New Roman" w:hAnsi="Calibri" w:cs="Calibri"/>
                <w:b/>
                <w:bCs/>
                <w:color w:val="00000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73F3EAC3" w14:textId="77777777" w:rsidR="00D2270A" w:rsidRPr="003503E4" w:rsidRDefault="00D2270A" w:rsidP="00263343">
            <w:pPr>
              <w:spacing w:after="0" w:line="240" w:lineRule="auto"/>
              <w:rPr>
                <w:rFonts w:ascii="Calibri" w:eastAsia="Times New Roman" w:hAnsi="Calibri" w:cs="Calibri"/>
                <w:b/>
                <w:bCs/>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6F824262" w14:textId="77777777" w:rsidR="00D2270A" w:rsidRPr="003503E4" w:rsidRDefault="00D2270A" w:rsidP="00263343">
            <w:pPr>
              <w:spacing w:after="0" w:line="240" w:lineRule="auto"/>
              <w:jc w:val="right"/>
              <w:rPr>
                <w:rFonts w:ascii="Calibri" w:eastAsia="Times New Roman" w:hAnsi="Calibri" w:cs="Calibri"/>
                <w:b/>
                <w:bCs/>
                <w:color w:val="000000"/>
                <w:lang w:eastAsia="fr-FR"/>
              </w:rPr>
            </w:pPr>
          </w:p>
        </w:tc>
      </w:tr>
      <w:tr w:rsidR="00D2270A" w:rsidRPr="003503E4" w14:paraId="407FB603" w14:textId="77777777" w:rsidTr="00263343">
        <w:trPr>
          <w:trHeight w:val="300"/>
        </w:trPr>
        <w:tc>
          <w:tcPr>
            <w:tcW w:w="3519" w:type="dxa"/>
            <w:tcBorders>
              <w:top w:val="nil"/>
              <w:left w:val="single" w:sz="4" w:space="0" w:color="auto"/>
              <w:bottom w:val="single" w:sz="4" w:space="0" w:color="auto"/>
              <w:right w:val="single" w:sz="4" w:space="0" w:color="auto"/>
            </w:tcBorders>
            <w:shd w:val="clear" w:color="auto" w:fill="auto"/>
            <w:noWrap/>
            <w:vAlign w:val="bottom"/>
            <w:hideMark/>
          </w:tcPr>
          <w:p w14:paraId="03D870BF" w14:textId="77777777" w:rsidR="00D2270A" w:rsidRPr="003503E4" w:rsidRDefault="00D2270A" w:rsidP="00263343">
            <w:pPr>
              <w:spacing w:after="0" w:line="240" w:lineRule="auto"/>
              <w:rPr>
                <w:rFonts w:ascii="Calibri" w:eastAsia="Times New Roman" w:hAnsi="Calibri" w:cs="Calibri"/>
                <w:b/>
                <w:bCs/>
                <w:color w:val="000000"/>
                <w:lang w:eastAsia="fr-FR"/>
              </w:rPr>
            </w:pPr>
            <w:r w:rsidRPr="003503E4">
              <w:rPr>
                <w:rFonts w:ascii="Calibri" w:eastAsia="Times New Roman" w:hAnsi="Calibri" w:cs="Calibri"/>
                <w:b/>
                <w:bCs/>
                <w:color w:val="000000"/>
                <w:lang w:eastAsia="fr-FR"/>
              </w:rPr>
              <w:t>RESULTAT</w:t>
            </w:r>
          </w:p>
        </w:tc>
        <w:tc>
          <w:tcPr>
            <w:tcW w:w="1438" w:type="dxa"/>
            <w:tcBorders>
              <w:top w:val="nil"/>
              <w:left w:val="nil"/>
              <w:bottom w:val="single" w:sz="4" w:space="0" w:color="auto"/>
              <w:right w:val="single" w:sz="4" w:space="0" w:color="auto"/>
            </w:tcBorders>
            <w:shd w:val="clear" w:color="auto" w:fill="auto"/>
            <w:noWrap/>
            <w:vAlign w:val="bottom"/>
          </w:tcPr>
          <w:p w14:paraId="2169F886" w14:textId="77777777" w:rsidR="00D2270A" w:rsidRPr="003503E4" w:rsidRDefault="00D2270A" w:rsidP="00263343">
            <w:pPr>
              <w:spacing w:after="0" w:line="240" w:lineRule="auto"/>
              <w:rPr>
                <w:rFonts w:ascii="Calibri" w:eastAsia="Times New Roman" w:hAnsi="Calibri" w:cs="Calibri"/>
                <w:b/>
                <w:bCs/>
                <w:color w:val="000000"/>
                <w:lang w:eastAsia="fr-FR"/>
              </w:rPr>
            </w:pPr>
          </w:p>
        </w:tc>
        <w:tc>
          <w:tcPr>
            <w:tcW w:w="1134" w:type="dxa"/>
            <w:tcBorders>
              <w:top w:val="nil"/>
              <w:left w:val="nil"/>
              <w:bottom w:val="single" w:sz="4" w:space="0" w:color="auto"/>
              <w:right w:val="single" w:sz="4" w:space="0" w:color="auto"/>
            </w:tcBorders>
            <w:shd w:val="clear" w:color="auto" w:fill="auto"/>
            <w:noWrap/>
            <w:vAlign w:val="bottom"/>
          </w:tcPr>
          <w:p w14:paraId="796FFBCD" w14:textId="77777777" w:rsidR="00D2270A" w:rsidRPr="003503E4" w:rsidRDefault="00D2270A" w:rsidP="00263343">
            <w:pPr>
              <w:spacing w:after="0" w:line="240" w:lineRule="auto"/>
              <w:rPr>
                <w:rFonts w:ascii="Calibri" w:eastAsia="Times New Roman" w:hAnsi="Calibri" w:cs="Calibri"/>
                <w:b/>
                <w:bCs/>
                <w:color w:val="000000"/>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581BE07B" w14:textId="77777777" w:rsidR="00D2270A" w:rsidRPr="003503E4" w:rsidRDefault="00D2270A" w:rsidP="00263343">
            <w:pPr>
              <w:spacing w:after="0" w:line="240" w:lineRule="auto"/>
              <w:jc w:val="right"/>
              <w:rPr>
                <w:rFonts w:ascii="Calibri" w:eastAsia="Times New Roman" w:hAnsi="Calibri" w:cs="Calibri"/>
                <w:b/>
                <w:bCs/>
                <w:color w:val="000000"/>
                <w:lang w:eastAsia="fr-FR"/>
              </w:rPr>
            </w:pPr>
          </w:p>
        </w:tc>
      </w:tr>
    </w:tbl>
    <w:p w14:paraId="75C1D6E6" w14:textId="77777777" w:rsidR="00D2270A" w:rsidRDefault="00D2270A" w:rsidP="000B6FD2">
      <w:pPr>
        <w:autoSpaceDE w:val="0"/>
        <w:autoSpaceDN w:val="0"/>
        <w:adjustRightInd w:val="0"/>
        <w:spacing w:after="0" w:line="240" w:lineRule="auto"/>
      </w:pPr>
    </w:p>
    <w:sectPr w:rsidR="00D2270A" w:rsidSect="00E50C87">
      <w:headerReference w:type="default" r:id="rId28"/>
      <w:footerReference w:type="default" r:id="rId29"/>
      <w:pgSz w:w="11906" w:h="16838"/>
      <w:pgMar w:top="993" w:right="1133" w:bottom="993"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D4E2" w14:textId="77777777" w:rsidR="006A6376" w:rsidRDefault="006A6376" w:rsidP="00CF044D">
      <w:pPr>
        <w:spacing w:after="0" w:line="240" w:lineRule="auto"/>
      </w:pPr>
      <w:r>
        <w:separator/>
      </w:r>
    </w:p>
  </w:endnote>
  <w:endnote w:type="continuationSeparator" w:id="0">
    <w:p w14:paraId="50A99DE8" w14:textId="77777777" w:rsidR="006A6376" w:rsidRDefault="006A6376" w:rsidP="00CF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HelveticaNeueLTStd-Roman">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7" w14:textId="3EAEF8D4" w:rsidR="002025DA" w:rsidRPr="00411783" w:rsidRDefault="00DD2148" w:rsidP="008F05DF">
    <w:pPr>
      <w:pStyle w:val="En-tte"/>
      <w:tabs>
        <w:tab w:val="clear" w:pos="4536"/>
        <w:tab w:val="center" w:pos="2410"/>
      </w:tabs>
      <w:jc w:val="center"/>
    </w:pPr>
    <w:r>
      <w:t xml:space="preserve">R5CG2P11 – BUT3 CG2P </w:t>
    </w:r>
    <w:r w:rsidR="002025DA" w:rsidRPr="00411783">
      <w:t xml:space="preserve"> – </w:t>
    </w:r>
    <w:r>
      <w:t xml:space="preserve">IUT GEA </w:t>
    </w:r>
    <w:r w:rsidR="002025DA" w:rsidRPr="00411783">
      <w:t>Brétigny –Eric Noël</w:t>
    </w:r>
  </w:p>
  <w:p w14:paraId="6A698778" w14:textId="77777777" w:rsidR="002025DA" w:rsidRDefault="002025DA" w:rsidP="008F05DF">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E40575" w:rsidRPr="00E40575">
      <w:rPr>
        <w:rFonts w:asciiTheme="majorHAnsi" w:eastAsiaTheme="majorEastAsia" w:hAnsiTheme="majorHAnsi" w:cstheme="majorBidi"/>
        <w:noProof/>
      </w:rPr>
      <w:t>11</w:t>
    </w:r>
    <w:r>
      <w:rPr>
        <w:rFonts w:asciiTheme="majorHAnsi" w:eastAsiaTheme="majorEastAsia" w:hAnsiTheme="majorHAnsi" w:cstheme="majorBidi"/>
      </w:rPr>
      <w:fldChar w:fldCharType="end"/>
    </w:r>
  </w:p>
  <w:p w14:paraId="6A698779" w14:textId="77777777" w:rsidR="002025DA" w:rsidRDefault="002025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52A7B" w14:textId="77777777" w:rsidR="006A6376" w:rsidRDefault="006A6376" w:rsidP="00CF044D">
      <w:pPr>
        <w:spacing w:after="0" w:line="240" w:lineRule="auto"/>
      </w:pPr>
      <w:r>
        <w:separator/>
      </w:r>
    </w:p>
  </w:footnote>
  <w:footnote w:type="continuationSeparator" w:id="0">
    <w:p w14:paraId="54B02560" w14:textId="77777777" w:rsidR="006A6376" w:rsidRDefault="006A6376" w:rsidP="00CF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6" w14:textId="2E4FDB5B" w:rsidR="002025DA" w:rsidRDefault="00E50C87">
    <w:pPr>
      <w:pStyle w:val="En-tte"/>
    </w:pPr>
    <w:r>
      <w:rPr>
        <w:noProof/>
      </w:rPr>
      <w:drawing>
        <wp:inline distT="0" distB="0" distL="0" distR="0" wp14:anchorId="489F09B9" wp14:editId="77987570">
          <wp:extent cx="813050" cy="409433"/>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834344" cy="4201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EA2775"/>
    <w:multiLevelType w:val="hybridMultilevel"/>
    <w:tmpl w:val="91A73A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77FF3A"/>
    <w:multiLevelType w:val="hybridMultilevel"/>
    <w:tmpl w:val="6CA496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ADE694"/>
    <w:multiLevelType w:val="hybridMultilevel"/>
    <w:tmpl w:val="839737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2AED21"/>
    <w:multiLevelType w:val="hybridMultilevel"/>
    <w:tmpl w:val="9A3E75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956E0B3A"/>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00000002"/>
    <w:name w:val="WW8Num2"/>
    <w:lvl w:ilvl="0">
      <w:start w:val="3"/>
      <w:numFmt w:val="bullet"/>
      <w:lvlText w:val="-"/>
      <w:lvlJc w:val="left"/>
      <w:pPr>
        <w:tabs>
          <w:tab w:val="num" w:pos="0"/>
        </w:tabs>
        <w:ind w:left="1068" w:hanging="360"/>
      </w:pPr>
      <w:rPr>
        <w:rFonts w:ascii="Times New Roman" w:hAnsi="Times New Roman" w:cs="Times New Roman"/>
      </w:rPr>
    </w:lvl>
  </w:abstractNum>
  <w:abstractNum w:abstractNumId="6" w15:restartNumberingAfterBreak="0">
    <w:nsid w:val="01F4097F"/>
    <w:multiLevelType w:val="hybridMultilevel"/>
    <w:tmpl w:val="E1CCEE92"/>
    <w:lvl w:ilvl="0" w:tplc="81C27C3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0F60B3"/>
    <w:multiLevelType w:val="hybridMultilevel"/>
    <w:tmpl w:val="FD9A93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212922"/>
    <w:multiLevelType w:val="multilevel"/>
    <w:tmpl w:val="49C8FE32"/>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085560AA"/>
    <w:multiLevelType w:val="hybridMultilevel"/>
    <w:tmpl w:val="F2867E8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AA04715"/>
    <w:multiLevelType w:val="hybridMultilevel"/>
    <w:tmpl w:val="3CEE062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CE268D"/>
    <w:multiLevelType w:val="hybridMultilevel"/>
    <w:tmpl w:val="A79C879C"/>
    <w:lvl w:ilvl="0" w:tplc="D99A69F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2D6F71"/>
    <w:multiLevelType w:val="hybridMultilevel"/>
    <w:tmpl w:val="C90440B8"/>
    <w:lvl w:ilvl="0" w:tplc="1A384C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DF064C5"/>
    <w:multiLevelType w:val="hybridMultilevel"/>
    <w:tmpl w:val="35BCDF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125C0AA5"/>
    <w:multiLevelType w:val="hybridMultilevel"/>
    <w:tmpl w:val="0236438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1319634A"/>
    <w:multiLevelType w:val="hybridMultilevel"/>
    <w:tmpl w:val="691A91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E57C73"/>
    <w:multiLevelType w:val="hybridMultilevel"/>
    <w:tmpl w:val="3E14D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1002C0"/>
    <w:multiLevelType w:val="hybridMultilevel"/>
    <w:tmpl w:val="04AEFE3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0A5F71"/>
    <w:multiLevelType w:val="hybridMultilevel"/>
    <w:tmpl w:val="D6CE40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CC60A13"/>
    <w:multiLevelType w:val="hybridMultilevel"/>
    <w:tmpl w:val="03AE8D1E"/>
    <w:lvl w:ilvl="0" w:tplc="17CC7342">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D32309D"/>
    <w:multiLevelType w:val="hybridMultilevel"/>
    <w:tmpl w:val="EE2E1376"/>
    <w:lvl w:ilvl="0" w:tplc="AFFA90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0174FB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5F4D7E"/>
    <w:multiLevelType w:val="multilevel"/>
    <w:tmpl w:val="D3C24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4B1F2C"/>
    <w:multiLevelType w:val="hybridMultilevel"/>
    <w:tmpl w:val="167033A0"/>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5B12F9"/>
    <w:multiLevelType w:val="hybridMultilevel"/>
    <w:tmpl w:val="09AA29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8E47FD"/>
    <w:multiLevelType w:val="hybridMultilevel"/>
    <w:tmpl w:val="2CB0CF76"/>
    <w:lvl w:ilvl="0" w:tplc="AA38C9F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96C4853E">
      <w:start w:val="5"/>
      <w:numFmt w:val="bullet"/>
      <w:lvlText w:val="-"/>
      <w:lvlJc w:val="left"/>
      <w:pPr>
        <w:ind w:left="2880" w:hanging="360"/>
      </w:pPr>
      <w:rPr>
        <w:rFonts w:ascii="Calibri" w:eastAsiaTheme="minorHAnsi" w:hAnsi="Calibri" w:cstheme="minorBidi"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4144AF1"/>
    <w:multiLevelType w:val="multilevel"/>
    <w:tmpl w:val="7E30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DE773A"/>
    <w:multiLevelType w:val="hybridMultilevel"/>
    <w:tmpl w:val="6E46D676"/>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8" w15:restartNumberingAfterBreak="0">
    <w:nsid w:val="271E7007"/>
    <w:multiLevelType w:val="hybridMultilevel"/>
    <w:tmpl w:val="9F226EF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9293421"/>
    <w:multiLevelType w:val="hybridMultilevel"/>
    <w:tmpl w:val="1EEA4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AED0CF6"/>
    <w:multiLevelType w:val="hybridMultilevel"/>
    <w:tmpl w:val="146CE0DC"/>
    <w:lvl w:ilvl="0" w:tplc="1D9C4BCC">
      <w:start w:val="1"/>
      <w:numFmt w:val="decimal"/>
      <w:lvlText w:val="%1-"/>
      <w:lvlJc w:val="left"/>
      <w:pPr>
        <w:ind w:left="1920" w:hanging="360"/>
      </w:pPr>
      <w:rPr>
        <w:rFonts w:asciiTheme="minorHAnsi" w:eastAsiaTheme="minorHAnsi" w:hAnsiTheme="minorHAnsi" w:cstheme="minorBidi"/>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31" w15:restartNumberingAfterBreak="0">
    <w:nsid w:val="2B1C7F53"/>
    <w:multiLevelType w:val="hybridMultilevel"/>
    <w:tmpl w:val="67E6519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C102770"/>
    <w:multiLevelType w:val="hybridMultilevel"/>
    <w:tmpl w:val="5B7C1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FDF2E7E"/>
    <w:multiLevelType w:val="multilevel"/>
    <w:tmpl w:val="BB22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953CCB"/>
    <w:multiLevelType w:val="hybridMultilevel"/>
    <w:tmpl w:val="38B61A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492104C"/>
    <w:multiLevelType w:val="hybridMultilevel"/>
    <w:tmpl w:val="7D383852"/>
    <w:lvl w:ilvl="0" w:tplc="5852C67E">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35E3765F"/>
    <w:multiLevelType w:val="hybridMultilevel"/>
    <w:tmpl w:val="BF7A5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B202E8"/>
    <w:multiLevelType w:val="hybridMultilevel"/>
    <w:tmpl w:val="770C6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714333C"/>
    <w:multiLevelType w:val="hybridMultilevel"/>
    <w:tmpl w:val="F776FA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71E2A9C"/>
    <w:multiLevelType w:val="hybridMultilevel"/>
    <w:tmpl w:val="96D4CDB6"/>
    <w:lvl w:ilvl="0" w:tplc="040C000D">
      <w:start w:val="1"/>
      <w:numFmt w:val="bullet"/>
      <w:lvlText w:val=""/>
      <w:lvlJc w:val="left"/>
      <w:pPr>
        <w:ind w:left="856" w:hanging="360"/>
      </w:pPr>
      <w:rPr>
        <w:rFonts w:ascii="Wingdings" w:hAnsi="Wingdings"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40" w15:restartNumberingAfterBreak="0">
    <w:nsid w:val="38AE3A0A"/>
    <w:multiLevelType w:val="hybridMultilevel"/>
    <w:tmpl w:val="8DA45BE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F8921D3"/>
    <w:multiLevelType w:val="hybridMultilevel"/>
    <w:tmpl w:val="95128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00E1240"/>
    <w:multiLevelType w:val="hybridMultilevel"/>
    <w:tmpl w:val="282EE13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44CF0565"/>
    <w:multiLevelType w:val="hybridMultilevel"/>
    <w:tmpl w:val="11BA8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4DE4031"/>
    <w:multiLevelType w:val="hybridMultilevel"/>
    <w:tmpl w:val="B6B0239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5" w15:restartNumberingAfterBreak="0">
    <w:nsid w:val="45E356A5"/>
    <w:multiLevelType w:val="hybridMultilevel"/>
    <w:tmpl w:val="B08EBB6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49EC3956"/>
    <w:multiLevelType w:val="hybridMultilevel"/>
    <w:tmpl w:val="44D6407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9F33873"/>
    <w:multiLevelType w:val="hybridMultilevel"/>
    <w:tmpl w:val="8602A4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8" w15:restartNumberingAfterBreak="0">
    <w:nsid w:val="511D0CEC"/>
    <w:multiLevelType w:val="hybridMultilevel"/>
    <w:tmpl w:val="74763EC2"/>
    <w:lvl w:ilvl="0" w:tplc="F5D225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1597C82"/>
    <w:multiLevelType w:val="hybridMultilevel"/>
    <w:tmpl w:val="29C282E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42B4670"/>
    <w:multiLevelType w:val="hybridMultilevel"/>
    <w:tmpl w:val="DAD4B6F2"/>
    <w:lvl w:ilvl="0" w:tplc="FF0036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7B15728"/>
    <w:multiLevelType w:val="hybridMultilevel"/>
    <w:tmpl w:val="5058B2DC"/>
    <w:lvl w:ilvl="0" w:tplc="E1448BDA">
      <w:start w:val="2"/>
      <w:numFmt w:val="bullet"/>
      <w:lvlText w:val="-"/>
      <w:lvlJc w:val="left"/>
      <w:pPr>
        <w:tabs>
          <w:tab w:val="num" w:pos="720"/>
        </w:tabs>
        <w:ind w:left="720" w:hanging="360"/>
      </w:pPr>
      <w:rPr>
        <w:rFonts w:ascii="Times New Roman" w:eastAsia="Times New Roman" w:hAnsi="Times New Roman" w:cs="Times New Roman" w:hint="default"/>
      </w:rPr>
    </w:lvl>
    <w:lvl w:ilvl="1" w:tplc="38C65440">
      <w:start w:val="7"/>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D6039C"/>
    <w:multiLevelType w:val="hybridMultilevel"/>
    <w:tmpl w:val="E316637A"/>
    <w:lvl w:ilvl="0" w:tplc="BD6EC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82F4871"/>
    <w:multiLevelType w:val="hybridMultilevel"/>
    <w:tmpl w:val="69A0A1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8B7404D"/>
    <w:multiLevelType w:val="multilevel"/>
    <w:tmpl w:val="C1CAE9CE"/>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AD7464D"/>
    <w:multiLevelType w:val="hybridMultilevel"/>
    <w:tmpl w:val="954E62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C9927A0"/>
    <w:multiLevelType w:val="hybridMultilevel"/>
    <w:tmpl w:val="03564768"/>
    <w:lvl w:ilvl="0" w:tplc="8F9614B0">
      <w:start w:val="1"/>
      <w:numFmt w:val="bullet"/>
      <w:lvlText w:val="-"/>
      <w:lvlJc w:val="left"/>
      <w:pPr>
        <w:ind w:left="1776" w:hanging="360"/>
      </w:pPr>
      <w:rPr>
        <w:rFonts w:ascii="Calibri" w:eastAsiaTheme="minorEastAsia" w:hAnsi="Calibri" w:cs="Times New Roman" w:hint="default"/>
        <w:b/>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7" w15:restartNumberingAfterBreak="0">
    <w:nsid w:val="5E133CB3"/>
    <w:multiLevelType w:val="hybridMultilevel"/>
    <w:tmpl w:val="8B6AF1CE"/>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58" w15:restartNumberingAfterBreak="0">
    <w:nsid w:val="5E55248B"/>
    <w:multiLevelType w:val="hybridMultilevel"/>
    <w:tmpl w:val="9976CE66"/>
    <w:lvl w:ilvl="0" w:tplc="332C71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EB46DA5"/>
    <w:multiLevelType w:val="hybridMultilevel"/>
    <w:tmpl w:val="4CA25680"/>
    <w:lvl w:ilvl="0" w:tplc="8F3086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5DA259B"/>
    <w:multiLevelType w:val="multilevel"/>
    <w:tmpl w:val="D3C24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D24091"/>
    <w:multiLevelType w:val="hybridMultilevel"/>
    <w:tmpl w:val="57E07F3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B184D28"/>
    <w:multiLevelType w:val="hybridMultilevel"/>
    <w:tmpl w:val="ECA29B18"/>
    <w:lvl w:ilvl="0" w:tplc="71D67AB4">
      <w:start w:val="1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3" w15:restartNumberingAfterBreak="0">
    <w:nsid w:val="6BD401DB"/>
    <w:multiLevelType w:val="hybridMultilevel"/>
    <w:tmpl w:val="C27CAE06"/>
    <w:lvl w:ilvl="0" w:tplc="040C0015">
      <w:start w:val="1"/>
      <w:numFmt w:val="upperLetter"/>
      <w:lvlText w:val="%1."/>
      <w:lvlJc w:val="left"/>
      <w:pPr>
        <w:ind w:left="720" w:hanging="360"/>
      </w:pPr>
    </w:lvl>
    <w:lvl w:ilvl="1" w:tplc="CA50DE30">
      <w:numFmt w:val="bullet"/>
      <w:lvlText w:val="•"/>
      <w:lvlJc w:val="left"/>
      <w:pPr>
        <w:ind w:left="1440" w:hanging="360"/>
      </w:pPr>
      <w:rPr>
        <w:rFonts w:ascii="Calibri" w:eastAsiaTheme="minorEastAsia"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EF31CB1"/>
    <w:multiLevelType w:val="hybridMultilevel"/>
    <w:tmpl w:val="CA04A7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0CB7549"/>
    <w:multiLevelType w:val="hybridMultilevel"/>
    <w:tmpl w:val="DDCC5E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1DD787E"/>
    <w:multiLevelType w:val="hybridMultilevel"/>
    <w:tmpl w:val="FA2279E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73E5779C"/>
    <w:multiLevelType w:val="hybridMultilevel"/>
    <w:tmpl w:val="FF4CD33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8" w15:restartNumberingAfterBreak="0">
    <w:nsid w:val="75935EFD"/>
    <w:multiLevelType w:val="hybridMultilevel"/>
    <w:tmpl w:val="21EE06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75F21A88"/>
    <w:multiLevelType w:val="hybridMultilevel"/>
    <w:tmpl w:val="62C6A6B4"/>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0" w15:restartNumberingAfterBreak="0">
    <w:nsid w:val="7C5E62A5"/>
    <w:multiLevelType w:val="hybridMultilevel"/>
    <w:tmpl w:val="5D6A2CD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1" w15:restartNumberingAfterBreak="0">
    <w:nsid w:val="7D3D5DE9"/>
    <w:multiLevelType w:val="hybridMultilevel"/>
    <w:tmpl w:val="5A167FF6"/>
    <w:lvl w:ilvl="0" w:tplc="F9CED9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5"/>
  </w:num>
  <w:num w:numId="3">
    <w:abstractNumId w:val="70"/>
  </w:num>
  <w:num w:numId="4">
    <w:abstractNumId w:val="26"/>
  </w:num>
  <w:num w:numId="5">
    <w:abstractNumId w:val="1"/>
  </w:num>
  <w:num w:numId="6">
    <w:abstractNumId w:val="0"/>
  </w:num>
  <w:num w:numId="7">
    <w:abstractNumId w:val="71"/>
  </w:num>
  <w:num w:numId="8">
    <w:abstractNumId w:val="11"/>
  </w:num>
  <w:num w:numId="9">
    <w:abstractNumId w:val="47"/>
  </w:num>
  <w:num w:numId="10">
    <w:abstractNumId w:val="12"/>
  </w:num>
  <w:num w:numId="11">
    <w:abstractNumId w:val="15"/>
  </w:num>
  <w:num w:numId="12">
    <w:abstractNumId w:val="56"/>
  </w:num>
  <w:num w:numId="13">
    <w:abstractNumId w:val="18"/>
  </w:num>
  <w:num w:numId="14">
    <w:abstractNumId w:val="14"/>
  </w:num>
  <w:num w:numId="15">
    <w:abstractNumId w:val="9"/>
  </w:num>
  <w:num w:numId="16">
    <w:abstractNumId w:val="63"/>
  </w:num>
  <w:num w:numId="17">
    <w:abstractNumId w:val="43"/>
  </w:num>
  <w:num w:numId="18">
    <w:abstractNumId w:val="2"/>
  </w:num>
  <w:num w:numId="19">
    <w:abstractNumId w:val="3"/>
  </w:num>
  <w:num w:numId="20">
    <w:abstractNumId w:val="6"/>
  </w:num>
  <w:num w:numId="21">
    <w:abstractNumId w:val="30"/>
  </w:num>
  <w:num w:numId="22">
    <w:abstractNumId w:val="65"/>
  </w:num>
  <w:num w:numId="23">
    <w:abstractNumId w:val="28"/>
  </w:num>
  <w:num w:numId="24">
    <w:abstractNumId w:val="41"/>
  </w:num>
  <w:num w:numId="25">
    <w:abstractNumId w:val="17"/>
  </w:num>
  <w:num w:numId="26">
    <w:abstractNumId w:val="40"/>
  </w:num>
  <w:num w:numId="27">
    <w:abstractNumId w:val="42"/>
  </w:num>
  <w:num w:numId="28">
    <w:abstractNumId w:val="13"/>
  </w:num>
  <w:num w:numId="29">
    <w:abstractNumId w:val="61"/>
  </w:num>
  <w:num w:numId="30">
    <w:abstractNumId w:val="23"/>
  </w:num>
  <w:num w:numId="31">
    <w:abstractNumId w:val="19"/>
  </w:num>
  <w:num w:numId="32">
    <w:abstractNumId w:val="57"/>
  </w:num>
  <w:num w:numId="33">
    <w:abstractNumId w:val="44"/>
  </w:num>
  <w:num w:numId="34">
    <w:abstractNumId w:val="10"/>
  </w:num>
  <w:num w:numId="35">
    <w:abstractNumId w:val="49"/>
  </w:num>
  <w:num w:numId="36">
    <w:abstractNumId w:val="66"/>
  </w:num>
  <w:num w:numId="37">
    <w:abstractNumId w:val="52"/>
  </w:num>
  <w:num w:numId="38">
    <w:abstractNumId w:val="51"/>
  </w:num>
  <w:num w:numId="39">
    <w:abstractNumId w:val="25"/>
  </w:num>
  <w:num w:numId="40">
    <w:abstractNumId w:val="68"/>
  </w:num>
  <w:num w:numId="41">
    <w:abstractNumId w:val="39"/>
  </w:num>
  <w:num w:numId="42">
    <w:abstractNumId w:val="20"/>
  </w:num>
  <w:num w:numId="43">
    <w:abstractNumId w:val="62"/>
  </w:num>
  <w:num w:numId="44">
    <w:abstractNumId w:val="69"/>
  </w:num>
  <w:num w:numId="45">
    <w:abstractNumId w:val="24"/>
  </w:num>
  <w:num w:numId="46">
    <w:abstractNumId w:val="67"/>
  </w:num>
  <w:num w:numId="47">
    <w:abstractNumId w:val="46"/>
  </w:num>
  <w:num w:numId="48">
    <w:abstractNumId w:val="31"/>
  </w:num>
  <w:num w:numId="49">
    <w:abstractNumId w:val="54"/>
  </w:num>
  <w:num w:numId="50">
    <w:abstractNumId w:val="8"/>
  </w:num>
  <w:num w:numId="51">
    <w:abstractNumId w:val="16"/>
  </w:num>
  <w:num w:numId="52">
    <w:abstractNumId w:val="53"/>
  </w:num>
  <w:num w:numId="53">
    <w:abstractNumId w:val="27"/>
  </w:num>
  <w:num w:numId="54">
    <w:abstractNumId w:val="64"/>
  </w:num>
  <w:num w:numId="55">
    <w:abstractNumId w:val="34"/>
  </w:num>
  <w:num w:numId="56">
    <w:abstractNumId w:val="59"/>
  </w:num>
  <w:num w:numId="57">
    <w:abstractNumId w:val="32"/>
  </w:num>
  <w:num w:numId="58">
    <w:abstractNumId w:val="38"/>
  </w:num>
  <w:num w:numId="59">
    <w:abstractNumId w:val="55"/>
  </w:num>
  <w:num w:numId="60">
    <w:abstractNumId w:val="7"/>
  </w:num>
  <w:num w:numId="61">
    <w:abstractNumId w:val="45"/>
  </w:num>
  <w:num w:numId="62">
    <w:abstractNumId w:val="37"/>
  </w:num>
  <w:num w:numId="63">
    <w:abstractNumId w:val="36"/>
  </w:num>
  <w:num w:numId="64">
    <w:abstractNumId w:val="50"/>
  </w:num>
  <w:num w:numId="65">
    <w:abstractNumId w:val="29"/>
  </w:num>
  <w:num w:numId="66">
    <w:abstractNumId w:val="33"/>
  </w:num>
  <w:num w:numId="67">
    <w:abstractNumId w:val="48"/>
  </w:num>
  <w:num w:numId="68">
    <w:abstractNumId w:val="60"/>
  </w:num>
  <w:num w:numId="69">
    <w:abstractNumId w:val="58"/>
  </w:num>
  <w:num w:numId="70">
    <w:abstractNumId w:val="21"/>
  </w:num>
  <w:num w:numId="71">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1E"/>
    <w:rsid w:val="0001273E"/>
    <w:rsid w:val="00017590"/>
    <w:rsid w:val="000215DF"/>
    <w:rsid w:val="0002480A"/>
    <w:rsid w:val="00030A0E"/>
    <w:rsid w:val="0003120F"/>
    <w:rsid w:val="000363EA"/>
    <w:rsid w:val="0004235A"/>
    <w:rsid w:val="00054421"/>
    <w:rsid w:val="00060E37"/>
    <w:rsid w:val="00072F91"/>
    <w:rsid w:val="0008079F"/>
    <w:rsid w:val="000906A1"/>
    <w:rsid w:val="00096D51"/>
    <w:rsid w:val="000A2B8D"/>
    <w:rsid w:val="000A7251"/>
    <w:rsid w:val="000B1745"/>
    <w:rsid w:val="000B2166"/>
    <w:rsid w:val="000B6FD2"/>
    <w:rsid w:val="000D034E"/>
    <w:rsid w:val="000E5567"/>
    <w:rsid w:val="00100A7D"/>
    <w:rsid w:val="00103793"/>
    <w:rsid w:val="00103B26"/>
    <w:rsid w:val="00104430"/>
    <w:rsid w:val="00107018"/>
    <w:rsid w:val="0011677C"/>
    <w:rsid w:val="00127DC4"/>
    <w:rsid w:val="00140821"/>
    <w:rsid w:val="001529A1"/>
    <w:rsid w:val="00153AC5"/>
    <w:rsid w:val="00154D85"/>
    <w:rsid w:val="00155341"/>
    <w:rsid w:val="00156FE3"/>
    <w:rsid w:val="00165BC0"/>
    <w:rsid w:val="00185393"/>
    <w:rsid w:val="00193D03"/>
    <w:rsid w:val="00195C16"/>
    <w:rsid w:val="001A7A77"/>
    <w:rsid w:val="001B256F"/>
    <w:rsid w:val="001B7F12"/>
    <w:rsid w:val="001C4189"/>
    <w:rsid w:val="001D01CD"/>
    <w:rsid w:val="001D1382"/>
    <w:rsid w:val="001D30C3"/>
    <w:rsid w:val="001D70FC"/>
    <w:rsid w:val="001E2004"/>
    <w:rsid w:val="001E31B9"/>
    <w:rsid w:val="002025DA"/>
    <w:rsid w:val="0022361F"/>
    <w:rsid w:val="0023211A"/>
    <w:rsid w:val="002554D5"/>
    <w:rsid w:val="00261BA4"/>
    <w:rsid w:val="00263E63"/>
    <w:rsid w:val="00266EDF"/>
    <w:rsid w:val="00271CEE"/>
    <w:rsid w:val="0028515B"/>
    <w:rsid w:val="0029471E"/>
    <w:rsid w:val="002A0AE6"/>
    <w:rsid w:val="002C440F"/>
    <w:rsid w:val="002C7046"/>
    <w:rsid w:val="002D4668"/>
    <w:rsid w:val="002D68B5"/>
    <w:rsid w:val="002E6EA6"/>
    <w:rsid w:val="002F1C73"/>
    <w:rsid w:val="002F2A0A"/>
    <w:rsid w:val="003131FC"/>
    <w:rsid w:val="00324E6B"/>
    <w:rsid w:val="003273B1"/>
    <w:rsid w:val="0033361B"/>
    <w:rsid w:val="00351DC9"/>
    <w:rsid w:val="0035425F"/>
    <w:rsid w:val="00362C01"/>
    <w:rsid w:val="00366D35"/>
    <w:rsid w:val="003864E5"/>
    <w:rsid w:val="00387F7E"/>
    <w:rsid w:val="003936F0"/>
    <w:rsid w:val="003A5CBF"/>
    <w:rsid w:val="003A6C19"/>
    <w:rsid w:val="003A7036"/>
    <w:rsid w:val="003A7AD6"/>
    <w:rsid w:val="003B2982"/>
    <w:rsid w:val="003C4E66"/>
    <w:rsid w:val="003E43AC"/>
    <w:rsid w:val="003E528C"/>
    <w:rsid w:val="003F1D02"/>
    <w:rsid w:val="003F66A0"/>
    <w:rsid w:val="004163F3"/>
    <w:rsid w:val="00440C4E"/>
    <w:rsid w:val="00460421"/>
    <w:rsid w:val="00463401"/>
    <w:rsid w:val="00473979"/>
    <w:rsid w:val="00497523"/>
    <w:rsid w:val="004B0B6B"/>
    <w:rsid w:val="004B737E"/>
    <w:rsid w:val="004C0CC5"/>
    <w:rsid w:val="004C5BA1"/>
    <w:rsid w:val="004D246B"/>
    <w:rsid w:val="004D331C"/>
    <w:rsid w:val="004D581C"/>
    <w:rsid w:val="004E3600"/>
    <w:rsid w:val="005000BB"/>
    <w:rsid w:val="0050257B"/>
    <w:rsid w:val="00520154"/>
    <w:rsid w:val="0053579F"/>
    <w:rsid w:val="005415DD"/>
    <w:rsid w:val="005440D8"/>
    <w:rsid w:val="00547558"/>
    <w:rsid w:val="0055116C"/>
    <w:rsid w:val="00562B90"/>
    <w:rsid w:val="00592441"/>
    <w:rsid w:val="00594BB1"/>
    <w:rsid w:val="005A26F0"/>
    <w:rsid w:val="005B5828"/>
    <w:rsid w:val="005C0B71"/>
    <w:rsid w:val="005C35EE"/>
    <w:rsid w:val="005C48AC"/>
    <w:rsid w:val="005C5C7A"/>
    <w:rsid w:val="005E33F8"/>
    <w:rsid w:val="00601B6D"/>
    <w:rsid w:val="00601D5F"/>
    <w:rsid w:val="00626486"/>
    <w:rsid w:val="006351A8"/>
    <w:rsid w:val="006426B9"/>
    <w:rsid w:val="00644E80"/>
    <w:rsid w:val="00647F13"/>
    <w:rsid w:val="006565EC"/>
    <w:rsid w:val="00685AE1"/>
    <w:rsid w:val="006A24DE"/>
    <w:rsid w:val="006A6376"/>
    <w:rsid w:val="006A70DE"/>
    <w:rsid w:val="006B4316"/>
    <w:rsid w:val="006B5251"/>
    <w:rsid w:val="006C5A2C"/>
    <w:rsid w:val="006D5AFF"/>
    <w:rsid w:val="006D6946"/>
    <w:rsid w:val="006F05F2"/>
    <w:rsid w:val="006F6388"/>
    <w:rsid w:val="006F71DE"/>
    <w:rsid w:val="00705425"/>
    <w:rsid w:val="00706FBC"/>
    <w:rsid w:val="00707541"/>
    <w:rsid w:val="00711F7C"/>
    <w:rsid w:val="0071288D"/>
    <w:rsid w:val="00727098"/>
    <w:rsid w:val="00743A24"/>
    <w:rsid w:val="00746388"/>
    <w:rsid w:val="007468D3"/>
    <w:rsid w:val="00750621"/>
    <w:rsid w:val="0075227A"/>
    <w:rsid w:val="0077764B"/>
    <w:rsid w:val="007A4448"/>
    <w:rsid w:val="007B1E52"/>
    <w:rsid w:val="007C2445"/>
    <w:rsid w:val="007C38D6"/>
    <w:rsid w:val="007C7DEB"/>
    <w:rsid w:val="007D1EE2"/>
    <w:rsid w:val="007D2680"/>
    <w:rsid w:val="007D478A"/>
    <w:rsid w:val="007D49DE"/>
    <w:rsid w:val="007F35CA"/>
    <w:rsid w:val="00800C8F"/>
    <w:rsid w:val="008023A9"/>
    <w:rsid w:val="00811590"/>
    <w:rsid w:val="00815FCC"/>
    <w:rsid w:val="00832A33"/>
    <w:rsid w:val="00833B4F"/>
    <w:rsid w:val="00846515"/>
    <w:rsid w:val="008569C2"/>
    <w:rsid w:val="008710CF"/>
    <w:rsid w:val="00876F43"/>
    <w:rsid w:val="00881C25"/>
    <w:rsid w:val="00882D7C"/>
    <w:rsid w:val="00890730"/>
    <w:rsid w:val="00891E51"/>
    <w:rsid w:val="008A228F"/>
    <w:rsid w:val="008A4F18"/>
    <w:rsid w:val="008C40FB"/>
    <w:rsid w:val="008C4421"/>
    <w:rsid w:val="008C522C"/>
    <w:rsid w:val="008D547D"/>
    <w:rsid w:val="008E1F00"/>
    <w:rsid w:val="008E2AC1"/>
    <w:rsid w:val="008E7BE4"/>
    <w:rsid w:val="008F05DF"/>
    <w:rsid w:val="009038C2"/>
    <w:rsid w:val="009042CF"/>
    <w:rsid w:val="00926593"/>
    <w:rsid w:val="00933B20"/>
    <w:rsid w:val="009354DC"/>
    <w:rsid w:val="00954708"/>
    <w:rsid w:val="009570EB"/>
    <w:rsid w:val="00960E9E"/>
    <w:rsid w:val="00965DC3"/>
    <w:rsid w:val="009748F5"/>
    <w:rsid w:val="00976246"/>
    <w:rsid w:val="00997C6E"/>
    <w:rsid w:val="009A24CB"/>
    <w:rsid w:val="009A2C89"/>
    <w:rsid w:val="009A6131"/>
    <w:rsid w:val="009B0012"/>
    <w:rsid w:val="009B6392"/>
    <w:rsid w:val="009B6E37"/>
    <w:rsid w:val="009C22F0"/>
    <w:rsid w:val="009C7B21"/>
    <w:rsid w:val="009D2C57"/>
    <w:rsid w:val="009E415D"/>
    <w:rsid w:val="009F0BDB"/>
    <w:rsid w:val="009F3732"/>
    <w:rsid w:val="009F3DBF"/>
    <w:rsid w:val="009F6B83"/>
    <w:rsid w:val="00A0134A"/>
    <w:rsid w:val="00A059ED"/>
    <w:rsid w:val="00A15F40"/>
    <w:rsid w:val="00A356A2"/>
    <w:rsid w:val="00A44598"/>
    <w:rsid w:val="00A45D70"/>
    <w:rsid w:val="00A53262"/>
    <w:rsid w:val="00A55084"/>
    <w:rsid w:val="00A57855"/>
    <w:rsid w:val="00A61424"/>
    <w:rsid w:val="00A6238F"/>
    <w:rsid w:val="00A77982"/>
    <w:rsid w:val="00AC40C5"/>
    <w:rsid w:val="00AD0419"/>
    <w:rsid w:val="00AD62D6"/>
    <w:rsid w:val="00AE2956"/>
    <w:rsid w:val="00B004BE"/>
    <w:rsid w:val="00B14B91"/>
    <w:rsid w:val="00B15EED"/>
    <w:rsid w:val="00B2060B"/>
    <w:rsid w:val="00B27A3A"/>
    <w:rsid w:val="00B34F94"/>
    <w:rsid w:val="00B37897"/>
    <w:rsid w:val="00B4525E"/>
    <w:rsid w:val="00B63631"/>
    <w:rsid w:val="00B70886"/>
    <w:rsid w:val="00B83F7C"/>
    <w:rsid w:val="00B90F70"/>
    <w:rsid w:val="00B93DF9"/>
    <w:rsid w:val="00BA39B3"/>
    <w:rsid w:val="00BB52EC"/>
    <w:rsid w:val="00BC60B2"/>
    <w:rsid w:val="00BD1204"/>
    <w:rsid w:val="00BD6F83"/>
    <w:rsid w:val="00BF70B2"/>
    <w:rsid w:val="00C000D7"/>
    <w:rsid w:val="00C0665A"/>
    <w:rsid w:val="00C23035"/>
    <w:rsid w:val="00C33592"/>
    <w:rsid w:val="00C33980"/>
    <w:rsid w:val="00C36C57"/>
    <w:rsid w:val="00C4027D"/>
    <w:rsid w:val="00C47D68"/>
    <w:rsid w:val="00C52D95"/>
    <w:rsid w:val="00C655B8"/>
    <w:rsid w:val="00C74377"/>
    <w:rsid w:val="00C824E2"/>
    <w:rsid w:val="00C86EEC"/>
    <w:rsid w:val="00CA66B3"/>
    <w:rsid w:val="00CB0449"/>
    <w:rsid w:val="00CC489D"/>
    <w:rsid w:val="00CD32A4"/>
    <w:rsid w:val="00CD4A88"/>
    <w:rsid w:val="00CD7C5B"/>
    <w:rsid w:val="00CE088F"/>
    <w:rsid w:val="00CF044D"/>
    <w:rsid w:val="00CF2D0B"/>
    <w:rsid w:val="00CF5A29"/>
    <w:rsid w:val="00CF7FF3"/>
    <w:rsid w:val="00D2270A"/>
    <w:rsid w:val="00D2641B"/>
    <w:rsid w:val="00D327D9"/>
    <w:rsid w:val="00D34665"/>
    <w:rsid w:val="00D350A4"/>
    <w:rsid w:val="00D404D1"/>
    <w:rsid w:val="00D40592"/>
    <w:rsid w:val="00D560BB"/>
    <w:rsid w:val="00D606A9"/>
    <w:rsid w:val="00D60907"/>
    <w:rsid w:val="00D6379E"/>
    <w:rsid w:val="00D715B0"/>
    <w:rsid w:val="00D837CD"/>
    <w:rsid w:val="00D83D57"/>
    <w:rsid w:val="00D9504B"/>
    <w:rsid w:val="00D97460"/>
    <w:rsid w:val="00DB17AE"/>
    <w:rsid w:val="00DB7F61"/>
    <w:rsid w:val="00DC271A"/>
    <w:rsid w:val="00DC2F6E"/>
    <w:rsid w:val="00DC3A57"/>
    <w:rsid w:val="00DD2148"/>
    <w:rsid w:val="00DD7C76"/>
    <w:rsid w:val="00DE71EE"/>
    <w:rsid w:val="00DF3655"/>
    <w:rsid w:val="00DF41E8"/>
    <w:rsid w:val="00DF6610"/>
    <w:rsid w:val="00DF778F"/>
    <w:rsid w:val="00E06AB4"/>
    <w:rsid w:val="00E15DF4"/>
    <w:rsid w:val="00E20F75"/>
    <w:rsid w:val="00E21EB9"/>
    <w:rsid w:val="00E272C5"/>
    <w:rsid w:val="00E30400"/>
    <w:rsid w:val="00E31011"/>
    <w:rsid w:val="00E31423"/>
    <w:rsid w:val="00E335F1"/>
    <w:rsid w:val="00E40575"/>
    <w:rsid w:val="00E50C87"/>
    <w:rsid w:val="00E527E1"/>
    <w:rsid w:val="00E53475"/>
    <w:rsid w:val="00E62976"/>
    <w:rsid w:val="00E63A03"/>
    <w:rsid w:val="00E65147"/>
    <w:rsid w:val="00E7167F"/>
    <w:rsid w:val="00E81B98"/>
    <w:rsid w:val="00E87A55"/>
    <w:rsid w:val="00EA2AC3"/>
    <w:rsid w:val="00EA5DA3"/>
    <w:rsid w:val="00EB015B"/>
    <w:rsid w:val="00EB2E21"/>
    <w:rsid w:val="00EB4670"/>
    <w:rsid w:val="00EB759E"/>
    <w:rsid w:val="00EC5EF6"/>
    <w:rsid w:val="00EC7720"/>
    <w:rsid w:val="00ED2526"/>
    <w:rsid w:val="00EE21BE"/>
    <w:rsid w:val="00F05FF2"/>
    <w:rsid w:val="00F1277D"/>
    <w:rsid w:val="00F13B9C"/>
    <w:rsid w:val="00F15CDF"/>
    <w:rsid w:val="00F2174C"/>
    <w:rsid w:val="00F22BA4"/>
    <w:rsid w:val="00F30752"/>
    <w:rsid w:val="00F31014"/>
    <w:rsid w:val="00F31918"/>
    <w:rsid w:val="00F34EA5"/>
    <w:rsid w:val="00F41B94"/>
    <w:rsid w:val="00F4312F"/>
    <w:rsid w:val="00F44EFC"/>
    <w:rsid w:val="00F45E1C"/>
    <w:rsid w:val="00F50423"/>
    <w:rsid w:val="00F52EBC"/>
    <w:rsid w:val="00F624AD"/>
    <w:rsid w:val="00F62F70"/>
    <w:rsid w:val="00F6370F"/>
    <w:rsid w:val="00F64E2F"/>
    <w:rsid w:val="00F743D9"/>
    <w:rsid w:val="00F85132"/>
    <w:rsid w:val="00F8574D"/>
    <w:rsid w:val="00FA39F7"/>
    <w:rsid w:val="00FB11AE"/>
    <w:rsid w:val="00FB13E5"/>
    <w:rsid w:val="00FB4708"/>
    <w:rsid w:val="00FB5E32"/>
    <w:rsid w:val="00FB612D"/>
    <w:rsid w:val="00FC34B3"/>
    <w:rsid w:val="00FE688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984A0"/>
  <w15:docId w15:val="{AB773DEC-B748-40C2-8C9C-47A98B5C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71E"/>
  </w:style>
  <w:style w:type="paragraph" w:styleId="Titre1">
    <w:name w:val="heading 1"/>
    <w:basedOn w:val="Normal"/>
    <w:next w:val="Normal"/>
    <w:link w:val="Titre1Car"/>
    <w:uiPriority w:val="9"/>
    <w:qFormat/>
    <w:rsid w:val="00AD0419"/>
    <w:pPr>
      <w:keepNext/>
      <w:keepLines/>
      <w:spacing w:before="240" w:after="0"/>
      <w:outlineLvl w:val="0"/>
    </w:pPr>
    <w:rPr>
      <w:rFonts w:asciiTheme="majorHAnsi" w:eastAsiaTheme="majorEastAsia" w:hAnsiTheme="majorHAnsi" w:cstheme="majorBidi"/>
      <w:b/>
      <w:sz w:val="32"/>
      <w:szCs w:val="32"/>
      <w:u w:val="single"/>
    </w:rPr>
  </w:style>
  <w:style w:type="paragraph" w:styleId="Titre2">
    <w:name w:val="heading 2"/>
    <w:basedOn w:val="Normal"/>
    <w:next w:val="Normal"/>
    <w:link w:val="Titre2Car"/>
    <w:uiPriority w:val="9"/>
    <w:unhideWhenUsed/>
    <w:qFormat/>
    <w:rsid w:val="00C36C57"/>
    <w:pPr>
      <w:keepNext/>
      <w:keepLines/>
      <w:spacing w:before="40" w:after="0"/>
      <w:outlineLvl w:val="1"/>
    </w:pPr>
    <w:rPr>
      <w:rFonts w:asciiTheme="majorHAnsi" w:eastAsiaTheme="majorEastAsia" w:hAnsiTheme="majorHAnsi" w:cstheme="majorBidi"/>
      <w:sz w:val="28"/>
      <w:szCs w:val="26"/>
      <w:u w:val="single"/>
    </w:rPr>
  </w:style>
  <w:style w:type="paragraph" w:styleId="Titre3">
    <w:name w:val="heading 3"/>
    <w:basedOn w:val="Normal"/>
    <w:next w:val="Normal"/>
    <w:link w:val="Titre3Car"/>
    <w:uiPriority w:val="9"/>
    <w:unhideWhenUsed/>
    <w:qFormat/>
    <w:rsid w:val="000A7251"/>
    <w:pPr>
      <w:keepNext/>
      <w:keepLines/>
      <w:spacing w:before="40" w:after="0"/>
      <w:outlineLvl w:val="2"/>
    </w:pPr>
    <w:rPr>
      <w:rFonts w:asciiTheme="majorHAnsi" w:eastAsiaTheme="majorEastAsia" w:hAnsiTheme="majorHAnsi" w:cstheme="majorBidi"/>
      <w:color w:val="000000" w:themeColor="text1"/>
      <w:sz w:val="24"/>
      <w:szCs w:val="24"/>
      <w:u w:val="single"/>
    </w:rPr>
  </w:style>
  <w:style w:type="paragraph" w:styleId="Titre4">
    <w:name w:val="heading 4"/>
    <w:basedOn w:val="Normal"/>
    <w:next w:val="Normal"/>
    <w:link w:val="Titre4Car"/>
    <w:uiPriority w:val="9"/>
    <w:semiHidden/>
    <w:unhideWhenUsed/>
    <w:qFormat/>
    <w:rsid w:val="00FE688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6A24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71E"/>
    <w:pPr>
      <w:ind w:left="720"/>
      <w:contextualSpacing/>
    </w:pPr>
  </w:style>
  <w:style w:type="table" w:styleId="Grilledutableau">
    <w:name w:val="Table Grid"/>
    <w:basedOn w:val="TableauNormal"/>
    <w:uiPriority w:val="39"/>
    <w:rsid w:val="006D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24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480A"/>
    <w:rPr>
      <w:rFonts w:ascii="Tahoma" w:hAnsi="Tahoma" w:cs="Tahoma"/>
      <w:sz w:val="16"/>
      <w:szCs w:val="16"/>
    </w:rPr>
  </w:style>
  <w:style w:type="paragraph" w:styleId="Listepuces">
    <w:name w:val="List Bullet"/>
    <w:basedOn w:val="Normal"/>
    <w:uiPriority w:val="99"/>
    <w:unhideWhenUsed/>
    <w:rsid w:val="006C5A2C"/>
    <w:pPr>
      <w:numPr>
        <w:numId w:val="1"/>
      </w:numPr>
      <w:contextualSpacing/>
    </w:pPr>
  </w:style>
  <w:style w:type="paragraph" w:styleId="NormalWeb">
    <w:name w:val="Normal (Web)"/>
    <w:basedOn w:val="Normal"/>
    <w:uiPriority w:val="99"/>
    <w:unhideWhenUsed/>
    <w:rsid w:val="003936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5227A"/>
    <w:rPr>
      <w:i/>
      <w:iCs/>
    </w:rPr>
  </w:style>
  <w:style w:type="character" w:styleId="lev">
    <w:name w:val="Strong"/>
    <w:basedOn w:val="Policepardfaut"/>
    <w:uiPriority w:val="22"/>
    <w:qFormat/>
    <w:rsid w:val="00881C25"/>
    <w:rPr>
      <w:b/>
      <w:bCs/>
    </w:rPr>
  </w:style>
  <w:style w:type="paragraph" w:styleId="En-tte">
    <w:name w:val="header"/>
    <w:basedOn w:val="Normal"/>
    <w:link w:val="En-tteCar"/>
    <w:uiPriority w:val="99"/>
    <w:unhideWhenUsed/>
    <w:rsid w:val="00CF044D"/>
    <w:pPr>
      <w:tabs>
        <w:tab w:val="center" w:pos="4536"/>
        <w:tab w:val="right" w:pos="9072"/>
      </w:tabs>
      <w:spacing w:after="0" w:line="240" w:lineRule="auto"/>
    </w:pPr>
  </w:style>
  <w:style w:type="character" w:customStyle="1" w:styleId="En-tteCar">
    <w:name w:val="En-tête Car"/>
    <w:basedOn w:val="Policepardfaut"/>
    <w:link w:val="En-tte"/>
    <w:uiPriority w:val="99"/>
    <w:rsid w:val="00CF044D"/>
  </w:style>
  <w:style w:type="paragraph" w:styleId="Pieddepage">
    <w:name w:val="footer"/>
    <w:basedOn w:val="Normal"/>
    <w:link w:val="PieddepageCar"/>
    <w:uiPriority w:val="99"/>
    <w:unhideWhenUsed/>
    <w:rsid w:val="00CF0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44D"/>
  </w:style>
  <w:style w:type="character" w:customStyle="1" w:styleId="Titre1Car">
    <w:name w:val="Titre 1 Car"/>
    <w:basedOn w:val="Policepardfaut"/>
    <w:link w:val="Titre1"/>
    <w:uiPriority w:val="9"/>
    <w:rsid w:val="00AD0419"/>
    <w:rPr>
      <w:rFonts w:asciiTheme="majorHAnsi" w:eastAsiaTheme="majorEastAsia" w:hAnsiTheme="majorHAnsi" w:cstheme="majorBidi"/>
      <w:b/>
      <w:sz w:val="32"/>
      <w:szCs w:val="32"/>
      <w:u w:val="single"/>
    </w:rPr>
  </w:style>
  <w:style w:type="character" w:customStyle="1" w:styleId="Titre2Car">
    <w:name w:val="Titre 2 Car"/>
    <w:basedOn w:val="Policepardfaut"/>
    <w:link w:val="Titre2"/>
    <w:uiPriority w:val="9"/>
    <w:rsid w:val="00C36C57"/>
    <w:rPr>
      <w:rFonts w:asciiTheme="majorHAnsi" w:eastAsiaTheme="majorEastAsia" w:hAnsiTheme="majorHAnsi" w:cstheme="majorBidi"/>
      <w:sz w:val="28"/>
      <w:szCs w:val="26"/>
      <w:u w:val="single"/>
    </w:rPr>
  </w:style>
  <w:style w:type="character" w:customStyle="1" w:styleId="Titre3Car">
    <w:name w:val="Titre 3 Car"/>
    <w:basedOn w:val="Policepardfaut"/>
    <w:link w:val="Titre3"/>
    <w:uiPriority w:val="9"/>
    <w:rsid w:val="000A7251"/>
    <w:rPr>
      <w:rFonts w:asciiTheme="majorHAnsi" w:eastAsiaTheme="majorEastAsia" w:hAnsiTheme="majorHAnsi" w:cstheme="majorBidi"/>
      <w:color w:val="000000" w:themeColor="text1"/>
      <w:sz w:val="24"/>
      <w:szCs w:val="24"/>
      <w:u w:val="single"/>
    </w:rPr>
  </w:style>
  <w:style w:type="paragraph" w:styleId="En-ttedetabledesmatires">
    <w:name w:val="TOC Heading"/>
    <w:basedOn w:val="Titre1"/>
    <w:next w:val="Normal"/>
    <w:uiPriority w:val="39"/>
    <w:unhideWhenUsed/>
    <w:qFormat/>
    <w:rsid w:val="006D6946"/>
    <w:pPr>
      <w:spacing w:line="259" w:lineRule="auto"/>
      <w:outlineLvl w:val="9"/>
    </w:pPr>
    <w:rPr>
      <w:b w:val="0"/>
      <w:color w:val="365F91" w:themeColor="accent1" w:themeShade="BF"/>
      <w:u w:val="none"/>
      <w:lang w:eastAsia="fr-FR"/>
    </w:rPr>
  </w:style>
  <w:style w:type="paragraph" w:styleId="TM1">
    <w:name w:val="toc 1"/>
    <w:basedOn w:val="Normal"/>
    <w:next w:val="Normal"/>
    <w:autoRedefine/>
    <w:uiPriority w:val="39"/>
    <w:unhideWhenUsed/>
    <w:rsid w:val="00DF3655"/>
    <w:pPr>
      <w:tabs>
        <w:tab w:val="right" w:leader="dot" w:pos="9486"/>
      </w:tabs>
      <w:spacing w:after="100"/>
    </w:pPr>
  </w:style>
  <w:style w:type="paragraph" w:styleId="TM2">
    <w:name w:val="toc 2"/>
    <w:basedOn w:val="Normal"/>
    <w:next w:val="Normal"/>
    <w:autoRedefine/>
    <w:uiPriority w:val="39"/>
    <w:unhideWhenUsed/>
    <w:rsid w:val="006D6946"/>
    <w:pPr>
      <w:spacing w:after="100"/>
      <w:ind w:left="220"/>
    </w:pPr>
  </w:style>
  <w:style w:type="paragraph" w:styleId="TM3">
    <w:name w:val="toc 3"/>
    <w:basedOn w:val="Normal"/>
    <w:next w:val="Normal"/>
    <w:autoRedefine/>
    <w:uiPriority w:val="39"/>
    <w:unhideWhenUsed/>
    <w:rsid w:val="006D6946"/>
    <w:pPr>
      <w:spacing w:after="100"/>
      <w:ind w:left="440"/>
    </w:pPr>
  </w:style>
  <w:style w:type="character" w:styleId="Lienhypertexte">
    <w:name w:val="Hyperlink"/>
    <w:basedOn w:val="Policepardfaut"/>
    <w:uiPriority w:val="99"/>
    <w:unhideWhenUsed/>
    <w:rsid w:val="006D6946"/>
    <w:rPr>
      <w:color w:val="0000FF" w:themeColor="hyperlink"/>
      <w:u w:val="single"/>
    </w:rPr>
  </w:style>
  <w:style w:type="paragraph" w:customStyle="1" w:styleId="Default">
    <w:name w:val="Default"/>
    <w:rsid w:val="000906A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table" w:customStyle="1" w:styleId="Grilledutableau1">
    <w:name w:val="Grille du tableau1"/>
    <w:basedOn w:val="TableauNormal"/>
    <w:next w:val="Grilledutableau"/>
    <w:uiPriority w:val="59"/>
    <w:rsid w:val="00C6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uiPriority w:val="9"/>
    <w:semiHidden/>
    <w:rsid w:val="006A24DE"/>
    <w:rPr>
      <w:rFonts w:asciiTheme="majorHAnsi" w:eastAsiaTheme="majorEastAsia" w:hAnsiTheme="majorHAnsi" w:cstheme="majorBidi"/>
      <w:i/>
      <w:iCs/>
      <w:color w:val="272727" w:themeColor="text1" w:themeTint="D8"/>
      <w:sz w:val="21"/>
      <w:szCs w:val="21"/>
    </w:rPr>
  </w:style>
  <w:style w:type="table" w:customStyle="1" w:styleId="Grilledutableau2">
    <w:name w:val="Grille du tableau2"/>
    <w:basedOn w:val="TableauNormal"/>
    <w:next w:val="Grilledutableau"/>
    <w:uiPriority w:val="59"/>
    <w:rsid w:val="006A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basedOn w:val="Aucuneliste"/>
    <w:rsid w:val="00D2270A"/>
    <w:pPr>
      <w:numPr>
        <w:numId w:val="50"/>
      </w:numPr>
    </w:pPr>
  </w:style>
  <w:style w:type="character" w:customStyle="1" w:styleId="Titre4Car">
    <w:name w:val="Titre 4 Car"/>
    <w:basedOn w:val="Policepardfaut"/>
    <w:link w:val="Titre4"/>
    <w:uiPriority w:val="9"/>
    <w:semiHidden/>
    <w:rsid w:val="00FE688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1123">
      <w:bodyDiv w:val="1"/>
      <w:marLeft w:val="0"/>
      <w:marRight w:val="0"/>
      <w:marTop w:val="0"/>
      <w:marBottom w:val="0"/>
      <w:divBdr>
        <w:top w:val="none" w:sz="0" w:space="0" w:color="auto"/>
        <w:left w:val="none" w:sz="0" w:space="0" w:color="auto"/>
        <w:bottom w:val="none" w:sz="0" w:space="0" w:color="auto"/>
        <w:right w:val="none" w:sz="0" w:space="0" w:color="auto"/>
      </w:divBdr>
    </w:div>
    <w:div w:id="263152682">
      <w:bodyDiv w:val="1"/>
      <w:marLeft w:val="0"/>
      <w:marRight w:val="0"/>
      <w:marTop w:val="0"/>
      <w:marBottom w:val="0"/>
      <w:divBdr>
        <w:top w:val="none" w:sz="0" w:space="0" w:color="auto"/>
        <w:left w:val="none" w:sz="0" w:space="0" w:color="auto"/>
        <w:bottom w:val="none" w:sz="0" w:space="0" w:color="auto"/>
        <w:right w:val="none" w:sz="0" w:space="0" w:color="auto"/>
      </w:divBdr>
    </w:div>
    <w:div w:id="439028804">
      <w:bodyDiv w:val="1"/>
      <w:marLeft w:val="0"/>
      <w:marRight w:val="0"/>
      <w:marTop w:val="0"/>
      <w:marBottom w:val="0"/>
      <w:divBdr>
        <w:top w:val="none" w:sz="0" w:space="0" w:color="auto"/>
        <w:left w:val="none" w:sz="0" w:space="0" w:color="auto"/>
        <w:bottom w:val="none" w:sz="0" w:space="0" w:color="auto"/>
        <w:right w:val="none" w:sz="0" w:space="0" w:color="auto"/>
      </w:divBdr>
    </w:div>
    <w:div w:id="442846989">
      <w:bodyDiv w:val="1"/>
      <w:marLeft w:val="0"/>
      <w:marRight w:val="0"/>
      <w:marTop w:val="0"/>
      <w:marBottom w:val="0"/>
      <w:divBdr>
        <w:top w:val="none" w:sz="0" w:space="0" w:color="auto"/>
        <w:left w:val="none" w:sz="0" w:space="0" w:color="auto"/>
        <w:bottom w:val="none" w:sz="0" w:space="0" w:color="auto"/>
        <w:right w:val="none" w:sz="0" w:space="0" w:color="auto"/>
      </w:divBdr>
    </w:div>
    <w:div w:id="555777270">
      <w:bodyDiv w:val="1"/>
      <w:marLeft w:val="0"/>
      <w:marRight w:val="0"/>
      <w:marTop w:val="0"/>
      <w:marBottom w:val="0"/>
      <w:divBdr>
        <w:top w:val="none" w:sz="0" w:space="0" w:color="auto"/>
        <w:left w:val="none" w:sz="0" w:space="0" w:color="auto"/>
        <w:bottom w:val="none" w:sz="0" w:space="0" w:color="auto"/>
        <w:right w:val="none" w:sz="0" w:space="0" w:color="auto"/>
      </w:divBdr>
    </w:div>
    <w:div w:id="652224274">
      <w:bodyDiv w:val="1"/>
      <w:marLeft w:val="0"/>
      <w:marRight w:val="0"/>
      <w:marTop w:val="0"/>
      <w:marBottom w:val="0"/>
      <w:divBdr>
        <w:top w:val="none" w:sz="0" w:space="0" w:color="auto"/>
        <w:left w:val="none" w:sz="0" w:space="0" w:color="auto"/>
        <w:bottom w:val="none" w:sz="0" w:space="0" w:color="auto"/>
        <w:right w:val="none" w:sz="0" w:space="0" w:color="auto"/>
      </w:divBdr>
      <w:divsChild>
        <w:div w:id="603536878">
          <w:marLeft w:val="0"/>
          <w:marRight w:val="0"/>
          <w:marTop w:val="0"/>
          <w:marBottom w:val="0"/>
          <w:divBdr>
            <w:top w:val="none" w:sz="0" w:space="0" w:color="auto"/>
            <w:left w:val="none" w:sz="0" w:space="0" w:color="auto"/>
            <w:bottom w:val="none" w:sz="0" w:space="0" w:color="auto"/>
            <w:right w:val="none" w:sz="0" w:space="0" w:color="auto"/>
          </w:divBdr>
        </w:div>
      </w:divsChild>
    </w:div>
    <w:div w:id="677585735">
      <w:bodyDiv w:val="1"/>
      <w:marLeft w:val="0"/>
      <w:marRight w:val="0"/>
      <w:marTop w:val="0"/>
      <w:marBottom w:val="0"/>
      <w:divBdr>
        <w:top w:val="none" w:sz="0" w:space="0" w:color="auto"/>
        <w:left w:val="none" w:sz="0" w:space="0" w:color="auto"/>
        <w:bottom w:val="none" w:sz="0" w:space="0" w:color="auto"/>
        <w:right w:val="none" w:sz="0" w:space="0" w:color="auto"/>
      </w:divBdr>
    </w:div>
    <w:div w:id="696781451">
      <w:bodyDiv w:val="1"/>
      <w:marLeft w:val="0"/>
      <w:marRight w:val="0"/>
      <w:marTop w:val="0"/>
      <w:marBottom w:val="0"/>
      <w:divBdr>
        <w:top w:val="none" w:sz="0" w:space="0" w:color="auto"/>
        <w:left w:val="none" w:sz="0" w:space="0" w:color="auto"/>
        <w:bottom w:val="none" w:sz="0" w:space="0" w:color="auto"/>
        <w:right w:val="none" w:sz="0" w:space="0" w:color="auto"/>
      </w:divBdr>
    </w:div>
    <w:div w:id="706300794">
      <w:bodyDiv w:val="1"/>
      <w:marLeft w:val="0"/>
      <w:marRight w:val="0"/>
      <w:marTop w:val="0"/>
      <w:marBottom w:val="0"/>
      <w:divBdr>
        <w:top w:val="none" w:sz="0" w:space="0" w:color="auto"/>
        <w:left w:val="none" w:sz="0" w:space="0" w:color="auto"/>
        <w:bottom w:val="none" w:sz="0" w:space="0" w:color="auto"/>
        <w:right w:val="none" w:sz="0" w:space="0" w:color="auto"/>
      </w:divBdr>
    </w:div>
    <w:div w:id="807473350">
      <w:bodyDiv w:val="1"/>
      <w:marLeft w:val="0"/>
      <w:marRight w:val="0"/>
      <w:marTop w:val="0"/>
      <w:marBottom w:val="0"/>
      <w:divBdr>
        <w:top w:val="none" w:sz="0" w:space="0" w:color="auto"/>
        <w:left w:val="none" w:sz="0" w:space="0" w:color="auto"/>
        <w:bottom w:val="none" w:sz="0" w:space="0" w:color="auto"/>
        <w:right w:val="none" w:sz="0" w:space="0" w:color="auto"/>
      </w:divBdr>
    </w:div>
    <w:div w:id="829062920">
      <w:bodyDiv w:val="1"/>
      <w:marLeft w:val="0"/>
      <w:marRight w:val="0"/>
      <w:marTop w:val="0"/>
      <w:marBottom w:val="0"/>
      <w:divBdr>
        <w:top w:val="none" w:sz="0" w:space="0" w:color="auto"/>
        <w:left w:val="none" w:sz="0" w:space="0" w:color="auto"/>
        <w:bottom w:val="none" w:sz="0" w:space="0" w:color="auto"/>
        <w:right w:val="none" w:sz="0" w:space="0" w:color="auto"/>
      </w:divBdr>
    </w:div>
    <w:div w:id="849759271">
      <w:bodyDiv w:val="1"/>
      <w:marLeft w:val="0"/>
      <w:marRight w:val="0"/>
      <w:marTop w:val="0"/>
      <w:marBottom w:val="0"/>
      <w:divBdr>
        <w:top w:val="none" w:sz="0" w:space="0" w:color="auto"/>
        <w:left w:val="none" w:sz="0" w:space="0" w:color="auto"/>
        <w:bottom w:val="none" w:sz="0" w:space="0" w:color="auto"/>
        <w:right w:val="none" w:sz="0" w:space="0" w:color="auto"/>
      </w:divBdr>
      <w:divsChild>
        <w:div w:id="1694381283">
          <w:marLeft w:val="0"/>
          <w:marRight w:val="0"/>
          <w:marTop w:val="0"/>
          <w:marBottom w:val="0"/>
          <w:divBdr>
            <w:top w:val="none" w:sz="0" w:space="0" w:color="auto"/>
            <w:left w:val="none" w:sz="0" w:space="0" w:color="auto"/>
            <w:bottom w:val="none" w:sz="0" w:space="0" w:color="auto"/>
            <w:right w:val="none" w:sz="0" w:space="0" w:color="auto"/>
          </w:divBdr>
        </w:div>
      </w:divsChild>
    </w:div>
    <w:div w:id="1090347723">
      <w:bodyDiv w:val="1"/>
      <w:marLeft w:val="0"/>
      <w:marRight w:val="0"/>
      <w:marTop w:val="0"/>
      <w:marBottom w:val="0"/>
      <w:divBdr>
        <w:top w:val="none" w:sz="0" w:space="0" w:color="auto"/>
        <w:left w:val="none" w:sz="0" w:space="0" w:color="auto"/>
        <w:bottom w:val="none" w:sz="0" w:space="0" w:color="auto"/>
        <w:right w:val="none" w:sz="0" w:space="0" w:color="auto"/>
      </w:divBdr>
    </w:div>
    <w:div w:id="1159686487">
      <w:bodyDiv w:val="1"/>
      <w:marLeft w:val="0"/>
      <w:marRight w:val="0"/>
      <w:marTop w:val="0"/>
      <w:marBottom w:val="0"/>
      <w:divBdr>
        <w:top w:val="none" w:sz="0" w:space="0" w:color="auto"/>
        <w:left w:val="none" w:sz="0" w:space="0" w:color="auto"/>
        <w:bottom w:val="none" w:sz="0" w:space="0" w:color="auto"/>
        <w:right w:val="none" w:sz="0" w:space="0" w:color="auto"/>
      </w:divBdr>
    </w:div>
    <w:div w:id="1183738917">
      <w:bodyDiv w:val="1"/>
      <w:marLeft w:val="0"/>
      <w:marRight w:val="0"/>
      <w:marTop w:val="0"/>
      <w:marBottom w:val="0"/>
      <w:divBdr>
        <w:top w:val="none" w:sz="0" w:space="0" w:color="auto"/>
        <w:left w:val="none" w:sz="0" w:space="0" w:color="auto"/>
        <w:bottom w:val="none" w:sz="0" w:space="0" w:color="auto"/>
        <w:right w:val="none" w:sz="0" w:space="0" w:color="auto"/>
      </w:divBdr>
    </w:div>
    <w:div w:id="1198619804">
      <w:bodyDiv w:val="1"/>
      <w:marLeft w:val="0"/>
      <w:marRight w:val="0"/>
      <w:marTop w:val="0"/>
      <w:marBottom w:val="0"/>
      <w:divBdr>
        <w:top w:val="none" w:sz="0" w:space="0" w:color="auto"/>
        <w:left w:val="none" w:sz="0" w:space="0" w:color="auto"/>
        <w:bottom w:val="none" w:sz="0" w:space="0" w:color="auto"/>
        <w:right w:val="none" w:sz="0" w:space="0" w:color="auto"/>
      </w:divBdr>
      <w:divsChild>
        <w:div w:id="1953825228">
          <w:marLeft w:val="0"/>
          <w:marRight w:val="0"/>
          <w:marTop w:val="0"/>
          <w:marBottom w:val="0"/>
          <w:divBdr>
            <w:top w:val="none" w:sz="0" w:space="0" w:color="auto"/>
            <w:left w:val="none" w:sz="0" w:space="0" w:color="auto"/>
            <w:bottom w:val="none" w:sz="0" w:space="0" w:color="auto"/>
            <w:right w:val="none" w:sz="0" w:space="0" w:color="auto"/>
          </w:divBdr>
        </w:div>
      </w:divsChild>
    </w:div>
    <w:div w:id="1213538773">
      <w:bodyDiv w:val="1"/>
      <w:marLeft w:val="0"/>
      <w:marRight w:val="0"/>
      <w:marTop w:val="0"/>
      <w:marBottom w:val="0"/>
      <w:divBdr>
        <w:top w:val="none" w:sz="0" w:space="0" w:color="auto"/>
        <w:left w:val="none" w:sz="0" w:space="0" w:color="auto"/>
        <w:bottom w:val="none" w:sz="0" w:space="0" w:color="auto"/>
        <w:right w:val="none" w:sz="0" w:space="0" w:color="auto"/>
      </w:divBdr>
    </w:div>
    <w:div w:id="1236550907">
      <w:bodyDiv w:val="1"/>
      <w:marLeft w:val="0"/>
      <w:marRight w:val="0"/>
      <w:marTop w:val="0"/>
      <w:marBottom w:val="0"/>
      <w:divBdr>
        <w:top w:val="none" w:sz="0" w:space="0" w:color="auto"/>
        <w:left w:val="none" w:sz="0" w:space="0" w:color="auto"/>
        <w:bottom w:val="none" w:sz="0" w:space="0" w:color="auto"/>
        <w:right w:val="none" w:sz="0" w:space="0" w:color="auto"/>
      </w:divBdr>
    </w:div>
    <w:div w:id="1344094537">
      <w:bodyDiv w:val="1"/>
      <w:marLeft w:val="0"/>
      <w:marRight w:val="0"/>
      <w:marTop w:val="0"/>
      <w:marBottom w:val="0"/>
      <w:divBdr>
        <w:top w:val="none" w:sz="0" w:space="0" w:color="auto"/>
        <w:left w:val="none" w:sz="0" w:space="0" w:color="auto"/>
        <w:bottom w:val="none" w:sz="0" w:space="0" w:color="auto"/>
        <w:right w:val="none" w:sz="0" w:space="0" w:color="auto"/>
      </w:divBdr>
    </w:div>
    <w:div w:id="1431850144">
      <w:bodyDiv w:val="1"/>
      <w:marLeft w:val="0"/>
      <w:marRight w:val="0"/>
      <w:marTop w:val="0"/>
      <w:marBottom w:val="0"/>
      <w:divBdr>
        <w:top w:val="none" w:sz="0" w:space="0" w:color="auto"/>
        <w:left w:val="none" w:sz="0" w:space="0" w:color="auto"/>
        <w:bottom w:val="none" w:sz="0" w:space="0" w:color="auto"/>
        <w:right w:val="none" w:sz="0" w:space="0" w:color="auto"/>
      </w:divBdr>
    </w:div>
    <w:div w:id="1461069013">
      <w:bodyDiv w:val="1"/>
      <w:marLeft w:val="0"/>
      <w:marRight w:val="0"/>
      <w:marTop w:val="0"/>
      <w:marBottom w:val="0"/>
      <w:divBdr>
        <w:top w:val="none" w:sz="0" w:space="0" w:color="auto"/>
        <w:left w:val="none" w:sz="0" w:space="0" w:color="auto"/>
        <w:bottom w:val="none" w:sz="0" w:space="0" w:color="auto"/>
        <w:right w:val="none" w:sz="0" w:space="0" w:color="auto"/>
      </w:divBdr>
    </w:div>
    <w:div w:id="1609654520">
      <w:bodyDiv w:val="1"/>
      <w:marLeft w:val="0"/>
      <w:marRight w:val="0"/>
      <w:marTop w:val="0"/>
      <w:marBottom w:val="0"/>
      <w:divBdr>
        <w:top w:val="none" w:sz="0" w:space="0" w:color="auto"/>
        <w:left w:val="none" w:sz="0" w:space="0" w:color="auto"/>
        <w:bottom w:val="none" w:sz="0" w:space="0" w:color="auto"/>
        <w:right w:val="none" w:sz="0" w:space="0" w:color="auto"/>
      </w:divBdr>
    </w:div>
    <w:div w:id="1730495831">
      <w:bodyDiv w:val="1"/>
      <w:marLeft w:val="0"/>
      <w:marRight w:val="0"/>
      <w:marTop w:val="0"/>
      <w:marBottom w:val="0"/>
      <w:divBdr>
        <w:top w:val="none" w:sz="0" w:space="0" w:color="auto"/>
        <w:left w:val="none" w:sz="0" w:space="0" w:color="auto"/>
        <w:bottom w:val="none" w:sz="0" w:space="0" w:color="auto"/>
        <w:right w:val="none" w:sz="0" w:space="0" w:color="auto"/>
      </w:divBdr>
    </w:div>
    <w:div w:id="1802066243">
      <w:bodyDiv w:val="1"/>
      <w:marLeft w:val="0"/>
      <w:marRight w:val="0"/>
      <w:marTop w:val="0"/>
      <w:marBottom w:val="0"/>
      <w:divBdr>
        <w:top w:val="none" w:sz="0" w:space="0" w:color="auto"/>
        <w:left w:val="none" w:sz="0" w:space="0" w:color="auto"/>
        <w:bottom w:val="none" w:sz="0" w:space="0" w:color="auto"/>
        <w:right w:val="none" w:sz="0" w:space="0" w:color="auto"/>
      </w:divBdr>
    </w:div>
    <w:div w:id="1910723904">
      <w:bodyDiv w:val="1"/>
      <w:marLeft w:val="0"/>
      <w:marRight w:val="0"/>
      <w:marTop w:val="0"/>
      <w:marBottom w:val="0"/>
      <w:divBdr>
        <w:top w:val="none" w:sz="0" w:space="0" w:color="auto"/>
        <w:left w:val="none" w:sz="0" w:space="0" w:color="auto"/>
        <w:bottom w:val="none" w:sz="0" w:space="0" w:color="auto"/>
        <w:right w:val="none" w:sz="0" w:space="0" w:color="auto"/>
      </w:divBdr>
    </w:div>
    <w:div w:id="199552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image" Target="media/image4.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1"/>
            <c:trendlineLbl>
              <c:layout>
                <c:manualLayout>
                  <c:x val="-0.40225896762904639"/>
                  <c:y val="0.132404491105278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rendlineLbl>
          </c:trendline>
          <c:xVal>
            <c:numRef>
              <c:f>Feuil2!$E$15:$E$19</c:f>
              <c:numCache>
                <c:formatCode>General</c:formatCode>
                <c:ptCount val="5"/>
                <c:pt idx="0">
                  <c:v>1</c:v>
                </c:pt>
                <c:pt idx="1">
                  <c:v>2</c:v>
                </c:pt>
                <c:pt idx="2">
                  <c:v>3</c:v>
                </c:pt>
                <c:pt idx="3">
                  <c:v>4</c:v>
                </c:pt>
                <c:pt idx="4">
                  <c:v>5</c:v>
                </c:pt>
              </c:numCache>
            </c:numRef>
          </c:xVal>
          <c:yVal>
            <c:numRef>
              <c:f>Feuil2!$F$15:$F$19</c:f>
              <c:numCache>
                <c:formatCode>General</c:formatCode>
                <c:ptCount val="5"/>
                <c:pt idx="0">
                  <c:v>800</c:v>
                </c:pt>
                <c:pt idx="1">
                  <c:v>820</c:v>
                </c:pt>
                <c:pt idx="2">
                  <c:v>850</c:v>
                </c:pt>
                <c:pt idx="3">
                  <c:v>880</c:v>
                </c:pt>
                <c:pt idx="4">
                  <c:v>920</c:v>
                </c:pt>
              </c:numCache>
            </c:numRef>
          </c:yVal>
          <c:smooth val="0"/>
          <c:extLst>
            <c:ext xmlns:c16="http://schemas.microsoft.com/office/drawing/2014/chart" uri="{C3380CC4-5D6E-409C-BE32-E72D297353CC}">
              <c16:uniqueId val="{00000001-612F-473C-8702-A67926352278}"/>
            </c:ext>
          </c:extLst>
        </c:ser>
        <c:dLbls>
          <c:showLegendKey val="0"/>
          <c:showVal val="0"/>
          <c:showCatName val="0"/>
          <c:showSerName val="0"/>
          <c:showPercent val="0"/>
          <c:showBubbleSize val="0"/>
        </c:dLbls>
        <c:axId val="404172319"/>
        <c:axId val="404164831"/>
      </c:scatterChart>
      <c:valAx>
        <c:axId val="404172319"/>
        <c:scaling>
          <c:orientation val="minMax"/>
          <c:max val="5"/>
          <c:min val="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4164831"/>
        <c:crosses val="autoZero"/>
        <c:crossBetween val="midCat"/>
        <c:majorUnit val="1"/>
      </c:valAx>
      <c:valAx>
        <c:axId val="404164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417231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8AC214-910D-48DE-8961-A7FEDFD63DBA}" type="doc">
      <dgm:prSet loTypeId="urn:microsoft.com/office/officeart/2005/8/layout/hierarchy4" loCatId="relationship" qsTypeId="urn:microsoft.com/office/officeart/2005/8/quickstyle/simple1" qsCatId="simple" csTypeId="urn:microsoft.com/office/officeart/2005/8/colors/accent1_2" csCatId="accent1" phldr="1"/>
      <dgm:spPr/>
      <dgm:t>
        <a:bodyPr/>
        <a:lstStyle/>
        <a:p>
          <a:endParaRPr lang="fr-FR"/>
        </a:p>
      </dgm:t>
    </dgm:pt>
    <dgm:pt modelId="{AC7872A4-C649-437B-9AA7-E40E100E81F2}">
      <dgm:prSet phldrT="[Texte]"/>
      <dgm:spPr/>
      <dgm:t>
        <a:bodyPr/>
        <a:lstStyle/>
        <a:p>
          <a:pPr algn="ctr"/>
          <a:r>
            <a:rPr lang="fr-FR"/>
            <a:t>Ecart total </a:t>
          </a:r>
        </a:p>
      </dgm:t>
    </dgm:pt>
    <dgm:pt modelId="{5D4E5C8D-8BC0-4C69-BFC1-51B42EEDE9EF}" type="parTrans" cxnId="{F26BAB40-25AB-4136-BA2E-E214BD1783A6}">
      <dgm:prSet/>
      <dgm:spPr/>
      <dgm:t>
        <a:bodyPr/>
        <a:lstStyle/>
        <a:p>
          <a:pPr algn="ctr"/>
          <a:endParaRPr lang="fr-FR"/>
        </a:p>
      </dgm:t>
    </dgm:pt>
    <dgm:pt modelId="{6F62D2AF-5CD5-463C-81DA-2970B8BA6B32}" type="sibTrans" cxnId="{F26BAB40-25AB-4136-BA2E-E214BD1783A6}">
      <dgm:prSet/>
      <dgm:spPr/>
      <dgm:t>
        <a:bodyPr/>
        <a:lstStyle/>
        <a:p>
          <a:pPr algn="ctr"/>
          <a:endParaRPr lang="fr-FR"/>
        </a:p>
      </dgm:t>
    </dgm:pt>
    <dgm:pt modelId="{D9107175-1D2C-40F8-8F2C-A13D84C72CAA}">
      <dgm:prSet phldrT="[Texte]"/>
      <dgm:spPr/>
      <dgm:t>
        <a:bodyPr/>
        <a:lstStyle/>
        <a:p>
          <a:pPr algn="ctr"/>
          <a:r>
            <a:rPr lang="fr-FR"/>
            <a:t>Ecart global</a:t>
          </a:r>
        </a:p>
      </dgm:t>
    </dgm:pt>
    <dgm:pt modelId="{828D1CC2-639B-477C-ACE1-EF19884E527A}" type="parTrans" cxnId="{2C869BC7-8705-4833-A2D4-5B6B90A519BE}">
      <dgm:prSet/>
      <dgm:spPr/>
      <dgm:t>
        <a:bodyPr/>
        <a:lstStyle/>
        <a:p>
          <a:pPr algn="ctr"/>
          <a:endParaRPr lang="fr-FR"/>
        </a:p>
      </dgm:t>
    </dgm:pt>
    <dgm:pt modelId="{4B5319E6-A053-400A-84E5-026452E14D8E}" type="sibTrans" cxnId="{2C869BC7-8705-4833-A2D4-5B6B90A519BE}">
      <dgm:prSet/>
      <dgm:spPr/>
      <dgm:t>
        <a:bodyPr/>
        <a:lstStyle/>
        <a:p>
          <a:pPr algn="ctr"/>
          <a:endParaRPr lang="fr-FR"/>
        </a:p>
      </dgm:t>
    </dgm:pt>
    <dgm:pt modelId="{8258D2F1-12FF-43FA-8867-43EF4C777AC6}">
      <dgm:prSet phldrT="[Texte]"/>
      <dgm:spPr/>
      <dgm:t>
        <a:bodyPr/>
        <a:lstStyle/>
        <a:p>
          <a:pPr algn="ctr"/>
          <a:r>
            <a:rPr lang="fr-FR"/>
            <a:t>Ecart sur volume</a:t>
          </a:r>
        </a:p>
      </dgm:t>
    </dgm:pt>
    <dgm:pt modelId="{62519DE9-1D84-4BFC-8E59-798777F3EFF5}" type="parTrans" cxnId="{05484677-2779-4317-8517-EA7F00E4DF14}">
      <dgm:prSet/>
      <dgm:spPr/>
      <dgm:t>
        <a:bodyPr/>
        <a:lstStyle/>
        <a:p>
          <a:pPr algn="ctr"/>
          <a:endParaRPr lang="fr-FR"/>
        </a:p>
      </dgm:t>
    </dgm:pt>
    <dgm:pt modelId="{C297F1A5-D0F5-417B-9A1B-105C10570878}" type="sibTrans" cxnId="{05484677-2779-4317-8517-EA7F00E4DF14}">
      <dgm:prSet/>
      <dgm:spPr/>
      <dgm:t>
        <a:bodyPr/>
        <a:lstStyle/>
        <a:p>
          <a:pPr algn="ctr"/>
          <a:endParaRPr lang="fr-FR"/>
        </a:p>
      </dgm:t>
    </dgm:pt>
    <dgm:pt modelId="{5FF831D9-769B-4EB0-83B4-26AF147C3951}" type="pres">
      <dgm:prSet presAssocID="{D88AC214-910D-48DE-8961-A7FEDFD63DBA}" presName="Name0" presStyleCnt="0">
        <dgm:presLayoutVars>
          <dgm:chPref val="1"/>
          <dgm:dir/>
          <dgm:animOne val="branch"/>
          <dgm:animLvl val="lvl"/>
          <dgm:resizeHandles/>
        </dgm:presLayoutVars>
      </dgm:prSet>
      <dgm:spPr/>
    </dgm:pt>
    <dgm:pt modelId="{01CDD5EE-E407-4195-806D-779F27E88481}" type="pres">
      <dgm:prSet presAssocID="{AC7872A4-C649-437B-9AA7-E40E100E81F2}" presName="vertOne" presStyleCnt="0"/>
      <dgm:spPr/>
    </dgm:pt>
    <dgm:pt modelId="{3638387F-4C16-43B3-88F8-18E91533F515}" type="pres">
      <dgm:prSet presAssocID="{AC7872A4-C649-437B-9AA7-E40E100E81F2}" presName="txOne" presStyleLbl="node0" presStyleIdx="0" presStyleCnt="1" custLinFactNeighborX="11887" custLinFactNeighborY="13768">
        <dgm:presLayoutVars>
          <dgm:chPref val="3"/>
        </dgm:presLayoutVars>
      </dgm:prSet>
      <dgm:spPr/>
    </dgm:pt>
    <dgm:pt modelId="{F338E78D-2F0B-4B7F-BC42-7A70BCB11270}" type="pres">
      <dgm:prSet presAssocID="{AC7872A4-C649-437B-9AA7-E40E100E81F2}" presName="parTransOne" presStyleCnt="0"/>
      <dgm:spPr/>
    </dgm:pt>
    <dgm:pt modelId="{7264B862-4406-4FE8-98E6-032947CD203E}" type="pres">
      <dgm:prSet presAssocID="{AC7872A4-C649-437B-9AA7-E40E100E81F2}" presName="horzOne" presStyleCnt="0"/>
      <dgm:spPr/>
    </dgm:pt>
    <dgm:pt modelId="{779024BE-BFAB-4238-8917-F64B6DAEA4B3}" type="pres">
      <dgm:prSet presAssocID="{D9107175-1D2C-40F8-8F2C-A13D84C72CAA}" presName="vertTwo" presStyleCnt="0"/>
      <dgm:spPr/>
    </dgm:pt>
    <dgm:pt modelId="{96B63A4C-EEDA-4CAD-BAC4-EFE563FCCA78}" type="pres">
      <dgm:prSet presAssocID="{D9107175-1D2C-40F8-8F2C-A13D84C72CAA}" presName="txTwo" presStyleLbl="node2" presStyleIdx="0" presStyleCnt="2">
        <dgm:presLayoutVars>
          <dgm:chPref val="3"/>
        </dgm:presLayoutVars>
      </dgm:prSet>
      <dgm:spPr/>
    </dgm:pt>
    <dgm:pt modelId="{F2ED862A-30FA-4603-A7D6-B0DE4D3745D1}" type="pres">
      <dgm:prSet presAssocID="{D9107175-1D2C-40F8-8F2C-A13D84C72CAA}" presName="horzTwo" presStyleCnt="0"/>
      <dgm:spPr/>
    </dgm:pt>
    <dgm:pt modelId="{EB924D39-1FEC-47B3-9274-D5EF0540092E}" type="pres">
      <dgm:prSet presAssocID="{4B5319E6-A053-400A-84E5-026452E14D8E}" presName="sibSpaceTwo" presStyleCnt="0"/>
      <dgm:spPr/>
    </dgm:pt>
    <dgm:pt modelId="{4E495637-4425-4024-8DE7-62D8F8A7C346}" type="pres">
      <dgm:prSet presAssocID="{8258D2F1-12FF-43FA-8867-43EF4C777AC6}" presName="vertTwo" presStyleCnt="0"/>
      <dgm:spPr/>
    </dgm:pt>
    <dgm:pt modelId="{2EE0A2E7-6C21-4CA0-9486-E3AE5DFD7856}" type="pres">
      <dgm:prSet presAssocID="{8258D2F1-12FF-43FA-8867-43EF4C777AC6}" presName="txTwo" presStyleLbl="node2" presStyleIdx="1" presStyleCnt="2">
        <dgm:presLayoutVars>
          <dgm:chPref val="3"/>
        </dgm:presLayoutVars>
      </dgm:prSet>
      <dgm:spPr/>
    </dgm:pt>
    <dgm:pt modelId="{355D652B-0735-40B3-B1F8-06D53C763FFF}" type="pres">
      <dgm:prSet presAssocID="{8258D2F1-12FF-43FA-8867-43EF4C777AC6}" presName="horzTwo" presStyleCnt="0"/>
      <dgm:spPr/>
    </dgm:pt>
  </dgm:ptLst>
  <dgm:cxnLst>
    <dgm:cxn modelId="{F26BAB40-25AB-4136-BA2E-E214BD1783A6}" srcId="{D88AC214-910D-48DE-8961-A7FEDFD63DBA}" destId="{AC7872A4-C649-437B-9AA7-E40E100E81F2}" srcOrd="0" destOrd="0" parTransId="{5D4E5C8D-8BC0-4C69-BFC1-51B42EEDE9EF}" sibTransId="{6F62D2AF-5CD5-463C-81DA-2970B8BA6B32}"/>
    <dgm:cxn modelId="{05484677-2779-4317-8517-EA7F00E4DF14}" srcId="{AC7872A4-C649-437B-9AA7-E40E100E81F2}" destId="{8258D2F1-12FF-43FA-8867-43EF4C777AC6}" srcOrd="1" destOrd="0" parTransId="{62519DE9-1D84-4BFC-8E59-798777F3EFF5}" sibTransId="{C297F1A5-D0F5-417B-9A1B-105C10570878}"/>
    <dgm:cxn modelId="{A784FC9E-74BD-4540-B560-E8CC2E6A14D9}" type="presOf" srcId="{AC7872A4-C649-437B-9AA7-E40E100E81F2}" destId="{3638387F-4C16-43B3-88F8-18E91533F515}" srcOrd="0" destOrd="0" presId="urn:microsoft.com/office/officeart/2005/8/layout/hierarchy4"/>
    <dgm:cxn modelId="{9ECB75C6-6080-4176-A4E1-79E5A110889A}" type="presOf" srcId="{8258D2F1-12FF-43FA-8867-43EF4C777AC6}" destId="{2EE0A2E7-6C21-4CA0-9486-E3AE5DFD7856}" srcOrd="0" destOrd="0" presId="urn:microsoft.com/office/officeart/2005/8/layout/hierarchy4"/>
    <dgm:cxn modelId="{2C869BC7-8705-4833-A2D4-5B6B90A519BE}" srcId="{AC7872A4-C649-437B-9AA7-E40E100E81F2}" destId="{D9107175-1D2C-40F8-8F2C-A13D84C72CAA}" srcOrd="0" destOrd="0" parTransId="{828D1CC2-639B-477C-ACE1-EF19884E527A}" sibTransId="{4B5319E6-A053-400A-84E5-026452E14D8E}"/>
    <dgm:cxn modelId="{76E2F6CE-A35B-4231-B390-2D335458C20A}" type="presOf" srcId="{D9107175-1D2C-40F8-8F2C-A13D84C72CAA}" destId="{96B63A4C-EEDA-4CAD-BAC4-EFE563FCCA78}" srcOrd="0" destOrd="0" presId="urn:microsoft.com/office/officeart/2005/8/layout/hierarchy4"/>
    <dgm:cxn modelId="{61DA9AD2-EA5A-4DFC-AE49-53F71B8F7421}" type="presOf" srcId="{D88AC214-910D-48DE-8961-A7FEDFD63DBA}" destId="{5FF831D9-769B-4EB0-83B4-26AF147C3951}" srcOrd="0" destOrd="0" presId="urn:microsoft.com/office/officeart/2005/8/layout/hierarchy4"/>
    <dgm:cxn modelId="{47D520DE-4077-4627-943A-1FDF59AED047}" type="presParOf" srcId="{5FF831D9-769B-4EB0-83B4-26AF147C3951}" destId="{01CDD5EE-E407-4195-806D-779F27E88481}" srcOrd="0" destOrd="0" presId="urn:microsoft.com/office/officeart/2005/8/layout/hierarchy4"/>
    <dgm:cxn modelId="{F7D98E03-352E-4DEA-9CDD-DDB8611C0897}" type="presParOf" srcId="{01CDD5EE-E407-4195-806D-779F27E88481}" destId="{3638387F-4C16-43B3-88F8-18E91533F515}" srcOrd="0" destOrd="0" presId="urn:microsoft.com/office/officeart/2005/8/layout/hierarchy4"/>
    <dgm:cxn modelId="{320360D0-742B-4993-A791-1E0A5A7315BF}" type="presParOf" srcId="{01CDD5EE-E407-4195-806D-779F27E88481}" destId="{F338E78D-2F0B-4B7F-BC42-7A70BCB11270}" srcOrd="1" destOrd="0" presId="urn:microsoft.com/office/officeart/2005/8/layout/hierarchy4"/>
    <dgm:cxn modelId="{1C266EBE-EEFF-40A6-94C8-EE06040D1774}" type="presParOf" srcId="{01CDD5EE-E407-4195-806D-779F27E88481}" destId="{7264B862-4406-4FE8-98E6-032947CD203E}" srcOrd="2" destOrd="0" presId="urn:microsoft.com/office/officeart/2005/8/layout/hierarchy4"/>
    <dgm:cxn modelId="{BAE7775B-0F45-4A7B-B009-B89909BB93A9}" type="presParOf" srcId="{7264B862-4406-4FE8-98E6-032947CD203E}" destId="{779024BE-BFAB-4238-8917-F64B6DAEA4B3}" srcOrd="0" destOrd="0" presId="urn:microsoft.com/office/officeart/2005/8/layout/hierarchy4"/>
    <dgm:cxn modelId="{46AC93EF-10E5-485A-B998-282EA0AD5FBF}" type="presParOf" srcId="{779024BE-BFAB-4238-8917-F64B6DAEA4B3}" destId="{96B63A4C-EEDA-4CAD-BAC4-EFE563FCCA78}" srcOrd="0" destOrd="0" presId="urn:microsoft.com/office/officeart/2005/8/layout/hierarchy4"/>
    <dgm:cxn modelId="{982A8AE6-B87E-4412-A79A-CC90B69BA83A}" type="presParOf" srcId="{779024BE-BFAB-4238-8917-F64B6DAEA4B3}" destId="{F2ED862A-30FA-4603-A7D6-B0DE4D3745D1}" srcOrd="1" destOrd="0" presId="urn:microsoft.com/office/officeart/2005/8/layout/hierarchy4"/>
    <dgm:cxn modelId="{13A4D4E9-BF27-44CD-84A1-121F4534E549}" type="presParOf" srcId="{7264B862-4406-4FE8-98E6-032947CD203E}" destId="{EB924D39-1FEC-47B3-9274-D5EF0540092E}" srcOrd="1" destOrd="0" presId="urn:microsoft.com/office/officeart/2005/8/layout/hierarchy4"/>
    <dgm:cxn modelId="{09D20765-8E1F-4B08-9F05-64FAA9444C36}" type="presParOf" srcId="{7264B862-4406-4FE8-98E6-032947CD203E}" destId="{4E495637-4425-4024-8DE7-62D8F8A7C346}" srcOrd="2" destOrd="0" presId="urn:microsoft.com/office/officeart/2005/8/layout/hierarchy4"/>
    <dgm:cxn modelId="{290CAA04-96AE-4E63-8C67-C0F652513FFB}" type="presParOf" srcId="{4E495637-4425-4024-8DE7-62D8F8A7C346}" destId="{2EE0A2E7-6C21-4CA0-9486-E3AE5DFD7856}" srcOrd="0" destOrd="0" presId="urn:microsoft.com/office/officeart/2005/8/layout/hierarchy4"/>
    <dgm:cxn modelId="{F4EC1312-9D7C-4D02-8EAA-B03833911540}" type="presParOf" srcId="{4E495637-4425-4024-8DE7-62D8F8A7C346}" destId="{355D652B-0735-40B3-B1F8-06D53C763FFF}"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8AC214-910D-48DE-8961-A7FEDFD63DBA}" type="doc">
      <dgm:prSet loTypeId="urn:microsoft.com/office/officeart/2005/8/layout/hierarchy4" loCatId="relationship" qsTypeId="urn:microsoft.com/office/officeart/2005/8/quickstyle/simple1" qsCatId="simple" csTypeId="urn:microsoft.com/office/officeart/2005/8/colors/accent1_2" csCatId="accent1" phldr="1"/>
      <dgm:spPr/>
      <dgm:t>
        <a:bodyPr/>
        <a:lstStyle/>
        <a:p>
          <a:endParaRPr lang="fr-FR"/>
        </a:p>
      </dgm:t>
    </dgm:pt>
    <dgm:pt modelId="{AC7872A4-C649-437B-9AA7-E40E100E81F2}">
      <dgm:prSet phldrT="[Texte]"/>
      <dgm:spPr>
        <a:xfrm>
          <a:off x="952" y="10159"/>
          <a:ext cx="4149407"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total </a:t>
          </a:r>
        </a:p>
      </dgm:t>
    </dgm:pt>
    <dgm:pt modelId="{5D4E5C8D-8BC0-4C69-BFC1-51B42EEDE9EF}" type="parTrans" cxnId="{F26BAB40-25AB-4136-BA2E-E214BD1783A6}">
      <dgm:prSet/>
      <dgm:spPr/>
      <dgm:t>
        <a:bodyPr/>
        <a:lstStyle/>
        <a:p>
          <a:pPr algn="ctr"/>
          <a:endParaRPr lang="fr-FR"/>
        </a:p>
      </dgm:t>
    </dgm:pt>
    <dgm:pt modelId="{6F62D2AF-5CD5-463C-81DA-2970B8BA6B32}" type="sibTrans" cxnId="{F26BAB40-25AB-4136-BA2E-E214BD1783A6}">
      <dgm:prSet/>
      <dgm:spPr/>
      <dgm:t>
        <a:bodyPr/>
        <a:lstStyle/>
        <a:p>
          <a:pPr algn="ctr"/>
          <a:endParaRPr lang="fr-FR"/>
        </a:p>
      </dgm:t>
    </dgm:pt>
    <dgm:pt modelId="{D9107175-1D2C-40F8-8F2C-A13D84C72CAA}">
      <dgm:prSet phldrT="[Texte]"/>
      <dgm:spPr>
        <a:xfrm>
          <a:off x="476" y="373283"/>
          <a:ext cx="2710521"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global</a:t>
          </a:r>
        </a:p>
      </dgm:t>
    </dgm:pt>
    <dgm:pt modelId="{828D1CC2-639B-477C-ACE1-EF19884E527A}" type="parTrans" cxnId="{2C869BC7-8705-4833-A2D4-5B6B90A519BE}">
      <dgm:prSet/>
      <dgm:spPr/>
      <dgm:t>
        <a:bodyPr/>
        <a:lstStyle/>
        <a:p>
          <a:pPr algn="ctr"/>
          <a:endParaRPr lang="fr-FR"/>
        </a:p>
      </dgm:t>
    </dgm:pt>
    <dgm:pt modelId="{4B5319E6-A053-400A-84E5-026452E14D8E}" type="sibTrans" cxnId="{2C869BC7-8705-4833-A2D4-5B6B90A519BE}">
      <dgm:prSet/>
      <dgm:spPr/>
      <dgm:t>
        <a:bodyPr/>
        <a:lstStyle/>
        <a:p>
          <a:pPr algn="ctr"/>
          <a:endParaRPr lang="fr-FR"/>
        </a:p>
      </dgm:t>
    </dgm:pt>
    <dgm:pt modelId="{428C4D17-4E1F-44A2-AA16-78C74E7B779C}">
      <dgm:prSet phldrT="[Texte]"/>
      <dgm:spPr>
        <a:xfrm>
          <a:off x="476" y="745687"/>
          <a:ext cx="1327385"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sur coût</a:t>
          </a:r>
        </a:p>
      </dgm:t>
    </dgm:pt>
    <dgm:pt modelId="{75C8CB63-4AC6-43CE-B618-15BF0FCE34E5}" type="parTrans" cxnId="{FC2C895F-25F0-4BF5-ADF6-9F7A68E19285}">
      <dgm:prSet/>
      <dgm:spPr/>
      <dgm:t>
        <a:bodyPr/>
        <a:lstStyle/>
        <a:p>
          <a:pPr algn="ctr"/>
          <a:endParaRPr lang="fr-FR"/>
        </a:p>
      </dgm:t>
    </dgm:pt>
    <dgm:pt modelId="{70E789C8-0D7B-43B2-A491-B8EB51F76BE6}" type="sibTrans" cxnId="{FC2C895F-25F0-4BF5-ADF6-9F7A68E19285}">
      <dgm:prSet/>
      <dgm:spPr/>
      <dgm:t>
        <a:bodyPr/>
        <a:lstStyle/>
        <a:p>
          <a:pPr algn="ctr"/>
          <a:endParaRPr lang="fr-FR"/>
        </a:p>
      </dgm:t>
    </dgm:pt>
    <dgm:pt modelId="{A1D54A85-4FD5-49CC-B0CB-9011D5B00030}">
      <dgm:prSet phldrT="[Texte]"/>
      <dgm:spPr>
        <a:xfrm>
          <a:off x="1383612" y="745687"/>
          <a:ext cx="1327385"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sur quantité</a:t>
          </a:r>
        </a:p>
      </dgm:t>
    </dgm:pt>
    <dgm:pt modelId="{A8BC73AE-84FB-4465-9096-DE6C272EFE47}" type="parTrans" cxnId="{E1EF18D9-D66B-47ED-9C98-B89F079A3580}">
      <dgm:prSet/>
      <dgm:spPr/>
      <dgm:t>
        <a:bodyPr/>
        <a:lstStyle/>
        <a:p>
          <a:pPr algn="ctr"/>
          <a:endParaRPr lang="fr-FR"/>
        </a:p>
      </dgm:t>
    </dgm:pt>
    <dgm:pt modelId="{5E0116D4-BF59-4B0F-B22F-15649BAAFFCE}" type="sibTrans" cxnId="{E1EF18D9-D66B-47ED-9C98-B89F079A3580}">
      <dgm:prSet/>
      <dgm:spPr/>
      <dgm:t>
        <a:bodyPr/>
        <a:lstStyle/>
        <a:p>
          <a:pPr algn="ctr"/>
          <a:endParaRPr lang="fr-FR"/>
        </a:p>
      </dgm:t>
    </dgm:pt>
    <dgm:pt modelId="{8258D2F1-12FF-43FA-8867-43EF4C777AC6}">
      <dgm:prSet phldrT="[Texte]"/>
      <dgm:spPr>
        <a:xfrm>
          <a:off x="2822498" y="373283"/>
          <a:ext cx="1327385"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fr-FR">
              <a:solidFill>
                <a:sysClr val="window" lastClr="FFFFFF"/>
              </a:solidFill>
              <a:latin typeface="Calibri"/>
              <a:ea typeface="+mn-ea"/>
              <a:cs typeface="+mn-cs"/>
            </a:rPr>
            <a:t>Ecart sur volume</a:t>
          </a:r>
        </a:p>
      </dgm:t>
    </dgm:pt>
    <dgm:pt modelId="{62519DE9-1D84-4BFC-8E59-798777F3EFF5}" type="parTrans" cxnId="{05484677-2779-4317-8517-EA7F00E4DF14}">
      <dgm:prSet/>
      <dgm:spPr/>
      <dgm:t>
        <a:bodyPr/>
        <a:lstStyle/>
        <a:p>
          <a:pPr algn="ctr"/>
          <a:endParaRPr lang="fr-FR"/>
        </a:p>
      </dgm:t>
    </dgm:pt>
    <dgm:pt modelId="{C297F1A5-D0F5-417B-9A1B-105C10570878}" type="sibTrans" cxnId="{05484677-2779-4317-8517-EA7F00E4DF14}">
      <dgm:prSet/>
      <dgm:spPr/>
      <dgm:t>
        <a:bodyPr/>
        <a:lstStyle/>
        <a:p>
          <a:pPr algn="ctr"/>
          <a:endParaRPr lang="fr-FR"/>
        </a:p>
      </dgm:t>
    </dgm:pt>
    <dgm:pt modelId="{5FF831D9-769B-4EB0-83B4-26AF147C3951}" type="pres">
      <dgm:prSet presAssocID="{D88AC214-910D-48DE-8961-A7FEDFD63DBA}" presName="Name0" presStyleCnt="0">
        <dgm:presLayoutVars>
          <dgm:chPref val="1"/>
          <dgm:dir/>
          <dgm:animOne val="branch"/>
          <dgm:animLvl val="lvl"/>
          <dgm:resizeHandles/>
        </dgm:presLayoutVars>
      </dgm:prSet>
      <dgm:spPr/>
    </dgm:pt>
    <dgm:pt modelId="{01CDD5EE-E407-4195-806D-779F27E88481}" type="pres">
      <dgm:prSet presAssocID="{AC7872A4-C649-437B-9AA7-E40E100E81F2}" presName="vertOne" presStyleCnt="0"/>
      <dgm:spPr/>
    </dgm:pt>
    <dgm:pt modelId="{3638387F-4C16-43B3-88F8-18E91533F515}" type="pres">
      <dgm:prSet presAssocID="{AC7872A4-C649-437B-9AA7-E40E100E81F2}" presName="txOne" presStyleLbl="node0" presStyleIdx="0" presStyleCnt="1" custLinFactNeighborX="11887" custLinFactNeighborY="13768">
        <dgm:presLayoutVars>
          <dgm:chPref val="3"/>
        </dgm:presLayoutVars>
      </dgm:prSet>
      <dgm:spPr/>
    </dgm:pt>
    <dgm:pt modelId="{F338E78D-2F0B-4B7F-BC42-7A70BCB11270}" type="pres">
      <dgm:prSet presAssocID="{AC7872A4-C649-437B-9AA7-E40E100E81F2}" presName="parTransOne" presStyleCnt="0"/>
      <dgm:spPr/>
    </dgm:pt>
    <dgm:pt modelId="{7264B862-4406-4FE8-98E6-032947CD203E}" type="pres">
      <dgm:prSet presAssocID="{AC7872A4-C649-437B-9AA7-E40E100E81F2}" presName="horzOne" presStyleCnt="0"/>
      <dgm:spPr/>
    </dgm:pt>
    <dgm:pt modelId="{779024BE-BFAB-4238-8917-F64B6DAEA4B3}" type="pres">
      <dgm:prSet presAssocID="{D9107175-1D2C-40F8-8F2C-A13D84C72CAA}" presName="vertTwo" presStyleCnt="0"/>
      <dgm:spPr/>
    </dgm:pt>
    <dgm:pt modelId="{96B63A4C-EEDA-4CAD-BAC4-EFE563FCCA78}" type="pres">
      <dgm:prSet presAssocID="{D9107175-1D2C-40F8-8F2C-A13D84C72CAA}" presName="txTwo" presStyleLbl="node2" presStyleIdx="0" presStyleCnt="2">
        <dgm:presLayoutVars>
          <dgm:chPref val="3"/>
        </dgm:presLayoutVars>
      </dgm:prSet>
      <dgm:spPr/>
    </dgm:pt>
    <dgm:pt modelId="{3C9C598C-005D-447B-9FB5-FA774F7E65A1}" type="pres">
      <dgm:prSet presAssocID="{D9107175-1D2C-40F8-8F2C-A13D84C72CAA}" presName="parTransTwo" presStyleCnt="0"/>
      <dgm:spPr/>
    </dgm:pt>
    <dgm:pt modelId="{F2ED862A-30FA-4603-A7D6-B0DE4D3745D1}" type="pres">
      <dgm:prSet presAssocID="{D9107175-1D2C-40F8-8F2C-A13D84C72CAA}" presName="horzTwo" presStyleCnt="0"/>
      <dgm:spPr/>
    </dgm:pt>
    <dgm:pt modelId="{F6DDACB2-69FD-4358-A11A-527D98EBFBAF}" type="pres">
      <dgm:prSet presAssocID="{428C4D17-4E1F-44A2-AA16-78C74E7B779C}" presName="vertThree" presStyleCnt="0"/>
      <dgm:spPr/>
    </dgm:pt>
    <dgm:pt modelId="{4A1FAA63-56D0-4687-B54C-D9EB9B69667F}" type="pres">
      <dgm:prSet presAssocID="{428C4D17-4E1F-44A2-AA16-78C74E7B779C}" presName="txThree" presStyleLbl="node3" presStyleIdx="0" presStyleCnt="2">
        <dgm:presLayoutVars>
          <dgm:chPref val="3"/>
        </dgm:presLayoutVars>
      </dgm:prSet>
      <dgm:spPr/>
    </dgm:pt>
    <dgm:pt modelId="{4AC80358-2E33-4707-B7F7-394BCB4A4B83}" type="pres">
      <dgm:prSet presAssocID="{428C4D17-4E1F-44A2-AA16-78C74E7B779C}" presName="horzThree" presStyleCnt="0"/>
      <dgm:spPr/>
    </dgm:pt>
    <dgm:pt modelId="{B23C53A8-C7EF-4ABB-8B0D-CB01D5E871A9}" type="pres">
      <dgm:prSet presAssocID="{70E789C8-0D7B-43B2-A491-B8EB51F76BE6}" presName="sibSpaceThree" presStyleCnt="0"/>
      <dgm:spPr/>
    </dgm:pt>
    <dgm:pt modelId="{4CA76D56-53DA-468A-A04F-7D99F21AB333}" type="pres">
      <dgm:prSet presAssocID="{A1D54A85-4FD5-49CC-B0CB-9011D5B00030}" presName="vertThree" presStyleCnt="0"/>
      <dgm:spPr/>
    </dgm:pt>
    <dgm:pt modelId="{777E4E88-04D3-4567-AA1D-D881A3CF7253}" type="pres">
      <dgm:prSet presAssocID="{A1D54A85-4FD5-49CC-B0CB-9011D5B00030}" presName="txThree" presStyleLbl="node3" presStyleIdx="1" presStyleCnt="2">
        <dgm:presLayoutVars>
          <dgm:chPref val="3"/>
        </dgm:presLayoutVars>
      </dgm:prSet>
      <dgm:spPr/>
    </dgm:pt>
    <dgm:pt modelId="{69CB2CFC-4BFD-40EA-92CE-AAC611DC3ADF}" type="pres">
      <dgm:prSet presAssocID="{A1D54A85-4FD5-49CC-B0CB-9011D5B00030}" presName="horzThree" presStyleCnt="0"/>
      <dgm:spPr/>
    </dgm:pt>
    <dgm:pt modelId="{EB924D39-1FEC-47B3-9274-D5EF0540092E}" type="pres">
      <dgm:prSet presAssocID="{4B5319E6-A053-400A-84E5-026452E14D8E}" presName="sibSpaceTwo" presStyleCnt="0"/>
      <dgm:spPr/>
    </dgm:pt>
    <dgm:pt modelId="{4E495637-4425-4024-8DE7-62D8F8A7C346}" type="pres">
      <dgm:prSet presAssocID="{8258D2F1-12FF-43FA-8867-43EF4C777AC6}" presName="vertTwo" presStyleCnt="0"/>
      <dgm:spPr/>
    </dgm:pt>
    <dgm:pt modelId="{2EE0A2E7-6C21-4CA0-9486-E3AE5DFD7856}" type="pres">
      <dgm:prSet presAssocID="{8258D2F1-12FF-43FA-8867-43EF4C777AC6}" presName="txTwo" presStyleLbl="node2" presStyleIdx="1" presStyleCnt="2">
        <dgm:presLayoutVars>
          <dgm:chPref val="3"/>
        </dgm:presLayoutVars>
      </dgm:prSet>
      <dgm:spPr/>
    </dgm:pt>
    <dgm:pt modelId="{355D652B-0735-40B3-B1F8-06D53C763FFF}" type="pres">
      <dgm:prSet presAssocID="{8258D2F1-12FF-43FA-8867-43EF4C777AC6}" presName="horzTwo" presStyleCnt="0"/>
      <dgm:spPr/>
    </dgm:pt>
  </dgm:ptLst>
  <dgm:cxnLst>
    <dgm:cxn modelId="{A8DBCA32-783C-467F-A529-DAF3C28D9757}" type="presOf" srcId="{A1D54A85-4FD5-49CC-B0CB-9011D5B00030}" destId="{777E4E88-04D3-4567-AA1D-D881A3CF7253}" srcOrd="0" destOrd="0" presId="urn:microsoft.com/office/officeart/2005/8/layout/hierarchy4"/>
    <dgm:cxn modelId="{F26BAB40-25AB-4136-BA2E-E214BD1783A6}" srcId="{D88AC214-910D-48DE-8961-A7FEDFD63DBA}" destId="{AC7872A4-C649-437B-9AA7-E40E100E81F2}" srcOrd="0" destOrd="0" parTransId="{5D4E5C8D-8BC0-4C69-BFC1-51B42EEDE9EF}" sibTransId="{6F62D2AF-5CD5-463C-81DA-2970B8BA6B32}"/>
    <dgm:cxn modelId="{FC2C895F-25F0-4BF5-ADF6-9F7A68E19285}" srcId="{D9107175-1D2C-40F8-8F2C-A13D84C72CAA}" destId="{428C4D17-4E1F-44A2-AA16-78C74E7B779C}" srcOrd="0" destOrd="0" parTransId="{75C8CB63-4AC6-43CE-B618-15BF0FCE34E5}" sibTransId="{70E789C8-0D7B-43B2-A491-B8EB51F76BE6}"/>
    <dgm:cxn modelId="{B6B42B55-172F-4198-9A79-5685E13C1938}" type="presOf" srcId="{428C4D17-4E1F-44A2-AA16-78C74E7B779C}" destId="{4A1FAA63-56D0-4687-B54C-D9EB9B69667F}" srcOrd="0" destOrd="0" presId="urn:microsoft.com/office/officeart/2005/8/layout/hierarchy4"/>
    <dgm:cxn modelId="{05484677-2779-4317-8517-EA7F00E4DF14}" srcId="{AC7872A4-C649-437B-9AA7-E40E100E81F2}" destId="{8258D2F1-12FF-43FA-8867-43EF4C777AC6}" srcOrd="1" destOrd="0" parTransId="{62519DE9-1D84-4BFC-8E59-798777F3EFF5}" sibTransId="{C297F1A5-D0F5-417B-9A1B-105C10570878}"/>
    <dgm:cxn modelId="{A784FC9E-74BD-4540-B560-E8CC2E6A14D9}" type="presOf" srcId="{AC7872A4-C649-437B-9AA7-E40E100E81F2}" destId="{3638387F-4C16-43B3-88F8-18E91533F515}" srcOrd="0" destOrd="0" presId="urn:microsoft.com/office/officeart/2005/8/layout/hierarchy4"/>
    <dgm:cxn modelId="{9ECB75C6-6080-4176-A4E1-79E5A110889A}" type="presOf" srcId="{8258D2F1-12FF-43FA-8867-43EF4C777AC6}" destId="{2EE0A2E7-6C21-4CA0-9486-E3AE5DFD7856}" srcOrd="0" destOrd="0" presId="urn:microsoft.com/office/officeart/2005/8/layout/hierarchy4"/>
    <dgm:cxn modelId="{2C869BC7-8705-4833-A2D4-5B6B90A519BE}" srcId="{AC7872A4-C649-437B-9AA7-E40E100E81F2}" destId="{D9107175-1D2C-40F8-8F2C-A13D84C72CAA}" srcOrd="0" destOrd="0" parTransId="{828D1CC2-639B-477C-ACE1-EF19884E527A}" sibTransId="{4B5319E6-A053-400A-84E5-026452E14D8E}"/>
    <dgm:cxn modelId="{76E2F6CE-A35B-4231-B390-2D335458C20A}" type="presOf" srcId="{D9107175-1D2C-40F8-8F2C-A13D84C72CAA}" destId="{96B63A4C-EEDA-4CAD-BAC4-EFE563FCCA78}" srcOrd="0" destOrd="0" presId="urn:microsoft.com/office/officeart/2005/8/layout/hierarchy4"/>
    <dgm:cxn modelId="{61DA9AD2-EA5A-4DFC-AE49-53F71B8F7421}" type="presOf" srcId="{D88AC214-910D-48DE-8961-A7FEDFD63DBA}" destId="{5FF831D9-769B-4EB0-83B4-26AF147C3951}" srcOrd="0" destOrd="0" presId="urn:microsoft.com/office/officeart/2005/8/layout/hierarchy4"/>
    <dgm:cxn modelId="{E1EF18D9-D66B-47ED-9C98-B89F079A3580}" srcId="{D9107175-1D2C-40F8-8F2C-A13D84C72CAA}" destId="{A1D54A85-4FD5-49CC-B0CB-9011D5B00030}" srcOrd="1" destOrd="0" parTransId="{A8BC73AE-84FB-4465-9096-DE6C272EFE47}" sibTransId="{5E0116D4-BF59-4B0F-B22F-15649BAAFFCE}"/>
    <dgm:cxn modelId="{47D520DE-4077-4627-943A-1FDF59AED047}" type="presParOf" srcId="{5FF831D9-769B-4EB0-83B4-26AF147C3951}" destId="{01CDD5EE-E407-4195-806D-779F27E88481}" srcOrd="0" destOrd="0" presId="urn:microsoft.com/office/officeart/2005/8/layout/hierarchy4"/>
    <dgm:cxn modelId="{F7D98E03-352E-4DEA-9CDD-DDB8611C0897}" type="presParOf" srcId="{01CDD5EE-E407-4195-806D-779F27E88481}" destId="{3638387F-4C16-43B3-88F8-18E91533F515}" srcOrd="0" destOrd="0" presId="urn:microsoft.com/office/officeart/2005/8/layout/hierarchy4"/>
    <dgm:cxn modelId="{320360D0-742B-4993-A791-1E0A5A7315BF}" type="presParOf" srcId="{01CDD5EE-E407-4195-806D-779F27E88481}" destId="{F338E78D-2F0B-4B7F-BC42-7A70BCB11270}" srcOrd="1" destOrd="0" presId="urn:microsoft.com/office/officeart/2005/8/layout/hierarchy4"/>
    <dgm:cxn modelId="{1C266EBE-EEFF-40A6-94C8-EE06040D1774}" type="presParOf" srcId="{01CDD5EE-E407-4195-806D-779F27E88481}" destId="{7264B862-4406-4FE8-98E6-032947CD203E}" srcOrd="2" destOrd="0" presId="urn:microsoft.com/office/officeart/2005/8/layout/hierarchy4"/>
    <dgm:cxn modelId="{BAE7775B-0F45-4A7B-B009-B89909BB93A9}" type="presParOf" srcId="{7264B862-4406-4FE8-98E6-032947CD203E}" destId="{779024BE-BFAB-4238-8917-F64B6DAEA4B3}" srcOrd="0" destOrd="0" presId="urn:microsoft.com/office/officeart/2005/8/layout/hierarchy4"/>
    <dgm:cxn modelId="{46AC93EF-10E5-485A-B998-282EA0AD5FBF}" type="presParOf" srcId="{779024BE-BFAB-4238-8917-F64B6DAEA4B3}" destId="{96B63A4C-EEDA-4CAD-BAC4-EFE563FCCA78}" srcOrd="0" destOrd="0" presId="urn:microsoft.com/office/officeart/2005/8/layout/hierarchy4"/>
    <dgm:cxn modelId="{88EDC206-8E89-475E-B6DB-1869FCE75AFB}" type="presParOf" srcId="{779024BE-BFAB-4238-8917-F64B6DAEA4B3}" destId="{3C9C598C-005D-447B-9FB5-FA774F7E65A1}" srcOrd="1" destOrd="0" presId="urn:microsoft.com/office/officeart/2005/8/layout/hierarchy4"/>
    <dgm:cxn modelId="{982A8AE6-B87E-4412-A79A-CC90B69BA83A}" type="presParOf" srcId="{779024BE-BFAB-4238-8917-F64B6DAEA4B3}" destId="{F2ED862A-30FA-4603-A7D6-B0DE4D3745D1}" srcOrd="2" destOrd="0" presId="urn:microsoft.com/office/officeart/2005/8/layout/hierarchy4"/>
    <dgm:cxn modelId="{4EE1F7D1-4AEC-4DC2-B4CC-4BF70B34065D}" type="presParOf" srcId="{F2ED862A-30FA-4603-A7D6-B0DE4D3745D1}" destId="{F6DDACB2-69FD-4358-A11A-527D98EBFBAF}" srcOrd="0" destOrd="0" presId="urn:microsoft.com/office/officeart/2005/8/layout/hierarchy4"/>
    <dgm:cxn modelId="{05E0ED10-53BE-453D-AFF4-EFF41A9C052C}" type="presParOf" srcId="{F6DDACB2-69FD-4358-A11A-527D98EBFBAF}" destId="{4A1FAA63-56D0-4687-B54C-D9EB9B69667F}" srcOrd="0" destOrd="0" presId="urn:microsoft.com/office/officeart/2005/8/layout/hierarchy4"/>
    <dgm:cxn modelId="{2251E1F1-2D97-4C2A-897E-4AC32EE529FD}" type="presParOf" srcId="{F6DDACB2-69FD-4358-A11A-527D98EBFBAF}" destId="{4AC80358-2E33-4707-B7F7-394BCB4A4B83}" srcOrd="1" destOrd="0" presId="urn:microsoft.com/office/officeart/2005/8/layout/hierarchy4"/>
    <dgm:cxn modelId="{60F5EBD7-6662-4C51-88F8-E5911EAF122E}" type="presParOf" srcId="{F2ED862A-30FA-4603-A7D6-B0DE4D3745D1}" destId="{B23C53A8-C7EF-4ABB-8B0D-CB01D5E871A9}" srcOrd="1" destOrd="0" presId="urn:microsoft.com/office/officeart/2005/8/layout/hierarchy4"/>
    <dgm:cxn modelId="{EE7E9586-F96A-4FB1-A6C7-92E6C648DA6B}" type="presParOf" srcId="{F2ED862A-30FA-4603-A7D6-B0DE4D3745D1}" destId="{4CA76D56-53DA-468A-A04F-7D99F21AB333}" srcOrd="2" destOrd="0" presId="urn:microsoft.com/office/officeart/2005/8/layout/hierarchy4"/>
    <dgm:cxn modelId="{1C31A2F6-133E-4548-B9B2-DCFE252EF2C8}" type="presParOf" srcId="{4CA76D56-53DA-468A-A04F-7D99F21AB333}" destId="{777E4E88-04D3-4567-AA1D-D881A3CF7253}" srcOrd="0" destOrd="0" presId="urn:microsoft.com/office/officeart/2005/8/layout/hierarchy4"/>
    <dgm:cxn modelId="{29714A68-8161-4AE9-80CD-AFC206E75A5E}" type="presParOf" srcId="{4CA76D56-53DA-468A-A04F-7D99F21AB333}" destId="{69CB2CFC-4BFD-40EA-92CE-AAC611DC3ADF}" srcOrd="1" destOrd="0" presId="urn:microsoft.com/office/officeart/2005/8/layout/hierarchy4"/>
    <dgm:cxn modelId="{13A4D4E9-BF27-44CD-84A1-121F4534E549}" type="presParOf" srcId="{7264B862-4406-4FE8-98E6-032947CD203E}" destId="{EB924D39-1FEC-47B3-9274-D5EF0540092E}" srcOrd="1" destOrd="0" presId="urn:microsoft.com/office/officeart/2005/8/layout/hierarchy4"/>
    <dgm:cxn modelId="{09D20765-8E1F-4B08-9F05-64FAA9444C36}" type="presParOf" srcId="{7264B862-4406-4FE8-98E6-032947CD203E}" destId="{4E495637-4425-4024-8DE7-62D8F8A7C346}" srcOrd="2" destOrd="0" presId="urn:microsoft.com/office/officeart/2005/8/layout/hierarchy4"/>
    <dgm:cxn modelId="{290CAA04-96AE-4E63-8C67-C0F652513FFB}" type="presParOf" srcId="{4E495637-4425-4024-8DE7-62D8F8A7C346}" destId="{2EE0A2E7-6C21-4CA0-9486-E3AE5DFD7856}" srcOrd="0" destOrd="0" presId="urn:microsoft.com/office/officeart/2005/8/layout/hierarchy4"/>
    <dgm:cxn modelId="{F4EC1312-9D7C-4D02-8EAA-B03833911540}" type="presParOf" srcId="{4E495637-4425-4024-8DE7-62D8F8A7C346}" destId="{355D652B-0735-40B3-B1F8-06D53C763FFF}" srcOrd="1" destOrd="0" presId="urn:microsoft.com/office/officeart/2005/8/layout/hierarchy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CB10B9-99FC-422C-9DD7-365F31741F2B}"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fr-FR"/>
        </a:p>
      </dgm:t>
    </dgm:pt>
    <dgm:pt modelId="{46F1701B-A049-4D13-84FF-F66FDA2C3BC0}">
      <dgm:prSet phldrT="[Texte]"/>
      <dgm:spPr>
        <a:xfrm>
          <a:off x="1350" y="545951"/>
          <a:ext cx="270434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global</a:t>
          </a:r>
        </a:p>
      </dgm:t>
    </dgm:pt>
    <dgm:pt modelId="{8F8CBA8D-3884-4C94-B437-69EDA82B0DD5}" type="parTrans" cxnId="{D43E74A5-50FB-4FDE-8086-8A03FFA92A77}">
      <dgm:prSet/>
      <dgm:spPr/>
      <dgm:t>
        <a:bodyPr/>
        <a:lstStyle/>
        <a:p>
          <a:endParaRPr lang="fr-FR"/>
        </a:p>
      </dgm:t>
    </dgm:pt>
    <dgm:pt modelId="{1F16B1FD-86B1-4D49-A76C-DB053F75179B}" type="sibTrans" cxnId="{D43E74A5-50FB-4FDE-8086-8A03FFA92A77}">
      <dgm:prSet/>
      <dgm:spPr/>
      <dgm:t>
        <a:bodyPr/>
        <a:lstStyle/>
        <a:p>
          <a:endParaRPr lang="fr-FR"/>
        </a:p>
      </dgm:t>
    </dgm:pt>
    <dgm:pt modelId="{499CC72E-4A02-4937-A07E-1B478D5D89C5}">
      <dgm:prSet phldrT="[Texte]"/>
      <dgm:spPr>
        <a:xfrm>
          <a:off x="1350" y="1091656"/>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sur budget</a:t>
          </a:r>
        </a:p>
      </dgm:t>
    </dgm:pt>
    <dgm:pt modelId="{9B55DBBF-40C6-4B1D-AE67-584B06AE07AE}" type="parTrans" cxnId="{5AEC0E69-D18E-49B4-AD05-66800CF32736}">
      <dgm:prSet/>
      <dgm:spPr/>
      <dgm:t>
        <a:bodyPr/>
        <a:lstStyle/>
        <a:p>
          <a:endParaRPr lang="fr-FR"/>
        </a:p>
      </dgm:t>
    </dgm:pt>
    <dgm:pt modelId="{0F7D1754-4140-4C3E-9B59-181D24BBE39C}" type="sibTrans" cxnId="{5AEC0E69-D18E-49B4-AD05-66800CF32736}">
      <dgm:prSet/>
      <dgm:spPr/>
      <dgm:t>
        <a:bodyPr/>
        <a:lstStyle/>
        <a:p>
          <a:endParaRPr lang="fr-FR"/>
        </a:p>
      </dgm:t>
    </dgm:pt>
    <dgm:pt modelId="{C75B91C9-87FA-4125-BCA1-67A4780CE7B3}">
      <dgm:prSet phldrT="[Texte]"/>
      <dgm:spPr>
        <a:xfrm>
          <a:off x="915075" y="1091656"/>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sur activité</a:t>
          </a:r>
        </a:p>
      </dgm:t>
    </dgm:pt>
    <dgm:pt modelId="{D6EDCC76-3CC2-4980-9718-DD28AF6E09E0}" type="parTrans" cxnId="{EF113335-1EA5-43D2-909B-4494D96B930A}">
      <dgm:prSet/>
      <dgm:spPr/>
      <dgm:t>
        <a:bodyPr/>
        <a:lstStyle/>
        <a:p>
          <a:endParaRPr lang="fr-FR"/>
        </a:p>
      </dgm:t>
    </dgm:pt>
    <dgm:pt modelId="{867B73F3-2552-45A9-98CC-6A3BC08AF895}" type="sibTrans" cxnId="{EF113335-1EA5-43D2-909B-4494D96B930A}">
      <dgm:prSet/>
      <dgm:spPr/>
      <dgm:t>
        <a:bodyPr/>
        <a:lstStyle/>
        <a:p>
          <a:endParaRPr lang="fr-FR"/>
        </a:p>
      </dgm:t>
    </dgm:pt>
    <dgm:pt modelId="{B6844CA7-6961-4F65-910D-6D83941D0472}">
      <dgm:prSet phldrT="[Texte]"/>
      <dgm:spPr>
        <a:xfrm>
          <a:off x="2779354" y="545951"/>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sur volume</a:t>
          </a:r>
        </a:p>
      </dgm:t>
    </dgm:pt>
    <dgm:pt modelId="{B7AC6B1A-EFCD-409A-AB3D-FBC515E0A02E}" type="parTrans" cxnId="{C5C3777D-8148-4755-A9F5-9E79F465C97C}">
      <dgm:prSet/>
      <dgm:spPr/>
      <dgm:t>
        <a:bodyPr/>
        <a:lstStyle/>
        <a:p>
          <a:endParaRPr lang="fr-FR"/>
        </a:p>
      </dgm:t>
    </dgm:pt>
    <dgm:pt modelId="{7643220D-69D5-4C9C-A61B-C4C334D984AB}" type="sibTrans" cxnId="{C5C3777D-8148-4755-A9F5-9E79F465C97C}">
      <dgm:prSet/>
      <dgm:spPr/>
      <dgm:t>
        <a:bodyPr/>
        <a:lstStyle/>
        <a:p>
          <a:endParaRPr lang="fr-FR"/>
        </a:p>
      </dgm:t>
    </dgm:pt>
    <dgm:pt modelId="{CE4C9581-DBE9-4503-A8F0-EDE42C011CDF}">
      <dgm:prSet/>
      <dgm:spPr>
        <a:xfrm>
          <a:off x="1828800" y="1091656"/>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sur rendement</a:t>
          </a:r>
        </a:p>
      </dgm:t>
    </dgm:pt>
    <dgm:pt modelId="{AD6203B9-AC81-470A-9599-DC0006B82CE9}" type="parTrans" cxnId="{BD5D987B-8387-4D6C-9C52-253E3C6CA26E}">
      <dgm:prSet/>
      <dgm:spPr/>
      <dgm:t>
        <a:bodyPr/>
        <a:lstStyle/>
        <a:p>
          <a:endParaRPr lang="fr-FR"/>
        </a:p>
      </dgm:t>
    </dgm:pt>
    <dgm:pt modelId="{42F69A1D-3BEB-46F2-81F1-BE440C2D52B0}" type="sibTrans" cxnId="{BD5D987B-8387-4D6C-9C52-253E3C6CA26E}">
      <dgm:prSet/>
      <dgm:spPr/>
      <dgm:t>
        <a:bodyPr/>
        <a:lstStyle/>
        <a:p>
          <a:endParaRPr lang="fr-FR"/>
        </a:p>
      </dgm:t>
    </dgm:pt>
    <dgm:pt modelId="{E92CE2FC-FEFE-4C51-9BB3-BAAB6AF4E938}">
      <dgm:prSet phldrT="[Texte]"/>
      <dgm:spPr>
        <a:xfrm>
          <a:off x="0" y="15485"/>
          <a:ext cx="3654899"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fr-FR">
              <a:solidFill>
                <a:sysClr val="window" lastClr="FFFFFF"/>
              </a:solidFill>
              <a:latin typeface="Calibri"/>
              <a:ea typeface="+mn-ea"/>
              <a:cs typeface="+mn-cs"/>
            </a:rPr>
            <a:t>Ecart total</a:t>
          </a:r>
        </a:p>
      </dgm:t>
    </dgm:pt>
    <dgm:pt modelId="{95C04800-2EB1-42B9-9247-AD0B2C84D7A0}" type="sibTrans" cxnId="{29AC917D-2A57-4050-AE66-B164F8FE9B2C}">
      <dgm:prSet/>
      <dgm:spPr/>
      <dgm:t>
        <a:bodyPr/>
        <a:lstStyle/>
        <a:p>
          <a:endParaRPr lang="fr-FR"/>
        </a:p>
      </dgm:t>
    </dgm:pt>
    <dgm:pt modelId="{1CE1F6FB-895B-4049-9502-7F42E7AA58E6}" type="parTrans" cxnId="{29AC917D-2A57-4050-AE66-B164F8FE9B2C}">
      <dgm:prSet/>
      <dgm:spPr/>
      <dgm:t>
        <a:bodyPr/>
        <a:lstStyle/>
        <a:p>
          <a:endParaRPr lang="fr-FR"/>
        </a:p>
      </dgm:t>
    </dgm:pt>
    <dgm:pt modelId="{94014BC1-39C8-4FD8-954C-530A7746E045}" type="pres">
      <dgm:prSet presAssocID="{70CB10B9-99FC-422C-9DD7-365F31741F2B}" presName="Name0" presStyleCnt="0">
        <dgm:presLayoutVars>
          <dgm:chPref val="1"/>
          <dgm:dir/>
          <dgm:animOne val="branch"/>
          <dgm:animLvl val="lvl"/>
          <dgm:resizeHandles/>
        </dgm:presLayoutVars>
      </dgm:prSet>
      <dgm:spPr/>
    </dgm:pt>
    <dgm:pt modelId="{8E214D52-1BB2-46BC-9C93-E8738CA9EA9E}" type="pres">
      <dgm:prSet presAssocID="{E92CE2FC-FEFE-4C51-9BB3-BAAB6AF4E938}" presName="vertOne" presStyleCnt="0"/>
      <dgm:spPr/>
    </dgm:pt>
    <dgm:pt modelId="{DA8D125B-8981-4DA8-914A-89E807C902E5}" type="pres">
      <dgm:prSet presAssocID="{E92CE2FC-FEFE-4C51-9BB3-BAAB6AF4E938}" presName="txOne" presStyleLbl="node0" presStyleIdx="0" presStyleCnt="1" custLinFactNeighborX="-37" custLinFactNeighborY="24264">
        <dgm:presLayoutVars>
          <dgm:chPref val="3"/>
        </dgm:presLayoutVars>
      </dgm:prSet>
      <dgm:spPr/>
    </dgm:pt>
    <dgm:pt modelId="{01787DC1-E52C-49EB-BBCD-FBBD2FC3F48D}" type="pres">
      <dgm:prSet presAssocID="{E92CE2FC-FEFE-4C51-9BB3-BAAB6AF4E938}" presName="parTransOne" presStyleCnt="0"/>
      <dgm:spPr/>
    </dgm:pt>
    <dgm:pt modelId="{B710099A-7D43-4FD1-A94D-7597CA33BE21}" type="pres">
      <dgm:prSet presAssocID="{E92CE2FC-FEFE-4C51-9BB3-BAAB6AF4E938}" presName="horzOne" presStyleCnt="0"/>
      <dgm:spPr/>
    </dgm:pt>
    <dgm:pt modelId="{A8D8C5AD-A70C-4A3B-B093-118767E6EA8A}" type="pres">
      <dgm:prSet presAssocID="{46F1701B-A049-4D13-84FF-F66FDA2C3BC0}" presName="vertTwo" presStyleCnt="0"/>
      <dgm:spPr/>
    </dgm:pt>
    <dgm:pt modelId="{DF1CBAA2-C63A-4752-8D48-2CD41517E192}" type="pres">
      <dgm:prSet presAssocID="{46F1701B-A049-4D13-84FF-F66FDA2C3BC0}" presName="txTwo" presStyleLbl="node2" presStyleIdx="0" presStyleCnt="2">
        <dgm:presLayoutVars>
          <dgm:chPref val="3"/>
        </dgm:presLayoutVars>
      </dgm:prSet>
      <dgm:spPr/>
    </dgm:pt>
    <dgm:pt modelId="{348CFC20-57AA-424C-B3D3-92660385C10A}" type="pres">
      <dgm:prSet presAssocID="{46F1701B-A049-4D13-84FF-F66FDA2C3BC0}" presName="parTransTwo" presStyleCnt="0"/>
      <dgm:spPr/>
    </dgm:pt>
    <dgm:pt modelId="{FE6D6DE1-DCF1-4005-A3AA-03DC28A639F8}" type="pres">
      <dgm:prSet presAssocID="{46F1701B-A049-4D13-84FF-F66FDA2C3BC0}" presName="horzTwo" presStyleCnt="0"/>
      <dgm:spPr/>
    </dgm:pt>
    <dgm:pt modelId="{42E733B9-2EBF-4BE8-823E-524FD81D6F19}" type="pres">
      <dgm:prSet presAssocID="{499CC72E-4A02-4937-A07E-1B478D5D89C5}" presName="vertThree" presStyleCnt="0"/>
      <dgm:spPr/>
    </dgm:pt>
    <dgm:pt modelId="{8A90D268-31FE-41BA-845D-2ABED691AD82}" type="pres">
      <dgm:prSet presAssocID="{499CC72E-4A02-4937-A07E-1B478D5D89C5}" presName="txThree" presStyleLbl="node3" presStyleIdx="0" presStyleCnt="3">
        <dgm:presLayoutVars>
          <dgm:chPref val="3"/>
        </dgm:presLayoutVars>
      </dgm:prSet>
      <dgm:spPr/>
    </dgm:pt>
    <dgm:pt modelId="{D79A0A95-53E3-4CE1-9874-1D302F57672D}" type="pres">
      <dgm:prSet presAssocID="{499CC72E-4A02-4937-A07E-1B478D5D89C5}" presName="horzThree" presStyleCnt="0"/>
      <dgm:spPr/>
    </dgm:pt>
    <dgm:pt modelId="{373B9157-85E7-4A89-B944-BC15886C97F1}" type="pres">
      <dgm:prSet presAssocID="{0F7D1754-4140-4C3E-9B59-181D24BBE39C}" presName="sibSpaceThree" presStyleCnt="0"/>
      <dgm:spPr/>
    </dgm:pt>
    <dgm:pt modelId="{D9BE8D19-E43B-4CDE-BC0D-98F641D15C88}" type="pres">
      <dgm:prSet presAssocID="{C75B91C9-87FA-4125-BCA1-67A4780CE7B3}" presName="vertThree" presStyleCnt="0"/>
      <dgm:spPr/>
    </dgm:pt>
    <dgm:pt modelId="{39748A37-B1A7-4F55-B315-5687A34B93D3}" type="pres">
      <dgm:prSet presAssocID="{C75B91C9-87FA-4125-BCA1-67A4780CE7B3}" presName="txThree" presStyleLbl="node3" presStyleIdx="1" presStyleCnt="3">
        <dgm:presLayoutVars>
          <dgm:chPref val="3"/>
        </dgm:presLayoutVars>
      </dgm:prSet>
      <dgm:spPr/>
    </dgm:pt>
    <dgm:pt modelId="{68F9AFCD-4187-4435-BDF6-048B32EF3C1D}" type="pres">
      <dgm:prSet presAssocID="{C75B91C9-87FA-4125-BCA1-67A4780CE7B3}" presName="horzThree" presStyleCnt="0"/>
      <dgm:spPr/>
    </dgm:pt>
    <dgm:pt modelId="{FA0521DA-E990-49E0-9205-38C93B1CD90E}" type="pres">
      <dgm:prSet presAssocID="{867B73F3-2552-45A9-98CC-6A3BC08AF895}" presName="sibSpaceThree" presStyleCnt="0"/>
      <dgm:spPr/>
    </dgm:pt>
    <dgm:pt modelId="{1BEA9C53-2DA3-4F02-9EBF-2991A85A3CD6}" type="pres">
      <dgm:prSet presAssocID="{CE4C9581-DBE9-4503-A8F0-EDE42C011CDF}" presName="vertThree" presStyleCnt="0"/>
      <dgm:spPr/>
    </dgm:pt>
    <dgm:pt modelId="{F59486B1-14AC-4E31-9EE0-6737CEEFA6A4}" type="pres">
      <dgm:prSet presAssocID="{CE4C9581-DBE9-4503-A8F0-EDE42C011CDF}" presName="txThree" presStyleLbl="node3" presStyleIdx="2" presStyleCnt="3">
        <dgm:presLayoutVars>
          <dgm:chPref val="3"/>
        </dgm:presLayoutVars>
      </dgm:prSet>
      <dgm:spPr/>
    </dgm:pt>
    <dgm:pt modelId="{E6D691CC-8031-4D25-9205-BC91516D2C46}" type="pres">
      <dgm:prSet presAssocID="{CE4C9581-DBE9-4503-A8F0-EDE42C011CDF}" presName="horzThree" presStyleCnt="0"/>
      <dgm:spPr/>
    </dgm:pt>
    <dgm:pt modelId="{8622B757-C88B-4410-B2BB-1B13396AE072}" type="pres">
      <dgm:prSet presAssocID="{1F16B1FD-86B1-4D49-A76C-DB053F75179B}" presName="sibSpaceTwo" presStyleCnt="0"/>
      <dgm:spPr/>
    </dgm:pt>
    <dgm:pt modelId="{43EE78BB-FC14-4892-B557-5515402AEF74}" type="pres">
      <dgm:prSet presAssocID="{B6844CA7-6961-4F65-910D-6D83941D0472}" presName="vertTwo" presStyleCnt="0"/>
      <dgm:spPr/>
    </dgm:pt>
    <dgm:pt modelId="{43C3A728-B86C-48E0-9A2B-9FF6B62BD39E}" type="pres">
      <dgm:prSet presAssocID="{B6844CA7-6961-4F65-910D-6D83941D0472}" presName="txTwo" presStyleLbl="node2" presStyleIdx="1" presStyleCnt="2">
        <dgm:presLayoutVars>
          <dgm:chPref val="3"/>
        </dgm:presLayoutVars>
      </dgm:prSet>
      <dgm:spPr/>
    </dgm:pt>
    <dgm:pt modelId="{1AD3D9DC-489A-4E13-9193-2A8D5DE25E20}" type="pres">
      <dgm:prSet presAssocID="{B6844CA7-6961-4F65-910D-6D83941D0472}" presName="horzTwo" presStyleCnt="0"/>
      <dgm:spPr/>
    </dgm:pt>
  </dgm:ptLst>
  <dgm:cxnLst>
    <dgm:cxn modelId="{EF113335-1EA5-43D2-909B-4494D96B930A}" srcId="{46F1701B-A049-4D13-84FF-F66FDA2C3BC0}" destId="{C75B91C9-87FA-4125-BCA1-67A4780CE7B3}" srcOrd="1" destOrd="0" parTransId="{D6EDCC76-3CC2-4980-9718-DD28AF6E09E0}" sibTransId="{867B73F3-2552-45A9-98CC-6A3BC08AF895}"/>
    <dgm:cxn modelId="{5AEC0E69-D18E-49B4-AD05-66800CF32736}" srcId="{46F1701B-A049-4D13-84FF-F66FDA2C3BC0}" destId="{499CC72E-4A02-4937-A07E-1B478D5D89C5}" srcOrd="0" destOrd="0" parTransId="{9B55DBBF-40C6-4B1D-AE67-584B06AE07AE}" sibTransId="{0F7D1754-4140-4C3E-9B59-181D24BBE39C}"/>
    <dgm:cxn modelId="{8D15B679-F56F-4396-A25C-2FB3462FAA91}" type="presOf" srcId="{70CB10B9-99FC-422C-9DD7-365F31741F2B}" destId="{94014BC1-39C8-4FD8-954C-530A7746E045}" srcOrd="0" destOrd="0" presId="urn:microsoft.com/office/officeart/2005/8/layout/hierarchy4"/>
    <dgm:cxn modelId="{BD5D987B-8387-4D6C-9C52-253E3C6CA26E}" srcId="{46F1701B-A049-4D13-84FF-F66FDA2C3BC0}" destId="{CE4C9581-DBE9-4503-A8F0-EDE42C011CDF}" srcOrd="2" destOrd="0" parTransId="{AD6203B9-AC81-470A-9599-DC0006B82CE9}" sibTransId="{42F69A1D-3BEB-46F2-81F1-BE440C2D52B0}"/>
    <dgm:cxn modelId="{C5C3777D-8148-4755-A9F5-9E79F465C97C}" srcId="{E92CE2FC-FEFE-4C51-9BB3-BAAB6AF4E938}" destId="{B6844CA7-6961-4F65-910D-6D83941D0472}" srcOrd="1" destOrd="0" parTransId="{B7AC6B1A-EFCD-409A-AB3D-FBC515E0A02E}" sibTransId="{7643220D-69D5-4C9C-A61B-C4C334D984AB}"/>
    <dgm:cxn modelId="{29AC917D-2A57-4050-AE66-B164F8FE9B2C}" srcId="{70CB10B9-99FC-422C-9DD7-365F31741F2B}" destId="{E92CE2FC-FEFE-4C51-9BB3-BAAB6AF4E938}" srcOrd="0" destOrd="0" parTransId="{1CE1F6FB-895B-4049-9502-7F42E7AA58E6}" sibTransId="{95C04800-2EB1-42B9-9247-AD0B2C84D7A0}"/>
    <dgm:cxn modelId="{BE7FDA7D-1D56-4DCE-B04B-A9035EDEE2D6}" type="presOf" srcId="{E92CE2FC-FEFE-4C51-9BB3-BAAB6AF4E938}" destId="{DA8D125B-8981-4DA8-914A-89E807C902E5}" srcOrd="0" destOrd="0" presId="urn:microsoft.com/office/officeart/2005/8/layout/hierarchy4"/>
    <dgm:cxn modelId="{803DB996-A08E-4688-B0D2-F2E3B55F6504}" type="presOf" srcId="{B6844CA7-6961-4F65-910D-6D83941D0472}" destId="{43C3A728-B86C-48E0-9A2B-9FF6B62BD39E}" srcOrd="0" destOrd="0" presId="urn:microsoft.com/office/officeart/2005/8/layout/hierarchy4"/>
    <dgm:cxn modelId="{D43E74A5-50FB-4FDE-8086-8A03FFA92A77}" srcId="{E92CE2FC-FEFE-4C51-9BB3-BAAB6AF4E938}" destId="{46F1701B-A049-4D13-84FF-F66FDA2C3BC0}" srcOrd="0" destOrd="0" parTransId="{8F8CBA8D-3884-4C94-B437-69EDA82B0DD5}" sibTransId="{1F16B1FD-86B1-4D49-A76C-DB053F75179B}"/>
    <dgm:cxn modelId="{AB0CA5A8-02B7-4A0A-B51B-1BBB6948D924}" type="presOf" srcId="{499CC72E-4A02-4937-A07E-1B478D5D89C5}" destId="{8A90D268-31FE-41BA-845D-2ABED691AD82}" srcOrd="0" destOrd="0" presId="urn:microsoft.com/office/officeart/2005/8/layout/hierarchy4"/>
    <dgm:cxn modelId="{FF0464B4-F24B-4BCC-806F-8932BDDB9B3A}" type="presOf" srcId="{46F1701B-A049-4D13-84FF-F66FDA2C3BC0}" destId="{DF1CBAA2-C63A-4752-8D48-2CD41517E192}" srcOrd="0" destOrd="0" presId="urn:microsoft.com/office/officeart/2005/8/layout/hierarchy4"/>
    <dgm:cxn modelId="{F33CE8BB-E38B-427B-B0C5-48F66AD1691C}" type="presOf" srcId="{C75B91C9-87FA-4125-BCA1-67A4780CE7B3}" destId="{39748A37-B1A7-4F55-B315-5687A34B93D3}" srcOrd="0" destOrd="0" presId="urn:microsoft.com/office/officeart/2005/8/layout/hierarchy4"/>
    <dgm:cxn modelId="{AA3A6AF1-64EF-41BA-B161-3510A872E60B}" type="presOf" srcId="{CE4C9581-DBE9-4503-A8F0-EDE42C011CDF}" destId="{F59486B1-14AC-4E31-9EE0-6737CEEFA6A4}" srcOrd="0" destOrd="0" presId="urn:microsoft.com/office/officeart/2005/8/layout/hierarchy4"/>
    <dgm:cxn modelId="{B78B50CA-3EBF-40C7-9456-6B11036DA7B1}" type="presParOf" srcId="{94014BC1-39C8-4FD8-954C-530A7746E045}" destId="{8E214D52-1BB2-46BC-9C93-E8738CA9EA9E}" srcOrd="0" destOrd="0" presId="urn:microsoft.com/office/officeart/2005/8/layout/hierarchy4"/>
    <dgm:cxn modelId="{B3844785-37CD-4344-AA6A-1968D9B2FA30}" type="presParOf" srcId="{8E214D52-1BB2-46BC-9C93-E8738CA9EA9E}" destId="{DA8D125B-8981-4DA8-914A-89E807C902E5}" srcOrd="0" destOrd="0" presId="urn:microsoft.com/office/officeart/2005/8/layout/hierarchy4"/>
    <dgm:cxn modelId="{B85ED43E-F818-46CA-B970-C2B0C216FC82}" type="presParOf" srcId="{8E214D52-1BB2-46BC-9C93-E8738CA9EA9E}" destId="{01787DC1-E52C-49EB-BBCD-FBBD2FC3F48D}" srcOrd="1" destOrd="0" presId="urn:microsoft.com/office/officeart/2005/8/layout/hierarchy4"/>
    <dgm:cxn modelId="{9B57384D-D7F0-41F6-9ED9-58318EDE9FEB}" type="presParOf" srcId="{8E214D52-1BB2-46BC-9C93-E8738CA9EA9E}" destId="{B710099A-7D43-4FD1-A94D-7597CA33BE21}" srcOrd="2" destOrd="0" presId="urn:microsoft.com/office/officeart/2005/8/layout/hierarchy4"/>
    <dgm:cxn modelId="{78633B45-3CA0-4D91-9457-1D61920E37E2}" type="presParOf" srcId="{B710099A-7D43-4FD1-A94D-7597CA33BE21}" destId="{A8D8C5AD-A70C-4A3B-B093-118767E6EA8A}" srcOrd="0" destOrd="0" presId="urn:microsoft.com/office/officeart/2005/8/layout/hierarchy4"/>
    <dgm:cxn modelId="{3D94D61C-4D24-4B69-87F8-B5B54367559E}" type="presParOf" srcId="{A8D8C5AD-A70C-4A3B-B093-118767E6EA8A}" destId="{DF1CBAA2-C63A-4752-8D48-2CD41517E192}" srcOrd="0" destOrd="0" presId="urn:microsoft.com/office/officeart/2005/8/layout/hierarchy4"/>
    <dgm:cxn modelId="{75ABA18F-543F-4866-9D85-CC82425F28F8}" type="presParOf" srcId="{A8D8C5AD-A70C-4A3B-B093-118767E6EA8A}" destId="{348CFC20-57AA-424C-B3D3-92660385C10A}" srcOrd="1" destOrd="0" presId="urn:microsoft.com/office/officeart/2005/8/layout/hierarchy4"/>
    <dgm:cxn modelId="{2373BA5B-A3E6-4DCF-959C-423F22E6F1EB}" type="presParOf" srcId="{A8D8C5AD-A70C-4A3B-B093-118767E6EA8A}" destId="{FE6D6DE1-DCF1-4005-A3AA-03DC28A639F8}" srcOrd="2" destOrd="0" presId="urn:microsoft.com/office/officeart/2005/8/layout/hierarchy4"/>
    <dgm:cxn modelId="{711538B1-5C07-4061-B12A-1A9EA0E5B8E6}" type="presParOf" srcId="{FE6D6DE1-DCF1-4005-A3AA-03DC28A639F8}" destId="{42E733B9-2EBF-4BE8-823E-524FD81D6F19}" srcOrd="0" destOrd="0" presId="urn:microsoft.com/office/officeart/2005/8/layout/hierarchy4"/>
    <dgm:cxn modelId="{BB2DB1DB-6D86-4A9C-BB3F-4329AAA4BD8B}" type="presParOf" srcId="{42E733B9-2EBF-4BE8-823E-524FD81D6F19}" destId="{8A90D268-31FE-41BA-845D-2ABED691AD82}" srcOrd="0" destOrd="0" presId="urn:microsoft.com/office/officeart/2005/8/layout/hierarchy4"/>
    <dgm:cxn modelId="{9A594721-AEEB-4D64-B542-272B363EC4DD}" type="presParOf" srcId="{42E733B9-2EBF-4BE8-823E-524FD81D6F19}" destId="{D79A0A95-53E3-4CE1-9874-1D302F57672D}" srcOrd="1" destOrd="0" presId="urn:microsoft.com/office/officeart/2005/8/layout/hierarchy4"/>
    <dgm:cxn modelId="{148A6F45-E63A-453D-871F-35A1B7149413}" type="presParOf" srcId="{FE6D6DE1-DCF1-4005-A3AA-03DC28A639F8}" destId="{373B9157-85E7-4A89-B944-BC15886C97F1}" srcOrd="1" destOrd="0" presId="urn:microsoft.com/office/officeart/2005/8/layout/hierarchy4"/>
    <dgm:cxn modelId="{320F2608-DE89-40AA-ACD7-5D407F758176}" type="presParOf" srcId="{FE6D6DE1-DCF1-4005-A3AA-03DC28A639F8}" destId="{D9BE8D19-E43B-4CDE-BC0D-98F641D15C88}" srcOrd="2" destOrd="0" presId="urn:microsoft.com/office/officeart/2005/8/layout/hierarchy4"/>
    <dgm:cxn modelId="{85DE575D-474E-47C4-BB46-90D8979046F5}" type="presParOf" srcId="{D9BE8D19-E43B-4CDE-BC0D-98F641D15C88}" destId="{39748A37-B1A7-4F55-B315-5687A34B93D3}" srcOrd="0" destOrd="0" presId="urn:microsoft.com/office/officeart/2005/8/layout/hierarchy4"/>
    <dgm:cxn modelId="{CE821BD2-24ED-4999-9743-454B6A940DF3}" type="presParOf" srcId="{D9BE8D19-E43B-4CDE-BC0D-98F641D15C88}" destId="{68F9AFCD-4187-4435-BDF6-048B32EF3C1D}" srcOrd="1" destOrd="0" presId="urn:microsoft.com/office/officeart/2005/8/layout/hierarchy4"/>
    <dgm:cxn modelId="{D47504C9-A5DA-4992-B013-C65A94AEA903}" type="presParOf" srcId="{FE6D6DE1-DCF1-4005-A3AA-03DC28A639F8}" destId="{FA0521DA-E990-49E0-9205-38C93B1CD90E}" srcOrd="3" destOrd="0" presId="urn:microsoft.com/office/officeart/2005/8/layout/hierarchy4"/>
    <dgm:cxn modelId="{E3BA144E-D448-4BD8-8E10-F889B1DB3E54}" type="presParOf" srcId="{FE6D6DE1-DCF1-4005-A3AA-03DC28A639F8}" destId="{1BEA9C53-2DA3-4F02-9EBF-2991A85A3CD6}" srcOrd="4" destOrd="0" presId="urn:microsoft.com/office/officeart/2005/8/layout/hierarchy4"/>
    <dgm:cxn modelId="{165F4EA6-F1EB-4667-9D0C-AA85F93EDA21}" type="presParOf" srcId="{1BEA9C53-2DA3-4F02-9EBF-2991A85A3CD6}" destId="{F59486B1-14AC-4E31-9EE0-6737CEEFA6A4}" srcOrd="0" destOrd="0" presId="urn:microsoft.com/office/officeart/2005/8/layout/hierarchy4"/>
    <dgm:cxn modelId="{D272BD0E-B02D-47F3-BFD1-B32C8FFF8CD1}" type="presParOf" srcId="{1BEA9C53-2DA3-4F02-9EBF-2991A85A3CD6}" destId="{E6D691CC-8031-4D25-9205-BC91516D2C46}" srcOrd="1" destOrd="0" presId="urn:microsoft.com/office/officeart/2005/8/layout/hierarchy4"/>
    <dgm:cxn modelId="{84335AFF-1369-4746-A573-1F1A0F69A502}" type="presParOf" srcId="{B710099A-7D43-4FD1-A94D-7597CA33BE21}" destId="{8622B757-C88B-4410-B2BB-1B13396AE072}" srcOrd="1" destOrd="0" presId="urn:microsoft.com/office/officeart/2005/8/layout/hierarchy4"/>
    <dgm:cxn modelId="{AAD043BC-04B8-4CB7-AA33-39C9D7F493D3}" type="presParOf" srcId="{B710099A-7D43-4FD1-A94D-7597CA33BE21}" destId="{43EE78BB-FC14-4892-B557-5515402AEF74}" srcOrd="2" destOrd="0" presId="urn:microsoft.com/office/officeart/2005/8/layout/hierarchy4"/>
    <dgm:cxn modelId="{788F4027-1D04-4DE5-B783-1AC7F1391A66}" type="presParOf" srcId="{43EE78BB-FC14-4892-B557-5515402AEF74}" destId="{43C3A728-B86C-48E0-9A2B-9FF6B62BD39E}" srcOrd="0" destOrd="0" presId="urn:microsoft.com/office/officeart/2005/8/layout/hierarchy4"/>
    <dgm:cxn modelId="{62F7220F-8264-4F6E-8457-1B8418C7E823}" type="presParOf" srcId="{43EE78BB-FC14-4892-B557-5515402AEF74}" destId="{1AD3D9DC-489A-4E13-9193-2A8D5DE25E20}" srcOrd="1" destOrd="0" presId="urn:microsoft.com/office/officeart/2005/8/layout/hierarchy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38387F-4C16-43B3-88F8-18E91533F515}">
      <dsp:nvSpPr>
        <dsp:cNvPr id="0" name=""/>
        <dsp:cNvSpPr/>
      </dsp:nvSpPr>
      <dsp:spPr>
        <a:xfrm>
          <a:off x="3064" y="14461"/>
          <a:ext cx="4147295" cy="473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r-FR" sz="2000" kern="1200"/>
            <a:t>Ecart total </a:t>
          </a:r>
        </a:p>
      </dsp:txBody>
      <dsp:txXfrm>
        <a:off x="16930" y="28327"/>
        <a:ext cx="4119563" cy="445675"/>
      </dsp:txXfrm>
    </dsp:sp>
    <dsp:sp modelId="{96B63A4C-EEDA-4CAD-BAC4-EFE563FCCA78}">
      <dsp:nvSpPr>
        <dsp:cNvPr id="0" name=""/>
        <dsp:cNvSpPr/>
      </dsp:nvSpPr>
      <dsp:spPr>
        <a:xfrm>
          <a:off x="1532" y="578097"/>
          <a:ext cx="1990065" cy="473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r-FR" sz="2000" kern="1200"/>
            <a:t>Ecart global</a:t>
          </a:r>
        </a:p>
      </dsp:txBody>
      <dsp:txXfrm>
        <a:off x="15398" y="591963"/>
        <a:ext cx="1962333" cy="445675"/>
      </dsp:txXfrm>
    </dsp:sp>
    <dsp:sp modelId="{2EE0A2E7-6C21-4CA0-9486-E3AE5DFD7856}">
      <dsp:nvSpPr>
        <dsp:cNvPr id="0" name=""/>
        <dsp:cNvSpPr/>
      </dsp:nvSpPr>
      <dsp:spPr>
        <a:xfrm>
          <a:off x="2158762" y="578097"/>
          <a:ext cx="1990065" cy="4734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fr-FR" sz="2000" kern="1200"/>
            <a:t>Ecart sur volume</a:t>
          </a:r>
        </a:p>
      </dsp:txBody>
      <dsp:txXfrm>
        <a:off x="2172628" y="591963"/>
        <a:ext cx="1962333" cy="4456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38387F-4C16-43B3-88F8-18E91533F515}">
      <dsp:nvSpPr>
        <dsp:cNvPr id="0" name=""/>
        <dsp:cNvSpPr/>
      </dsp:nvSpPr>
      <dsp:spPr>
        <a:xfrm>
          <a:off x="952" y="10159"/>
          <a:ext cx="4149407"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solidFill>
                <a:sysClr val="window" lastClr="FFFFFF"/>
              </a:solidFill>
              <a:latin typeface="Calibri"/>
              <a:ea typeface="+mn-ea"/>
              <a:cs typeface="+mn-cs"/>
            </a:rPr>
            <a:t>Ecart total </a:t>
          </a:r>
        </a:p>
      </dsp:txBody>
      <dsp:txXfrm>
        <a:off x="9885" y="19092"/>
        <a:ext cx="4131541" cy="287127"/>
      </dsp:txXfrm>
    </dsp:sp>
    <dsp:sp modelId="{96B63A4C-EEDA-4CAD-BAC4-EFE563FCCA78}">
      <dsp:nvSpPr>
        <dsp:cNvPr id="0" name=""/>
        <dsp:cNvSpPr/>
      </dsp:nvSpPr>
      <dsp:spPr>
        <a:xfrm>
          <a:off x="476" y="373283"/>
          <a:ext cx="2710521"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solidFill>
                <a:sysClr val="window" lastClr="FFFFFF"/>
              </a:solidFill>
              <a:latin typeface="Calibri"/>
              <a:ea typeface="+mn-ea"/>
              <a:cs typeface="+mn-cs"/>
            </a:rPr>
            <a:t>Ecart global</a:t>
          </a:r>
        </a:p>
      </dsp:txBody>
      <dsp:txXfrm>
        <a:off x="9409" y="382216"/>
        <a:ext cx="2692655" cy="287127"/>
      </dsp:txXfrm>
    </dsp:sp>
    <dsp:sp modelId="{4A1FAA63-56D0-4687-B54C-D9EB9B69667F}">
      <dsp:nvSpPr>
        <dsp:cNvPr id="0" name=""/>
        <dsp:cNvSpPr/>
      </dsp:nvSpPr>
      <dsp:spPr>
        <a:xfrm>
          <a:off x="476" y="745687"/>
          <a:ext cx="1327385"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solidFill>
                <a:sysClr val="window" lastClr="FFFFFF"/>
              </a:solidFill>
              <a:latin typeface="Calibri"/>
              <a:ea typeface="+mn-ea"/>
              <a:cs typeface="+mn-cs"/>
            </a:rPr>
            <a:t>Ecart sur coût</a:t>
          </a:r>
        </a:p>
      </dsp:txBody>
      <dsp:txXfrm>
        <a:off x="9409" y="754620"/>
        <a:ext cx="1309519" cy="287127"/>
      </dsp:txXfrm>
    </dsp:sp>
    <dsp:sp modelId="{777E4E88-04D3-4567-AA1D-D881A3CF7253}">
      <dsp:nvSpPr>
        <dsp:cNvPr id="0" name=""/>
        <dsp:cNvSpPr/>
      </dsp:nvSpPr>
      <dsp:spPr>
        <a:xfrm>
          <a:off x="1383612" y="745687"/>
          <a:ext cx="1327385"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solidFill>
                <a:sysClr val="window" lastClr="FFFFFF"/>
              </a:solidFill>
              <a:latin typeface="Calibri"/>
              <a:ea typeface="+mn-ea"/>
              <a:cs typeface="+mn-cs"/>
            </a:rPr>
            <a:t>Ecart sur quantité</a:t>
          </a:r>
        </a:p>
      </dsp:txBody>
      <dsp:txXfrm>
        <a:off x="1392545" y="754620"/>
        <a:ext cx="1309519" cy="287127"/>
      </dsp:txXfrm>
    </dsp:sp>
    <dsp:sp modelId="{2EE0A2E7-6C21-4CA0-9486-E3AE5DFD7856}">
      <dsp:nvSpPr>
        <dsp:cNvPr id="0" name=""/>
        <dsp:cNvSpPr/>
      </dsp:nvSpPr>
      <dsp:spPr>
        <a:xfrm>
          <a:off x="2822498" y="373283"/>
          <a:ext cx="1327385" cy="3049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solidFill>
                <a:sysClr val="window" lastClr="FFFFFF"/>
              </a:solidFill>
              <a:latin typeface="Calibri"/>
              <a:ea typeface="+mn-ea"/>
              <a:cs typeface="+mn-cs"/>
            </a:rPr>
            <a:t>Ecart sur volume</a:t>
          </a:r>
        </a:p>
      </dsp:txBody>
      <dsp:txXfrm>
        <a:off x="2831431" y="382216"/>
        <a:ext cx="1309519" cy="28712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D125B-8981-4DA8-914A-89E807C902E5}">
      <dsp:nvSpPr>
        <dsp:cNvPr id="0" name=""/>
        <dsp:cNvSpPr/>
      </dsp:nvSpPr>
      <dsp:spPr>
        <a:xfrm>
          <a:off x="0" y="15485"/>
          <a:ext cx="3654899"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fr-FR" sz="2100" kern="1200">
              <a:solidFill>
                <a:sysClr val="window" lastClr="FFFFFF"/>
              </a:solidFill>
              <a:latin typeface="Calibri"/>
              <a:ea typeface="+mn-ea"/>
              <a:cs typeface="+mn-cs"/>
            </a:rPr>
            <a:t>Ecart total</a:t>
          </a:r>
        </a:p>
      </dsp:txBody>
      <dsp:txXfrm>
        <a:off x="14144" y="29629"/>
        <a:ext cx="3626611" cy="454609"/>
      </dsp:txXfrm>
    </dsp:sp>
    <dsp:sp modelId="{DF1CBAA2-C63A-4752-8D48-2CD41517E192}">
      <dsp:nvSpPr>
        <dsp:cNvPr id="0" name=""/>
        <dsp:cNvSpPr/>
      </dsp:nvSpPr>
      <dsp:spPr>
        <a:xfrm>
          <a:off x="1350" y="545951"/>
          <a:ext cx="270434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 lastClr="FFFFFF"/>
              </a:solidFill>
              <a:latin typeface="Calibri"/>
              <a:ea typeface="+mn-ea"/>
              <a:cs typeface="+mn-cs"/>
            </a:rPr>
            <a:t>Ecart global</a:t>
          </a:r>
        </a:p>
      </dsp:txBody>
      <dsp:txXfrm>
        <a:off x="15494" y="560095"/>
        <a:ext cx="2676057" cy="454609"/>
      </dsp:txXfrm>
    </dsp:sp>
    <dsp:sp modelId="{8A90D268-31FE-41BA-845D-2ABED691AD82}">
      <dsp:nvSpPr>
        <dsp:cNvPr id="0" name=""/>
        <dsp:cNvSpPr/>
      </dsp:nvSpPr>
      <dsp:spPr>
        <a:xfrm>
          <a:off x="1350" y="1091656"/>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 lastClr="FFFFFF"/>
              </a:solidFill>
              <a:latin typeface="Calibri"/>
              <a:ea typeface="+mn-ea"/>
              <a:cs typeface="+mn-cs"/>
            </a:rPr>
            <a:t>Ecart sur budget</a:t>
          </a:r>
        </a:p>
      </dsp:txBody>
      <dsp:txXfrm>
        <a:off x="15494" y="1105800"/>
        <a:ext cx="848607" cy="454609"/>
      </dsp:txXfrm>
    </dsp:sp>
    <dsp:sp modelId="{39748A37-B1A7-4F55-B315-5687A34B93D3}">
      <dsp:nvSpPr>
        <dsp:cNvPr id="0" name=""/>
        <dsp:cNvSpPr/>
      </dsp:nvSpPr>
      <dsp:spPr>
        <a:xfrm>
          <a:off x="915075" y="1091656"/>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 lastClr="FFFFFF"/>
              </a:solidFill>
              <a:latin typeface="Calibri"/>
              <a:ea typeface="+mn-ea"/>
              <a:cs typeface="+mn-cs"/>
            </a:rPr>
            <a:t>Ecart sur activité</a:t>
          </a:r>
        </a:p>
      </dsp:txBody>
      <dsp:txXfrm>
        <a:off x="929219" y="1105800"/>
        <a:ext cx="848607" cy="454609"/>
      </dsp:txXfrm>
    </dsp:sp>
    <dsp:sp modelId="{F59486B1-14AC-4E31-9EE0-6737CEEFA6A4}">
      <dsp:nvSpPr>
        <dsp:cNvPr id="0" name=""/>
        <dsp:cNvSpPr/>
      </dsp:nvSpPr>
      <dsp:spPr>
        <a:xfrm>
          <a:off x="1828800" y="1091656"/>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 lastClr="FFFFFF"/>
              </a:solidFill>
              <a:latin typeface="Calibri"/>
              <a:ea typeface="+mn-ea"/>
              <a:cs typeface="+mn-cs"/>
            </a:rPr>
            <a:t>Ecart sur rendement</a:t>
          </a:r>
        </a:p>
      </dsp:txBody>
      <dsp:txXfrm>
        <a:off x="1842944" y="1105800"/>
        <a:ext cx="848607" cy="454609"/>
      </dsp:txXfrm>
    </dsp:sp>
    <dsp:sp modelId="{43C3A728-B86C-48E0-9A2B-9FF6B62BD39E}">
      <dsp:nvSpPr>
        <dsp:cNvPr id="0" name=""/>
        <dsp:cNvSpPr/>
      </dsp:nvSpPr>
      <dsp:spPr>
        <a:xfrm>
          <a:off x="2779354" y="545951"/>
          <a:ext cx="876895" cy="48289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 lastClr="FFFFFF"/>
              </a:solidFill>
              <a:latin typeface="Calibri"/>
              <a:ea typeface="+mn-ea"/>
              <a:cs typeface="+mn-cs"/>
            </a:rPr>
            <a:t>Ecart sur volume</a:t>
          </a:r>
        </a:p>
      </dsp:txBody>
      <dsp:txXfrm>
        <a:off x="2793498" y="560095"/>
        <a:ext cx="848607" cy="4546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BE998-8818-4CEA-805F-16F61AC7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35</Pages>
  <Words>8343</Words>
  <Characters>45888</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Eric Noel</cp:lastModifiedBy>
  <cp:revision>8</cp:revision>
  <dcterms:created xsi:type="dcterms:W3CDTF">2025-07-25T11:55:00Z</dcterms:created>
  <dcterms:modified xsi:type="dcterms:W3CDTF">2025-09-03T16:12:00Z</dcterms:modified>
</cp:coreProperties>
</file>