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F24F" w14:textId="44EE1484" w:rsidR="00E272C5" w:rsidRDefault="00DD7C76" w:rsidP="00E272C5">
      <w:pPr>
        <w:autoSpaceDE w:val="0"/>
        <w:autoSpaceDN w:val="0"/>
        <w:adjustRightInd w:val="0"/>
        <w:spacing w:after="0" w:line="240" w:lineRule="auto"/>
        <w:jc w:val="center"/>
        <w:rPr>
          <w:rFonts w:asciiTheme="majorHAnsi" w:hAnsiTheme="majorHAnsi" w:cs="Arial-BoldMT"/>
          <w:b/>
          <w:bCs/>
          <w:sz w:val="44"/>
          <w:szCs w:val="44"/>
        </w:rPr>
      </w:pPr>
      <w:bookmarkStart w:id="0" w:name="_Hlk183538643"/>
      <w:bookmarkEnd w:id="0"/>
      <w:r w:rsidRPr="00E272C5">
        <w:rPr>
          <w:rFonts w:asciiTheme="majorHAnsi" w:hAnsiTheme="majorHAnsi" w:cs="Arial-BoldMT"/>
          <w:b/>
          <w:bCs/>
          <w:sz w:val="44"/>
          <w:szCs w:val="44"/>
        </w:rPr>
        <w:t>R5.CG2P.1</w:t>
      </w:r>
      <w:r w:rsidR="00C824C4">
        <w:rPr>
          <w:rFonts w:asciiTheme="majorHAnsi" w:hAnsiTheme="majorHAnsi" w:cs="Arial-BoldMT"/>
          <w:b/>
          <w:bCs/>
          <w:sz w:val="44"/>
          <w:szCs w:val="44"/>
        </w:rPr>
        <w:t>2</w:t>
      </w:r>
      <w:r w:rsidRPr="00E272C5">
        <w:rPr>
          <w:rFonts w:asciiTheme="majorHAnsi" w:hAnsiTheme="majorHAnsi" w:cs="Arial-BoldMT"/>
          <w:b/>
          <w:bCs/>
          <w:sz w:val="44"/>
          <w:szCs w:val="44"/>
        </w:rPr>
        <w:t xml:space="preserve"> </w:t>
      </w:r>
    </w:p>
    <w:p w14:paraId="6D6240A7" w14:textId="0818B49E" w:rsidR="000B6FD2" w:rsidRDefault="00C824C4" w:rsidP="00E272C5">
      <w:pPr>
        <w:autoSpaceDE w:val="0"/>
        <w:autoSpaceDN w:val="0"/>
        <w:adjustRightInd w:val="0"/>
        <w:spacing w:after="0" w:line="240" w:lineRule="auto"/>
        <w:jc w:val="center"/>
        <w:rPr>
          <w:rFonts w:asciiTheme="majorHAnsi" w:hAnsiTheme="majorHAnsi" w:cs="Arial-BoldMT"/>
          <w:b/>
          <w:bCs/>
          <w:sz w:val="44"/>
          <w:szCs w:val="44"/>
        </w:rPr>
      </w:pPr>
      <w:r>
        <w:rPr>
          <w:rFonts w:asciiTheme="majorHAnsi" w:hAnsiTheme="majorHAnsi" w:cs="Arial-BoldMT"/>
          <w:b/>
          <w:bCs/>
          <w:sz w:val="44"/>
          <w:szCs w:val="44"/>
        </w:rPr>
        <w:t>Contrôle de gestion – Processus budgétaire avancé</w:t>
      </w:r>
    </w:p>
    <w:p w14:paraId="1808EFA3" w14:textId="77777777" w:rsidR="006D6946" w:rsidRDefault="006D6946" w:rsidP="00E272C5">
      <w:pPr>
        <w:autoSpaceDE w:val="0"/>
        <w:autoSpaceDN w:val="0"/>
        <w:adjustRightInd w:val="0"/>
        <w:spacing w:after="0" w:line="240" w:lineRule="auto"/>
        <w:jc w:val="center"/>
        <w:rPr>
          <w:rFonts w:asciiTheme="majorHAnsi" w:hAnsiTheme="majorHAnsi" w:cs="Arial-BoldMT"/>
          <w:b/>
          <w:bCs/>
          <w:sz w:val="44"/>
          <w:szCs w:val="44"/>
        </w:rPr>
      </w:pPr>
    </w:p>
    <w:sdt>
      <w:sdtPr>
        <w:rPr>
          <w:rFonts w:asciiTheme="minorHAnsi" w:eastAsiaTheme="minorHAnsi" w:hAnsiTheme="minorHAnsi" w:cstheme="minorBidi"/>
          <w:color w:val="auto"/>
          <w:sz w:val="22"/>
          <w:szCs w:val="22"/>
          <w:lang w:eastAsia="en-US"/>
        </w:rPr>
        <w:id w:val="281460349"/>
        <w:docPartObj>
          <w:docPartGallery w:val="Table of Contents"/>
          <w:docPartUnique/>
        </w:docPartObj>
      </w:sdtPr>
      <w:sdtEndPr>
        <w:rPr>
          <w:b/>
          <w:bCs/>
        </w:rPr>
      </w:sdtEndPr>
      <w:sdtContent>
        <w:p w14:paraId="7DB69CD5" w14:textId="391E5404" w:rsidR="006D6946" w:rsidRDefault="006D6946">
          <w:pPr>
            <w:pStyle w:val="En-ttedetabledesmatires"/>
          </w:pPr>
        </w:p>
        <w:p w14:paraId="1B8147D0" w14:textId="6F24432F" w:rsidR="00FC10E8" w:rsidRDefault="006D6946">
          <w:pPr>
            <w:pStyle w:val="TM1"/>
            <w:rPr>
              <w:rFonts w:eastAsiaTheme="minorEastAsia"/>
              <w:noProof/>
              <w:lang w:eastAsia="fr-FR"/>
            </w:rPr>
          </w:pPr>
          <w:r>
            <w:fldChar w:fldCharType="begin"/>
          </w:r>
          <w:r>
            <w:instrText xml:space="preserve"> TOC \o "1-3" \h \z \u </w:instrText>
          </w:r>
          <w:r>
            <w:fldChar w:fldCharType="separate"/>
          </w:r>
          <w:hyperlink w:anchor="_Toc207374155" w:history="1">
            <w:r w:rsidR="00FC10E8" w:rsidRPr="004F46A8">
              <w:rPr>
                <w:rStyle w:val="Lienhypertexte"/>
                <w:noProof/>
              </w:rPr>
              <w:t>Thème 1   : Les prévisions de vente</w:t>
            </w:r>
            <w:r w:rsidR="00FC10E8">
              <w:rPr>
                <w:noProof/>
                <w:webHidden/>
              </w:rPr>
              <w:tab/>
            </w:r>
            <w:r w:rsidR="00FC10E8">
              <w:rPr>
                <w:noProof/>
                <w:webHidden/>
              </w:rPr>
              <w:fldChar w:fldCharType="begin"/>
            </w:r>
            <w:r w:rsidR="00FC10E8">
              <w:rPr>
                <w:noProof/>
                <w:webHidden/>
              </w:rPr>
              <w:instrText xml:space="preserve"> PAGEREF _Toc207374155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49ACAB50" w14:textId="7BA2BE7D" w:rsidR="00FC10E8" w:rsidRDefault="002835F8">
          <w:pPr>
            <w:pStyle w:val="TM2"/>
            <w:tabs>
              <w:tab w:val="left" w:pos="660"/>
              <w:tab w:val="right" w:leader="dot" w:pos="9770"/>
            </w:tabs>
            <w:rPr>
              <w:rFonts w:eastAsiaTheme="minorEastAsia"/>
              <w:noProof/>
              <w:lang w:eastAsia="fr-FR"/>
            </w:rPr>
          </w:pPr>
          <w:hyperlink w:anchor="_Toc207374156" w:history="1">
            <w:r w:rsidR="00FC10E8" w:rsidRPr="004F46A8">
              <w:rPr>
                <w:rStyle w:val="Lienhypertexte"/>
                <w:noProof/>
              </w:rPr>
              <w:t>I.</w:t>
            </w:r>
            <w:r w:rsidR="00FC10E8">
              <w:rPr>
                <w:rFonts w:eastAsiaTheme="minorEastAsia"/>
                <w:noProof/>
                <w:lang w:eastAsia="fr-FR"/>
              </w:rPr>
              <w:tab/>
            </w:r>
            <w:r w:rsidR="00FC10E8" w:rsidRPr="004F46A8">
              <w:rPr>
                <w:rStyle w:val="Lienhypertexte"/>
                <w:noProof/>
              </w:rPr>
              <w:t>La fixation du prix de vente</w:t>
            </w:r>
            <w:r w:rsidR="00FC10E8">
              <w:rPr>
                <w:noProof/>
                <w:webHidden/>
              </w:rPr>
              <w:tab/>
            </w:r>
            <w:r w:rsidR="00FC10E8">
              <w:rPr>
                <w:noProof/>
                <w:webHidden/>
              </w:rPr>
              <w:fldChar w:fldCharType="begin"/>
            </w:r>
            <w:r w:rsidR="00FC10E8">
              <w:rPr>
                <w:noProof/>
                <w:webHidden/>
              </w:rPr>
              <w:instrText xml:space="preserve"> PAGEREF _Toc207374156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0034F11C" w14:textId="25A93D49" w:rsidR="00FC10E8" w:rsidRDefault="002835F8">
          <w:pPr>
            <w:pStyle w:val="TM3"/>
            <w:tabs>
              <w:tab w:val="left" w:pos="880"/>
              <w:tab w:val="right" w:leader="dot" w:pos="9770"/>
            </w:tabs>
            <w:rPr>
              <w:rFonts w:eastAsiaTheme="minorEastAsia"/>
              <w:noProof/>
              <w:lang w:eastAsia="fr-FR"/>
            </w:rPr>
          </w:pPr>
          <w:hyperlink w:anchor="_Toc207374157" w:history="1">
            <w:r w:rsidR="00FC10E8" w:rsidRPr="004F46A8">
              <w:rPr>
                <w:rStyle w:val="Lienhypertexte"/>
                <w:noProof/>
                <w:lang w:eastAsia="fr-FR"/>
              </w:rPr>
              <w:t>A.</w:t>
            </w:r>
            <w:r w:rsidR="00FC10E8">
              <w:rPr>
                <w:rFonts w:eastAsiaTheme="minorEastAsia"/>
                <w:noProof/>
                <w:lang w:eastAsia="fr-FR"/>
              </w:rPr>
              <w:tab/>
            </w:r>
            <w:r w:rsidR="00FC10E8" w:rsidRPr="004F46A8">
              <w:rPr>
                <w:rStyle w:val="Lienhypertexte"/>
                <w:noProof/>
                <w:lang w:eastAsia="fr-FR"/>
              </w:rPr>
              <w:t>L’élasticité du prix par rapport à la demande</w:t>
            </w:r>
            <w:r w:rsidR="00FC10E8">
              <w:rPr>
                <w:noProof/>
                <w:webHidden/>
              </w:rPr>
              <w:tab/>
            </w:r>
            <w:r w:rsidR="00FC10E8">
              <w:rPr>
                <w:noProof/>
                <w:webHidden/>
              </w:rPr>
              <w:fldChar w:fldCharType="begin"/>
            </w:r>
            <w:r w:rsidR="00FC10E8">
              <w:rPr>
                <w:noProof/>
                <w:webHidden/>
              </w:rPr>
              <w:instrText xml:space="preserve"> PAGEREF _Toc207374157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0A1278DF" w14:textId="03A18578" w:rsidR="00FC10E8" w:rsidRDefault="002835F8">
          <w:pPr>
            <w:pStyle w:val="TM3"/>
            <w:tabs>
              <w:tab w:val="left" w:pos="880"/>
              <w:tab w:val="right" w:leader="dot" w:pos="9770"/>
            </w:tabs>
            <w:rPr>
              <w:rFonts w:eastAsiaTheme="minorEastAsia"/>
              <w:noProof/>
              <w:lang w:eastAsia="fr-FR"/>
            </w:rPr>
          </w:pPr>
          <w:hyperlink w:anchor="_Toc207374158" w:history="1">
            <w:r w:rsidR="00FC10E8" w:rsidRPr="004F46A8">
              <w:rPr>
                <w:rStyle w:val="Lienhypertexte"/>
                <w:noProof/>
                <w:lang w:eastAsia="fr-FR"/>
              </w:rPr>
              <w:t>B.</w:t>
            </w:r>
            <w:r w:rsidR="00FC10E8">
              <w:rPr>
                <w:rFonts w:eastAsiaTheme="minorEastAsia"/>
                <w:noProof/>
                <w:lang w:eastAsia="fr-FR"/>
              </w:rPr>
              <w:tab/>
            </w:r>
            <w:r w:rsidR="00FC10E8" w:rsidRPr="004F46A8">
              <w:rPr>
                <w:rStyle w:val="Lienhypertexte"/>
                <w:noProof/>
                <w:lang w:eastAsia="fr-FR"/>
              </w:rPr>
              <w:t>La détermination du prix optimal</w:t>
            </w:r>
            <w:r w:rsidR="00FC10E8">
              <w:rPr>
                <w:noProof/>
                <w:webHidden/>
              </w:rPr>
              <w:tab/>
            </w:r>
            <w:r w:rsidR="00FC10E8">
              <w:rPr>
                <w:noProof/>
                <w:webHidden/>
              </w:rPr>
              <w:fldChar w:fldCharType="begin"/>
            </w:r>
            <w:r w:rsidR="00FC10E8">
              <w:rPr>
                <w:noProof/>
                <w:webHidden/>
              </w:rPr>
              <w:instrText xml:space="preserve"> PAGEREF _Toc207374158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01B3B140" w14:textId="47D9EC29" w:rsidR="00FC10E8" w:rsidRDefault="002835F8">
          <w:pPr>
            <w:pStyle w:val="TM2"/>
            <w:tabs>
              <w:tab w:val="left" w:pos="660"/>
              <w:tab w:val="right" w:leader="dot" w:pos="9770"/>
            </w:tabs>
            <w:rPr>
              <w:rFonts w:eastAsiaTheme="minorEastAsia"/>
              <w:noProof/>
              <w:lang w:eastAsia="fr-FR"/>
            </w:rPr>
          </w:pPr>
          <w:hyperlink w:anchor="_Toc207374159" w:history="1">
            <w:r w:rsidR="00FC10E8" w:rsidRPr="004F46A8">
              <w:rPr>
                <w:rStyle w:val="Lienhypertexte"/>
                <w:noProof/>
              </w:rPr>
              <w:t>II.</w:t>
            </w:r>
            <w:r w:rsidR="00FC10E8">
              <w:rPr>
                <w:rFonts w:eastAsiaTheme="minorEastAsia"/>
                <w:noProof/>
                <w:lang w:eastAsia="fr-FR"/>
              </w:rPr>
              <w:tab/>
            </w:r>
            <w:r w:rsidR="00FC10E8" w:rsidRPr="004F46A8">
              <w:rPr>
                <w:rStyle w:val="Lienhypertexte"/>
                <w:noProof/>
              </w:rPr>
              <w:t>Les prévisions de ventes – Le TREND</w:t>
            </w:r>
            <w:r w:rsidR="00FC10E8">
              <w:rPr>
                <w:noProof/>
                <w:webHidden/>
              </w:rPr>
              <w:tab/>
            </w:r>
            <w:r w:rsidR="00FC10E8">
              <w:rPr>
                <w:noProof/>
                <w:webHidden/>
              </w:rPr>
              <w:fldChar w:fldCharType="begin"/>
            </w:r>
            <w:r w:rsidR="00FC10E8">
              <w:rPr>
                <w:noProof/>
                <w:webHidden/>
              </w:rPr>
              <w:instrText xml:space="preserve"> PAGEREF _Toc207374159 \h </w:instrText>
            </w:r>
            <w:r w:rsidR="00FC10E8">
              <w:rPr>
                <w:noProof/>
                <w:webHidden/>
              </w:rPr>
            </w:r>
            <w:r w:rsidR="00FC10E8">
              <w:rPr>
                <w:noProof/>
                <w:webHidden/>
              </w:rPr>
              <w:fldChar w:fldCharType="separate"/>
            </w:r>
            <w:r w:rsidR="00FC10E8">
              <w:rPr>
                <w:noProof/>
                <w:webHidden/>
              </w:rPr>
              <w:t>4</w:t>
            </w:r>
            <w:r w:rsidR="00FC10E8">
              <w:rPr>
                <w:noProof/>
                <w:webHidden/>
              </w:rPr>
              <w:fldChar w:fldCharType="end"/>
            </w:r>
          </w:hyperlink>
        </w:p>
        <w:p w14:paraId="65A38282" w14:textId="51EAD09D" w:rsidR="00FC10E8" w:rsidRDefault="002835F8">
          <w:pPr>
            <w:pStyle w:val="TM1"/>
            <w:rPr>
              <w:rFonts w:eastAsiaTheme="minorEastAsia"/>
              <w:noProof/>
              <w:lang w:eastAsia="fr-FR"/>
            </w:rPr>
          </w:pPr>
          <w:hyperlink w:anchor="_Toc207374160" w:history="1">
            <w:r w:rsidR="00FC10E8" w:rsidRPr="004F46A8">
              <w:rPr>
                <w:rStyle w:val="Lienhypertexte"/>
                <w:noProof/>
              </w:rPr>
              <w:t>Thème 2   :  La planification de la production</w:t>
            </w:r>
            <w:r w:rsidR="00FC10E8">
              <w:rPr>
                <w:noProof/>
                <w:webHidden/>
              </w:rPr>
              <w:tab/>
            </w:r>
            <w:r w:rsidR="00FC10E8">
              <w:rPr>
                <w:noProof/>
                <w:webHidden/>
              </w:rPr>
              <w:fldChar w:fldCharType="begin"/>
            </w:r>
            <w:r w:rsidR="00FC10E8">
              <w:rPr>
                <w:noProof/>
                <w:webHidden/>
              </w:rPr>
              <w:instrText xml:space="preserve"> PAGEREF _Toc207374160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4CD2B4DC" w14:textId="5BFA1514" w:rsidR="00FC10E8" w:rsidRDefault="002835F8">
          <w:pPr>
            <w:pStyle w:val="TM2"/>
            <w:tabs>
              <w:tab w:val="left" w:pos="660"/>
              <w:tab w:val="right" w:leader="dot" w:pos="9770"/>
            </w:tabs>
            <w:rPr>
              <w:rFonts w:eastAsiaTheme="minorEastAsia"/>
              <w:noProof/>
              <w:lang w:eastAsia="fr-FR"/>
            </w:rPr>
          </w:pPr>
          <w:hyperlink w:anchor="_Toc207374161" w:history="1">
            <w:r w:rsidR="00FC10E8" w:rsidRPr="004F46A8">
              <w:rPr>
                <w:rStyle w:val="Lienhypertexte"/>
                <w:noProof/>
              </w:rPr>
              <w:t>I.</w:t>
            </w:r>
            <w:r w:rsidR="00FC10E8">
              <w:rPr>
                <w:rFonts w:eastAsiaTheme="minorEastAsia"/>
                <w:noProof/>
                <w:lang w:eastAsia="fr-FR"/>
              </w:rPr>
              <w:tab/>
            </w:r>
            <w:r w:rsidR="00FC10E8" w:rsidRPr="004F46A8">
              <w:rPr>
                <w:rStyle w:val="Lienhypertexte"/>
                <w:noProof/>
              </w:rPr>
              <w:t>Les différentes méthodes de pilotage</w:t>
            </w:r>
            <w:r w:rsidR="00FC10E8">
              <w:rPr>
                <w:noProof/>
                <w:webHidden/>
              </w:rPr>
              <w:tab/>
            </w:r>
            <w:r w:rsidR="00FC10E8">
              <w:rPr>
                <w:noProof/>
                <w:webHidden/>
              </w:rPr>
              <w:fldChar w:fldCharType="begin"/>
            </w:r>
            <w:r w:rsidR="00FC10E8">
              <w:rPr>
                <w:noProof/>
                <w:webHidden/>
              </w:rPr>
              <w:instrText xml:space="preserve"> PAGEREF _Toc207374161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4A713AA2" w14:textId="10974E27" w:rsidR="00FC10E8" w:rsidRDefault="002835F8">
          <w:pPr>
            <w:pStyle w:val="TM3"/>
            <w:tabs>
              <w:tab w:val="left" w:pos="880"/>
              <w:tab w:val="right" w:leader="dot" w:pos="9770"/>
            </w:tabs>
            <w:rPr>
              <w:rFonts w:eastAsiaTheme="minorEastAsia"/>
              <w:noProof/>
              <w:lang w:eastAsia="fr-FR"/>
            </w:rPr>
          </w:pPr>
          <w:hyperlink w:anchor="_Toc207374162"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Le pilotage par l’amont (organisation traditionnelle)</w:t>
            </w:r>
            <w:r w:rsidR="00FC10E8">
              <w:rPr>
                <w:noProof/>
                <w:webHidden/>
              </w:rPr>
              <w:tab/>
            </w:r>
            <w:r w:rsidR="00FC10E8">
              <w:rPr>
                <w:noProof/>
                <w:webHidden/>
              </w:rPr>
              <w:fldChar w:fldCharType="begin"/>
            </w:r>
            <w:r w:rsidR="00FC10E8">
              <w:rPr>
                <w:noProof/>
                <w:webHidden/>
              </w:rPr>
              <w:instrText xml:space="preserve"> PAGEREF _Toc207374162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74E3231A" w14:textId="19E99467" w:rsidR="00FC10E8" w:rsidRDefault="002835F8">
          <w:pPr>
            <w:pStyle w:val="TM3"/>
            <w:tabs>
              <w:tab w:val="left" w:pos="880"/>
              <w:tab w:val="right" w:leader="dot" w:pos="9770"/>
            </w:tabs>
            <w:rPr>
              <w:rFonts w:eastAsiaTheme="minorEastAsia"/>
              <w:noProof/>
              <w:lang w:eastAsia="fr-FR"/>
            </w:rPr>
          </w:pPr>
          <w:hyperlink w:anchor="_Toc207374163"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Le pilotage par l’aval (le JAT)</w:t>
            </w:r>
            <w:r w:rsidR="00FC10E8">
              <w:rPr>
                <w:noProof/>
                <w:webHidden/>
              </w:rPr>
              <w:tab/>
            </w:r>
            <w:r w:rsidR="00FC10E8">
              <w:rPr>
                <w:noProof/>
                <w:webHidden/>
              </w:rPr>
              <w:fldChar w:fldCharType="begin"/>
            </w:r>
            <w:r w:rsidR="00FC10E8">
              <w:rPr>
                <w:noProof/>
                <w:webHidden/>
              </w:rPr>
              <w:instrText xml:space="preserve"> PAGEREF _Toc207374163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48C69CDF" w14:textId="69C6698B" w:rsidR="00FC10E8" w:rsidRDefault="002835F8">
          <w:pPr>
            <w:pStyle w:val="TM2"/>
            <w:tabs>
              <w:tab w:val="left" w:pos="660"/>
              <w:tab w:val="right" w:leader="dot" w:pos="9770"/>
            </w:tabs>
            <w:rPr>
              <w:rFonts w:eastAsiaTheme="minorEastAsia"/>
              <w:noProof/>
              <w:lang w:eastAsia="fr-FR"/>
            </w:rPr>
          </w:pPr>
          <w:hyperlink w:anchor="_Toc207374164" w:history="1">
            <w:r w:rsidR="00FC10E8" w:rsidRPr="004F46A8">
              <w:rPr>
                <w:rStyle w:val="Lienhypertexte"/>
                <w:noProof/>
              </w:rPr>
              <w:t>II.</w:t>
            </w:r>
            <w:r w:rsidR="00FC10E8">
              <w:rPr>
                <w:rFonts w:eastAsiaTheme="minorEastAsia"/>
                <w:noProof/>
                <w:lang w:eastAsia="fr-FR"/>
              </w:rPr>
              <w:tab/>
            </w:r>
            <w:r w:rsidR="00FC10E8" w:rsidRPr="004F46A8">
              <w:rPr>
                <w:rStyle w:val="Lienhypertexte"/>
                <w:noProof/>
              </w:rPr>
              <w:t>L’ordonnancement</w:t>
            </w:r>
            <w:r w:rsidR="00FC10E8">
              <w:rPr>
                <w:noProof/>
                <w:webHidden/>
              </w:rPr>
              <w:tab/>
            </w:r>
            <w:r w:rsidR="00FC10E8">
              <w:rPr>
                <w:noProof/>
                <w:webHidden/>
              </w:rPr>
              <w:fldChar w:fldCharType="begin"/>
            </w:r>
            <w:r w:rsidR="00FC10E8">
              <w:rPr>
                <w:noProof/>
                <w:webHidden/>
              </w:rPr>
              <w:instrText xml:space="preserve"> PAGEREF _Toc207374164 \h </w:instrText>
            </w:r>
            <w:r w:rsidR="00FC10E8">
              <w:rPr>
                <w:noProof/>
                <w:webHidden/>
              </w:rPr>
            </w:r>
            <w:r w:rsidR="00FC10E8">
              <w:rPr>
                <w:noProof/>
                <w:webHidden/>
              </w:rPr>
              <w:fldChar w:fldCharType="separate"/>
            </w:r>
            <w:r w:rsidR="00FC10E8">
              <w:rPr>
                <w:noProof/>
                <w:webHidden/>
              </w:rPr>
              <w:t>8</w:t>
            </w:r>
            <w:r w:rsidR="00FC10E8">
              <w:rPr>
                <w:noProof/>
                <w:webHidden/>
              </w:rPr>
              <w:fldChar w:fldCharType="end"/>
            </w:r>
          </w:hyperlink>
        </w:p>
        <w:p w14:paraId="067CFDBE" w14:textId="6DBBC50D" w:rsidR="00FC10E8" w:rsidRDefault="002835F8">
          <w:pPr>
            <w:pStyle w:val="TM3"/>
            <w:tabs>
              <w:tab w:val="left" w:pos="880"/>
              <w:tab w:val="right" w:leader="dot" w:pos="9770"/>
            </w:tabs>
            <w:rPr>
              <w:rFonts w:eastAsiaTheme="minorEastAsia"/>
              <w:noProof/>
              <w:lang w:eastAsia="fr-FR"/>
            </w:rPr>
          </w:pPr>
          <w:hyperlink w:anchor="_Toc207374165"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Les règles de priorité</w:t>
            </w:r>
            <w:r w:rsidR="00FC10E8">
              <w:rPr>
                <w:noProof/>
                <w:webHidden/>
              </w:rPr>
              <w:tab/>
            </w:r>
            <w:r w:rsidR="00FC10E8">
              <w:rPr>
                <w:noProof/>
                <w:webHidden/>
              </w:rPr>
              <w:fldChar w:fldCharType="begin"/>
            </w:r>
            <w:r w:rsidR="00FC10E8">
              <w:rPr>
                <w:noProof/>
                <w:webHidden/>
              </w:rPr>
              <w:instrText xml:space="preserve"> PAGEREF _Toc207374165 \h </w:instrText>
            </w:r>
            <w:r w:rsidR="00FC10E8">
              <w:rPr>
                <w:noProof/>
                <w:webHidden/>
              </w:rPr>
            </w:r>
            <w:r w:rsidR="00FC10E8">
              <w:rPr>
                <w:noProof/>
                <w:webHidden/>
              </w:rPr>
              <w:fldChar w:fldCharType="separate"/>
            </w:r>
            <w:r w:rsidR="00FC10E8">
              <w:rPr>
                <w:noProof/>
                <w:webHidden/>
              </w:rPr>
              <w:t>9</w:t>
            </w:r>
            <w:r w:rsidR="00FC10E8">
              <w:rPr>
                <w:noProof/>
                <w:webHidden/>
              </w:rPr>
              <w:fldChar w:fldCharType="end"/>
            </w:r>
          </w:hyperlink>
        </w:p>
        <w:p w14:paraId="041F16A1" w14:textId="551948C2" w:rsidR="00FC10E8" w:rsidRDefault="002835F8">
          <w:pPr>
            <w:pStyle w:val="TM3"/>
            <w:tabs>
              <w:tab w:val="left" w:pos="880"/>
              <w:tab w:val="right" w:leader="dot" w:pos="9770"/>
            </w:tabs>
            <w:rPr>
              <w:rFonts w:eastAsiaTheme="minorEastAsia"/>
              <w:noProof/>
              <w:lang w:eastAsia="fr-FR"/>
            </w:rPr>
          </w:pPr>
          <w:hyperlink w:anchor="_Toc207374166"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Le chargement au plus tôt</w:t>
            </w:r>
            <w:r w:rsidR="00FC10E8">
              <w:rPr>
                <w:noProof/>
                <w:webHidden/>
              </w:rPr>
              <w:tab/>
            </w:r>
            <w:r w:rsidR="00FC10E8">
              <w:rPr>
                <w:noProof/>
                <w:webHidden/>
              </w:rPr>
              <w:fldChar w:fldCharType="begin"/>
            </w:r>
            <w:r w:rsidR="00FC10E8">
              <w:rPr>
                <w:noProof/>
                <w:webHidden/>
              </w:rPr>
              <w:instrText xml:space="preserve"> PAGEREF _Toc207374166 \h </w:instrText>
            </w:r>
            <w:r w:rsidR="00FC10E8">
              <w:rPr>
                <w:noProof/>
                <w:webHidden/>
              </w:rPr>
            </w:r>
            <w:r w:rsidR="00FC10E8">
              <w:rPr>
                <w:noProof/>
                <w:webHidden/>
              </w:rPr>
              <w:fldChar w:fldCharType="separate"/>
            </w:r>
            <w:r w:rsidR="00FC10E8">
              <w:rPr>
                <w:noProof/>
                <w:webHidden/>
              </w:rPr>
              <w:t>10</w:t>
            </w:r>
            <w:r w:rsidR="00FC10E8">
              <w:rPr>
                <w:noProof/>
                <w:webHidden/>
              </w:rPr>
              <w:fldChar w:fldCharType="end"/>
            </w:r>
          </w:hyperlink>
        </w:p>
        <w:p w14:paraId="37B3BF3C" w14:textId="3D9E6CDC" w:rsidR="00FC10E8" w:rsidRDefault="002835F8">
          <w:pPr>
            <w:pStyle w:val="TM3"/>
            <w:tabs>
              <w:tab w:val="left" w:pos="880"/>
              <w:tab w:val="right" w:leader="dot" w:pos="9770"/>
            </w:tabs>
            <w:rPr>
              <w:rFonts w:eastAsiaTheme="minorEastAsia"/>
              <w:noProof/>
              <w:lang w:eastAsia="fr-FR"/>
            </w:rPr>
          </w:pPr>
          <w:hyperlink w:anchor="_Toc207374167" w:history="1">
            <w:r w:rsidR="00FC10E8" w:rsidRPr="004F46A8">
              <w:rPr>
                <w:rStyle w:val="Lienhypertexte"/>
                <w:noProof/>
              </w:rPr>
              <w:t>C.</w:t>
            </w:r>
            <w:r w:rsidR="00FC10E8">
              <w:rPr>
                <w:rFonts w:eastAsiaTheme="minorEastAsia"/>
                <w:noProof/>
                <w:lang w:eastAsia="fr-FR"/>
              </w:rPr>
              <w:tab/>
            </w:r>
            <w:r w:rsidR="00FC10E8" w:rsidRPr="004F46A8">
              <w:rPr>
                <w:rStyle w:val="Lienhypertexte"/>
                <w:noProof/>
              </w:rPr>
              <w:t>Le chargement au plus tard</w:t>
            </w:r>
            <w:r w:rsidR="00FC10E8">
              <w:rPr>
                <w:noProof/>
                <w:webHidden/>
              </w:rPr>
              <w:tab/>
            </w:r>
            <w:r w:rsidR="00FC10E8">
              <w:rPr>
                <w:noProof/>
                <w:webHidden/>
              </w:rPr>
              <w:fldChar w:fldCharType="begin"/>
            </w:r>
            <w:r w:rsidR="00FC10E8">
              <w:rPr>
                <w:noProof/>
                <w:webHidden/>
              </w:rPr>
              <w:instrText xml:space="preserve"> PAGEREF _Toc207374167 \h </w:instrText>
            </w:r>
            <w:r w:rsidR="00FC10E8">
              <w:rPr>
                <w:noProof/>
                <w:webHidden/>
              </w:rPr>
            </w:r>
            <w:r w:rsidR="00FC10E8">
              <w:rPr>
                <w:noProof/>
                <w:webHidden/>
              </w:rPr>
              <w:fldChar w:fldCharType="separate"/>
            </w:r>
            <w:r w:rsidR="00FC10E8">
              <w:rPr>
                <w:noProof/>
                <w:webHidden/>
              </w:rPr>
              <w:t>11</w:t>
            </w:r>
            <w:r w:rsidR="00FC10E8">
              <w:rPr>
                <w:noProof/>
                <w:webHidden/>
              </w:rPr>
              <w:fldChar w:fldCharType="end"/>
            </w:r>
          </w:hyperlink>
        </w:p>
        <w:p w14:paraId="05BC22BD" w14:textId="5EE8CC75" w:rsidR="00FC10E8" w:rsidRDefault="002835F8">
          <w:pPr>
            <w:pStyle w:val="TM1"/>
            <w:rPr>
              <w:rFonts w:eastAsiaTheme="minorEastAsia"/>
              <w:noProof/>
              <w:lang w:eastAsia="fr-FR"/>
            </w:rPr>
          </w:pPr>
          <w:hyperlink w:anchor="_Toc207374168" w:history="1">
            <w:r w:rsidR="00FC10E8" w:rsidRPr="004F46A8">
              <w:rPr>
                <w:rStyle w:val="Lienhypertexte"/>
                <w:noProof/>
              </w:rPr>
              <w:t>Thème 3   : La gestion des stocks</w:t>
            </w:r>
            <w:r w:rsidR="00FC10E8">
              <w:rPr>
                <w:noProof/>
                <w:webHidden/>
              </w:rPr>
              <w:tab/>
            </w:r>
            <w:r w:rsidR="00FC10E8">
              <w:rPr>
                <w:noProof/>
                <w:webHidden/>
              </w:rPr>
              <w:fldChar w:fldCharType="begin"/>
            </w:r>
            <w:r w:rsidR="00FC10E8">
              <w:rPr>
                <w:noProof/>
                <w:webHidden/>
              </w:rPr>
              <w:instrText xml:space="preserve"> PAGEREF _Toc207374168 \h </w:instrText>
            </w:r>
            <w:r w:rsidR="00FC10E8">
              <w:rPr>
                <w:noProof/>
                <w:webHidden/>
              </w:rPr>
            </w:r>
            <w:r w:rsidR="00FC10E8">
              <w:rPr>
                <w:noProof/>
                <w:webHidden/>
              </w:rPr>
              <w:fldChar w:fldCharType="separate"/>
            </w:r>
            <w:r w:rsidR="00FC10E8">
              <w:rPr>
                <w:noProof/>
                <w:webHidden/>
              </w:rPr>
              <w:t>12</w:t>
            </w:r>
            <w:r w:rsidR="00FC10E8">
              <w:rPr>
                <w:noProof/>
                <w:webHidden/>
              </w:rPr>
              <w:fldChar w:fldCharType="end"/>
            </w:r>
          </w:hyperlink>
        </w:p>
        <w:p w14:paraId="1D8D5A25" w14:textId="0BA63687" w:rsidR="00FC10E8" w:rsidRDefault="002835F8">
          <w:pPr>
            <w:pStyle w:val="TM2"/>
            <w:tabs>
              <w:tab w:val="left" w:pos="660"/>
              <w:tab w:val="right" w:leader="dot" w:pos="9770"/>
            </w:tabs>
            <w:rPr>
              <w:rFonts w:eastAsiaTheme="minorEastAsia"/>
              <w:noProof/>
              <w:lang w:eastAsia="fr-FR"/>
            </w:rPr>
          </w:pPr>
          <w:hyperlink w:anchor="_Toc207374169" w:history="1">
            <w:r w:rsidR="00FC10E8" w:rsidRPr="004F46A8">
              <w:rPr>
                <w:rStyle w:val="Lienhypertexte"/>
                <w:noProof/>
              </w:rPr>
              <w:t>I.</w:t>
            </w:r>
            <w:r w:rsidR="00FC10E8">
              <w:rPr>
                <w:rFonts w:eastAsiaTheme="minorEastAsia"/>
                <w:noProof/>
                <w:lang w:eastAsia="fr-FR"/>
              </w:rPr>
              <w:tab/>
            </w:r>
            <w:r w:rsidR="00FC10E8" w:rsidRPr="004F46A8">
              <w:rPr>
                <w:rStyle w:val="Lienhypertexte"/>
                <w:noProof/>
              </w:rPr>
              <w:t>Les méthodes de réapprovisionnement</w:t>
            </w:r>
            <w:r w:rsidR="00FC10E8">
              <w:rPr>
                <w:noProof/>
                <w:webHidden/>
              </w:rPr>
              <w:tab/>
            </w:r>
            <w:r w:rsidR="00FC10E8">
              <w:rPr>
                <w:noProof/>
                <w:webHidden/>
              </w:rPr>
              <w:fldChar w:fldCharType="begin"/>
            </w:r>
            <w:r w:rsidR="00FC10E8">
              <w:rPr>
                <w:noProof/>
                <w:webHidden/>
              </w:rPr>
              <w:instrText xml:space="preserve"> PAGEREF _Toc207374169 \h </w:instrText>
            </w:r>
            <w:r w:rsidR="00FC10E8">
              <w:rPr>
                <w:noProof/>
                <w:webHidden/>
              </w:rPr>
            </w:r>
            <w:r w:rsidR="00FC10E8">
              <w:rPr>
                <w:noProof/>
                <w:webHidden/>
              </w:rPr>
              <w:fldChar w:fldCharType="separate"/>
            </w:r>
            <w:r w:rsidR="00FC10E8">
              <w:rPr>
                <w:noProof/>
                <w:webHidden/>
              </w:rPr>
              <w:t>12</w:t>
            </w:r>
            <w:r w:rsidR="00FC10E8">
              <w:rPr>
                <w:noProof/>
                <w:webHidden/>
              </w:rPr>
              <w:fldChar w:fldCharType="end"/>
            </w:r>
          </w:hyperlink>
        </w:p>
        <w:p w14:paraId="52C7FABB" w14:textId="73A0C0DA" w:rsidR="00FC10E8" w:rsidRDefault="002835F8">
          <w:pPr>
            <w:pStyle w:val="TM3"/>
            <w:tabs>
              <w:tab w:val="left" w:pos="880"/>
              <w:tab w:val="right" w:leader="dot" w:pos="9770"/>
            </w:tabs>
            <w:rPr>
              <w:rFonts w:eastAsiaTheme="minorEastAsia"/>
              <w:noProof/>
              <w:lang w:eastAsia="fr-FR"/>
            </w:rPr>
          </w:pPr>
          <w:hyperlink w:anchor="_Toc207374170"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Méthode du réapprovisionnement fixe</w:t>
            </w:r>
            <w:r w:rsidR="00FC10E8">
              <w:rPr>
                <w:noProof/>
                <w:webHidden/>
              </w:rPr>
              <w:tab/>
            </w:r>
            <w:r w:rsidR="00FC10E8">
              <w:rPr>
                <w:noProof/>
                <w:webHidden/>
              </w:rPr>
              <w:fldChar w:fldCharType="begin"/>
            </w:r>
            <w:r w:rsidR="00FC10E8">
              <w:rPr>
                <w:noProof/>
                <w:webHidden/>
              </w:rPr>
              <w:instrText xml:space="preserve"> PAGEREF _Toc207374170 \h </w:instrText>
            </w:r>
            <w:r w:rsidR="00FC10E8">
              <w:rPr>
                <w:noProof/>
                <w:webHidden/>
              </w:rPr>
            </w:r>
            <w:r w:rsidR="00FC10E8">
              <w:rPr>
                <w:noProof/>
                <w:webHidden/>
              </w:rPr>
              <w:fldChar w:fldCharType="separate"/>
            </w:r>
            <w:r w:rsidR="00FC10E8">
              <w:rPr>
                <w:noProof/>
                <w:webHidden/>
              </w:rPr>
              <w:t>13</w:t>
            </w:r>
            <w:r w:rsidR="00FC10E8">
              <w:rPr>
                <w:noProof/>
                <w:webHidden/>
              </w:rPr>
              <w:fldChar w:fldCharType="end"/>
            </w:r>
          </w:hyperlink>
        </w:p>
        <w:p w14:paraId="5CEAC81A" w14:textId="2E7E4E32" w:rsidR="00FC10E8" w:rsidRDefault="002835F8">
          <w:pPr>
            <w:pStyle w:val="TM3"/>
            <w:tabs>
              <w:tab w:val="left" w:pos="880"/>
              <w:tab w:val="right" w:leader="dot" w:pos="9770"/>
            </w:tabs>
            <w:rPr>
              <w:rFonts w:eastAsiaTheme="minorEastAsia"/>
              <w:noProof/>
              <w:lang w:eastAsia="fr-FR"/>
            </w:rPr>
          </w:pPr>
          <w:hyperlink w:anchor="_Toc207374171"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Méthode du recomplétement périodique</w:t>
            </w:r>
            <w:r w:rsidR="00FC10E8">
              <w:rPr>
                <w:noProof/>
                <w:webHidden/>
              </w:rPr>
              <w:tab/>
            </w:r>
            <w:r w:rsidR="00FC10E8">
              <w:rPr>
                <w:noProof/>
                <w:webHidden/>
              </w:rPr>
              <w:fldChar w:fldCharType="begin"/>
            </w:r>
            <w:r w:rsidR="00FC10E8">
              <w:rPr>
                <w:noProof/>
                <w:webHidden/>
              </w:rPr>
              <w:instrText xml:space="preserve"> PAGEREF _Toc207374171 \h </w:instrText>
            </w:r>
            <w:r w:rsidR="00FC10E8">
              <w:rPr>
                <w:noProof/>
                <w:webHidden/>
              </w:rPr>
            </w:r>
            <w:r w:rsidR="00FC10E8">
              <w:rPr>
                <w:noProof/>
                <w:webHidden/>
              </w:rPr>
              <w:fldChar w:fldCharType="separate"/>
            </w:r>
            <w:r w:rsidR="00FC10E8">
              <w:rPr>
                <w:noProof/>
                <w:webHidden/>
              </w:rPr>
              <w:t>14</w:t>
            </w:r>
            <w:r w:rsidR="00FC10E8">
              <w:rPr>
                <w:noProof/>
                <w:webHidden/>
              </w:rPr>
              <w:fldChar w:fldCharType="end"/>
            </w:r>
          </w:hyperlink>
        </w:p>
        <w:p w14:paraId="360B6410" w14:textId="67ED5599" w:rsidR="00FC10E8" w:rsidRDefault="002835F8">
          <w:pPr>
            <w:pStyle w:val="TM3"/>
            <w:tabs>
              <w:tab w:val="left" w:pos="880"/>
              <w:tab w:val="right" w:leader="dot" w:pos="9770"/>
            </w:tabs>
            <w:rPr>
              <w:rFonts w:eastAsiaTheme="minorEastAsia"/>
              <w:noProof/>
              <w:lang w:eastAsia="fr-FR"/>
            </w:rPr>
          </w:pPr>
          <w:hyperlink w:anchor="_Toc207374172" w:history="1">
            <w:r w:rsidR="00FC10E8" w:rsidRPr="004F46A8">
              <w:rPr>
                <w:rStyle w:val="Lienhypertexte"/>
                <w:noProof/>
              </w:rPr>
              <w:t>C.</w:t>
            </w:r>
            <w:r w:rsidR="00FC10E8">
              <w:rPr>
                <w:rFonts w:eastAsiaTheme="minorEastAsia"/>
                <w:noProof/>
                <w:lang w:eastAsia="fr-FR"/>
              </w:rPr>
              <w:tab/>
            </w:r>
            <w:r w:rsidR="00FC10E8" w:rsidRPr="004F46A8">
              <w:rPr>
                <w:rStyle w:val="Lienhypertexte"/>
                <w:noProof/>
              </w:rPr>
              <w:t>Méthode du point de commande</w:t>
            </w:r>
            <w:r w:rsidR="00FC10E8">
              <w:rPr>
                <w:noProof/>
                <w:webHidden/>
              </w:rPr>
              <w:tab/>
            </w:r>
            <w:r w:rsidR="00FC10E8">
              <w:rPr>
                <w:noProof/>
                <w:webHidden/>
              </w:rPr>
              <w:fldChar w:fldCharType="begin"/>
            </w:r>
            <w:r w:rsidR="00FC10E8">
              <w:rPr>
                <w:noProof/>
                <w:webHidden/>
              </w:rPr>
              <w:instrText xml:space="preserve"> PAGEREF _Toc207374172 \h </w:instrText>
            </w:r>
            <w:r w:rsidR="00FC10E8">
              <w:rPr>
                <w:noProof/>
                <w:webHidden/>
              </w:rPr>
            </w:r>
            <w:r w:rsidR="00FC10E8">
              <w:rPr>
                <w:noProof/>
                <w:webHidden/>
              </w:rPr>
              <w:fldChar w:fldCharType="separate"/>
            </w:r>
            <w:r w:rsidR="00FC10E8">
              <w:rPr>
                <w:noProof/>
                <w:webHidden/>
              </w:rPr>
              <w:t>15</w:t>
            </w:r>
            <w:r w:rsidR="00FC10E8">
              <w:rPr>
                <w:noProof/>
                <w:webHidden/>
              </w:rPr>
              <w:fldChar w:fldCharType="end"/>
            </w:r>
          </w:hyperlink>
        </w:p>
        <w:p w14:paraId="6E0A92C0" w14:textId="6CD7510E" w:rsidR="00FC10E8" w:rsidRDefault="002835F8">
          <w:pPr>
            <w:pStyle w:val="TM2"/>
            <w:tabs>
              <w:tab w:val="left" w:pos="660"/>
              <w:tab w:val="right" w:leader="dot" w:pos="9770"/>
            </w:tabs>
            <w:rPr>
              <w:rFonts w:eastAsiaTheme="minorEastAsia"/>
              <w:noProof/>
              <w:lang w:eastAsia="fr-FR"/>
            </w:rPr>
          </w:pPr>
          <w:hyperlink w:anchor="_Toc207374173" w:history="1">
            <w:r w:rsidR="00FC10E8" w:rsidRPr="004F46A8">
              <w:rPr>
                <w:rStyle w:val="Lienhypertexte"/>
                <w:noProof/>
              </w:rPr>
              <w:t>II.</w:t>
            </w:r>
            <w:r w:rsidR="00FC10E8">
              <w:rPr>
                <w:rFonts w:eastAsiaTheme="minorEastAsia"/>
                <w:noProof/>
                <w:lang w:eastAsia="fr-FR"/>
              </w:rPr>
              <w:tab/>
            </w:r>
            <w:r w:rsidR="00FC10E8" w:rsidRPr="004F46A8">
              <w:rPr>
                <w:rStyle w:val="Lienhypertexte"/>
                <w:noProof/>
              </w:rPr>
              <w:t>La gestion des stocks : Les variantes du modèle de Wilson</w:t>
            </w:r>
            <w:r w:rsidR="00FC10E8">
              <w:rPr>
                <w:noProof/>
                <w:webHidden/>
              </w:rPr>
              <w:tab/>
            </w:r>
            <w:r w:rsidR="00FC10E8">
              <w:rPr>
                <w:noProof/>
                <w:webHidden/>
              </w:rPr>
              <w:fldChar w:fldCharType="begin"/>
            </w:r>
            <w:r w:rsidR="00FC10E8">
              <w:rPr>
                <w:noProof/>
                <w:webHidden/>
              </w:rPr>
              <w:instrText xml:space="preserve"> PAGEREF _Toc207374173 \h </w:instrText>
            </w:r>
            <w:r w:rsidR="00FC10E8">
              <w:rPr>
                <w:noProof/>
                <w:webHidden/>
              </w:rPr>
            </w:r>
            <w:r w:rsidR="00FC10E8">
              <w:rPr>
                <w:noProof/>
                <w:webHidden/>
              </w:rPr>
              <w:fldChar w:fldCharType="separate"/>
            </w:r>
            <w:r w:rsidR="00FC10E8">
              <w:rPr>
                <w:noProof/>
                <w:webHidden/>
              </w:rPr>
              <w:t>17</w:t>
            </w:r>
            <w:r w:rsidR="00FC10E8">
              <w:rPr>
                <w:noProof/>
                <w:webHidden/>
              </w:rPr>
              <w:fldChar w:fldCharType="end"/>
            </w:r>
          </w:hyperlink>
        </w:p>
        <w:p w14:paraId="26ACC0E5" w14:textId="2B8B0BDF" w:rsidR="00FC10E8" w:rsidRDefault="002835F8">
          <w:pPr>
            <w:pStyle w:val="TM3"/>
            <w:tabs>
              <w:tab w:val="left" w:pos="880"/>
              <w:tab w:val="right" w:leader="dot" w:pos="9770"/>
            </w:tabs>
            <w:rPr>
              <w:rFonts w:eastAsiaTheme="minorEastAsia"/>
              <w:noProof/>
              <w:lang w:eastAsia="fr-FR"/>
            </w:rPr>
          </w:pPr>
          <w:hyperlink w:anchor="_Toc207374174"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Modèle de Wilson concept de base</w:t>
            </w:r>
            <w:r w:rsidR="00FC10E8">
              <w:rPr>
                <w:noProof/>
                <w:webHidden/>
              </w:rPr>
              <w:tab/>
            </w:r>
            <w:r w:rsidR="00FC10E8">
              <w:rPr>
                <w:noProof/>
                <w:webHidden/>
              </w:rPr>
              <w:fldChar w:fldCharType="begin"/>
            </w:r>
            <w:r w:rsidR="00FC10E8">
              <w:rPr>
                <w:noProof/>
                <w:webHidden/>
              </w:rPr>
              <w:instrText xml:space="preserve"> PAGEREF _Toc207374174 \h </w:instrText>
            </w:r>
            <w:r w:rsidR="00FC10E8">
              <w:rPr>
                <w:noProof/>
                <w:webHidden/>
              </w:rPr>
            </w:r>
            <w:r w:rsidR="00FC10E8">
              <w:rPr>
                <w:noProof/>
                <w:webHidden/>
              </w:rPr>
              <w:fldChar w:fldCharType="separate"/>
            </w:r>
            <w:r w:rsidR="00FC10E8">
              <w:rPr>
                <w:noProof/>
                <w:webHidden/>
              </w:rPr>
              <w:t>17</w:t>
            </w:r>
            <w:r w:rsidR="00FC10E8">
              <w:rPr>
                <w:noProof/>
                <w:webHidden/>
              </w:rPr>
              <w:fldChar w:fldCharType="end"/>
            </w:r>
          </w:hyperlink>
        </w:p>
        <w:p w14:paraId="4C70CF75" w14:textId="6A2C6CEC" w:rsidR="00FC10E8" w:rsidRDefault="002835F8">
          <w:pPr>
            <w:pStyle w:val="TM3"/>
            <w:tabs>
              <w:tab w:val="left" w:pos="880"/>
              <w:tab w:val="right" w:leader="dot" w:pos="9770"/>
            </w:tabs>
            <w:rPr>
              <w:rFonts w:eastAsiaTheme="minorEastAsia"/>
              <w:noProof/>
              <w:lang w:eastAsia="fr-FR"/>
            </w:rPr>
          </w:pPr>
          <w:hyperlink w:anchor="_Toc207374175"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Modèle de Wilson avec coût variable du prix d’achat</w:t>
            </w:r>
            <w:r w:rsidR="00FC10E8">
              <w:rPr>
                <w:noProof/>
                <w:webHidden/>
              </w:rPr>
              <w:tab/>
            </w:r>
            <w:r w:rsidR="00FC10E8">
              <w:rPr>
                <w:noProof/>
                <w:webHidden/>
              </w:rPr>
              <w:fldChar w:fldCharType="begin"/>
            </w:r>
            <w:r w:rsidR="00FC10E8">
              <w:rPr>
                <w:noProof/>
                <w:webHidden/>
              </w:rPr>
              <w:instrText xml:space="preserve"> PAGEREF _Toc207374175 \h </w:instrText>
            </w:r>
            <w:r w:rsidR="00FC10E8">
              <w:rPr>
                <w:noProof/>
                <w:webHidden/>
              </w:rPr>
            </w:r>
            <w:r w:rsidR="00FC10E8">
              <w:rPr>
                <w:noProof/>
                <w:webHidden/>
              </w:rPr>
              <w:fldChar w:fldCharType="separate"/>
            </w:r>
            <w:r w:rsidR="00FC10E8">
              <w:rPr>
                <w:noProof/>
                <w:webHidden/>
              </w:rPr>
              <w:t>18</w:t>
            </w:r>
            <w:r w:rsidR="00FC10E8">
              <w:rPr>
                <w:noProof/>
                <w:webHidden/>
              </w:rPr>
              <w:fldChar w:fldCharType="end"/>
            </w:r>
          </w:hyperlink>
        </w:p>
        <w:p w14:paraId="1ED3932C" w14:textId="4C57C33C" w:rsidR="00FC10E8" w:rsidRDefault="002835F8">
          <w:pPr>
            <w:pStyle w:val="TM3"/>
            <w:tabs>
              <w:tab w:val="left" w:pos="880"/>
              <w:tab w:val="right" w:leader="dot" w:pos="9770"/>
            </w:tabs>
            <w:rPr>
              <w:rFonts w:eastAsiaTheme="minorEastAsia"/>
              <w:noProof/>
              <w:lang w:eastAsia="fr-FR"/>
            </w:rPr>
          </w:pPr>
          <w:hyperlink w:anchor="_Toc207374176" w:history="1">
            <w:r w:rsidR="00FC10E8" w:rsidRPr="004F46A8">
              <w:rPr>
                <w:rStyle w:val="Lienhypertexte"/>
                <w:noProof/>
              </w:rPr>
              <w:t>C.</w:t>
            </w:r>
            <w:r w:rsidR="00FC10E8">
              <w:rPr>
                <w:rFonts w:eastAsiaTheme="minorEastAsia"/>
                <w:noProof/>
                <w:lang w:eastAsia="fr-FR"/>
              </w:rPr>
              <w:tab/>
            </w:r>
            <w:r w:rsidR="00FC10E8" w:rsidRPr="004F46A8">
              <w:rPr>
                <w:rStyle w:val="Lienhypertexte"/>
                <w:noProof/>
              </w:rPr>
              <w:t>Modèle de Wilson avec pénurie</w:t>
            </w:r>
            <w:r w:rsidR="00FC10E8">
              <w:rPr>
                <w:noProof/>
                <w:webHidden/>
              </w:rPr>
              <w:tab/>
            </w:r>
            <w:r w:rsidR="00FC10E8">
              <w:rPr>
                <w:noProof/>
                <w:webHidden/>
              </w:rPr>
              <w:fldChar w:fldCharType="begin"/>
            </w:r>
            <w:r w:rsidR="00FC10E8">
              <w:rPr>
                <w:noProof/>
                <w:webHidden/>
              </w:rPr>
              <w:instrText xml:space="preserve"> PAGEREF _Toc207374176 \h </w:instrText>
            </w:r>
            <w:r w:rsidR="00FC10E8">
              <w:rPr>
                <w:noProof/>
                <w:webHidden/>
              </w:rPr>
            </w:r>
            <w:r w:rsidR="00FC10E8">
              <w:rPr>
                <w:noProof/>
                <w:webHidden/>
              </w:rPr>
              <w:fldChar w:fldCharType="separate"/>
            </w:r>
            <w:r w:rsidR="00FC10E8">
              <w:rPr>
                <w:noProof/>
                <w:webHidden/>
              </w:rPr>
              <w:t>19</w:t>
            </w:r>
            <w:r w:rsidR="00FC10E8">
              <w:rPr>
                <w:noProof/>
                <w:webHidden/>
              </w:rPr>
              <w:fldChar w:fldCharType="end"/>
            </w:r>
          </w:hyperlink>
        </w:p>
        <w:p w14:paraId="535AFDB0" w14:textId="4FF8EBF7" w:rsidR="000B6FD2" w:rsidRDefault="006D6946" w:rsidP="006D6946">
          <w:r>
            <w:rPr>
              <w:b/>
              <w:bCs/>
            </w:rPr>
            <w:fldChar w:fldCharType="end"/>
          </w:r>
        </w:p>
      </w:sdtContent>
    </w:sdt>
    <w:p w14:paraId="33241EE2" w14:textId="77777777" w:rsidR="006D6946" w:rsidRDefault="006D6946" w:rsidP="006426B9">
      <w:pPr>
        <w:pStyle w:val="Titre1"/>
      </w:pPr>
    </w:p>
    <w:p w14:paraId="70780069" w14:textId="77777777" w:rsidR="00D66CF0" w:rsidRDefault="00D66CF0">
      <w:pPr>
        <w:rPr>
          <w:rFonts w:asciiTheme="majorHAnsi" w:eastAsiaTheme="majorEastAsia" w:hAnsiTheme="majorHAnsi" w:cstheme="majorBidi"/>
          <w:b/>
          <w:sz w:val="32"/>
          <w:szCs w:val="32"/>
          <w:u w:val="single"/>
        </w:rPr>
      </w:pPr>
      <w:r>
        <w:br w:type="page"/>
      </w:r>
    </w:p>
    <w:p w14:paraId="3C561087" w14:textId="6ACDB3CF" w:rsidR="000B6FD2" w:rsidRPr="006426B9" w:rsidRDefault="009F3732" w:rsidP="006426B9">
      <w:pPr>
        <w:pStyle w:val="Titre1"/>
      </w:pPr>
      <w:bookmarkStart w:id="1" w:name="_Toc207374155"/>
      <w:r w:rsidRPr="006426B9">
        <w:lastRenderedPageBreak/>
        <w:t>Thème 1</w:t>
      </w:r>
      <w:proofErr w:type="gramStart"/>
      <w:r w:rsidRPr="006426B9">
        <w:t xml:space="preserve">   :</w:t>
      </w:r>
      <w:proofErr w:type="gramEnd"/>
      <w:r w:rsidRPr="006426B9">
        <w:t xml:space="preserve"> Le</w:t>
      </w:r>
      <w:r w:rsidR="00822D1F">
        <w:t>s prévisions de vente</w:t>
      </w:r>
      <w:bookmarkEnd w:id="1"/>
    </w:p>
    <w:p w14:paraId="5CD71942" w14:textId="78F7CA87" w:rsidR="00E21EB9" w:rsidRDefault="00E21EB9"/>
    <w:p w14:paraId="0597233F" w14:textId="7ED581C0" w:rsidR="00176AFC" w:rsidRDefault="00E9795D" w:rsidP="00176AFC">
      <w:pPr>
        <w:pStyle w:val="Titre2"/>
        <w:numPr>
          <w:ilvl w:val="0"/>
          <w:numId w:val="4"/>
        </w:numPr>
      </w:pPr>
      <w:bookmarkStart w:id="2" w:name="_Toc207374156"/>
      <w:r>
        <w:t xml:space="preserve">La </w:t>
      </w:r>
      <w:r w:rsidR="00176AFC">
        <w:t>fixation du prix de vente</w:t>
      </w:r>
      <w:bookmarkEnd w:id="2"/>
    </w:p>
    <w:p w14:paraId="5FDF9D7B" w14:textId="77777777" w:rsidR="003D1368" w:rsidRPr="003D1368" w:rsidRDefault="003D1368" w:rsidP="003D1368"/>
    <w:p w14:paraId="639D4E55" w14:textId="6FCBAF8F" w:rsidR="00127DC4" w:rsidRDefault="00580CE2" w:rsidP="00127DC4">
      <w:pPr>
        <w:pStyle w:val="Titre3"/>
        <w:numPr>
          <w:ilvl w:val="0"/>
          <w:numId w:val="14"/>
        </w:numPr>
        <w:rPr>
          <w:rFonts w:eastAsiaTheme="minorEastAsia"/>
          <w:lang w:eastAsia="fr-FR"/>
        </w:rPr>
      </w:pPr>
      <w:bookmarkStart w:id="3" w:name="_Toc207374157"/>
      <w:r>
        <w:rPr>
          <w:rFonts w:eastAsiaTheme="minorEastAsia"/>
          <w:lang w:eastAsia="fr-FR"/>
        </w:rPr>
        <w:t>L’élasticité du prix par rapport à la demande</w:t>
      </w:r>
      <w:bookmarkEnd w:id="3"/>
    </w:p>
    <w:p w14:paraId="741AFC81" w14:textId="77777777" w:rsidR="003D1368" w:rsidRPr="003D1368" w:rsidRDefault="003D1368" w:rsidP="003D1368">
      <w:pPr>
        <w:rPr>
          <w:lang w:eastAsia="fr-FR"/>
        </w:rPr>
      </w:pPr>
    </w:p>
    <w:p w14:paraId="07908432" w14:textId="1001040E" w:rsidR="00175E7E" w:rsidRPr="00175E7E" w:rsidRDefault="00175E7E" w:rsidP="00175E7E">
      <w:r w:rsidRPr="00175E7E">
        <w:t>Il s’agit de déterminer l’influence d’une variation du prix sur le niveau de la demande.</w:t>
      </w:r>
    </w:p>
    <w:p w14:paraId="27CEAD2F" w14:textId="1C8D968E" w:rsidR="00175E7E" w:rsidRPr="003D1368" w:rsidRDefault="00175E7E" w:rsidP="003D1368">
      <w:pPr>
        <w:jc w:val="center"/>
        <w:rPr>
          <w:b/>
          <w:bCs/>
        </w:rPr>
      </w:pPr>
      <w:r w:rsidRPr="00175E7E">
        <w:rPr>
          <w:b/>
          <w:bCs/>
        </w:rPr>
        <w:t>E(D/</w:t>
      </w:r>
      <w:proofErr w:type="gramStart"/>
      <w:r w:rsidRPr="00175E7E">
        <w:rPr>
          <w:b/>
          <w:bCs/>
        </w:rPr>
        <w:t xml:space="preserve">P)   </w:t>
      </w:r>
      <w:proofErr w:type="gramEnd"/>
      <w:r w:rsidRPr="00175E7E">
        <w:rPr>
          <w:b/>
          <w:bCs/>
        </w:rPr>
        <w:t>= (∆ Qté / Qté)  /  (∆ Prix / Prix)</w:t>
      </w:r>
    </w:p>
    <w:p w14:paraId="0CC70C1C" w14:textId="2F7B49E5" w:rsidR="00175E7E" w:rsidRPr="00175E7E" w:rsidRDefault="00175E7E" w:rsidP="00175E7E">
      <w:r w:rsidRPr="00175E7E">
        <w:t>Exemple : Si un prix augmente de 10% et que la demande baisse de 20%</w:t>
      </w:r>
    </w:p>
    <w:p w14:paraId="4B28471E" w14:textId="77777777" w:rsidR="00175E7E" w:rsidRPr="00175E7E" w:rsidRDefault="00175E7E" w:rsidP="00175E7E">
      <w:r w:rsidRPr="00175E7E">
        <w:t>E(D/</w:t>
      </w:r>
      <w:proofErr w:type="gramStart"/>
      <w:r w:rsidRPr="00175E7E">
        <w:t>P)  =</w:t>
      </w:r>
      <w:proofErr w:type="gramEnd"/>
      <w:r w:rsidRPr="00175E7E">
        <w:t xml:space="preserve"> (-20/100) / (10/100)  = -2</w:t>
      </w:r>
    </w:p>
    <w:p w14:paraId="633D2589" w14:textId="77777777" w:rsidR="00175E7E" w:rsidRPr="00175E7E" w:rsidRDefault="00175E7E" w:rsidP="00175E7E">
      <w:r w:rsidRPr="00175E7E">
        <w:t>Une élasticité positive indique que les deux variables varient dans le même sens (hausse ou baisse), alors qu’une élasticité négative indique que deux variables varient en sens opposé.</w:t>
      </w:r>
    </w:p>
    <w:p w14:paraId="3BD5D83B" w14:textId="2B5D25AE" w:rsidR="00175E7E" w:rsidRPr="00175E7E" w:rsidRDefault="00175E7E" w:rsidP="00175E7E">
      <w:r w:rsidRPr="00175E7E">
        <w:t>En général l’élasticité prix/demande est négative, sauf pour les produits de luxe…</w:t>
      </w:r>
    </w:p>
    <w:p w14:paraId="1FBCD5A3" w14:textId="644D3F54" w:rsidR="00533931" w:rsidRDefault="00FE08C2" w:rsidP="008A6FC3">
      <w:pPr>
        <w:pStyle w:val="Titre3"/>
        <w:numPr>
          <w:ilvl w:val="0"/>
          <w:numId w:val="14"/>
        </w:numPr>
        <w:rPr>
          <w:rFonts w:eastAsiaTheme="minorEastAsia"/>
          <w:lang w:eastAsia="fr-FR"/>
        </w:rPr>
      </w:pPr>
      <w:bookmarkStart w:id="4" w:name="_Toc207374158"/>
      <w:r>
        <w:rPr>
          <w:rFonts w:eastAsiaTheme="minorEastAsia"/>
          <w:lang w:eastAsia="fr-FR"/>
        </w:rPr>
        <w:t>La détermination du prix optimal</w:t>
      </w:r>
      <w:bookmarkEnd w:id="4"/>
    </w:p>
    <w:p w14:paraId="218E3D61" w14:textId="77777777" w:rsidR="00176AFC" w:rsidRDefault="00176AFC" w:rsidP="00127DC4"/>
    <w:p w14:paraId="0C6FDF56" w14:textId="77777777" w:rsidR="003A7540" w:rsidRDefault="009D7DA2" w:rsidP="009D7DA2">
      <w:r w:rsidRPr="009D7DA2">
        <w:t xml:space="preserve">Lorsqu’une entreprise à une certaine liberté pour fixer son prix, le prix optimal est celui pour lequel le coût marginal est égal à la recette marginale. </w:t>
      </w:r>
    </w:p>
    <w:p w14:paraId="74F0C131" w14:textId="60F404FA" w:rsidR="009D7DA2" w:rsidRPr="009D7DA2" w:rsidRDefault="009D7DA2" w:rsidP="009D7DA2">
      <w:r w:rsidRPr="009D7DA2">
        <w:t>Techniquement il faut pour une valeur de X que la dérivée de la marge sur coût variable soit égale à 0</w:t>
      </w:r>
    </w:p>
    <w:p w14:paraId="53305AB4" w14:textId="77777777" w:rsidR="009D7DA2" w:rsidRPr="009D7DA2" w:rsidRDefault="009D7DA2" w:rsidP="009D7DA2">
      <w:r w:rsidRPr="009D7DA2">
        <w:rPr>
          <w:noProof/>
        </w:rPr>
        <mc:AlternateContent>
          <mc:Choice Requires="wps">
            <w:drawing>
              <wp:anchor distT="0" distB="0" distL="114300" distR="114300" simplePos="0" relativeHeight="251640832" behindDoc="0" locked="0" layoutInCell="1" allowOverlap="1" wp14:anchorId="606156C8" wp14:editId="270331BE">
                <wp:simplePos x="0" y="0"/>
                <wp:positionH relativeFrom="column">
                  <wp:posOffset>3898900</wp:posOffset>
                </wp:positionH>
                <wp:positionV relativeFrom="paragraph">
                  <wp:posOffset>655320</wp:posOffset>
                </wp:positionV>
                <wp:extent cx="2113280" cy="1078230"/>
                <wp:effectExtent l="0" t="0" r="20320" b="18415"/>
                <wp:wrapSquare wrapText="bothSides"/>
                <wp:docPr id="2" name="Zone de texte 2"/>
                <wp:cNvGraphicFramePr/>
                <a:graphic xmlns:a="http://schemas.openxmlformats.org/drawingml/2006/main">
                  <a:graphicData uri="http://schemas.microsoft.com/office/word/2010/wordprocessingShape">
                    <wps:wsp>
                      <wps:cNvSpPr txBox="1"/>
                      <wps:spPr>
                        <a:xfrm>
                          <a:off x="0" y="0"/>
                          <a:ext cx="2113280" cy="1078230"/>
                        </a:xfrm>
                        <a:prstGeom prst="rect">
                          <a:avLst/>
                        </a:prstGeom>
                        <a:noFill/>
                        <a:ln w="6350">
                          <a:solidFill>
                            <a:prstClr val="black"/>
                          </a:solidFill>
                        </a:ln>
                        <a:effectLst/>
                      </wps:spPr>
                      <wps:txbx>
                        <w:txbxContent>
                          <w:p w14:paraId="70FE62D2" w14:textId="77777777" w:rsidR="009D7DA2" w:rsidRDefault="009D7DA2" w:rsidP="009D7DA2">
                            <w:pPr>
                              <w:spacing w:after="0"/>
                              <w:ind w:left="142"/>
                              <w:rPr>
                                <w:rFonts w:ascii="Calibri" w:eastAsia="Times New Roman" w:hAnsi="Calibri" w:cs="Times New Roman"/>
                                <w:color w:val="000000"/>
                                <w:lang w:eastAsia="fr-FR"/>
                              </w:rPr>
                            </w:pPr>
                            <w:r w:rsidRPr="00CB7427">
                              <w:rPr>
                                <w:rFonts w:ascii="Calibri" w:eastAsia="Times New Roman" w:hAnsi="Calibri" w:cs="Times New Roman"/>
                                <w:color w:val="000000"/>
                                <w:lang w:eastAsia="fr-FR"/>
                              </w:rPr>
                              <w:t xml:space="preserve">y : taux variation de la quantité </w:t>
                            </w:r>
                          </w:p>
                          <w:p w14:paraId="6A22169C" w14:textId="77777777" w:rsidR="009D7DA2" w:rsidRDefault="009D7DA2" w:rsidP="009D7DA2">
                            <w:pPr>
                              <w:spacing w:after="0"/>
                              <w:ind w:left="142"/>
                              <w:rPr>
                                <w:rFonts w:ascii="Calibri" w:eastAsia="Times New Roman" w:hAnsi="Calibri" w:cs="Times New Roman"/>
                                <w:color w:val="000000"/>
                                <w:lang w:eastAsia="fr-FR"/>
                              </w:rPr>
                            </w:pPr>
                            <w:r w:rsidRPr="00CB7427">
                              <w:rPr>
                                <w:rFonts w:ascii="Calibri" w:eastAsia="Times New Roman" w:hAnsi="Calibri" w:cs="Times New Roman"/>
                                <w:color w:val="000000"/>
                                <w:lang w:eastAsia="fr-FR"/>
                              </w:rPr>
                              <w:t xml:space="preserve">x : taux variation du prix </w:t>
                            </w:r>
                          </w:p>
                          <w:p w14:paraId="38CA567C" w14:textId="77777777" w:rsidR="009D7DA2" w:rsidRPr="0093028A" w:rsidRDefault="009D7DA2" w:rsidP="009D7DA2">
                            <w:pPr>
                              <w:spacing w:after="0"/>
                              <w:ind w:left="142"/>
                              <w:rPr>
                                <w:rFonts w:ascii="Calibri" w:eastAsia="Times New Roman" w:hAnsi="Calibri" w:cs="Times New Roman"/>
                                <w:color w:val="000000"/>
                              </w:rPr>
                            </w:pPr>
                            <w:r w:rsidRPr="00CB7427">
                              <w:rPr>
                                <w:rFonts w:ascii="Calibri" w:eastAsia="Times New Roman" w:hAnsi="Calibri" w:cs="Times New Roman"/>
                                <w:color w:val="000000"/>
                                <w:lang w:eastAsia="fr-FR"/>
                              </w:rPr>
                              <w:t xml:space="preserve">y/x = </w:t>
                            </w:r>
                            <w:r w:rsidRPr="00026CA9">
                              <w:rPr>
                                <w:rFonts w:ascii="Calibri" w:eastAsia="Times New Roman" w:hAnsi="Calibri" w:cs="Times New Roman"/>
                                <w:color w:val="000000"/>
                                <w:lang w:eastAsia="fr-FR"/>
                              </w:rPr>
                              <w:t>-1,3 ou y = -1,3x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06156C8" id="_x0000_t202" coordsize="21600,21600" o:spt="202" path="m,l,21600r21600,l21600,xe">
                <v:stroke joinstyle="miter"/>
                <v:path gradientshapeok="t" o:connecttype="rect"/>
              </v:shapetype>
              <v:shape id="Zone de texte 2" o:spid="_x0000_s1026" type="#_x0000_t202" style="position:absolute;margin-left:307pt;margin-top:51.6pt;width:166.4pt;height:84.9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" filled="f" strokeweight=".5pt">
                <v:textbox style="mso-fit-shape-to-text:t">
                  <w:txbxContent>
                    <w:p w14:paraId="70FE62D2" w14:textId="77777777" w:rsidR="009D7DA2" w:rsidRDefault="009D7DA2" w:rsidP="009D7DA2">
                      <w:pPr>
                        <w:spacing w:after="0"/>
                        <w:ind w:left="142"/>
                        <w:rPr>
                          <w:rFonts w:ascii="Calibri" w:eastAsia="Times New Roman" w:hAnsi="Calibri" w:cs="Times New Roman"/>
                          <w:color w:val="000000"/>
                          <w:lang w:eastAsia="fr-FR"/>
                        </w:rPr>
                      </w:pPr>
                      <w:r w:rsidRPr="00CB7427">
                        <w:rPr>
                          <w:rFonts w:ascii="Calibri" w:eastAsia="Times New Roman" w:hAnsi="Calibri" w:cs="Times New Roman"/>
                          <w:color w:val="000000"/>
                          <w:lang w:eastAsia="fr-FR"/>
                        </w:rPr>
                        <w:t xml:space="preserve">y : taux variation de la quantité </w:t>
                      </w:r>
                    </w:p>
                    <w:p w14:paraId="6A22169C" w14:textId="77777777" w:rsidR="009D7DA2" w:rsidRDefault="009D7DA2" w:rsidP="009D7DA2">
                      <w:pPr>
                        <w:spacing w:after="0"/>
                        <w:ind w:left="142"/>
                        <w:rPr>
                          <w:rFonts w:ascii="Calibri" w:eastAsia="Times New Roman" w:hAnsi="Calibri" w:cs="Times New Roman"/>
                          <w:color w:val="000000"/>
                          <w:lang w:eastAsia="fr-FR"/>
                        </w:rPr>
                      </w:pPr>
                      <w:r w:rsidRPr="00CB7427">
                        <w:rPr>
                          <w:rFonts w:ascii="Calibri" w:eastAsia="Times New Roman" w:hAnsi="Calibri" w:cs="Times New Roman"/>
                          <w:color w:val="000000"/>
                          <w:lang w:eastAsia="fr-FR"/>
                        </w:rPr>
                        <w:t xml:space="preserve">x : taux variation du prix </w:t>
                      </w:r>
                    </w:p>
                    <w:p w14:paraId="38CA567C" w14:textId="77777777" w:rsidR="009D7DA2" w:rsidRPr="0093028A" w:rsidRDefault="009D7DA2" w:rsidP="009D7DA2">
                      <w:pPr>
                        <w:spacing w:after="0"/>
                        <w:ind w:left="142"/>
                        <w:rPr>
                          <w:rFonts w:ascii="Calibri" w:eastAsia="Times New Roman" w:hAnsi="Calibri" w:cs="Times New Roman"/>
                          <w:color w:val="000000"/>
                        </w:rPr>
                      </w:pPr>
                      <w:r w:rsidRPr="00CB7427">
                        <w:rPr>
                          <w:rFonts w:ascii="Calibri" w:eastAsia="Times New Roman" w:hAnsi="Calibri" w:cs="Times New Roman"/>
                          <w:color w:val="000000"/>
                          <w:lang w:eastAsia="fr-FR"/>
                        </w:rPr>
                        <w:t xml:space="preserve">y/x = </w:t>
                      </w:r>
                      <w:r w:rsidRPr="00026CA9">
                        <w:rPr>
                          <w:rFonts w:ascii="Calibri" w:eastAsia="Times New Roman" w:hAnsi="Calibri" w:cs="Times New Roman"/>
                          <w:color w:val="000000"/>
                          <w:lang w:eastAsia="fr-FR"/>
                        </w:rPr>
                        <w:t>-1,3 ou y = -1,3x</w:t>
                      </w:r>
                    </w:p>
                  </w:txbxContent>
                </v:textbox>
                <w10:wrap type="square"/>
              </v:shape>
            </w:pict>
          </mc:Fallback>
        </mc:AlternateContent>
      </w:r>
      <w:r w:rsidRPr="009D7DA2">
        <w:t>Exemple : Objectif déterminer le prix optimum</w:t>
      </w:r>
    </w:p>
    <w:tbl>
      <w:tblPr>
        <w:tblStyle w:val="Grilledutableau"/>
        <w:tblW w:w="3600" w:type="dxa"/>
        <w:tblInd w:w="1063" w:type="dxa"/>
        <w:tblLook w:val="04A0" w:firstRow="1" w:lastRow="0" w:firstColumn="1" w:lastColumn="0" w:noHBand="0" w:noVBand="1"/>
      </w:tblPr>
      <w:tblGrid>
        <w:gridCol w:w="2400"/>
        <w:gridCol w:w="1200"/>
      </w:tblGrid>
      <w:tr w:rsidR="009D7DA2" w:rsidRPr="009D7DA2" w14:paraId="47B95573" w14:textId="77777777" w:rsidTr="00263343">
        <w:trPr>
          <w:trHeight w:val="300"/>
        </w:trPr>
        <w:tc>
          <w:tcPr>
            <w:tcW w:w="2400" w:type="dxa"/>
            <w:noWrap/>
            <w:hideMark/>
          </w:tcPr>
          <w:p w14:paraId="0114866F" w14:textId="77777777" w:rsidR="009D7DA2" w:rsidRPr="009D7DA2" w:rsidRDefault="009D7DA2" w:rsidP="009D7DA2">
            <w:pPr>
              <w:spacing w:after="200" w:line="276" w:lineRule="auto"/>
            </w:pPr>
            <w:r w:rsidRPr="009D7DA2">
              <w:t xml:space="preserve">Prix de vente </w:t>
            </w:r>
          </w:p>
        </w:tc>
        <w:tc>
          <w:tcPr>
            <w:tcW w:w="1200" w:type="dxa"/>
            <w:noWrap/>
            <w:hideMark/>
          </w:tcPr>
          <w:p w14:paraId="0B75F80A" w14:textId="77777777" w:rsidR="009D7DA2" w:rsidRPr="009D7DA2" w:rsidRDefault="009D7DA2" w:rsidP="009D7DA2">
            <w:pPr>
              <w:spacing w:after="200" w:line="276" w:lineRule="auto"/>
            </w:pPr>
            <w:r w:rsidRPr="009D7DA2">
              <w:t>35 €</w:t>
            </w:r>
          </w:p>
        </w:tc>
      </w:tr>
      <w:tr w:rsidR="009D7DA2" w:rsidRPr="009D7DA2" w14:paraId="1DE7DD6A" w14:textId="77777777" w:rsidTr="00263343">
        <w:trPr>
          <w:trHeight w:val="300"/>
        </w:trPr>
        <w:tc>
          <w:tcPr>
            <w:tcW w:w="2400" w:type="dxa"/>
            <w:noWrap/>
            <w:hideMark/>
          </w:tcPr>
          <w:p w14:paraId="2C0FFC80" w14:textId="77777777" w:rsidR="009D7DA2" w:rsidRPr="009D7DA2" w:rsidRDefault="009D7DA2" w:rsidP="009D7DA2">
            <w:pPr>
              <w:spacing w:after="200" w:line="276" w:lineRule="auto"/>
            </w:pPr>
            <w:r w:rsidRPr="009D7DA2">
              <w:t xml:space="preserve">Cout variable unitaire </w:t>
            </w:r>
          </w:p>
        </w:tc>
        <w:tc>
          <w:tcPr>
            <w:tcW w:w="1200" w:type="dxa"/>
            <w:noWrap/>
            <w:hideMark/>
          </w:tcPr>
          <w:p w14:paraId="7C5682E1" w14:textId="77777777" w:rsidR="009D7DA2" w:rsidRPr="009D7DA2" w:rsidRDefault="009D7DA2" w:rsidP="009D7DA2">
            <w:pPr>
              <w:spacing w:after="200" w:line="276" w:lineRule="auto"/>
            </w:pPr>
            <w:r w:rsidRPr="009D7DA2">
              <w:t>10 €</w:t>
            </w:r>
          </w:p>
        </w:tc>
      </w:tr>
      <w:tr w:rsidR="009D7DA2" w:rsidRPr="009D7DA2" w14:paraId="3CF4CFA4" w14:textId="77777777" w:rsidTr="00263343">
        <w:trPr>
          <w:trHeight w:val="300"/>
        </w:trPr>
        <w:tc>
          <w:tcPr>
            <w:tcW w:w="2400" w:type="dxa"/>
            <w:noWrap/>
            <w:hideMark/>
          </w:tcPr>
          <w:p w14:paraId="6325DFBB" w14:textId="77777777" w:rsidR="009D7DA2" w:rsidRPr="009D7DA2" w:rsidRDefault="009D7DA2" w:rsidP="009D7DA2">
            <w:pPr>
              <w:spacing w:after="200" w:line="276" w:lineRule="auto"/>
            </w:pPr>
            <w:r w:rsidRPr="009D7DA2">
              <w:t xml:space="preserve">Charges fixes </w:t>
            </w:r>
          </w:p>
        </w:tc>
        <w:tc>
          <w:tcPr>
            <w:tcW w:w="1200" w:type="dxa"/>
            <w:noWrap/>
            <w:hideMark/>
          </w:tcPr>
          <w:p w14:paraId="3F04F9ED" w14:textId="77777777" w:rsidR="009D7DA2" w:rsidRPr="009D7DA2" w:rsidRDefault="009D7DA2" w:rsidP="009D7DA2">
            <w:pPr>
              <w:spacing w:after="200" w:line="276" w:lineRule="auto"/>
            </w:pPr>
            <w:r w:rsidRPr="009D7DA2">
              <w:t>50 000 €</w:t>
            </w:r>
          </w:p>
        </w:tc>
      </w:tr>
      <w:tr w:rsidR="009D7DA2" w:rsidRPr="009D7DA2" w14:paraId="5673115D" w14:textId="77777777" w:rsidTr="00263343">
        <w:trPr>
          <w:trHeight w:val="300"/>
        </w:trPr>
        <w:tc>
          <w:tcPr>
            <w:tcW w:w="2400" w:type="dxa"/>
            <w:noWrap/>
            <w:hideMark/>
          </w:tcPr>
          <w:p w14:paraId="16CE988D" w14:textId="77777777" w:rsidR="009D7DA2" w:rsidRPr="009D7DA2" w:rsidRDefault="009D7DA2" w:rsidP="009D7DA2">
            <w:pPr>
              <w:spacing w:after="200" w:line="276" w:lineRule="auto"/>
            </w:pPr>
            <w:r w:rsidRPr="009D7DA2">
              <w:t>Quantité vendue</w:t>
            </w:r>
          </w:p>
        </w:tc>
        <w:tc>
          <w:tcPr>
            <w:tcW w:w="1200" w:type="dxa"/>
            <w:noWrap/>
            <w:hideMark/>
          </w:tcPr>
          <w:p w14:paraId="0EBF2820" w14:textId="77777777" w:rsidR="009D7DA2" w:rsidRPr="009D7DA2" w:rsidRDefault="009D7DA2" w:rsidP="009D7DA2">
            <w:pPr>
              <w:spacing w:after="200" w:line="276" w:lineRule="auto"/>
            </w:pPr>
            <w:r w:rsidRPr="009D7DA2">
              <w:t>2100</w:t>
            </w:r>
          </w:p>
        </w:tc>
      </w:tr>
      <w:tr w:rsidR="009D7DA2" w:rsidRPr="009D7DA2" w14:paraId="3A3D9AE3" w14:textId="77777777" w:rsidTr="00263343">
        <w:trPr>
          <w:trHeight w:val="300"/>
        </w:trPr>
        <w:tc>
          <w:tcPr>
            <w:tcW w:w="2400" w:type="dxa"/>
            <w:noWrap/>
            <w:hideMark/>
          </w:tcPr>
          <w:p w14:paraId="176E1067" w14:textId="77777777" w:rsidR="009D7DA2" w:rsidRPr="009D7DA2" w:rsidRDefault="009D7DA2" w:rsidP="009D7DA2">
            <w:pPr>
              <w:spacing w:after="200" w:line="276" w:lineRule="auto"/>
            </w:pPr>
            <w:r w:rsidRPr="009D7DA2">
              <w:t>E(D/P)</w:t>
            </w:r>
          </w:p>
        </w:tc>
        <w:tc>
          <w:tcPr>
            <w:tcW w:w="1200" w:type="dxa"/>
            <w:noWrap/>
            <w:hideMark/>
          </w:tcPr>
          <w:p w14:paraId="7477FD4E" w14:textId="77777777" w:rsidR="009D7DA2" w:rsidRPr="009D7DA2" w:rsidRDefault="009D7DA2" w:rsidP="009D7DA2">
            <w:pPr>
              <w:spacing w:after="200" w:line="276" w:lineRule="auto"/>
            </w:pPr>
            <w:r w:rsidRPr="009D7DA2">
              <w:t>-1,3</w:t>
            </w:r>
          </w:p>
        </w:tc>
      </w:tr>
    </w:tbl>
    <w:p w14:paraId="686BD28D" w14:textId="6EF00992" w:rsidR="009D7DA2" w:rsidRPr="009D7DA2" w:rsidRDefault="009D7DA2" w:rsidP="009D7DA2"/>
    <w:p w14:paraId="0B794E22" w14:textId="6A18B074" w:rsidR="009D7DA2" w:rsidRDefault="009D7DA2" w:rsidP="009D7DA2">
      <w:r w:rsidRPr="009D7DA2">
        <w:t>Résultat actuel = [(35 -10) * 2100</w:t>
      </w:r>
      <w:proofErr w:type="gramStart"/>
      <w:r w:rsidRPr="009D7DA2">
        <w:t>]  –</w:t>
      </w:r>
      <w:proofErr w:type="gramEnd"/>
      <w:r w:rsidRPr="009D7DA2">
        <w:t xml:space="preserve"> 50000€ = 2500€</w:t>
      </w:r>
    </w:p>
    <w:p w14:paraId="118BE9F5" w14:textId="43755ED9" w:rsidR="00FC10E8" w:rsidRPr="00FC10E8" w:rsidRDefault="00FC10E8" w:rsidP="009D7DA2">
      <w:r>
        <w:rPr>
          <w:noProof/>
        </w:rPr>
        <w:lastRenderedPageBreak/>
        <mc:AlternateContent>
          <mc:Choice Requires="wps">
            <w:drawing>
              <wp:anchor distT="0" distB="0" distL="114300" distR="114300" simplePos="0" relativeHeight="251652096" behindDoc="0" locked="0" layoutInCell="1" allowOverlap="1" wp14:anchorId="566E389C" wp14:editId="4AD75F71">
                <wp:simplePos x="0" y="0"/>
                <wp:positionH relativeFrom="margin">
                  <wp:posOffset>-68580</wp:posOffset>
                </wp:positionH>
                <wp:positionV relativeFrom="paragraph">
                  <wp:posOffset>311785</wp:posOffset>
                </wp:positionV>
                <wp:extent cx="3390900" cy="1914525"/>
                <wp:effectExtent l="0" t="0" r="19050" b="28575"/>
                <wp:wrapSquare wrapText="bothSides"/>
                <wp:docPr id="6" name="Zone de texte 6"/>
                <wp:cNvGraphicFramePr/>
                <a:graphic xmlns:a="http://schemas.openxmlformats.org/drawingml/2006/main">
                  <a:graphicData uri="http://schemas.microsoft.com/office/word/2010/wordprocessingShape">
                    <wps:wsp>
                      <wps:cNvSpPr txBox="1"/>
                      <wps:spPr>
                        <a:xfrm>
                          <a:off x="0" y="0"/>
                          <a:ext cx="3390900" cy="1914525"/>
                        </a:xfrm>
                        <a:prstGeom prst="rect">
                          <a:avLst/>
                        </a:prstGeom>
                        <a:noFill/>
                        <a:ln w="6350">
                          <a:solidFill>
                            <a:prstClr val="black"/>
                          </a:solidFill>
                        </a:ln>
                      </wps:spPr>
                      <wps:txbx>
                        <w:txbxContent>
                          <w:p w14:paraId="7BE93737" w14:textId="77777777" w:rsidR="003D1368" w:rsidRPr="00652287" w:rsidRDefault="003D1368" w:rsidP="00516D14">
                            <w:pPr>
                              <w:pStyle w:val="NormalWeb"/>
                              <w:spacing w:after="0"/>
                              <w:ind w:left="142"/>
                              <w:rPr>
                                <w:b/>
                                <w:u w:val="single"/>
                              </w:rPr>
                            </w:pPr>
                            <w:r>
                              <w:rPr>
                                <w:rFonts w:asciiTheme="minorHAnsi" w:eastAsiaTheme="minorEastAsia" w:hAnsi="Calibri" w:cstheme="minorBidi"/>
                                <w:b/>
                                <w:color w:val="000000" w:themeColor="dark1"/>
                                <w:sz w:val="22"/>
                                <w:szCs w:val="22"/>
                                <w:u w:val="single"/>
                              </w:rPr>
                              <w:t xml:space="preserve">Fonction du </w:t>
                            </w:r>
                            <w:r w:rsidRPr="00652287">
                              <w:rPr>
                                <w:rFonts w:asciiTheme="minorHAnsi" w:eastAsiaTheme="minorEastAsia" w:hAnsi="Calibri" w:cstheme="minorBidi"/>
                                <w:b/>
                                <w:color w:val="000000" w:themeColor="dark1"/>
                                <w:sz w:val="22"/>
                                <w:szCs w:val="22"/>
                                <w:u w:val="single"/>
                              </w:rPr>
                              <w:t xml:space="preserve">Nouveau CA : </w:t>
                            </w:r>
                          </w:p>
                          <w:p w14:paraId="3CF82781"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(2100 + 2100y) * (35 +35x)</w:t>
                            </w:r>
                          </w:p>
                          <w:p w14:paraId="17104746"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(2100 + (2100*(-1,3x)) * (35+35x)</w:t>
                            </w:r>
                          </w:p>
                          <w:p w14:paraId="668AFFE0"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(2100 -2730x) * (35+35x)</w:t>
                            </w:r>
                          </w:p>
                          <w:p w14:paraId="7D871E18"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73500 - 95550x +73500x - 95550x²</w:t>
                            </w:r>
                          </w:p>
                          <w:p w14:paraId="439A8A3C" w14:textId="77777777" w:rsidR="003D1368" w:rsidRPr="00FC10E8" w:rsidRDefault="003D1368" w:rsidP="00814C4F">
                            <w:pPr>
                              <w:pStyle w:val="NormalWeb"/>
                              <w:spacing w:after="0"/>
                              <w:ind w:left="142"/>
                              <w:rPr>
                                <w:rFonts w:hAnsi="Calibri"/>
                                <w:b/>
                                <w:color w:val="000000" w:themeColor="dark1"/>
                              </w:rPr>
                            </w:pPr>
                            <w:r w:rsidRPr="00FC10E8">
                              <w:rPr>
                                <w:rFonts w:asciiTheme="minorHAnsi" w:eastAsiaTheme="minorEastAsia" w:hAnsi="Calibri" w:cstheme="minorBidi"/>
                                <w:b/>
                                <w:color w:val="000000" w:themeColor="dark1"/>
                                <w:sz w:val="22"/>
                                <w:szCs w:val="22"/>
                                <w:highlight w:val="lightGray"/>
                                <w:shd w:val="clear" w:color="auto" w:fill="FFFF00"/>
                              </w:rPr>
                              <w:t>73500 - 22050x - 95550x²</w:t>
                            </w:r>
                            <w:r w:rsidRPr="00FC10E8">
                              <w:rPr>
                                <w:rFonts w:asciiTheme="minorHAnsi" w:eastAsiaTheme="minorEastAsia" w:hAnsi="Calibri" w:cstheme="minorBidi"/>
                                <w:b/>
                                <w:color w:val="000000" w:themeColor="dark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389C" id="Zone de texte 6" o:spid="_x0000_s1027" type="#_x0000_t202" style="position:absolute;margin-left:-5.4pt;margin-top:24.55pt;width:267pt;height:150.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" filled="f" strokeweight=".5pt">
                <v:textbox>
                  <w:txbxContent>
                    <w:p w14:paraId="7BE93737" w14:textId="77777777" w:rsidR="003D1368" w:rsidRPr="00652287" w:rsidRDefault="003D1368" w:rsidP="00516D14">
                      <w:pPr>
                        <w:pStyle w:val="NormalWeb"/>
                        <w:spacing w:after="0"/>
                        <w:ind w:left="142"/>
                        <w:rPr>
                          <w:b/>
                          <w:u w:val="single"/>
                        </w:rPr>
                      </w:pPr>
                      <w:r>
                        <w:rPr>
                          <w:rFonts w:asciiTheme="minorHAnsi" w:eastAsiaTheme="minorEastAsia" w:hAnsi="Calibri" w:cstheme="minorBidi"/>
                          <w:b/>
                          <w:color w:val="000000" w:themeColor="dark1"/>
                          <w:sz w:val="22"/>
                          <w:szCs w:val="22"/>
                          <w:u w:val="single"/>
                        </w:rPr>
                        <w:t xml:space="preserve">Fonction du </w:t>
                      </w:r>
                      <w:r w:rsidRPr="00652287">
                        <w:rPr>
                          <w:rFonts w:asciiTheme="minorHAnsi" w:eastAsiaTheme="minorEastAsia" w:hAnsi="Calibri" w:cstheme="minorBidi"/>
                          <w:b/>
                          <w:color w:val="000000" w:themeColor="dark1"/>
                          <w:sz w:val="22"/>
                          <w:szCs w:val="22"/>
                          <w:u w:val="single"/>
                        </w:rPr>
                        <w:t xml:space="preserve">Nouveau CA : </w:t>
                      </w:r>
                    </w:p>
                    <w:p w14:paraId="3CF82781"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(2100 + 2100y) * (35 +35x)</w:t>
                      </w:r>
                    </w:p>
                    <w:p w14:paraId="17104746"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(2100 + (2100*(-1,3x)) * (35+35x)</w:t>
                      </w:r>
                    </w:p>
                    <w:p w14:paraId="668AFFE0"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(2100 -2730x) * (35+35x)</w:t>
                      </w:r>
                    </w:p>
                    <w:p w14:paraId="7D871E18" w14:textId="77777777" w:rsidR="003D1368" w:rsidRPr="00026CA9" w:rsidRDefault="003D1368" w:rsidP="00516D14">
                      <w:pPr>
                        <w:pStyle w:val="NormalWeb"/>
                        <w:spacing w:before="0" w:beforeAutospacing="0" w:after="0" w:afterAutospacing="0"/>
                        <w:ind w:left="142"/>
                      </w:pPr>
                      <w:r w:rsidRPr="00026CA9">
                        <w:rPr>
                          <w:rFonts w:asciiTheme="minorHAnsi" w:eastAsiaTheme="minorEastAsia" w:hAnsi="Calibri" w:cstheme="minorBidi"/>
                          <w:color w:val="000000" w:themeColor="dark1"/>
                          <w:sz w:val="22"/>
                          <w:szCs w:val="22"/>
                        </w:rPr>
                        <w:t>73500 - 95550x +73500x - 95550x²</w:t>
                      </w:r>
                    </w:p>
                    <w:p w14:paraId="439A8A3C" w14:textId="77777777" w:rsidR="003D1368" w:rsidRPr="00FC10E8" w:rsidRDefault="003D1368" w:rsidP="00814C4F">
                      <w:pPr>
                        <w:pStyle w:val="NormalWeb"/>
                        <w:spacing w:after="0"/>
                        <w:ind w:left="142"/>
                        <w:rPr>
                          <w:rFonts w:hAnsi="Calibri"/>
                          <w:b/>
                          <w:color w:val="000000" w:themeColor="dark1"/>
                        </w:rPr>
                      </w:pPr>
                      <w:r w:rsidRPr="00FC10E8">
                        <w:rPr>
                          <w:rFonts w:asciiTheme="minorHAnsi" w:eastAsiaTheme="minorEastAsia" w:hAnsi="Calibri" w:cstheme="minorBidi"/>
                          <w:b/>
                          <w:color w:val="000000" w:themeColor="dark1"/>
                          <w:sz w:val="22"/>
                          <w:szCs w:val="22"/>
                          <w:highlight w:val="lightGray"/>
                          <w:shd w:val="clear" w:color="auto" w:fill="FFFF00"/>
                        </w:rPr>
                        <w:t>73500 - 22050x - 95550x²</w:t>
                      </w:r>
                      <w:r w:rsidRPr="00FC10E8">
                        <w:rPr>
                          <w:rFonts w:asciiTheme="minorHAnsi" w:eastAsiaTheme="minorEastAsia" w:hAnsi="Calibri" w:cstheme="minorBidi"/>
                          <w:b/>
                          <w:color w:val="000000" w:themeColor="dark1"/>
                          <w:sz w:val="22"/>
                          <w:szCs w:val="22"/>
                        </w:rPr>
                        <w:t xml:space="preserve"> </w:t>
                      </w:r>
                    </w:p>
                  </w:txbxContent>
                </v:textbox>
                <w10:wrap type="square" anchorx="margin"/>
              </v:shape>
            </w:pict>
          </mc:Fallback>
        </mc:AlternateContent>
      </w:r>
      <w:r w:rsidR="003D1368">
        <w:rPr>
          <w:noProof/>
        </w:rPr>
        <mc:AlternateContent>
          <mc:Choice Requires="wps">
            <w:drawing>
              <wp:anchor distT="0" distB="0" distL="114300" distR="114300" simplePos="0" relativeHeight="251675648" behindDoc="0" locked="0" layoutInCell="1" allowOverlap="1" wp14:anchorId="654F0CC6" wp14:editId="0CC552F0">
                <wp:simplePos x="0" y="0"/>
                <wp:positionH relativeFrom="column">
                  <wp:posOffset>3543300</wp:posOffset>
                </wp:positionH>
                <wp:positionV relativeFrom="paragraph">
                  <wp:posOffset>1372334</wp:posOffset>
                </wp:positionV>
                <wp:extent cx="3134360" cy="878205"/>
                <wp:effectExtent l="0" t="0" r="27940" b="17145"/>
                <wp:wrapSquare wrapText="bothSides"/>
                <wp:docPr id="9" name="Zone de texte 9"/>
                <wp:cNvGraphicFramePr/>
                <a:graphic xmlns:a="http://schemas.openxmlformats.org/drawingml/2006/main">
                  <a:graphicData uri="http://schemas.microsoft.com/office/word/2010/wordprocessingShape">
                    <wps:wsp>
                      <wps:cNvSpPr txBox="1"/>
                      <wps:spPr>
                        <a:xfrm>
                          <a:off x="0" y="0"/>
                          <a:ext cx="3134360" cy="878205"/>
                        </a:xfrm>
                        <a:prstGeom prst="rect">
                          <a:avLst/>
                        </a:prstGeom>
                        <a:noFill/>
                        <a:ln w="6350">
                          <a:solidFill>
                            <a:prstClr val="black"/>
                          </a:solidFill>
                        </a:ln>
                      </wps:spPr>
                      <wps:txbx>
                        <w:txbxContent>
                          <w:p w14:paraId="0E82B2F2" w14:textId="77777777" w:rsidR="003D1368" w:rsidRPr="00CB7427" w:rsidRDefault="003D1368" w:rsidP="00516D14">
                            <w:pPr>
                              <w:pStyle w:val="NormalWeb"/>
                              <w:spacing w:before="0" w:beforeAutospacing="0" w:after="0" w:afterAutospacing="0"/>
                              <w:rPr>
                                <w:b/>
                                <w:u w:val="single"/>
                              </w:rPr>
                            </w:pPr>
                            <w:r w:rsidRPr="00CB7427">
                              <w:rPr>
                                <w:rFonts w:asciiTheme="minorHAnsi" w:eastAsiaTheme="minorEastAsia" w:hAnsi="Calibri" w:cstheme="minorBidi"/>
                                <w:b/>
                                <w:color w:val="000000" w:themeColor="dark1"/>
                                <w:sz w:val="22"/>
                                <w:szCs w:val="22"/>
                                <w:u w:val="single"/>
                              </w:rPr>
                              <w:t>Nouvelle marge sur coût variable :</w:t>
                            </w:r>
                          </w:p>
                          <w:p w14:paraId="4717AA02" w14:textId="77777777" w:rsidR="003D1368" w:rsidRDefault="003D1368" w:rsidP="00516D14">
                            <w:pPr>
                              <w:pStyle w:val="NormalWeb"/>
                              <w:spacing w:before="0" w:beforeAutospacing="0" w:after="0" w:afterAutospacing="0"/>
                            </w:pPr>
                            <w:r w:rsidRPr="00026CA9">
                              <w:rPr>
                                <w:rFonts w:asciiTheme="minorHAnsi" w:eastAsiaTheme="minorEastAsia" w:hAnsi="Calibri" w:cstheme="minorBidi"/>
                                <w:color w:val="000000" w:themeColor="dark1"/>
                                <w:sz w:val="22"/>
                                <w:szCs w:val="22"/>
                              </w:rPr>
                              <w:t>(73500 - 22050x - 95550x²) - (21000- 27300x)</w:t>
                            </w:r>
                          </w:p>
                          <w:p w14:paraId="71E1DC20" w14:textId="77777777" w:rsidR="003D1368" w:rsidRPr="00FC10E8" w:rsidRDefault="003D1368" w:rsidP="00FE1BDF">
                            <w:pPr>
                              <w:pStyle w:val="NormalWeb"/>
                              <w:spacing w:after="0"/>
                              <w:rPr>
                                <w:rFonts w:hAnsi="Calibri"/>
                                <w:b/>
                                <w:color w:val="000000" w:themeColor="dark1"/>
                              </w:rPr>
                            </w:pPr>
                            <w:r w:rsidRPr="00FC10E8">
                              <w:rPr>
                                <w:rFonts w:asciiTheme="minorHAnsi" w:eastAsiaTheme="minorEastAsia" w:hAnsi="Calibri" w:cstheme="minorBidi"/>
                                <w:b/>
                                <w:color w:val="000000" w:themeColor="dark1"/>
                                <w:sz w:val="22"/>
                                <w:szCs w:val="22"/>
                                <w:highlight w:val="lightGray"/>
                                <w:shd w:val="clear" w:color="auto" w:fill="FFFF00"/>
                              </w:rPr>
                              <w:t>52500 +5250x -95550x²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F0CC6" id="Zone de texte 9" o:spid="_x0000_s1028" type="#_x0000_t202" style="position:absolute;margin-left:279pt;margin-top:108.05pt;width:246.8pt;height:6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" filled="f" strokeweight=".5pt">
                <v:textbox>
                  <w:txbxContent>
                    <w:p w14:paraId="0E82B2F2" w14:textId="77777777" w:rsidR="003D1368" w:rsidRPr="00CB7427" w:rsidRDefault="003D1368" w:rsidP="00516D14">
                      <w:pPr>
                        <w:pStyle w:val="NormalWeb"/>
                        <w:spacing w:before="0" w:beforeAutospacing="0" w:after="0" w:afterAutospacing="0"/>
                        <w:rPr>
                          <w:b/>
                          <w:u w:val="single"/>
                        </w:rPr>
                      </w:pPr>
                      <w:r w:rsidRPr="00CB7427">
                        <w:rPr>
                          <w:rFonts w:asciiTheme="minorHAnsi" w:eastAsiaTheme="minorEastAsia" w:hAnsi="Calibri" w:cstheme="minorBidi"/>
                          <w:b/>
                          <w:color w:val="000000" w:themeColor="dark1"/>
                          <w:sz w:val="22"/>
                          <w:szCs w:val="22"/>
                          <w:u w:val="single"/>
                        </w:rPr>
                        <w:t>Nouvelle marge sur coût variable :</w:t>
                      </w:r>
                    </w:p>
                    <w:p w14:paraId="4717AA02" w14:textId="77777777" w:rsidR="003D1368" w:rsidRDefault="003D1368" w:rsidP="00516D14">
                      <w:pPr>
                        <w:pStyle w:val="NormalWeb"/>
                        <w:spacing w:before="0" w:beforeAutospacing="0" w:after="0" w:afterAutospacing="0"/>
                      </w:pPr>
                      <w:r w:rsidRPr="00026CA9">
                        <w:rPr>
                          <w:rFonts w:asciiTheme="minorHAnsi" w:eastAsiaTheme="minorEastAsia" w:hAnsi="Calibri" w:cstheme="minorBidi"/>
                          <w:color w:val="000000" w:themeColor="dark1"/>
                          <w:sz w:val="22"/>
                          <w:szCs w:val="22"/>
                        </w:rPr>
                        <w:t>(73500 - 22050x - 95550x²) - (21000- 27300x)</w:t>
                      </w:r>
                    </w:p>
                    <w:p w14:paraId="71E1DC20" w14:textId="77777777" w:rsidR="003D1368" w:rsidRPr="00FC10E8" w:rsidRDefault="003D1368" w:rsidP="00FE1BDF">
                      <w:pPr>
                        <w:pStyle w:val="NormalWeb"/>
                        <w:spacing w:after="0"/>
                        <w:rPr>
                          <w:rFonts w:hAnsi="Calibri"/>
                          <w:b/>
                          <w:color w:val="000000" w:themeColor="dark1"/>
                        </w:rPr>
                      </w:pPr>
                      <w:r w:rsidRPr="00FC10E8">
                        <w:rPr>
                          <w:rFonts w:asciiTheme="minorHAnsi" w:eastAsiaTheme="minorEastAsia" w:hAnsi="Calibri" w:cstheme="minorBidi"/>
                          <w:b/>
                          <w:color w:val="000000" w:themeColor="dark1"/>
                          <w:sz w:val="22"/>
                          <w:szCs w:val="22"/>
                          <w:highlight w:val="lightGray"/>
                          <w:shd w:val="clear" w:color="auto" w:fill="FFFF00"/>
                        </w:rPr>
                        <w:t>52500 +5250x -95550x²</w:t>
                      </w:r>
                    </w:p>
                  </w:txbxContent>
                </v:textbox>
                <w10:wrap type="square"/>
              </v:shape>
            </w:pict>
          </mc:Fallback>
        </mc:AlternateContent>
      </w:r>
      <w:r w:rsidR="003D1368">
        <w:rPr>
          <w:noProof/>
        </w:rPr>
        <mc:AlternateContent>
          <mc:Choice Requires="wps">
            <w:drawing>
              <wp:anchor distT="0" distB="0" distL="114300" distR="114300" simplePos="0" relativeHeight="251666432" behindDoc="0" locked="0" layoutInCell="1" allowOverlap="1" wp14:anchorId="2970917C" wp14:editId="5E1FC12B">
                <wp:simplePos x="0" y="0"/>
                <wp:positionH relativeFrom="column">
                  <wp:posOffset>3531235</wp:posOffset>
                </wp:positionH>
                <wp:positionV relativeFrom="paragraph">
                  <wp:posOffset>333375</wp:posOffset>
                </wp:positionV>
                <wp:extent cx="3117215" cy="949960"/>
                <wp:effectExtent l="0" t="0" r="26035" b="21590"/>
                <wp:wrapSquare wrapText="bothSides"/>
                <wp:docPr id="8" name="Zone de texte 8"/>
                <wp:cNvGraphicFramePr/>
                <a:graphic xmlns:a="http://schemas.openxmlformats.org/drawingml/2006/main">
                  <a:graphicData uri="http://schemas.microsoft.com/office/word/2010/wordprocessingShape">
                    <wps:wsp>
                      <wps:cNvSpPr txBox="1"/>
                      <wps:spPr>
                        <a:xfrm>
                          <a:off x="0" y="0"/>
                          <a:ext cx="3117215" cy="949960"/>
                        </a:xfrm>
                        <a:prstGeom prst="rect">
                          <a:avLst/>
                        </a:prstGeom>
                        <a:noFill/>
                        <a:ln w="6350">
                          <a:solidFill>
                            <a:prstClr val="black"/>
                          </a:solidFill>
                        </a:ln>
                      </wps:spPr>
                      <wps:txbx>
                        <w:txbxContent>
                          <w:p w14:paraId="66C1D6D3" w14:textId="77777777" w:rsidR="003D1368" w:rsidRPr="00CB7427" w:rsidRDefault="003D1368" w:rsidP="00516D14">
                            <w:pPr>
                              <w:pStyle w:val="NormalWeb"/>
                              <w:spacing w:after="0"/>
                              <w:ind w:left="284"/>
                              <w:rPr>
                                <w:b/>
                                <w:u w:val="single"/>
                              </w:rPr>
                            </w:pPr>
                            <w:r>
                              <w:rPr>
                                <w:rFonts w:asciiTheme="minorHAnsi" w:eastAsiaTheme="minorEastAsia" w:hAnsi="Calibri" w:cstheme="minorBidi"/>
                                <w:b/>
                                <w:color w:val="000000" w:themeColor="dark1"/>
                                <w:sz w:val="22"/>
                                <w:szCs w:val="22"/>
                                <w:u w:val="single"/>
                              </w:rPr>
                              <w:t xml:space="preserve">Fonction des </w:t>
                            </w:r>
                            <w:r w:rsidRPr="00CB7427">
                              <w:rPr>
                                <w:rFonts w:asciiTheme="minorHAnsi" w:eastAsiaTheme="minorEastAsia" w:hAnsi="Calibri" w:cstheme="minorBidi"/>
                                <w:b/>
                                <w:color w:val="000000" w:themeColor="dark1"/>
                                <w:sz w:val="22"/>
                                <w:szCs w:val="22"/>
                                <w:u w:val="single"/>
                              </w:rPr>
                              <w:t xml:space="preserve">Nouvelles Charges variables : </w:t>
                            </w:r>
                          </w:p>
                          <w:p w14:paraId="355B5510" w14:textId="77777777" w:rsidR="003D1368" w:rsidRPr="00026CA9" w:rsidRDefault="003D1368" w:rsidP="00516D14">
                            <w:pPr>
                              <w:pStyle w:val="NormalWeb"/>
                              <w:spacing w:before="0" w:beforeAutospacing="0" w:after="0" w:afterAutospacing="0"/>
                              <w:ind w:left="284"/>
                            </w:pPr>
                            <w:r w:rsidRPr="00026CA9">
                              <w:rPr>
                                <w:rFonts w:asciiTheme="minorHAnsi" w:eastAsiaTheme="minorEastAsia" w:hAnsi="Calibri" w:cstheme="minorBidi"/>
                                <w:color w:val="000000" w:themeColor="dark1"/>
                                <w:sz w:val="22"/>
                                <w:szCs w:val="22"/>
                              </w:rPr>
                              <w:t>(2100+2100*y) * 10</w:t>
                            </w:r>
                          </w:p>
                          <w:p w14:paraId="0BDB1CAF" w14:textId="77777777" w:rsidR="003D1368" w:rsidRPr="00026CA9" w:rsidRDefault="003D1368" w:rsidP="003D1368">
                            <w:pPr>
                              <w:pStyle w:val="NormalWeb"/>
                              <w:spacing w:before="0" w:beforeAutospacing="0" w:after="0" w:afterAutospacing="0"/>
                              <w:ind w:left="284"/>
                            </w:pPr>
                            <w:r w:rsidRPr="00026CA9">
                              <w:rPr>
                                <w:rFonts w:asciiTheme="minorHAnsi" w:eastAsiaTheme="minorEastAsia" w:hAnsi="Calibri" w:cstheme="minorBidi"/>
                                <w:color w:val="000000" w:themeColor="dark1"/>
                                <w:sz w:val="22"/>
                                <w:szCs w:val="22"/>
                              </w:rPr>
                              <w:t>(2100 + (2100*(-1,3x)) * 10</w:t>
                            </w:r>
                          </w:p>
                          <w:p w14:paraId="6FE81F31" w14:textId="77777777" w:rsidR="003D1368" w:rsidRPr="00FC10E8" w:rsidRDefault="003D1368" w:rsidP="003D1368">
                            <w:pPr>
                              <w:pStyle w:val="NormalWeb"/>
                              <w:spacing w:before="0" w:beforeAutospacing="0" w:after="0" w:afterAutospacing="0"/>
                              <w:ind w:left="284"/>
                              <w:rPr>
                                <w:rFonts w:hAnsi="Calibri"/>
                                <w:b/>
                                <w:color w:val="000000" w:themeColor="dark1"/>
                              </w:rPr>
                            </w:pPr>
                            <w:r w:rsidRPr="00FC10E8">
                              <w:rPr>
                                <w:rFonts w:asciiTheme="minorHAnsi" w:eastAsiaTheme="minorEastAsia" w:hAnsi="Calibri" w:cstheme="minorBidi"/>
                                <w:b/>
                                <w:color w:val="000000" w:themeColor="dark1"/>
                                <w:sz w:val="22"/>
                                <w:szCs w:val="22"/>
                                <w:highlight w:val="lightGray"/>
                                <w:shd w:val="clear" w:color="auto" w:fill="FFFF00"/>
                              </w:rPr>
                              <w:t>(21000 -27300x)</w:t>
                            </w:r>
                            <w:r w:rsidRPr="00FC10E8">
                              <w:rPr>
                                <w:rFonts w:asciiTheme="minorHAnsi" w:eastAsiaTheme="minorEastAsia" w:hAnsi="Calibri" w:cstheme="minorBidi"/>
                                <w:b/>
                                <w:color w:val="000000" w:themeColor="dark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0917C" id="Zone de texte 8" o:spid="_x0000_s1029" type="#_x0000_t202" style="position:absolute;margin-left:278.05pt;margin-top:26.25pt;width:245.45pt;height:7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" filled="f" strokeweight=".5pt">
                <v:textbox>
                  <w:txbxContent>
                    <w:p w14:paraId="66C1D6D3" w14:textId="77777777" w:rsidR="003D1368" w:rsidRPr="00CB7427" w:rsidRDefault="003D1368" w:rsidP="00516D14">
                      <w:pPr>
                        <w:pStyle w:val="NormalWeb"/>
                        <w:spacing w:after="0"/>
                        <w:ind w:left="284"/>
                        <w:rPr>
                          <w:b/>
                          <w:u w:val="single"/>
                        </w:rPr>
                      </w:pPr>
                      <w:r>
                        <w:rPr>
                          <w:rFonts w:asciiTheme="minorHAnsi" w:eastAsiaTheme="minorEastAsia" w:hAnsi="Calibri" w:cstheme="minorBidi"/>
                          <w:b/>
                          <w:color w:val="000000" w:themeColor="dark1"/>
                          <w:sz w:val="22"/>
                          <w:szCs w:val="22"/>
                          <w:u w:val="single"/>
                        </w:rPr>
                        <w:t xml:space="preserve">Fonction des </w:t>
                      </w:r>
                      <w:r w:rsidRPr="00CB7427">
                        <w:rPr>
                          <w:rFonts w:asciiTheme="minorHAnsi" w:eastAsiaTheme="minorEastAsia" w:hAnsi="Calibri" w:cstheme="minorBidi"/>
                          <w:b/>
                          <w:color w:val="000000" w:themeColor="dark1"/>
                          <w:sz w:val="22"/>
                          <w:szCs w:val="22"/>
                          <w:u w:val="single"/>
                        </w:rPr>
                        <w:t xml:space="preserve">Nouvelles Charges variables : </w:t>
                      </w:r>
                    </w:p>
                    <w:p w14:paraId="355B5510" w14:textId="77777777" w:rsidR="003D1368" w:rsidRPr="00026CA9" w:rsidRDefault="003D1368" w:rsidP="00516D14">
                      <w:pPr>
                        <w:pStyle w:val="NormalWeb"/>
                        <w:spacing w:before="0" w:beforeAutospacing="0" w:after="0" w:afterAutospacing="0"/>
                        <w:ind w:left="284"/>
                      </w:pPr>
                      <w:r w:rsidRPr="00026CA9">
                        <w:rPr>
                          <w:rFonts w:asciiTheme="minorHAnsi" w:eastAsiaTheme="minorEastAsia" w:hAnsi="Calibri" w:cstheme="minorBidi"/>
                          <w:color w:val="000000" w:themeColor="dark1"/>
                          <w:sz w:val="22"/>
                          <w:szCs w:val="22"/>
                        </w:rPr>
                        <w:t>(2100+2100*y) * 10</w:t>
                      </w:r>
                    </w:p>
                    <w:p w14:paraId="0BDB1CAF" w14:textId="77777777" w:rsidR="003D1368" w:rsidRPr="00026CA9" w:rsidRDefault="003D1368" w:rsidP="003D1368">
                      <w:pPr>
                        <w:pStyle w:val="NormalWeb"/>
                        <w:spacing w:before="0" w:beforeAutospacing="0" w:after="0" w:afterAutospacing="0"/>
                        <w:ind w:left="284"/>
                      </w:pPr>
                      <w:r w:rsidRPr="00026CA9">
                        <w:rPr>
                          <w:rFonts w:asciiTheme="minorHAnsi" w:eastAsiaTheme="minorEastAsia" w:hAnsi="Calibri" w:cstheme="minorBidi"/>
                          <w:color w:val="000000" w:themeColor="dark1"/>
                          <w:sz w:val="22"/>
                          <w:szCs w:val="22"/>
                        </w:rPr>
                        <w:t>(2100 + (2100*(-1,3x)) * 10</w:t>
                      </w:r>
                    </w:p>
                    <w:p w14:paraId="6FE81F31" w14:textId="77777777" w:rsidR="003D1368" w:rsidRPr="00FC10E8" w:rsidRDefault="003D1368" w:rsidP="003D1368">
                      <w:pPr>
                        <w:pStyle w:val="NormalWeb"/>
                        <w:spacing w:before="0" w:beforeAutospacing="0" w:after="0" w:afterAutospacing="0"/>
                        <w:ind w:left="284"/>
                        <w:rPr>
                          <w:rFonts w:hAnsi="Calibri"/>
                          <w:b/>
                          <w:color w:val="000000" w:themeColor="dark1"/>
                        </w:rPr>
                      </w:pPr>
                      <w:r w:rsidRPr="00FC10E8">
                        <w:rPr>
                          <w:rFonts w:asciiTheme="minorHAnsi" w:eastAsiaTheme="minorEastAsia" w:hAnsi="Calibri" w:cstheme="minorBidi"/>
                          <w:b/>
                          <w:color w:val="000000" w:themeColor="dark1"/>
                          <w:sz w:val="22"/>
                          <w:szCs w:val="22"/>
                          <w:highlight w:val="lightGray"/>
                          <w:shd w:val="clear" w:color="auto" w:fill="FFFF00"/>
                        </w:rPr>
                        <w:t>(21000 -27300x)</w:t>
                      </w:r>
                      <w:r w:rsidRPr="00FC10E8">
                        <w:rPr>
                          <w:rFonts w:asciiTheme="minorHAnsi" w:eastAsiaTheme="minorEastAsia" w:hAnsi="Calibri" w:cstheme="minorBidi"/>
                          <w:b/>
                          <w:color w:val="000000" w:themeColor="dark1"/>
                          <w:sz w:val="22"/>
                          <w:szCs w:val="22"/>
                        </w:rPr>
                        <w:t xml:space="preserve"> </w:t>
                      </w:r>
                    </w:p>
                  </w:txbxContent>
                </v:textbox>
                <w10:wrap type="square"/>
              </v:shape>
            </w:pict>
          </mc:Fallback>
        </mc:AlternateContent>
      </w:r>
      <w:r w:rsidR="00516D14">
        <w:t>Etapes pour déterminer le prix optimal :</w:t>
      </w:r>
    </w:p>
    <w:p w14:paraId="362223BF" w14:textId="77777777" w:rsidR="00FC10E8" w:rsidRDefault="00516D14" w:rsidP="009D7DA2">
      <w:pPr>
        <w:rPr>
          <w:rFonts w:eastAsiaTheme="minorEastAsia" w:hAnsi="Calibri"/>
          <w:color w:val="000000" w:themeColor="dark1"/>
        </w:rPr>
      </w:pPr>
      <w:r w:rsidRPr="00CB7427">
        <w:rPr>
          <w:rFonts w:eastAsiaTheme="minorEastAsia" w:hAnsi="Calibri"/>
          <w:b/>
          <w:color w:val="000000" w:themeColor="dark1"/>
          <w:u w:val="single"/>
        </w:rPr>
        <w:t>Dérivé de la marge sur coût variable :</w:t>
      </w:r>
      <w:r w:rsidR="003D1368">
        <w:rPr>
          <w:rFonts w:eastAsiaTheme="minorEastAsia" w:hAnsi="Calibri"/>
          <w:b/>
          <w:color w:val="000000" w:themeColor="dark1"/>
          <w:u w:val="single"/>
        </w:rPr>
        <w:t xml:space="preserve">  </w:t>
      </w:r>
      <w:r w:rsidRPr="00CB7427">
        <w:rPr>
          <w:rFonts w:eastAsiaTheme="minorEastAsia" w:hAnsi="Calibri"/>
          <w:color w:val="000000" w:themeColor="dark1"/>
        </w:rPr>
        <w:t xml:space="preserve"> 5250 - 191100</w:t>
      </w:r>
      <w:proofErr w:type="gramStart"/>
      <w:r w:rsidRPr="00CB7427">
        <w:rPr>
          <w:rFonts w:eastAsiaTheme="minorEastAsia" w:hAnsi="Calibri"/>
          <w:color w:val="000000" w:themeColor="dark1"/>
        </w:rPr>
        <w:t>x  0</w:t>
      </w:r>
      <w:proofErr w:type="gramEnd"/>
    </w:p>
    <w:p w14:paraId="074FB082" w14:textId="0FAE8B49" w:rsidR="009D7DA2" w:rsidRPr="00FC10E8" w:rsidRDefault="009D7DA2" w:rsidP="009D7DA2">
      <w:r w:rsidRPr="009D7DA2">
        <w:rPr>
          <w:b/>
          <w:u w:val="single"/>
        </w:rPr>
        <w:t xml:space="preserve">Donc : </w:t>
      </w:r>
    </w:p>
    <w:p w14:paraId="17330E85" w14:textId="39A62F79" w:rsidR="009D7DA2" w:rsidRPr="009D7DA2" w:rsidRDefault="009D7DA2" w:rsidP="009D7DA2">
      <w:pPr>
        <w:rPr>
          <w:b/>
        </w:rPr>
      </w:pPr>
      <w:proofErr w:type="gramStart"/>
      <w:r w:rsidRPr="009D7DA2">
        <w:rPr>
          <w:b/>
        </w:rPr>
        <w:t>x</w:t>
      </w:r>
      <w:proofErr w:type="gramEnd"/>
      <w:r w:rsidRPr="009D7DA2">
        <w:rPr>
          <w:b/>
        </w:rPr>
        <w:t xml:space="preserve"> = 5250/191100= 0,0275</w:t>
      </w:r>
    </w:p>
    <w:p w14:paraId="2B8533D2" w14:textId="3842710C" w:rsidR="009D7DA2" w:rsidRPr="003D1368" w:rsidRDefault="009D7DA2" w:rsidP="009D7DA2">
      <w:pPr>
        <w:rPr>
          <w:b/>
        </w:rPr>
      </w:pPr>
      <w:proofErr w:type="gramStart"/>
      <w:r w:rsidRPr="009D7DA2">
        <w:rPr>
          <w:b/>
        </w:rPr>
        <w:t>y</w:t>
      </w:r>
      <w:proofErr w:type="gramEnd"/>
      <w:r w:rsidRPr="009D7DA2">
        <w:rPr>
          <w:b/>
        </w:rPr>
        <w:t xml:space="preserve"> = 0,0275 * (-1,3) = - 0,0357</w:t>
      </w:r>
    </w:p>
    <w:p w14:paraId="2998BFAB" w14:textId="77777777" w:rsidR="00D2648C" w:rsidRPr="008A6FC3" w:rsidRDefault="00D2648C" w:rsidP="00D2648C">
      <w:pPr>
        <w:spacing w:after="0" w:line="240" w:lineRule="auto"/>
      </w:pPr>
      <w:r w:rsidRPr="008A6FC3">
        <w:t>Lorsque le prix augmente de 2.75% les quantités baissent de 3.57%</w:t>
      </w:r>
    </w:p>
    <w:p w14:paraId="63FDCF2C" w14:textId="77777777" w:rsidR="00D2648C" w:rsidRPr="008A6FC3" w:rsidRDefault="00D2648C" w:rsidP="00D2648C">
      <w:pPr>
        <w:spacing w:after="0" w:line="240" w:lineRule="auto"/>
        <w:rPr>
          <w:b/>
        </w:rPr>
      </w:pPr>
      <w:r w:rsidRPr="008A6FC3">
        <w:rPr>
          <w:b/>
        </w:rPr>
        <w:t>Nouveau prix de vente : 35.96€</w:t>
      </w:r>
      <w:proofErr w:type="gramStart"/>
      <w:r w:rsidRPr="008A6FC3">
        <w:rPr>
          <w:b/>
        </w:rPr>
        <w:t xml:space="preserve">   :</w:t>
      </w:r>
      <w:proofErr w:type="gramEnd"/>
      <w:r w:rsidRPr="008A6FC3">
        <w:rPr>
          <w:b/>
        </w:rPr>
        <w:t xml:space="preserve">  (35*1.0275)</w:t>
      </w:r>
    </w:p>
    <w:p w14:paraId="1B01B2D6" w14:textId="64247B55" w:rsidR="00D2648C" w:rsidRPr="008A6FC3" w:rsidRDefault="00D2648C" w:rsidP="00D2648C">
      <w:pPr>
        <w:spacing w:after="0" w:line="240" w:lineRule="auto"/>
        <w:rPr>
          <w:b/>
        </w:rPr>
      </w:pPr>
      <w:r w:rsidRPr="008A6FC3">
        <w:rPr>
          <w:b/>
        </w:rPr>
        <w:t>Nouvelle quantité : 2025</w:t>
      </w:r>
      <w:proofErr w:type="gramStart"/>
      <w:r w:rsidRPr="008A6FC3">
        <w:rPr>
          <w:b/>
        </w:rPr>
        <w:t xml:space="preserve">   :</w:t>
      </w:r>
      <w:proofErr w:type="gramEnd"/>
      <w:r w:rsidRPr="008A6FC3">
        <w:rPr>
          <w:b/>
        </w:rPr>
        <w:t xml:space="preserve">  (2100 * (1-0.0357))</w:t>
      </w:r>
    </w:p>
    <w:p w14:paraId="0CFA6589" w14:textId="77777777" w:rsidR="00D91A0B" w:rsidRPr="008A6FC3" w:rsidRDefault="00D91A0B" w:rsidP="00D2648C">
      <w:pPr>
        <w:spacing w:after="0" w:line="240" w:lineRule="auto"/>
        <w:rPr>
          <w:b/>
        </w:rPr>
      </w:pPr>
    </w:p>
    <w:p w14:paraId="6468470F" w14:textId="77777777" w:rsidR="003D1368" w:rsidRDefault="00D2648C" w:rsidP="003D1368">
      <w:pPr>
        <w:pStyle w:val="Paragraphedeliste"/>
        <w:numPr>
          <w:ilvl w:val="0"/>
          <w:numId w:val="13"/>
        </w:numPr>
        <w:rPr>
          <w:b/>
        </w:rPr>
      </w:pPr>
      <w:r w:rsidRPr="008A6FC3">
        <w:rPr>
          <w:b/>
        </w:rPr>
        <w:t xml:space="preserve">NOUVEAU CA : 35.96 * </w:t>
      </w:r>
      <w:proofErr w:type="gramStart"/>
      <w:r w:rsidRPr="008A6FC3">
        <w:rPr>
          <w:b/>
        </w:rPr>
        <w:t>2025  =</w:t>
      </w:r>
      <w:proofErr w:type="gramEnd"/>
      <w:r w:rsidRPr="008A6FC3">
        <w:rPr>
          <w:b/>
        </w:rPr>
        <w:t xml:space="preserve"> 72</w:t>
      </w:r>
      <w:r w:rsidR="003D1368">
        <w:rPr>
          <w:b/>
        </w:rPr>
        <w:t> </w:t>
      </w:r>
      <w:r w:rsidRPr="008A6FC3">
        <w:rPr>
          <w:b/>
        </w:rPr>
        <w:t>819€</w:t>
      </w:r>
    </w:p>
    <w:p w14:paraId="0174FC54" w14:textId="3434B09D" w:rsidR="00347825" w:rsidRPr="003D1368" w:rsidRDefault="00347825" w:rsidP="003D1368">
      <w:pPr>
        <w:pStyle w:val="Paragraphedeliste"/>
        <w:numPr>
          <w:ilvl w:val="0"/>
          <w:numId w:val="13"/>
        </w:numPr>
        <w:rPr>
          <w:b/>
        </w:rPr>
      </w:pPr>
      <w:r w:rsidRPr="003D1368">
        <w:rPr>
          <w:b/>
        </w:rPr>
        <w:t xml:space="preserve">ANCIEN </w:t>
      </w:r>
      <w:proofErr w:type="gramStart"/>
      <w:r w:rsidRPr="003D1368">
        <w:rPr>
          <w:b/>
        </w:rPr>
        <w:t>CA  =</w:t>
      </w:r>
      <w:proofErr w:type="gramEnd"/>
      <w:r w:rsidRPr="003D1368">
        <w:rPr>
          <w:b/>
        </w:rPr>
        <w:t xml:space="preserve"> 2100 * 35 =&gt;   73500€</w:t>
      </w:r>
    </w:p>
    <w:p w14:paraId="1402A9A6" w14:textId="1532040F" w:rsidR="00347825" w:rsidRPr="008A6FC3" w:rsidRDefault="00D2648C" w:rsidP="008A6FC3">
      <w:pPr>
        <w:pStyle w:val="Paragraphedeliste"/>
        <w:numPr>
          <w:ilvl w:val="0"/>
          <w:numId w:val="13"/>
        </w:numPr>
        <w:rPr>
          <w:b/>
        </w:rPr>
      </w:pPr>
      <w:r w:rsidRPr="008A6FC3">
        <w:rPr>
          <w:b/>
        </w:rPr>
        <w:t>NOUVEAU COUT VARIABLE : 10 * 2025 = 20250€</w:t>
      </w:r>
    </w:p>
    <w:p w14:paraId="48658F7A" w14:textId="77777777" w:rsidR="00D2648C" w:rsidRPr="008A6FC3" w:rsidRDefault="00D2648C" w:rsidP="008A6FC3">
      <w:pPr>
        <w:pStyle w:val="Paragraphedeliste"/>
        <w:numPr>
          <w:ilvl w:val="0"/>
          <w:numId w:val="13"/>
        </w:numPr>
        <w:rPr>
          <w:b/>
        </w:rPr>
      </w:pPr>
      <w:r w:rsidRPr="008A6FC3">
        <w:rPr>
          <w:b/>
        </w:rPr>
        <w:t>NOUVELLE MARGE / CV : 72819 – 20250 = 52569</w:t>
      </w:r>
    </w:p>
    <w:p w14:paraId="1B3513F3" w14:textId="3F71D858" w:rsidR="009D7DA2" w:rsidRPr="00FC10E8" w:rsidRDefault="00D2648C" w:rsidP="009D7DA2">
      <w:pPr>
        <w:pStyle w:val="Paragraphedeliste"/>
        <w:numPr>
          <w:ilvl w:val="0"/>
          <w:numId w:val="13"/>
        </w:numPr>
        <w:rPr>
          <w:b/>
        </w:rPr>
      </w:pPr>
      <w:r w:rsidRPr="008A6FC3">
        <w:rPr>
          <w:b/>
        </w:rPr>
        <w:t>NOUVEAU RESULTAT : 52569 – 50000 : 2569</w:t>
      </w:r>
    </w:p>
    <w:p w14:paraId="78893D12" w14:textId="56DFE7B7" w:rsidR="003D1368" w:rsidRDefault="008A6FC3" w:rsidP="00FC10E8">
      <w:pPr>
        <w:pStyle w:val="Titre4"/>
      </w:pPr>
      <w:r w:rsidRPr="00A02230">
        <w:t xml:space="preserve">Exercice </w:t>
      </w:r>
      <w:r>
        <w:t>1</w:t>
      </w:r>
      <w:r w:rsidRPr="00A02230">
        <w:t> : L’élasticité du prix</w:t>
      </w:r>
    </w:p>
    <w:p w14:paraId="66C92D1F" w14:textId="77777777" w:rsidR="00FC10E8" w:rsidRPr="00FC10E8" w:rsidRDefault="00FC10E8" w:rsidP="00FC10E8"/>
    <w:p w14:paraId="7ACBB5A0" w14:textId="77777777" w:rsidR="008A6FC3" w:rsidRPr="00E10559" w:rsidRDefault="008A6FC3" w:rsidP="003D1368">
      <w:pPr>
        <w:pStyle w:val="Paragraphedeliste"/>
        <w:jc w:val="both"/>
        <w:rPr>
          <w:rFonts w:eastAsiaTheme="minorEastAsia" w:cs="Times New Roman"/>
          <w:color w:val="000000"/>
          <w:lang w:eastAsia="fr-FR"/>
        </w:rPr>
      </w:pPr>
      <w:r w:rsidRPr="00E10559">
        <w:rPr>
          <w:rFonts w:eastAsiaTheme="minorEastAsia" w:cs="Times New Roman"/>
          <w:color w:val="000000"/>
          <w:lang w:eastAsia="fr-FR"/>
        </w:rPr>
        <w:t>Le prix d’un produit passe de 125€ à 132€. L’augmentation du prix à fait diminuer de 4% la consommation de ce produit (la consommation initiale était de 87300 unités)</w:t>
      </w:r>
    </w:p>
    <w:p w14:paraId="7403AD76" w14:textId="77777777" w:rsidR="008A6FC3" w:rsidRPr="00E10559" w:rsidRDefault="008A6FC3" w:rsidP="008A6FC3">
      <w:pPr>
        <w:pStyle w:val="Paragraphedeliste"/>
        <w:jc w:val="both"/>
        <w:rPr>
          <w:rFonts w:eastAsiaTheme="minorEastAsia" w:cs="Times New Roman"/>
          <w:color w:val="000000"/>
          <w:lang w:eastAsia="fr-FR"/>
        </w:rPr>
      </w:pPr>
    </w:p>
    <w:p w14:paraId="4C228F43" w14:textId="77777777" w:rsidR="008A6FC3" w:rsidRPr="00C464EC" w:rsidRDefault="008A6FC3" w:rsidP="008A6FC3">
      <w:pPr>
        <w:pStyle w:val="Paragraphedeliste"/>
        <w:numPr>
          <w:ilvl w:val="0"/>
          <w:numId w:val="36"/>
        </w:numPr>
        <w:jc w:val="both"/>
        <w:rPr>
          <w:rFonts w:eastAsiaTheme="minorEastAsia" w:cs="Times New Roman"/>
          <w:b/>
          <w:i/>
          <w:color w:val="000000"/>
          <w:lang w:eastAsia="fr-FR"/>
        </w:rPr>
      </w:pPr>
      <w:r w:rsidRPr="00C464EC">
        <w:rPr>
          <w:rFonts w:eastAsiaTheme="minorEastAsia" w:cs="Times New Roman"/>
          <w:b/>
          <w:i/>
          <w:color w:val="000000"/>
          <w:lang w:eastAsia="fr-FR"/>
        </w:rPr>
        <w:t>Déterminez le rapport d’élasticité prix/demande de ce produit.</w:t>
      </w:r>
    </w:p>
    <w:p w14:paraId="64DEDFDE" w14:textId="77777777" w:rsidR="008A6FC3" w:rsidRPr="00C464EC" w:rsidRDefault="008A6FC3" w:rsidP="008A6FC3">
      <w:pPr>
        <w:pStyle w:val="Paragraphedeliste"/>
        <w:numPr>
          <w:ilvl w:val="0"/>
          <w:numId w:val="36"/>
        </w:numPr>
        <w:jc w:val="both"/>
        <w:rPr>
          <w:rFonts w:eastAsiaTheme="minorEastAsia" w:cs="Times New Roman"/>
          <w:b/>
          <w:i/>
          <w:color w:val="000000"/>
          <w:lang w:eastAsia="fr-FR"/>
        </w:rPr>
      </w:pPr>
      <w:r w:rsidRPr="00C464EC">
        <w:rPr>
          <w:rFonts w:eastAsiaTheme="minorEastAsia" w:cs="Times New Roman"/>
          <w:b/>
          <w:i/>
          <w:color w:val="000000"/>
          <w:lang w:eastAsia="fr-FR"/>
        </w:rPr>
        <w:t>Le prix va de nouveau augmenter de 3€ (passant de 132€ à 135€). Quelle devrait être la consommation de ce produit si l’élasticité prix/demande déterminée dans la question 1 est respectée.</w:t>
      </w:r>
    </w:p>
    <w:p w14:paraId="553F4261" w14:textId="77777777" w:rsidR="008A6FC3" w:rsidRPr="00E10559" w:rsidRDefault="008A6FC3" w:rsidP="008A6FC3">
      <w:pPr>
        <w:pStyle w:val="Paragraphedeliste"/>
        <w:ind w:left="1080"/>
        <w:jc w:val="both"/>
        <w:rPr>
          <w:rFonts w:eastAsiaTheme="minorEastAsia" w:cs="Times New Roman"/>
          <w:color w:val="000000"/>
          <w:lang w:eastAsia="fr-FR"/>
        </w:rPr>
      </w:pPr>
    </w:p>
    <w:p w14:paraId="76E2714E" w14:textId="77777777" w:rsidR="008A6FC3" w:rsidRPr="00E10559" w:rsidRDefault="008A6FC3" w:rsidP="003D1368">
      <w:pPr>
        <w:pStyle w:val="Paragraphedeliste"/>
        <w:jc w:val="both"/>
        <w:rPr>
          <w:rFonts w:eastAsiaTheme="minorEastAsia" w:cs="Times New Roman"/>
          <w:color w:val="000000"/>
          <w:lang w:eastAsia="fr-FR"/>
        </w:rPr>
      </w:pPr>
      <w:r w:rsidRPr="00E10559">
        <w:rPr>
          <w:rFonts w:eastAsiaTheme="minorEastAsia" w:cs="Times New Roman"/>
          <w:color w:val="000000"/>
          <w:lang w:eastAsia="fr-FR"/>
        </w:rPr>
        <w:t>Le prix d’un produit passe de 87€ à 93€. Avant l’augmentation du prix, la demande de ce produit était de 26980 unités. Après l’augmentation la demande est de 25870 unités.</w:t>
      </w:r>
    </w:p>
    <w:p w14:paraId="6821B704" w14:textId="77777777" w:rsidR="008A6FC3" w:rsidRPr="00E10559" w:rsidRDefault="008A6FC3" w:rsidP="008A6FC3">
      <w:pPr>
        <w:pStyle w:val="Paragraphedeliste"/>
        <w:jc w:val="both"/>
        <w:rPr>
          <w:rFonts w:eastAsiaTheme="minorEastAsia" w:cs="Times New Roman"/>
          <w:color w:val="000000"/>
          <w:lang w:eastAsia="fr-FR"/>
        </w:rPr>
      </w:pPr>
    </w:p>
    <w:p w14:paraId="7077140E" w14:textId="2F3386D6" w:rsidR="008A6FC3" w:rsidRDefault="008A6FC3" w:rsidP="008A6FC3">
      <w:pPr>
        <w:pStyle w:val="Paragraphedeliste"/>
        <w:numPr>
          <w:ilvl w:val="0"/>
          <w:numId w:val="37"/>
        </w:numPr>
        <w:jc w:val="both"/>
        <w:rPr>
          <w:rFonts w:eastAsiaTheme="minorEastAsia" w:cs="Times New Roman"/>
          <w:b/>
          <w:i/>
          <w:color w:val="000000"/>
          <w:lang w:eastAsia="fr-FR"/>
        </w:rPr>
      </w:pPr>
      <w:r w:rsidRPr="00C464EC">
        <w:rPr>
          <w:rFonts w:eastAsiaTheme="minorEastAsia" w:cs="Times New Roman"/>
          <w:b/>
          <w:i/>
          <w:color w:val="000000"/>
          <w:lang w:eastAsia="fr-FR"/>
        </w:rPr>
        <w:t>Déterminez le rapport d’élasticité prix/demande de ce produit.</w:t>
      </w:r>
    </w:p>
    <w:p w14:paraId="66C882CD" w14:textId="6E586EA6" w:rsidR="002835F8" w:rsidRPr="002835F8" w:rsidRDefault="002835F8" w:rsidP="002835F8">
      <w:pPr>
        <w:jc w:val="both"/>
        <w:rPr>
          <w:rFonts w:eastAsiaTheme="minorEastAsia" w:cs="Times New Roman"/>
          <w:b/>
          <w:i/>
          <w:color w:val="FF0000"/>
          <w:lang w:eastAsia="fr-FR"/>
        </w:rPr>
      </w:pPr>
      <w:r w:rsidRPr="002835F8">
        <w:rPr>
          <w:rFonts w:eastAsiaTheme="minorEastAsia" w:cs="Times New Roman"/>
          <w:b/>
          <w:i/>
          <w:color w:val="FF0000"/>
          <w:lang w:eastAsia="fr-FR"/>
        </w:rPr>
        <w:t>(-1110 / 26980)   / (6/87)</w:t>
      </w:r>
      <w:r w:rsidRPr="002835F8">
        <w:rPr>
          <w:rFonts w:eastAsiaTheme="minorEastAsia" w:cs="Times New Roman"/>
          <w:b/>
          <w:i/>
          <w:color w:val="FF0000"/>
          <w:lang w:eastAsia="fr-FR"/>
        </w:rPr>
        <w:sym w:font="Wingdings" w:char="F0E0"/>
      </w:r>
      <w:r w:rsidRPr="002835F8">
        <w:rPr>
          <w:rFonts w:eastAsiaTheme="minorEastAsia" w:cs="Times New Roman"/>
          <w:b/>
          <w:i/>
          <w:color w:val="FF0000"/>
          <w:lang w:eastAsia="fr-FR"/>
        </w:rPr>
        <w:t xml:space="preserve">  -0.5965</w:t>
      </w:r>
    </w:p>
    <w:p w14:paraId="234943BD" w14:textId="5199D336" w:rsidR="008A6FC3" w:rsidRDefault="008A6FC3" w:rsidP="008A6FC3">
      <w:pPr>
        <w:pStyle w:val="Paragraphedeliste"/>
        <w:numPr>
          <w:ilvl w:val="0"/>
          <w:numId w:val="37"/>
        </w:numPr>
        <w:jc w:val="both"/>
        <w:rPr>
          <w:rFonts w:eastAsiaTheme="minorEastAsia" w:cs="Times New Roman"/>
          <w:b/>
          <w:i/>
          <w:color w:val="000000"/>
          <w:lang w:eastAsia="fr-FR"/>
        </w:rPr>
      </w:pPr>
      <w:r w:rsidRPr="00C464EC">
        <w:rPr>
          <w:rFonts w:eastAsiaTheme="minorEastAsia" w:cs="Times New Roman"/>
          <w:b/>
          <w:i/>
          <w:color w:val="000000"/>
          <w:lang w:eastAsia="fr-FR"/>
        </w:rPr>
        <w:lastRenderedPageBreak/>
        <w:t>L’entreprise a-t-elle eu raison d’augmenter le prix de son produit ?</w:t>
      </w:r>
    </w:p>
    <w:p w14:paraId="154890AB" w14:textId="37405BE1" w:rsidR="002835F8" w:rsidRPr="002835F8" w:rsidRDefault="002835F8" w:rsidP="002835F8">
      <w:pPr>
        <w:jc w:val="both"/>
        <w:rPr>
          <w:rFonts w:eastAsiaTheme="minorEastAsia" w:cs="Times New Roman"/>
          <w:b/>
          <w:i/>
          <w:color w:val="FF0000"/>
          <w:lang w:eastAsia="fr-FR"/>
        </w:rPr>
      </w:pPr>
      <w:r w:rsidRPr="002835F8">
        <w:rPr>
          <w:rFonts w:eastAsiaTheme="minorEastAsia" w:cs="Times New Roman"/>
          <w:b/>
          <w:i/>
          <w:color w:val="FF0000"/>
          <w:lang w:eastAsia="fr-FR"/>
        </w:rPr>
        <w:t xml:space="preserve">CA INITIAL </w:t>
      </w:r>
      <w:r w:rsidRPr="002835F8">
        <w:rPr>
          <w:rFonts w:eastAsiaTheme="minorEastAsia" w:cs="Times New Roman"/>
          <w:b/>
          <w:i/>
          <w:color w:val="FF0000"/>
          <w:lang w:eastAsia="fr-FR"/>
        </w:rPr>
        <w:tab/>
        <w:t xml:space="preserve"> -</w:t>
      </w:r>
      <w:proofErr w:type="gramStart"/>
      <w:r w:rsidRPr="002835F8">
        <w:rPr>
          <w:rFonts w:eastAsiaTheme="minorEastAsia" w:cs="Times New Roman"/>
          <w:b/>
          <w:i/>
          <w:color w:val="FF0000"/>
          <w:lang w:eastAsia="fr-FR"/>
        </w:rPr>
        <w:t>&gt;  87</w:t>
      </w:r>
      <w:proofErr w:type="gramEnd"/>
      <w:r w:rsidRPr="002835F8">
        <w:rPr>
          <w:rFonts w:eastAsiaTheme="minorEastAsia" w:cs="Times New Roman"/>
          <w:b/>
          <w:i/>
          <w:color w:val="FF0000"/>
          <w:lang w:eastAsia="fr-FR"/>
        </w:rPr>
        <w:t>€ * 26980  = 2 347 260€</w:t>
      </w:r>
      <w:r>
        <w:rPr>
          <w:rFonts w:eastAsiaTheme="minorEastAsia" w:cs="Times New Roman"/>
          <w:b/>
          <w:i/>
          <w:color w:val="FF0000"/>
          <w:lang w:eastAsia="fr-FR"/>
        </w:rPr>
        <w:t xml:space="preserve">      :    </w:t>
      </w:r>
      <w:r w:rsidRPr="002835F8">
        <w:rPr>
          <w:rFonts w:eastAsiaTheme="minorEastAsia" w:cs="Times New Roman"/>
          <w:b/>
          <w:i/>
          <w:color w:val="FF0000"/>
          <w:highlight w:val="yellow"/>
          <w:lang w:eastAsia="fr-FR"/>
        </w:rPr>
        <w:t xml:space="preserve">MARGE </w:t>
      </w:r>
      <w:r w:rsidRPr="002835F8">
        <w:rPr>
          <w:rFonts w:eastAsiaTheme="minorEastAsia" w:cs="Times New Roman"/>
          <w:b/>
          <w:i/>
          <w:color w:val="FF0000"/>
          <w:highlight w:val="yellow"/>
          <w:lang w:eastAsia="fr-FR"/>
        </w:rPr>
        <w:sym w:font="Wingdings" w:char="F0E0"/>
      </w:r>
      <w:r w:rsidRPr="002835F8">
        <w:rPr>
          <w:rFonts w:eastAsiaTheme="minorEastAsia" w:cs="Times New Roman"/>
          <w:b/>
          <w:i/>
          <w:color w:val="FF0000"/>
          <w:highlight w:val="yellow"/>
          <w:lang w:eastAsia="fr-FR"/>
        </w:rPr>
        <w:t xml:space="preserve"> 57€ * 26980 = 1 537 860€</w:t>
      </w:r>
    </w:p>
    <w:p w14:paraId="347ED0E7" w14:textId="5A1C632E" w:rsidR="002835F8" w:rsidRDefault="002835F8" w:rsidP="002835F8">
      <w:pPr>
        <w:jc w:val="both"/>
        <w:rPr>
          <w:rFonts w:eastAsiaTheme="minorEastAsia" w:cs="Times New Roman"/>
          <w:b/>
          <w:i/>
          <w:color w:val="FF0000"/>
          <w:lang w:eastAsia="fr-FR"/>
        </w:rPr>
      </w:pPr>
      <w:r w:rsidRPr="002835F8">
        <w:rPr>
          <w:rFonts w:eastAsiaTheme="minorEastAsia" w:cs="Times New Roman"/>
          <w:b/>
          <w:i/>
          <w:color w:val="FF0000"/>
          <w:lang w:eastAsia="fr-FR"/>
        </w:rPr>
        <w:t xml:space="preserve">CA APRES AUGMENTATION </w:t>
      </w:r>
      <w:r w:rsidRPr="002835F8">
        <w:rPr>
          <w:rFonts w:eastAsiaTheme="minorEastAsia" w:cs="Times New Roman"/>
          <w:b/>
          <w:i/>
          <w:color w:val="FF0000"/>
          <w:lang w:eastAsia="fr-FR"/>
        </w:rPr>
        <w:sym w:font="Wingdings" w:char="F0E0"/>
      </w:r>
      <w:r w:rsidRPr="002835F8">
        <w:rPr>
          <w:rFonts w:eastAsiaTheme="minorEastAsia" w:cs="Times New Roman"/>
          <w:b/>
          <w:i/>
          <w:color w:val="FF0000"/>
          <w:lang w:eastAsia="fr-FR"/>
        </w:rPr>
        <w:t xml:space="preserve"> 93€ * </w:t>
      </w:r>
      <w:proofErr w:type="gramStart"/>
      <w:r w:rsidRPr="002835F8">
        <w:rPr>
          <w:rFonts w:eastAsiaTheme="minorEastAsia" w:cs="Times New Roman"/>
          <w:b/>
          <w:i/>
          <w:color w:val="FF0000"/>
          <w:lang w:eastAsia="fr-FR"/>
        </w:rPr>
        <w:t>25870  =</w:t>
      </w:r>
      <w:proofErr w:type="gramEnd"/>
      <w:r w:rsidRPr="002835F8">
        <w:rPr>
          <w:rFonts w:eastAsiaTheme="minorEastAsia" w:cs="Times New Roman"/>
          <w:b/>
          <w:i/>
          <w:color w:val="FF0000"/>
          <w:lang w:eastAsia="fr-FR"/>
        </w:rPr>
        <w:t xml:space="preserve"> 2 405</w:t>
      </w:r>
      <w:r>
        <w:rPr>
          <w:rFonts w:eastAsiaTheme="minorEastAsia" w:cs="Times New Roman"/>
          <w:b/>
          <w:i/>
          <w:color w:val="FF0000"/>
          <w:lang w:eastAsia="fr-FR"/>
        </w:rPr>
        <w:t> </w:t>
      </w:r>
      <w:r w:rsidRPr="002835F8">
        <w:rPr>
          <w:rFonts w:eastAsiaTheme="minorEastAsia" w:cs="Times New Roman"/>
          <w:b/>
          <w:i/>
          <w:color w:val="FF0000"/>
          <w:lang w:eastAsia="fr-FR"/>
        </w:rPr>
        <w:t>910€</w:t>
      </w:r>
      <w:r>
        <w:rPr>
          <w:rFonts w:eastAsiaTheme="minorEastAsia" w:cs="Times New Roman"/>
          <w:b/>
          <w:i/>
          <w:color w:val="FF0000"/>
          <w:lang w:eastAsia="fr-FR"/>
        </w:rPr>
        <w:t xml:space="preserve">   : </w:t>
      </w:r>
      <w:r w:rsidRPr="002835F8">
        <w:rPr>
          <w:rFonts w:eastAsiaTheme="minorEastAsia" w:cs="Times New Roman"/>
          <w:b/>
          <w:i/>
          <w:color w:val="FF0000"/>
          <w:highlight w:val="yellow"/>
          <w:lang w:eastAsia="fr-FR"/>
        </w:rPr>
        <w:t xml:space="preserve">MARGE </w:t>
      </w:r>
      <w:r w:rsidRPr="002835F8">
        <w:rPr>
          <w:rFonts w:eastAsiaTheme="minorEastAsia" w:cs="Times New Roman"/>
          <w:b/>
          <w:i/>
          <w:color w:val="FF0000"/>
          <w:highlight w:val="yellow"/>
          <w:lang w:eastAsia="fr-FR"/>
        </w:rPr>
        <w:sym w:font="Wingdings" w:char="F0E0"/>
      </w:r>
      <w:r w:rsidRPr="002835F8">
        <w:rPr>
          <w:rFonts w:eastAsiaTheme="minorEastAsia" w:cs="Times New Roman"/>
          <w:b/>
          <w:i/>
          <w:color w:val="FF0000"/>
          <w:highlight w:val="yellow"/>
          <w:lang w:eastAsia="fr-FR"/>
        </w:rPr>
        <w:t xml:space="preserve"> 63€ * 25870 = 1 629 810€</w:t>
      </w:r>
    </w:p>
    <w:p w14:paraId="777FFA15" w14:textId="03A9DD63" w:rsidR="002835F8" w:rsidRDefault="002835F8" w:rsidP="002835F8">
      <w:pPr>
        <w:jc w:val="both"/>
        <w:rPr>
          <w:rFonts w:eastAsiaTheme="minorEastAsia" w:cs="Times New Roman"/>
          <w:b/>
          <w:i/>
          <w:color w:val="FF0000"/>
          <w:lang w:eastAsia="fr-FR"/>
        </w:rPr>
      </w:pPr>
    </w:p>
    <w:p w14:paraId="269EC5DB" w14:textId="34192073" w:rsidR="002835F8" w:rsidRDefault="002835F8" w:rsidP="002835F8">
      <w:pPr>
        <w:jc w:val="both"/>
        <w:rPr>
          <w:rFonts w:eastAsiaTheme="minorEastAsia" w:cs="Times New Roman"/>
          <w:b/>
          <w:i/>
          <w:color w:val="FF0000"/>
          <w:lang w:eastAsia="fr-FR"/>
        </w:rPr>
      </w:pPr>
    </w:p>
    <w:p w14:paraId="42FEB6F7" w14:textId="77777777" w:rsidR="002835F8" w:rsidRPr="002835F8" w:rsidRDefault="002835F8" w:rsidP="002835F8">
      <w:pPr>
        <w:jc w:val="both"/>
        <w:rPr>
          <w:rFonts w:eastAsiaTheme="minorEastAsia" w:cs="Times New Roman"/>
          <w:b/>
          <w:i/>
          <w:color w:val="FF0000"/>
          <w:lang w:eastAsia="fr-FR"/>
        </w:rPr>
      </w:pPr>
    </w:p>
    <w:p w14:paraId="39BA404F" w14:textId="59FCA661" w:rsidR="003D1368" w:rsidRDefault="008A6FC3" w:rsidP="00FC10E8">
      <w:pPr>
        <w:pStyle w:val="Titre4"/>
      </w:pPr>
      <w:r w:rsidRPr="00E10559">
        <w:t xml:space="preserve">Exercice </w:t>
      </w:r>
      <w:r>
        <w:t>2</w:t>
      </w:r>
      <w:r w:rsidRPr="00E10559">
        <w:t> : L’optimisation du prix</w:t>
      </w:r>
    </w:p>
    <w:p w14:paraId="4C87B6D9" w14:textId="77777777" w:rsidR="00FC10E8" w:rsidRPr="00FC10E8" w:rsidRDefault="00FC10E8" w:rsidP="00FC10E8"/>
    <w:p w14:paraId="5CBF2100" w14:textId="77777777" w:rsidR="008A6FC3" w:rsidRPr="00E10559" w:rsidRDefault="008A6FC3" w:rsidP="008A6FC3">
      <w:pPr>
        <w:widowControl w:val="0"/>
        <w:autoSpaceDE w:val="0"/>
        <w:autoSpaceDN w:val="0"/>
        <w:adjustRightInd w:val="0"/>
        <w:spacing w:after="0" w:line="240" w:lineRule="auto"/>
        <w:rPr>
          <w:rFonts w:eastAsiaTheme="minorEastAsia" w:cs="Times New Roman"/>
          <w:color w:val="000000"/>
          <w:lang w:eastAsia="fr-FR"/>
        </w:rPr>
      </w:pPr>
      <w:r w:rsidRPr="00E10559">
        <w:rPr>
          <w:rFonts w:eastAsiaTheme="minorEastAsia" w:cs="Times New Roman"/>
          <w:color w:val="000000"/>
          <w:lang w:eastAsia="fr-FR"/>
        </w:rPr>
        <w:t>Une entreprise a un coût variable de 50€. Son prix de vente est de 150€. Les charges fixes de l’entreprise sont de 88000€. Elle vend en moyenne 1000 produits par mois. Le rapport d’élasticité prix/demande est de -1.70.</w:t>
      </w:r>
    </w:p>
    <w:p w14:paraId="2B61DCAF" w14:textId="77777777" w:rsidR="008A6FC3" w:rsidRPr="00E10559" w:rsidRDefault="008A6FC3" w:rsidP="008A6FC3">
      <w:pPr>
        <w:widowControl w:val="0"/>
        <w:autoSpaceDE w:val="0"/>
        <w:autoSpaceDN w:val="0"/>
        <w:adjustRightInd w:val="0"/>
        <w:spacing w:after="0" w:line="240" w:lineRule="auto"/>
        <w:rPr>
          <w:rFonts w:eastAsiaTheme="minorEastAsia" w:cs="Times New Roman"/>
          <w:color w:val="000000"/>
          <w:lang w:eastAsia="fr-FR"/>
        </w:rPr>
      </w:pPr>
    </w:p>
    <w:p w14:paraId="645BFDB0" w14:textId="77777777" w:rsidR="008A6FC3" w:rsidRPr="00C464EC" w:rsidRDefault="008A6FC3" w:rsidP="008A6FC3">
      <w:pPr>
        <w:pStyle w:val="Paragraphedeliste"/>
        <w:widowControl w:val="0"/>
        <w:numPr>
          <w:ilvl w:val="0"/>
          <w:numId w:val="38"/>
        </w:numPr>
        <w:autoSpaceDE w:val="0"/>
        <w:autoSpaceDN w:val="0"/>
        <w:adjustRightInd w:val="0"/>
        <w:spacing w:after="0" w:line="240" w:lineRule="auto"/>
        <w:rPr>
          <w:rFonts w:eastAsiaTheme="minorEastAsia" w:cs="Times New Roman"/>
          <w:b/>
          <w:i/>
          <w:color w:val="000000"/>
          <w:lang w:eastAsia="fr-FR"/>
        </w:rPr>
      </w:pPr>
      <w:r w:rsidRPr="00C464EC">
        <w:rPr>
          <w:rFonts w:eastAsiaTheme="minorEastAsia" w:cs="Times New Roman"/>
          <w:b/>
          <w:i/>
          <w:color w:val="000000"/>
          <w:lang w:eastAsia="fr-FR"/>
        </w:rPr>
        <w:t>Quel est le résultat mensuel actuel ?</w:t>
      </w:r>
    </w:p>
    <w:p w14:paraId="38203A28" w14:textId="77777777" w:rsidR="008A6FC3" w:rsidRDefault="008A6FC3" w:rsidP="008A6FC3">
      <w:pPr>
        <w:pStyle w:val="Paragraphedeliste"/>
        <w:widowControl w:val="0"/>
        <w:numPr>
          <w:ilvl w:val="0"/>
          <w:numId w:val="38"/>
        </w:numPr>
        <w:autoSpaceDE w:val="0"/>
        <w:autoSpaceDN w:val="0"/>
        <w:adjustRightInd w:val="0"/>
        <w:spacing w:after="0" w:line="240" w:lineRule="auto"/>
        <w:rPr>
          <w:rFonts w:eastAsiaTheme="minorEastAsia" w:cs="Times New Roman"/>
          <w:b/>
          <w:i/>
          <w:color w:val="000000"/>
          <w:lang w:eastAsia="fr-FR"/>
        </w:rPr>
      </w:pPr>
      <w:r w:rsidRPr="00C464EC">
        <w:rPr>
          <w:rFonts w:eastAsiaTheme="minorEastAsia" w:cs="Times New Roman"/>
          <w:b/>
          <w:i/>
          <w:color w:val="000000"/>
          <w:lang w:eastAsia="fr-FR"/>
        </w:rPr>
        <w:t>Déterminez le prix optimum</w:t>
      </w:r>
    </w:p>
    <w:p w14:paraId="4763D59D" w14:textId="77777777" w:rsidR="008A6FC3" w:rsidRPr="00C464EC" w:rsidRDefault="008A6FC3" w:rsidP="008A6FC3">
      <w:pPr>
        <w:pStyle w:val="Paragraphedeliste"/>
        <w:widowControl w:val="0"/>
        <w:numPr>
          <w:ilvl w:val="0"/>
          <w:numId w:val="38"/>
        </w:numPr>
        <w:autoSpaceDE w:val="0"/>
        <w:autoSpaceDN w:val="0"/>
        <w:adjustRightInd w:val="0"/>
        <w:spacing w:after="0" w:line="240" w:lineRule="auto"/>
        <w:rPr>
          <w:rFonts w:eastAsiaTheme="minorEastAsia" w:cs="Times New Roman"/>
          <w:b/>
          <w:i/>
          <w:color w:val="000000"/>
          <w:lang w:eastAsia="fr-FR"/>
        </w:rPr>
      </w:pPr>
      <w:r>
        <w:rPr>
          <w:rFonts w:eastAsiaTheme="minorEastAsia" w:cs="Times New Roman"/>
          <w:b/>
          <w:i/>
          <w:color w:val="000000"/>
          <w:lang w:eastAsia="fr-FR"/>
        </w:rPr>
        <w:t>Déterminez le nouveau résultat</w:t>
      </w:r>
    </w:p>
    <w:p w14:paraId="4123AC2C" w14:textId="77777777" w:rsidR="008A6FC3" w:rsidRPr="009D7DA2" w:rsidRDefault="008A6FC3" w:rsidP="009D7DA2"/>
    <w:p w14:paraId="70B3135E" w14:textId="526DE320" w:rsidR="00C54609" w:rsidRDefault="00DC6B69" w:rsidP="00FC10E8">
      <w:pPr>
        <w:pStyle w:val="Titre2"/>
        <w:numPr>
          <w:ilvl w:val="0"/>
          <w:numId w:val="4"/>
        </w:numPr>
      </w:pPr>
      <w:bookmarkStart w:id="5" w:name="_Toc207374159"/>
      <w:r>
        <w:t>Les prévisions de ventes</w:t>
      </w:r>
      <w:r w:rsidR="003D1368">
        <w:t xml:space="preserve"> – Le TREND</w:t>
      </w:r>
      <w:bookmarkEnd w:id="5"/>
    </w:p>
    <w:p w14:paraId="5CAF206F" w14:textId="77777777" w:rsidR="00FC10E8" w:rsidRPr="00FC10E8" w:rsidRDefault="00FC10E8" w:rsidP="00FC10E8"/>
    <w:p w14:paraId="20FAF39D" w14:textId="77777777" w:rsidR="00C54609" w:rsidRDefault="00C54609" w:rsidP="00C54609">
      <w:r w:rsidRPr="00B519AE">
        <w:t xml:space="preserve">La méthode consiste à approcher la tendance générale (par la méthode des moindres carrés), puis de calculer pour chaque valeur, l’indice saisonnier. </w:t>
      </w:r>
      <w:r>
        <w:t>L’indice saisonnier moyen de chaque période (ici le trimestre) est ensuite appliqué aux prévisions réalisées à l’aide de la droite d’ajustement linéaire.</w:t>
      </w:r>
    </w:p>
    <w:tbl>
      <w:tblPr>
        <w:tblW w:w="9289" w:type="dxa"/>
        <w:tblCellMar>
          <w:left w:w="70" w:type="dxa"/>
          <w:right w:w="70" w:type="dxa"/>
        </w:tblCellMar>
        <w:tblLook w:val="04A0" w:firstRow="1" w:lastRow="0" w:firstColumn="1" w:lastColumn="0" w:noHBand="0" w:noVBand="1"/>
      </w:tblPr>
      <w:tblGrid>
        <w:gridCol w:w="1609"/>
        <w:gridCol w:w="640"/>
        <w:gridCol w:w="640"/>
        <w:gridCol w:w="640"/>
        <w:gridCol w:w="640"/>
        <w:gridCol w:w="640"/>
        <w:gridCol w:w="640"/>
        <w:gridCol w:w="640"/>
        <w:gridCol w:w="640"/>
        <w:gridCol w:w="640"/>
        <w:gridCol w:w="640"/>
        <w:gridCol w:w="640"/>
        <w:gridCol w:w="640"/>
      </w:tblGrid>
      <w:tr w:rsidR="00BB030A" w:rsidRPr="00BB030A" w14:paraId="7BC817C3" w14:textId="77777777" w:rsidTr="00BB030A">
        <w:trPr>
          <w:trHeight w:val="300"/>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004AA" w14:textId="77777777" w:rsidR="00BB030A" w:rsidRPr="00BB030A" w:rsidRDefault="00BB030A" w:rsidP="00BB030A">
            <w:pPr>
              <w:spacing w:after="0" w:line="240" w:lineRule="auto"/>
              <w:rPr>
                <w:rFonts w:ascii="Calibri" w:eastAsia="Times New Roman" w:hAnsi="Calibri" w:cs="Calibri"/>
                <w:color w:val="000000"/>
                <w:lang w:eastAsia="fr-FR"/>
              </w:rPr>
            </w:pPr>
            <w:r w:rsidRPr="00BB030A">
              <w:rPr>
                <w:rFonts w:ascii="Calibri" w:eastAsia="Times New Roman" w:hAnsi="Calibri" w:cs="Calibri"/>
                <w:color w:val="000000"/>
                <w:lang w:eastAsia="fr-FR"/>
              </w:rPr>
              <w:t>Trimestres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61FB59D"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987294A"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147F33E"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04B7900"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7A6DC8EB"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0C1C9FE"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56F0166"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0E955DA8"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336A0F8"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31CA00A5"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10</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2D877669"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40D66406"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12</w:t>
            </w:r>
          </w:p>
        </w:tc>
      </w:tr>
      <w:tr w:rsidR="00BB030A" w:rsidRPr="00BB030A" w14:paraId="58B58173" w14:textId="77777777" w:rsidTr="00BB030A">
        <w:trPr>
          <w:trHeight w:val="300"/>
        </w:trPr>
        <w:tc>
          <w:tcPr>
            <w:tcW w:w="1609" w:type="dxa"/>
            <w:tcBorders>
              <w:top w:val="nil"/>
              <w:left w:val="single" w:sz="4" w:space="0" w:color="auto"/>
              <w:bottom w:val="single" w:sz="4" w:space="0" w:color="auto"/>
              <w:right w:val="single" w:sz="4" w:space="0" w:color="auto"/>
            </w:tcBorders>
            <w:shd w:val="clear" w:color="auto" w:fill="auto"/>
            <w:noWrap/>
            <w:vAlign w:val="bottom"/>
            <w:hideMark/>
          </w:tcPr>
          <w:p w14:paraId="46448F06" w14:textId="77777777" w:rsidR="00BB030A" w:rsidRPr="00BB030A" w:rsidRDefault="00BB030A" w:rsidP="00BB030A">
            <w:pPr>
              <w:spacing w:after="0" w:line="240" w:lineRule="auto"/>
              <w:rPr>
                <w:rFonts w:ascii="Calibri" w:eastAsia="Times New Roman" w:hAnsi="Calibri" w:cs="Calibri"/>
                <w:color w:val="000000"/>
                <w:lang w:eastAsia="fr-FR"/>
              </w:rPr>
            </w:pPr>
            <w:r w:rsidRPr="00BB030A">
              <w:rPr>
                <w:rFonts w:ascii="Calibri" w:eastAsia="Times New Roman" w:hAnsi="Calibri" w:cs="Calibri"/>
                <w:color w:val="000000"/>
                <w:lang w:eastAsia="fr-FR"/>
              </w:rPr>
              <w:t>Ventes historique</w:t>
            </w:r>
          </w:p>
        </w:tc>
        <w:tc>
          <w:tcPr>
            <w:tcW w:w="640" w:type="dxa"/>
            <w:tcBorders>
              <w:top w:val="nil"/>
              <w:left w:val="nil"/>
              <w:bottom w:val="single" w:sz="4" w:space="0" w:color="auto"/>
              <w:right w:val="single" w:sz="4" w:space="0" w:color="auto"/>
            </w:tcBorders>
            <w:shd w:val="clear" w:color="auto" w:fill="auto"/>
            <w:noWrap/>
            <w:vAlign w:val="bottom"/>
            <w:hideMark/>
          </w:tcPr>
          <w:p w14:paraId="4F2FA455"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150</w:t>
            </w:r>
          </w:p>
        </w:tc>
        <w:tc>
          <w:tcPr>
            <w:tcW w:w="640" w:type="dxa"/>
            <w:tcBorders>
              <w:top w:val="nil"/>
              <w:left w:val="nil"/>
              <w:bottom w:val="single" w:sz="4" w:space="0" w:color="auto"/>
              <w:right w:val="single" w:sz="4" w:space="0" w:color="auto"/>
            </w:tcBorders>
            <w:shd w:val="clear" w:color="auto" w:fill="auto"/>
            <w:noWrap/>
            <w:vAlign w:val="bottom"/>
            <w:hideMark/>
          </w:tcPr>
          <w:p w14:paraId="71C031D5"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220</w:t>
            </w:r>
          </w:p>
        </w:tc>
        <w:tc>
          <w:tcPr>
            <w:tcW w:w="640" w:type="dxa"/>
            <w:tcBorders>
              <w:top w:val="nil"/>
              <w:left w:val="nil"/>
              <w:bottom w:val="single" w:sz="4" w:space="0" w:color="auto"/>
              <w:right w:val="single" w:sz="4" w:space="0" w:color="auto"/>
            </w:tcBorders>
            <w:shd w:val="clear" w:color="auto" w:fill="auto"/>
            <w:noWrap/>
            <w:vAlign w:val="bottom"/>
            <w:hideMark/>
          </w:tcPr>
          <w:p w14:paraId="7544BA3A"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90</w:t>
            </w:r>
          </w:p>
        </w:tc>
        <w:tc>
          <w:tcPr>
            <w:tcW w:w="640" w:type="dxa"/>
            <w:tcBorders>
              <w:top w:val="nil"/>
              <w:left w:val="nil"/>
              <w:bottom w:val="single" w:sz="4" w:space="0" w:color="auto"/>
              <w:right w:val="single" w:sz="4" w:space="0" w:color="auto"/>
            </w:tcBorders>
            <w:shd w:val="clear" w:color="auto" w:fill="auto"/>
            <w:noWrap/>
            <w:vAlign w:val="bottom"/>
            <w:hideMark/>
          </w:tcPr>
          <w:p w14:paraId="68A93B07"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160</w:t>
            </w:r>
          </w:p>
        </w:tc>
        <w:tc>
          <w:tcPr>
            <w:tcW w:w="640" w:type="dxa"/>
            <w:tcBorders>
              <w:top w:val="nil"/>
              <w:left w:val="nil"/>
              <w:bottom w:val="single" w:sz="4" w:space="0" w:color="auto"/>
              <w:right w:val="single" w:sz="4" w:space="0" w:color="auto"/>
            </w:tcBorders>
            <w:shd w:val="clear" w:color="auto" w:fill="auto"/>
            <w:noWrap/>
            <w:vAlign w:val="bottom"/>
            <w:hideMark/>
          </w:tcPr>
          <w:p w14:paraId="3F4A7467"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155</w:t>
            </w:r>
          </w:p>
        </w:tc>
        <w:tc>
          <w:tcPr>
            <w:tcW w:w="640" w:type="dxa"/>
            <w:tcBorders>
              <w:top w:val="nil"/>
              <w:left w:val="nil"/>
              <w:bottom w:val="single" w:sz="4" w:space="0" w:color="auto"/>
              <w:right w:val="single" w:sz="4" w:space="0" w:color="auto"/>
            </w:tcBorders>
            <w:shd w:val="clear" w:color="auto" w:fill="auto"/>
            <w:noWrap/>
            <w:vAlign w:val="bottom"/>
            <w:hideMark/>
          </w:tcPr>
          <w:p w14:paraId="26606CBC"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232</w:t>
            </w:r>
          </w:p>
        </w:tc>
        <w:tc>
          <w:tcPr>
            <w:tcW w:w="640" w:type="dxa"/>
            <w:tcBorders>
              <w:top w:val="nil"/>
              <w:left w:val="nil"/>
              <w:bottom w:val="single" w:sz="4" w:space="0" w:color="auto"/>
              <w:right w:val="single" w:sz="4" w:space="0" w:color="auto"/>
            </w:tcBorders>
            <w:shd w:val="clear" w:color="auto" w:fill="auto"/>
            <w:noWrap/>
            <w:vAlign w:val="bottom"/>
            <w:hideMark/>
          </w:tcPr>
          <w:p w14:paraId="5C382F8D"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95</w:t>
            </w:r>
          </w:p>
        </w:tc>
        <w:tc>
          <w:tcPr>
            <w:tcW w:w="640" w:type="dxa"/>
            <w:tcBorders>
              <w:top w:val="nil"/>
              <w:left w:val="nil"/>
              <w:bottom w:val="single" w:sz="4" w:space="0" w:color="auto"/>
              <w:right w:val="single" w:sz="4" w:space="0" w:color="auto"/>
            </w:tcBorders>
            <w:shd w:val="clear" w:color="auto" w:fill="auto"/>
            <w:noWrap/>
            <w:vAlign w:val="bottom"/>
            <w:hideMark/>
          </w:tcPr>
          <w:p w14:paraId="72852A75"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168</w:t>
            </w:r>
          </w:p>
        </w:tc>
        <w:tc>
          <w:tcPr>
            <w:tcW w:w="640" w:type="dxa"/>
            <w:tcBorders>
              <w:top w:val="nil"/>
              <w:left w:val="nil"/>
              <w:bottom w:val="single" w:sz="4" w:space="0" w:color="auto"/>
              <w:right w:val="single" w:sz="4" w:space="0" w:color="auto"/>
            </w:tcBorders>
            <w:shd w:val="clear" w:color="auto" w:fill="auto"/>
            <w:noWrap/>
            <w:vAlign w:val="bottom"/>
            <w:hideMark/>
          </w:tcPr>
          <w:p w14:paraId="79BABC77"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172</w:t>
            </w:r>
          </w:p>
        </w:tc>
        <w:tc>
          <w:tcPr>
            <w:tcW w:w="640" w:type="dxa"/>
            <w:tcBorders>
              <w:top w:val="nil"/>
              <w:left w:val="nil"/>
              <w:bottom w:val="single" w:sz="4" w:space="0" w:color="auto"/>
              <w:right w:val="single" w:sz="4" w:space="0" w:color="auto"/>
            </w:tcBorders>
            <w:shd w:val="clear" w:color="auto" w:fill="auto"/>
            <w:noWrap/>
            <w:vAlign w:val="bottom"/>
            <w:hideMark/>
          </w:tcPr>
          <w:p w14:paraId="0BDD2C13"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243</w:t>
            </w:r>
          </w:p>
        </w:tc>
        <w:tc>
          <w:tcPr>
            <w:tcW w:w="640" w:type="dxa"/>
            <w:tcBorders>
              <w:top w:val="nil"/>
              <w:left w:val="nil"/>
              <w:bottom w:val="single" w:sz="4" w:space="0" w:color="auto"/>
              <w:right w:val="single" w:sz="4" w:space="0" w:color="auto"/>
            </w:tcBorders>
            <w:shd w:val="clear" w:color="auto" w:fill="auto"/>
            <w:noWrap/>
            <w:vAlign w:val="bottom"/>
            <w:hideMark/>
          </w:tcPr>
          <w:p w14:paraId="3EF09EB5"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101</w:t>
            </w:r>
          </w:p>
        </w:tc>
        <w:tc>
          <w:tcPr>
            <w:tcW w:w="640" w:type="dxa"/>
            <w:tcBorders>
              <w:top w:val="nil"/>
              <w:left w:val="nil"/>
              <w:bottom w:val="single" w:sz="4" w:space="0" w:color="auto"/>
              <w:right w:val="single" w:sz="4" w:space="0" w:color="auto"/>
            </w:tcBorders>
            <w:shd w:val="clear" w:color="auto" w:fill="auto"/>
            <w:noWrap/>
            <w:vAlign w:val="bottom"/>
            <w:hideMark/>
          </w:tcPr>
          <w:p w14:paraId="30055C5F" w14:textId="77777777" w:rsidR="00BB030A" w:rsidRPr="00BB030A" w:rsidRDefault="00BB030A" w:rsidP="00BB030A">
            <w:pPr>
              <w:spacing w:after="0" w:line="240" w:lineRule="auto"/>
              <w:jc w:val="center"/>
              <w:rPr>
                <w:rFonts w:ascii="Calibri" w:eastAsia="Times New Roman" w:hAnsi="Calibri" w:cs="Calibri"/>
                <w:color w:val="000000"/>
                <w:lang w:eastAsia="fr-FR"/>
              </w:rPr>
            </w:pPr>
            <w:r w:rsidRPr="00BB030A">
              <w:rPr>
                <w:rFonts w:ascii="Calibri" w:eastAsia="Times New Roman" w:hAnsi="Calibri" w:cs="Calibri"/>
                <w:color w:val="000000"/>
                <w:lang w:eastAsia="fr-FR"/>
              </w:rPr>
              <w:t>177</w:t>
            </w:r>
          </w:p>
        </w:tc>
      </w:tr>
    </w:tbl>
    <w:p w14:paraId="3B5214FF" w14:textId="77777777" w:rsidR="00C54609" w:rsidRDefault="00C54609" w:rsidP="00C54609"/>
    <w:p w14:paraId="56FC47ED" w14:textId="01B9A37F" w:rsidR="00C54609" w:rsidRDefault="00906A32" w:rsidP="00906A32">
      <w:pPr>
        <w:jc w:val="center"/>
      </w:pPr>
      <w:r>
        <w:rPr>
          <w:noProof/>
        </w:rPr>
        <w:drawing>
          <wp:inline distT="0" distB="0" distL="0" distR="0" wp14:anchorId="49C1F310" wp14:editId="3983A166">
            <wp:extent cx="5314950" cy="2066925"/>
            <wp:effectExtent l="0" t="0" r="0" b="9525"/>
            <wp:docPr id="40" name="Graphique 40">
              <a:extLst xmlns:a="http://schemas.openxmlformats.org/drawingml/2006/main">
                <a:ext uri="{FF2B5EF4-FFF2-40B4-BE49-F238E27FC236}">
                  <a16:creationId xmlns:a16="http://schemas.microsoft.com/office/drawing/2014/main" id="{78884DF4-6D86-44F8-8E8F-97ACE76A86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C8B5B3" w14:textId="457C2C0C" w:rsidR="00A938D9" w:rsidRDefault="00C54609" w:rsidP="00FC10E8">
      <w:pPr>
        <w:spacing w:after="0"/>
      </w:pPr>
      <w:r w:rsidRPr="00026CA9">
        <w:t xml:space="preserve">Dans cet exemple le coefficient de corrélation est </w:t>
      </w:r>
      <w:proofErr w:type="gramStart"/>
      <w:r w:rsidRPr="00026CA9">
        <w:t>de  0.</w:t>
      </w:r>
      <w:r w:rsidR="00CD60EF">
        <w:t>06</w:t>
      </w:r>
      <w:proofErr w:type="gramEnd"/>
      <w:r w:rsidRPr="00026CA9">
        <w:t xml:space="preserve"> donc </w:t>
      </w:r>
      <w:r>
        <w:t>la méthode de l’ajustement linéaire n’est pas adaptée. Il faut donc tenir compte de la saisonnalité.</w:t>
      </w:r>
    </w:p>
    <w:p w14:paraId="1B37199D" w14:textId="5A1003E1" w:rsidR="007614A2" w:rsidRDefault="00A938D9" w:rsidP="00026707">
      <w:pPr>
        <w:ind w:left="1410" w:hanging="1410"/>
      </w:pPr>
      <w:r w:rsidRPr="00940A90">
        <w:rPr>
          <w:b/>
          <w:bCs/>
        </w:rPr>
        <w:lastRenderedPageBreak/>
        <w:t xml:space="preserve">Etape </w:t>
      </w:r>
      <w:r w:rsidR="007614A2" w:rsidRPr="00940A90">
        <w:rPr>
          <w:b/>
          <w:bCs/>
        </w:rPr>
        <w:t>1</w:t>
      </w:r>
      <w:r w:rsidR="007614A2">
        <w:t xml:space="preserve"> </w:t>
      </w:r>
      <w:r w:rsidR="007614A2">
        <w:tab/>
      </w:r>
      <w:r>
        <w:t xml:space="preserve">: </w:t>
      </w:r>
      <w:r w:rsidR="007614A2">
        <w:t>Déterminez les ventes historiques en tenant compte de l’équation</w:t>
      </w:r>
      <w:r w:rsidR="00026707">
        <w:t xml:space="preserve"> afin de déterminer des indices saisonniers.</w:t>
      </w:r>
    </w:p>
    <w:tbl>
      <w:tblPr>
        <w:tblW w:w="10201" w:type="dxa"/>
        <w:tblCellMar>
          <w:left w:w="70" w:type="dxa"/>
          <w:right w:w="70" w:type="dxa"/>
        </w:tblCellMar>
        <w:tblLook w:val="04A0" w:firstRow="1" w:lastRow="0" w:firstColumn="1" w:lastColumn="0" w:noHBand="0" w:noVBand="1"/>
      </w:tblPr>
      <w:tblGrid>
        <w:gridCol w:w="1427"/>
        <w:gridCol w:w="880"/>
        <w:gridCol w:w="898"/>
        <w:gridCol w:w="868"/>
        <w:gridCol w:w="633"/>
        <w:gridCol w:w="633"/>
        <w:gridCol w:w="633"/>
        <w:gridCol w:w="633"/>
        <w:gridCol w:w="633"/>
        <w:gridCol w:w="633"/>
        <w:gridCol w:w="633"/>
        <w:gridCol w:w="633"/>
        <w:gridCol w:w="1064"/>
      </w:tblGrid>
      <w:tr w:rsidR="00836E9A" w:rsidRPr="00836E9A" w14:paraId="0A16651C" w14:textId="77777777" w:rsidTr="00836E9A">
        <w:trPr>
          <w:trHeight w:val="300"/>
        </w:trPr>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F7C73" w14:textId="77777777" w:rsidR="00836E9A" w:rsidRPr="00836E9A" w:rsidRDefault="00836E9A" w:rsidP="00836E9A">
            <w:pPr>
              <w:spacing w:after="0" w:line="240" w:lineRule="auto"/>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Trimestres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258636E6"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28F4D758"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3F610E0"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3</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21F24D46"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4</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678B3F7C"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5</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640F55B5"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6</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3B57DC8B"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7</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34B48787"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8</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0CC02761"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9</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42B365D7"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10</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7756CC62"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11</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57EBBF4A" w14:textId="77777777" w:rsidR="00836E9A" w:rsidRPr="00836E9A" w:rsidRDefault="00836E9A" w:rsidP="00836E9A">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12</w:t>
            </w:r>
          </w:p>
        </w:tc>
      </w:tr>
      <w:tr w:rsidR="00836E9A" w:rsidRPr="00836E9A" w14:paraId="7F05ABAC" w14:textId="77777777" w:rsidTr="00836E9A">
        <w:trPr>
          <w:trHeight w:val="300"/>
        </w:trPr>
        <w:tc>
          <w:tcPr>
            <w:tcW w:w="1427" w:type="dxa"/>
            <w:tcBorders>
              <w:top w:val="nil"/>
              <w:left w:val="single" w:sz="4" w:space="0" w:color="auto"/>
              <w:bottom w:val="single" w:sz="4" w:space="0" w:color="auto"/>
              <w:right w:val="single" w:sz="4" w:space="0" w:color="auto"/>
            </w:tcBorders>
            <w:shd w:val="clear" w:color="auto" w:fill="auto"/>
            <w:noWrap/>
            <w:vAlign w:val="bottom"/>
            <w:hideMark/>
          </w:tcPr>
          <w:p w14:paraId="183193E1" w14:textId="77777777" w:rsidR="00836E9A" w:rsidRPr="00836E9A" w:rsidRDefault="00836E9A" w:rsidP="00836E9A">
            <w:pPr>
              <w:spacing w:after="0" w:line="240" w:lineRule="auto"/>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Ventes historiques</w:t>
            </w:r>
          </w:p>
        </w:tc>
        <w:tc>
          <w:tcPr>
            <w:tcW w:w="880" w:type="dxa"/>
            <w:tcBorders>
              <w:top w:val="nil"/>
              <w:left w:val="nil"/>
              <w:bottom w:val="single" w:sz="4" w:space="0" w:color="auto"/>
              <w:right w:val="single" w:sz="4" w:space="0" w:color="auto"/>
            </w:tcBorders>
            <w:shd w:val="clear" w:color="auto" w:fill="auto"/>
            <w:noWrap/>
            <w:vAlign w:val="bottom"/>
            <w:hideMark/>
          </w:tcPr>
          <w:p w14:paraId="4102D4C3"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150</w:t>
            </w:r>
          </w:p>
        </w:tc>
        <w:tc>
          <w:tcPr>
            <w:tcW w:w="898" w:type="dxa"/>
            <w:tcBorders>
              <w:top w:val="nil"/>
              <w:left w:val="nil"/>
              <w:bottom w:val="single" w:sz="4" w:space="0" w:color="auto"/>
              <w:right w:val="single" w:sz="4" w:space="0" w:color="auto"/>
            </w:tcBorders>
            <w:shd w:val="clear" w:color="auto" w:fill="auto"/>
            <w:noWrap/>
            <w:vAlign w:val="bottom"/>
            <w:hideMark/>
          </w:tcPr>
          <w:p w14:paraId="24A91542"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220</w:t>
            </w:r>
          </w:p>
        </w:tc>
        <w:tc>
          <w:tcPr>
            <w:tcW w:w="868" w:type="dxa"/>
            <w:tcBorders>
              <w:top w:val="nil"/>
              <w:left w:val="nil"/>
              <w:bottom w:val="single" w:sz="4" w:space="0" w:color="auto"/>
              <w:right w:val="single" w:sz="4" w:space="0" w:color="auto"/>
            </w:tcBorders>
            <w:shd w:val="clear" w:color="auto" w:fill="auto"/>
            <w:noWrap/>
            <w:vAlign w:val="bottom"/>
            <w:hideMark/>
          </w:tcPr>
          <w:p w14:paraId="05A14558"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90</w:t>
            </w:r>
          </w:p>
        </w:tc>
        <w:tc>
          <w:tcPr>
            <w:tcW w:w="633" w:type="dxa"/>
            <w:tcBorders>
              <w:top w:val="nil"/>
              <w:left w:val="nil"/>
              <w:bottom w:val="single" w:sz="4" w:space="0" w:color="auto"/>
              <w:right w:val="single" w:sz="4" w:space="0" w:color="auto"/>
            </w:tcBorders>
            <w:shd w:val="clear" w:color="auto" w:fill="auto"/>
            <w:noWrap/>
            <w:vAlign w:val="bottom"/>
            <w:hideMark/>
          </w:tcPr>
          <w:p w14:paraId="16EDF592"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160</w:t>
            </w:r>
          </w:p>
        </w:tc>
        <w:tc>
          <w:tcPr>
            <w:tcW w:w="633" w:type="dxa"/>
            <w:tcBorders>
              <w:top w:val="nil"/>
              <w:left w:val="nil"/>
              <w:bottom w:val="single" w:sz="4" w:space="0" w:color="auto"/>
              <w:right w:val="single" w:sz="4" w:space="0" w:color="auto"/>
            </w:tcBorders>
            <w:shd w:val="clear" w:color="auto" w:fill="auto"/>
            <w:noWrap/>
            <w:vAlign w:val="bottom"/>
            <w:hideMark/>
          </w:tcPr>
          <w:p w14:paraId="41F2A925"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155</w:t>
            </w:r>
          </w:p>
        </w:tc>
        <w:tc>
          <w:tcPr>
            <w:tcW w:w="633" w:type="dxa"/>
            <w:tcBorders>
              <w:top w:val="nil"/>
              <w:left w:val="nil"/>
              <w:bottom w:val="single" w:sz="4" w:space="0" w:color="auto"/>
              <w:right w:val="single" w:sz="4" w:space="0" w:color="auto"/>
            </w:tcBorders>
            <w:shd w:val="clear" w:color="auto" w:fill="auto"/>
            <w:noWrap/>
            <w:vAlign w:val="bottom"/>
            <w:hideMark/>
          </w:tcPr>
          <w:p w14:paraId="154FD8BF"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232</w:t>
            </w:r>
          </w:p>
        </w:tc>
        <w:tc>
          <w:tcPr>
            <w:tcW w:w="633" w:type="dxa"/>
            <w:tcBorders>
              <w:top w:val="nil"/>
              <w:left w:val="nil"/>
              <w:bottom w:val="single" w:sz="4" w:space="0" w:color="auto"/>
              <w:right w:val="single" w:sz="4" w:space="0" w:color="auto"/>
            </w:tcBorders>
            <w:shd w:val="clear" w:color="auto" w:fill="auto"/>
            <w:noWrap/>
            <w:vAlign w:val="bottom"/>
            <w:hideMark/>
          </w:tcPr>
          <w:p w14:paraId="333AC4DF"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95</w:t>
            </w:r>
          </w:p>
        </w:tc>
        <w:tc>
          <w:tcPr>
            <w:tcW w:w="633" w:type="dxa"/>
            <w:tcBorders>
              <w:top w:val="nil"/>
              <w:left w:val="nil"/>
              <w:bottom w:val="single" w:sz="4" w:space="0" w:color="auto"/>
              <w:right w:val="single" w:sz="4" w:space="0" w:color="auto"/>
            </w:tcBorders>
            <w:shd w:val="clear" w:color="auto" w:fill="auto"/>
            <w:noWrap/>
            <w:vAlign w:val="bottom"/>
            <w:hideMark/>
          </w:tcPr>
          <w:p w14:paraId="709F5C4D"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168</w:t>
            </w:r>
          </w:p>
        </w:tc>
        <w:tc>
          <w:tcPr>
            <w:tcW w:w="633" w:type="dxa"/>
            <w:tcBorders>
              <w:top w:val="nil"/>
              <w:left w:val="nil"/>
              <w:bottom w:val="single" w:sz="4" w:space="0" w:color="auto"/>
              <w:right w:val="single" w:sz="4" w:space="0" w:color="auto"/>
            </w:tcBorders>
            <w:shd w:val="clear" w:color="auto" w:fill="auto"/>
            <w:noWrap/>
            <w:vAlign w:val="bottom"/>
            <w:hideMark/>
          </w:tcPr>
          <w:p w14:paraId="2CA4E624"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172</w:t>
            </w:r>
          </w:p>
        </w:tc>
        <w:tc>
          <w:tcPr>
            <w:tcW w:w="633" w:type="dxa"/>
            <w:tcBorders>
              <w:top w:val="nil"/>
              <w:left w:val="nil"/>
              <w:bottom w:val="single" w:sz="4" w:space="0" w:color="auto"/>
              <w:right w:val="single" w:sz="4" w:space="0" w:color="auto"/>
            </w:tcBorders>
            <w:shd w:val="clear" w:color="auto" w:fill="auto"/>
            <w:noWrap/>
            <w:vAlign w:val="bottom"/>
            <w:hideMark/>
          </w:tcPr>
          <w:p w14:paraId="4D1DC9C5"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243</w:t>
            </w:r>
          </w:p>
        </w:tc>
        <w:tc>
          <w:tcPr>
            <w:tcW w:w="633" w:type="dxa"/>
            <w:tcBorders>
              <w:top w:val="nil"/>
              <w:left w:val="nil"/>
              <w:bottom w:val="single" w:sz="4" w:space="0" w:color="auto"/>
              <w:right w:val="single" w:sz="4" w:space="0" w:color="auto"/>
            </w:tcBorders>
            <w:shd w:val="clear" w:color="auto" w:fill="auto"/>
            <w:noWrap/>
            <w:vAlign w:val="bottom"/>
            <w:hideMark/>
          </w:tcPr>
          <w:p w14:paraId="0AD26A7A"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101</w:t>
            </w:r>
          </w:p>
        </w:tc>
        <w:tc>
          <w:tcPr>
            <w:tcW w:w="1064" w:type="dxa"/>
            <w:tcBorders>
              <w:top w:val="nil"/>
              <w:left w:val="nil"/>
              <w:bottom w:val="single" w:sz="4" w:space="0" w:color="auto"/>
              <w:right w:val="single" w:sz="4" w:space="0" w:color="auto"/>
            </w:tcBorders>
            <w:shd w:val="clear" w:color="auto" w:fill="auto"/>
            <w:noWrap/>
            <w:vAlign w:val="bottom"/>
            <w:hideMark/>
          </w:tcPr>
          <w:p w14:paraId="454B90FA"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177</w:t>
            </w:r>
          </w:p>
        </w:tc>
      </w:tr>
      <w:tr w:rsidR="00836E9A" w:rsidRPr="00836E9A" w14:paraId="7102DB28" w14:textId="77777777" w:rsidTr="00836E9A">
        <w:trPr>
          <w:trHeight w:val="300"/>
        </w:trPr>
        <w:tc>
          <w:tcPr>
            <w:tcW w:w="1427" w:type="dxa"/>
            <w:tcBorders>
              <w:top w:val="nil"/>
              <w:left w:val="single" w:sz="4" w:space="0" w:color="auto"/>
              <w:bottom w:val="single" w:sz="4" w:space="0" w:color="auto"/>
              <w:right w:val="single" w:sz="4" w:space="0" w:color="auto"/>
            </w:tcBorders>
            <w:shd w:val="clear" w:color="auto" w:fill="auto"/>
            <w:noWrap/>
            <w:vAlign w:val="bottom"/>
            <w:hideMark/>
          </w:tcPr>
          <w:p w14:paraId="1797D20F" w14:textId="4A003503" w:rsidR="00836E9A" w:rsidRPr="00836E9A" w:rsidRDefault="00B760DB" w:rsidP="00836E9A">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 xml:space="preserve">Tendance des </w:t>
            </w:r>
            <w:r w:rsidR="00836E9A" w:rsidRPr="00836E9A">
              <w:rPr>
                <w:rFonts w:ascii="Calibri" w:eastAsia="Times New Roman" w:hAnsi="Calibri" w:cs="Calibri"/>
                <w:color w:val="000000"/>
                <w:sz w:val="20"/>
                <w:szCs w:val="20"/>
                <w:lang w:eastAsia="fr-FR"/>
              </w:rPr>
              <w:t>Ventes historiques avec l'équation</w:t>
            </w:r>
          </w:p>
        </w:tc>
        <w:tc>
          <w:tcPr>
            <w:tcW w:w="880" w:type="dxa"/>
            <w:tcBorders>
              <w:top w:val="nil"/>
              <w:left w:val="nil"/>
              <w:bottom w:val="single" w:sz="4" w:space="0" w:color="auto"/>
              <w:right w:val="single" w:sz="4" w:space="0" w:color="auto"/>
            </w:tcBorders>
            <w:shd w:val="clear" w:color="auto" w:fill="auto"/>
            <w:noWrap/>
            <w:vAlign w:val="bottom"/>
            <w:hideMark/>
          </w:tcPr>
          <w:p w14:paraId="36624492" w14:textId="43C35414"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158,6</w:t>
            </w:r>
            <w:r w:rsidR="002835F8">
              <w:rPr>
                <w:rFonts w:ascii="Calibri" w:eastAsia="Times New Roman" w:hAnsi="Calibri" w:cs="Calibri"/>
                <w:color w:val="000000"/>
                <w:sz w:val="20"/>
                <w:szCs w:val="20"/>
                <w:lang w:eastAsia="fr-FR"/>
              </w:rPr>
              <w:t xml:space="preserve"> (*)</w:t>
            </w:r>
          </w:p>
        </w:tc>
        <w:tc>
          <w:tcPr>
            <w:tcW w:w="898" w:type="dxa"/>
            <w:tcBorders>
              <w:top w:val="nil"/>
              <w:left w:val="nil"/>
              <w:bottom w:val="single" w:sz="4" w:space="0" w:color="auto"/>
              <w:right w:val="single" w:sz="4" w:space="0" w:color="auto"/>
            </w:tcBorders>
            <w:shd w:val="clear" w:color="auto" w:fill="auto"/>
            <w:noWrap/>
            <w:vAlign w:val="bottom"/>
            <w:hideMark/>
          </w:tcPr>
          <w:p w14:paraId="72ED5493"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159,5</w:t>
            </w:r>
          </w:p>
        </w:tc>
        <w:tc>
          <w:tcPr>
            <w:tcW w:w="868" w:type="dxa"/>
            <w:tcBorders>
              <w:top w:val="nil"/>
              <w:left w:val="nil"/>
              <w:bottom w:val="single" w:sz="4" w:space="0" w:color="auto"/>
              <w:right w:val="single" w:sz="4" w:space="0" w:color="auto"/>
            </w:tcBorders>
            <w:shd w:val="clear" w:color="auto" w:fill="auto"/>
            <w:noWrap/>
            <w:vAlign w:val="bottom"/>
            <w:hideMark/>
          </w:tcPr>
          <w:p w14:paraId="15D28CCE"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160,4</w:t>
            </w:r>
          </w:p>
        </w:tc>
        <w:tc>
          <w:tcPr>
            <w:tcW w:w="633" w:type="dxa"/>
            <w:tcBorders>
              <w:top w:val="nil"/>
              <w:left w:val="nil"/>
              <w:bottom w:val="single" w:sz="4" w:space="0" w:color="auto"/>
              <w:right w:val="single" w:sz="4" w:space="0" w:color="auto"/>
            </w:tcBorders>
            <w:shd w:val="clear" w:color="auto" w:fill="auto"/>
            <w:noWrap/>
            <w:vAlign w:val="bottom"/>
            <w:hideMark/>
          </w:tcPr>
          <w:p w14:paraId="497088FC"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161,3</w:t>
            </w:r>
          </w:p>
        </w:tc>
        <w:tc>
          <w:tcPr>
            <w:tcW w:w="633" w:type="dxa"/>
            <w:tcBorders>
              <w:top w:val="nil"/>
              <w:left w:val="nil"/>
              <w:bottom w:val="single" w:sz="4" w:space="0" w:color="auto"/>
              <w:right w:val="single" w:sz="4" w:space="0" w:color="auto"/>
            </w:tcBorders>
            <w:shd w:val="clear" w:color="auto" w:fill="auto"/>
            <w:noWrap/>
            <w:vAlign w:val="bottom"/>
            <w:hideMark/>
          </w:tcPr>
          <w:p w14:paraId="7D4416B1"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162,2</w:t>
            </w:r>
          </w:p>
        </w:tc>
        <w:tc>
          <w:tcPr>
            <w:tcW w:w="633" w:type="dxa"/>
            <w:tcBorders>
              <w:top w:val="nil"/>
              <w:left w:val="nil"/>
              <w:bottom w:val="single" w:sz="4" w:space="0" w:color="auto"/>
              <w:right w:val="single" w:sz="4" w:space="0" w:color="auto"/>
            </w:tcBorders>
            <w:shd w:val="clear" w:color="auto" w:fill="auto"/>
            <w:noWrap/>
            <w:vAlign w:val="bottom"/>
            <w:hideMark/>
          </w:tcPr>
          <w:p w14:paraId="38277AC3"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163,1</w:t>
            </w:r>
          </w:p>
        </w:tc>
        <w:tc>
          <w:tcPr>
            <w:tcW w:w="633" w:type="dxa"/>
            <w:tcBorders>
              <w:top w:val="nil"/>
              <w:left w:val="nil"/>
              <w:bottom w:val="single" w:sz="4" w:space="0" w:color="auto"/>
              <w:right w:val="single" w:sz="4" w:space="0" w:color="auto"/>
            </w:tcBorders>
            <w:shd w:val="clear" w:color="auto" w:fill="auto"/>
            <w:noWrap/>
            <w:vAlign w:val="bottom"/>
            <w:hideMark/>
          </w:tcPr>
          <w:p w14:paraId="5D9D6B6C"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164</w:t>
            </w:r>
          </w:p>
        </w:tc>
        <w:tc>
          <w:tcPr>
            <w:tcW w:w="633" w:type="dxa"/>
            <w:tcBorders>
              <w:top w:val="nil"/>
              <w:left w:val="nil"/>
              <w:bottom w:val="single" w:sz="4" w:space="0" w:color="auto"/>
              <w:right w:val="single" w:sz="4" w:space="0" w:color="auto"/>
            </w:tcBorders>
            <w:shd w:val="clear" w:color="auto" w:fill="auto"/>
            <w:noWrap/>
            <w:vAlign w:val="bottom"/>
            <w:hideMark/>
          </w:tcPr>
          <w:p w14:paraId="7B2EED3D"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164,9</w:t>
            </w:r>
          </w:p>
        </w:tc>
        <w:tc>
          <w:tcPr>
            <w:tcW w:w="633" w:type="dxa"/>
            <w:tcBorders>
              <w:top w:val="nil"/>
              <w:left w:val="nil"/>
              <w:bottom w:val="single" w:sz="4" w:space="0" w:color="auto"/>
              <w:right w:val="single" w:sz="4" w:space="0" w:color="auto"/>
            </w:tcBorders>
            <w:shd w:val="clear" w:color="auto" w:fill="auto"/>
            <w:noWrap/>
            <w:vAlign w:val="bottom"/>
            <w:hideMark/>
          </w:tcPr>
          <w:p w14:paraId="525049A6"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165,9</w:t>
            </w:r>
          </w:p>
        </w:tc>
        <w:tc>
          <w:tcPr>
            <w:tcW w:w="633" w:type="dxa"/>
            <w:tcBorders>
              <w:top w:val="nil"/>
              <w:left w:val="nil"/>
              <w:bottom w:val="single" w:sz="4" w:space="0" w:color="auto"/>
              <w:right w:val="single" w:sz="4" w:space="0" w:color="auto"/>
            </w:tcBorders>
            <w:shd w:val="clear" w:color="auto" w:fill="auto"/>
            <w:noWrap/>
            <w:vAlign w:val="bottom"/>
            <w:hideMark/>
          </w:tcPr>
          <w:p w14:paraId="6D265552"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166,8</w:t>
            </w:r>
          </w:p>
        </w:tc>
        <w:tc>
          <w:tcPr>
            <w:tcW w:w="633" w:type="dxa"/>
            <w:tcBorders>
              <w:top w:val="nil"/>
              <w:left w:val="nil"/>
              <w:bottom w:val="single" w:sz="4" w:space="0" w:color="auto"/>
              <w:right w:val="single" w:sz="4" w:space="0" w:color="auto"/>
            </w:tcBorders>
            <w:shd w:val="clear" w:color="auto" w:fill="auto"/>
            <w:noWrap/>
            <w:vAlign w:val="bottom"/>
            <w:hideMark/>
          </w:tcPr>
          <w:p w14:paraId="72A419D4"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167,7</w:t>
            </w:r>
          </w:p>
        </w:tc>
        <w:tc>
          <w:tcPr>
            <w:tcW w:w="1064" w:type="dxa"/>
            <w:tcBorders>
              <w:top w:val="nil"/>
              <w:left w:val="nil"/>
              <w:bottom w:val="single" w:sz="4" w:space="0" w:color="auto"/>
              <w:right w:val="single" w:sz="4" w:space="0" w:color="auto"/>
            </w:tcBorders>
            <w:shd w:val="clear" w:color="auto" w:fill="auto"/>
            <w:noWrap/>
            <w:vAlign w:val="bottom"/>
            <w:hideMark/>
          </w:tcPr>
          <w:p w14:paraId="1C7FE1B7"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168,6</w:t>
            </w:r>
          </w:p>
        </w:tc>
      </w:tr>
      <w:tr w:rsidR="00836E9A" w:rsidRPr="00836E9A" w14:paraId="03479587" w14:textId="77777777" w:rsidTr="00836E9A">
        <w:trPr>
          <w:trHeight w:val="300"/>
        </w:trPr>
        <w:tc>
          <w:tcPr>
            <w:tcW w:w="1427" w:type="dxa"/>
            <w:tcBorders>
              <w:top w:val="nil"/>
              <w:left w:val="single" w:sz="4" w:space="0" w:color="auto"/>
              <w:bottom w:val="single" w:sz="4" w:space="0" w:color="auto"/>
              <w:right w:val="single" w:sz="4" w:space="0" w:color="auto"/>
            </w:tcBorders>
            <w:shd w:val="clear" w:color="auto" w:fill="auto"/>
            <w:noWrap/>
            <w:vAlign w:val="bottom"/>
            <w:hideMark/>
          </w:tcPr>
          <w:p w14:paraId="159E77C8" w14:textId="77777777" w:rsidR="00836E9A" w:rsidRPr="00836E9A" w:rsidRDefault="00836E9A" w:rsidP="00836E9A">
            <w:pPr>
              <w:spacing w:after="0" w:line="240" w:lineRule="auto"/>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Indice saisonniers</w:t>
            </w:r>
          </w:p>
        </w:tc>
        <w:tc>
          <w:tcPr>
            <w:tcW w:w="880" w:type="dxa"/>
            <w:tcBorders>
              <w:top w:val="nil"/>
              <w:left w:val="nil"/>
              <w:bottom w:val="single" w:sz="4" w:space="0" w:color="auto"/>
              <w:right w:val="single" w:sz="4" w:space="0" w:color="auto"/>
            </w:tcBorders>
            <w:shd w:val="clear" w:color="auto" w:fill="auto"/>
            <w:noWrap/>
            <w:vAlign w:val="bottom"/>
            <w:hideMark/>
          </w:tcPr>
          <w:p w14:paraId="7B65FD02" w14:textId="5EBE029D"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0,946</w:t>
            </w:r>
            <w:r w:rsidR="002835F8">
              <w:rPr>
                <w:rFonts w:ascii="Calibri" w:eastAsia="Times New Roman" w:hAnsi="Calibri" w:cs="Calibri"/>
                <w:color w:val="000000"/>
                <w:sz w:val="20"/>
                <w:szCs w:val="20"/>
                <w:lang w:eastAsia="fr-FR"/>
              </w:rPr>
              <w:t xml:space="preserve"> (**)</w:t>
            </w:r>
          </w:p>
        </w:tc>
        <w:tc>
          <w:tcPr>
            <w:tcW w:w="898" w:type="dxa"/>
            <w:tcBorders>
              <w:top w:val="nil"/>
              <w:left w:val="nil"/>
              <w:bottom w:val="single" w:sz="4" w:space="0" w:color="auto"/>
              <w:right w:val="single" w:sz="4" w:space="0" w:color="auto"/>
            </w:tcBorders>
            <w:shd w:val="clear" w:color="auto" w:fill="auto"/>
            <w:noWrap/>
            <w:vAlign w:val="bottom"/>
            <w:hideMark/>
          </w:tcPr>
          <w:p w14:paraId="12A82F43"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1,379</w:t>
            </w:r>
          </w:p>
        </w:tc>
        <w:tc>
          <w:tcPr>
            <w:tcW w:w="868" w:type="dxa"/>
            <w:tcBorders>
              <w:top w:val="nil"/>
              <w:left w:val="nil"/>
              <w:bottom w:val="single" w:sz="4" w:space="0" w:color="auto"/>
              <w:right w:val="single" w:sz="4" w:space="0" w:color="auto"/>
            </w:tcBorders>
            <w:shd w:val="clear" w:color="auto" w:fill="auto"/>
            <w:noWrap/>
            <w:vAlign w:val="bottom"/>
            <w:hideMark/>
          </w:tcPr>
          <w:p w14:paraId="5929E8CB"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0,561</w:t>
            </w:r>
          </w:p>
        </w:tc>
        <w:tc>
          <w:tcPr>
            <w:tcW w:w="633" w:type="dxa"/>
            <w:tcBorders>
              <w:top w:val="nil"/>
              <w:left w:val="nil"/>
              <w:bottom w:val="single" w:sz="4" w:space="0" w:color="auto"/>
              <w:right w:val="single" w:sz="4" w:space="0" w:color="auto"/>
            </w:tcBorders>
            <w:shd w:val="clear" w:color="auto" w:fill="auto"/>
            <w:noWrap/>
            <w:vAlign w:val="bottom"/>
            <w:hideMark/>
          </w:tcPr>
          <w:p w14:paraId="37D48A37"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0,992</w:t>
            </w:r>
          </w:p>
        </w:tc>
        <w:tc>
          <w:tcPr>
            <w:tcW w:w="633" w:type="dxa"/>
            <w:tcBorders>
              <w:top w:val="nil"/>
              <w:left w:val="nil"/>
              <w:bottom w:val="single" w:sz="4" w:space="0" w:color="auto"/>
              <w:right w:val="single" w:sz="4" w:space="0" w:color="auto"/>
            </w:tcBorders>
            <w:shd w:val="clear" w:color="auto" w:fill="auto"/>
            <w:noWrap/>
            <w:vAlign w:val="bottom"/>
            <w:hideMark/>
          </w:tcPr>
          <w:p w14:paraId="6FC72AFB"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0,955</w:t>
            </w:r>
          </w:p>
        </w:tc>
        <w:tc>
          <w:tcPr>
            <w:tcW w:w="633" w:type="dxa"/>
            <w:tcBorders>
              <w:top w:val="nil"/>
              <w:left w:val="nil"/>
              <w:bottom w:val="single" w:sz="4" w:space="0" w:color="auto"/>
              <w:right w:val="single" w:sz="4" w:space="0" w:color="auto"/>
            </w:tcBorders>
            <w:shd w:val="clear" w:color="auto" w:fill="auto"/>
            <w:noWrap/>
            <w:vAlign w:val="bottom"/>
            <w:hideMark/>
          </w:tcPr>
          <w:p w14:paraId="46C8D891"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1,422</w:t>
            </w:r>
          </w:p>
        </w:tc>
        <w:tc>
          <w:tcPr>
            <w:tcW w:w="633" w:type="dxa"/>
            <w:tcBorders>
              <w:top w:val="nil"/>
              <w:left w:val="nil"/>
              <w:bottom w:val="single" w:sz="4" w:space="0" w:color="auto"/>
              <w:right w:val="single" w:sz="4" w:space="0" w:color="auto"/>
            </w:tcBorders>
            <w:shd w:val="clear" w:color="auto" w:fill="auto"/>
            <w:noWrap/>
            <w:vAlign w:val="bottom"/>
            <w:hideMark/>
          </w:tcPr>
          <w:p w14:paraId="22291668"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0,579</w:t>
            </w:r>
          </w:p>
        </w:tc>
        <w:tc>
          <w:tcPr>
            <w:tcW w:w="633" w:type="dxa"/>
            <w:tcBorders>
              <w:top w:val="nil"/>
              <w:left w:val="nil"/>
              <w:bottom w:val="single" w:sz="4" w:space="0" w:color="auto"/>
              <w:right w:val="single" w:sz="4" w:space="0" w:color="auto"/>
            </w:tcBorders>
            <w:shd w:val="clear" w:color="auto" w:fill="auto"/>
            <w:noWrap/>
            <w:vAlign w:val="bottom"/>
            <w:hideMark/>
          </w:tcPr>
          <w:p w14:paraId="1D4D648E"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1,019</w:t>
            </w:r>
          </w:p>
        </w:tc>
        <w:tc>
          <w:tcPr>
            <w:tcW w:w="633" w:type="dxa"/>
            <w:tcBorders>
              <w:top w:val="nil"/>
              <w:left w:val="nil"/>
              <w:bottom w:val="single" w:sz="4" w:space="0" w:color="auto"/>
              <w:right w:val="single" w:sz="4" w:space="0" w:color="auto"/>
            </w:tcBorders>
            <w:shd w:val="clear" w:color="auto" w:fill="auto"/>
            <w:noWrap/>
            <w:vAlign w:val="bottom"/>
            <w:hideMark/>
          </w:tcPr>
          <w:p w14:paraId="3D176E15"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1,037</w:t>
            </w:r>
          </w:p>
        </w:tc>
        <w:tc>
          <w:tcPr>
            <w:tcW w:w="633" w:type="dxa"/>
            <w:tcBorders>
              <w:top w:val="nil"/>
              <w:left w:val="nil"/>
              <w:bottom w:val="single" w:sz="4" w:space="0" w:color="auto"/>
              <w:right w:val="single" w:sz="4" w:space="0" w:color="auto"/>
            </w:tcBorders>
            <w:shd w:val="clear" w:color="auto" w:fill="auto"/>
            <w:noWrap/>
            <w:vAlign w:val="bottom"/>
            <w:hideMark/>
          </w:tcPr>
          <w:p w14:paraId="46E6F4F1"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1,457</w:t>
            </w:r>
          </w:p>
        </w:tc>
        <w:tc>
          <w:tcPr>
            <w:tcW w:w="633" w:type="dxa"/>
            <w:tcBorders>
              <w:top w:val="nil"/>
              <w:left w:val="nil"/>
              <w:bottom w:val="single" w:sz="4" w:space="0" w:color="auto"/>
              <w:right w:val="single" w:sz="4" w:space="0" w:color="auto"/>
            </w:tcBorders>
            <w:shd w:val="clear" w:color="auto" w:fill="auto"/>
            <w:noWrap/>
            <w:vAlign w:val="bottom"/>
            <w:hideMark/>
          </w:tcPr>
          <w:p w14:paraId="254FAF2C"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0,602</w:t>
            </w:r>
          </w:p>
        </w:tc>
        <w:tc>
          <w:tcPr>
            <w:tcW w:w="1064" w:type="dxa"/>
            <w:tcBorders>
              <w:top w:val="nil"/>
              <w:left w:val="nil"/>
              <w:bottom w:val="single" w:sz="4" w:space="0" w:color="auto"/>
              <w:right w:val="single" w:sz="4" w:space="0" w:color="auto"/>
            </w:tcBorders>
            <w:shd w:val="clear" w:color="auto" w:fill="auto"/>
            <w:noWrap/>
            <w:vAlign w:val="bottom"/>
            <w:hideMark/>
          </w:tcPr>
          <w:p w14:paraId="7CFFFADB" w14:textId="77777777" w:rsidR="00836E9A" w:rsidRPr="00836E9A" w:rsidRDefault="00836E9A" w:rsidP="00AE7D49">
            <w:pPr>
              <w:spacing w:after="0" w:line="240" w:lineRule="auto"/>
              <w:jc w:val="center"/>
              <w:rPr>
                <w:rFonts w:ascii="Calibri" w:eastAsia="Times New Roman" w:hAnsi="Calibri" w:cs="Calibri"/>
                <w:color w:val="000000"/>
                <w:sz w:val="20"/>
                <w:szCs w:val="20"/>
                <w:lang w:eastAsia="fr-FR"/>
              </w:rPr>
            </w:pPr>
            <w:r w:rsidRPr="00836E9A">
              <w:rPr>
                <w:rFonts w:ascii="Calibri" w:eastAsia="Times New Roman" w:hAnsi="Calibri" w:cs="Calibri"/>
                <w:color w:val="000000"/>
                <w:sz w:val="20"/>
                <w:szCs w:val="20"/>
                <w:lang w:eastAsia="fr-FR"/>
              </w:rPr>
              <w:t>1,05</w:t>
            </w:r>
          </w:p>
        </w:tc>
      </w:tr>
    </w:tbl>
    <w:p w14:paraId="2BCCF6E3" w14:textId="3A772357" w:rsidR="00026707" w:rsidRDefault="002835F8" w:rsidP="00026707">
      <w:pPr>
        <w:ind w:left="1410" w:hanging="1410"/>
      </w:pPr>
      <w:r>
        <w:t xml:space="preserve">158.60  </w:t>
      </w:r>
      <w:r>
        <w:sym w:font="Wingdings" w:char="F0E0"/>
      </w:r>
      <w:r>
        <w:t xml:space="preserve">  0.9056*(1) + 157.70</w:t>
      </w:r>
    </w:p>
    <w:p w14:paraId="0793A670" w14:textId="53E2EE32" w:rsidR="002835F8" w:rsidRDefault="002835F8" w:rsidP="00026707">
      <w:pPr>
        <w:ind w:left="1410" w:hanging="1410"/>
      </w:pPr>
      <w:r>
        <w:t xml:space="preserve">0.946 </w:t>
      </w:r>
      <w:r>
        <w:sym w:font="Wingdings" w:char="F0E0"/>
      </w:r>
      <w:r>
        <w:t xml:space="preserve"> 150/158.6</w:t>
      </w:r>
    </w:p>
    <w:tbl>
      <w:tblPr>
        <w:tblW w:w="4856" w:type="dxa"/>
        <w:tblCellMar>
          <w:left w:w="70" w:type="dxa"/>
          <w:right w:w="70" w:type="dxa"/>
        </w:tblCellMar>
        <w:tblLook w:val="04A0" w:firstRow="1" w:lastRow="0" w:firstColumn="1" w:lastColumn="0" w:noHBand="0" w:noVBand="1"/>
      </w:tblPr>
      <w:tblGrid>
        <w:gridCol w:w="1408"/>
        <w:gridCol w:w="972"/>
        <w:gridCol w:w="972"/>
        <w:gridCol w:w="972"/>
        <w:gridCol w:w="972"/>
      </w:tblGrid>
      <w:tr w:rsidR="00E27065" w:rsidRPr="00E27065" w14:paraId="56AE4B98" w14:textId="77777777" w:rsidTr="00E27065">
        <w:trPr>
          <w:trHeight w:val="30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A720F" w14:textId="77777777" w:rsidR="00E27065" w:rsidRPr="00E27065" w:rsidRDefault="00E27065" w:rsidP="00E27065">
            <w:pPr>
              <w:spacing w:after="0" w:line="240" w:lineRule="auto"/>
              <w:rPr>
                <w:rFonts w:ascii="Calibri" w:eastAsia="Times New Roman" w:hAnsi="Calibri" w:cs="Calibri"/>
                <w:color w:val="000000"/>
                <w:lang w:eastAsia="fr-FR"/>
              </w:rPr>
            </w:pPr>
            <w:r w:rsidRPr="00E27065">
              <w:rPr>
                <w:rFonts w:ascii="Calibri" w:eastAsia="Times New Roman" w:hAnsi="Calibri" w:cs="Calibri"/>
                <w:color w:val="000000"/>
                <w:lang w:eastAsia="fr-FR"/>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63067700" w14:textId="77777777" w:rsidR="00E27065" w:rsidRPr="00E27065" w:rsidRDefault="00E27065" w:rsidP="00E27065">
            <w:pPr>
              <w:spacing w:after="0" w:line="240" w:lineRule="auto"/>
              <w:rPr>
                <w:rFonts w:ascii="Calibri" w:eastAsia="Times New Roman" w:hAnsi="Calibri" w:cs="Calibri"/>
                <w:color w:val="000000"/>
                <w:lang w:eastAsia="fr-FR"/>
              </w:rPr>
            </w:pPr>
            <w:r w:rsidRPr="00E27065">
              <w:rPr>
                <w:rFonts w:ascii="Calibri" w:eastAsia="Times New Roman" w:hAnsi="Calibri" w:cs="Calibri"/>
                <w:color w:val="000000"/>
                <w:lang w:eastAsia="fr-FR"/>
              </w:rPr>
              <w:t>1er trimestre</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0A1014C5" w14:textId="77777777" w:rsidR="00E27065" w:rsidRPr="00E27065" w:rsidRDefault="00E27065" w:rsidP="00E27065">
            <w:pPr>
              <w:spacing w:after="0" w:line="240" w:lineRule="auto"/>
              <w:rPr>
                <w:rFonts w:ascii="Calibri" w:eastAsia="Times New Roman" w:hAnsi="Calibri" w:cs="Calibri"/>
                <w:color w:val="000000"/>
                <w:lang w:eastAsia="fr-FR"/>
              </w:rPr>
            </w:pPr>
            <w:r w:rsidRPr="00E27065">
              <w:rPr>
                <w:rFonts w:ascii="Calibri" w:eastAsia="Times New Roman" w:hAnsi="Calibri" w:cs="Calibri"/>
                <w:color w:val="000000"/>
                <w:lang w:eastAsia="fr-FR"/>
              </w:rPr>
              <w:t>2ème trimestre</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25F96DE9" w14:textId="77777777" w:rsidR="00E27065" w:rsidRPr="00E27065" w:rsidRDefault="00E27065" w:rsidP="00E27065">
            <w:pPr>
              <w:spacing w:after="0" w:line="240" w:lineRule="auto"/>
              <w:rPr>
                <w:rFonts w:ascii="Calibri" w:eastAsia="Times New Roman" w:hAnsi="Calibri" w:cs="Calibri"/>
                <w:color w:val="000000"/>
                <w:lang w:eastAsia="fr-FR"/>
              </w:rPr>
            </w:pPr>
            <w:r w:rsidRPr="00E27065">
              <w:rPr>
                <w:rFonts w:ascii="Calibri" w:eastAsia="Times New Roman" w:hAnsi="Calibri" w:cs="Calibri"/>
                <w:color w:val="000000"/>
                <w:lang w:eastAsia="fr-FR"/>
              </w:rPr>
              <w:t>3ème trimestre</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14:paraId="6CFA3ACA" w14:textId="4CBF05DD" w:rsidR="00E27065" w:rsidRPr="00E27065" w:rsidRDefault="00E27065" w:rsidP="00E27065">
            <w:pPr>
              <w:spacing w:after="0" w:line="240" w:lineRule="auto"/>
              <w:rPr>
                <w:rFonts w:ascii="Calibri" w:eastAsia="Times New Roman" w:hAnsi="Calibri" w:cs="Calibri"/>
                <w:color w:val="000000"/>
                <w:lang w:eastAsia="fr-FR"/>
              </w:rPr>
            </w:pPr>
            <w:r w:rsidRPr="00E27065">
              <w:rPr>
                <w:rFonts w:ascii="Calibri" w:eastAsia="Times New Roman" w:hAnsi="Calibri" w:cs="Calibri"/>
                <w:color w:val="000000"/>
                <w:lang w:eastAsia="fr-FR"/>
              </w:rPr>
              <w:t>4ème trimestre</w:t>
            </w:r>
          </w:p>
        </w:tc>
      </w:tr>
      <w:tr w:rsidR="00E27065" w:rsidRPr="00E27065" w14:paraId="233EAA63" w14:textId="77777777" w:rsidTr="00E27065">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14:paraId="7796FBEE" w14:textId="77777777" w:rsidR="00E27065" w:rsidRPr="00E27065" w:rsidRDefault="00E27065" w:rsidP="00E27065">
            <w:pPr>
              <w:spacing w:after="0" w:line="240" w:lineRule="auto"/>
              <w:rPr>
                <w:rFonts w:ascii="Calibri" w:eastAsia="Times New Roman" w:hAnsi="Calibri" w:cs="Calibri"/>
                <w:color w:val="000000"/>
                <w:lang w:eastAsia="fr-FR"/>
              </w:rPr>
            </w:pPr>
            <w:r w:rsidRPr="00E27065">
              <w:rPr>
                <w:rFonts w:ascii="Calibri" w:eastAsia="Times New Roman" w:hAnsi="Calibri" w:cs="Calibri"/>
                <w:color w:val="000000"/>
                <w:lang w:eastAsia="fr-FR"/>
              </w:rPr>
              <w:t>Indices moyens</w:t>
            </w:r>
          </w:p>
        </w:tc>
        <w:tc>
          <w:tcPr>
            <w:tcW w:w="862" w:type="dxa"/>
            <w:tcBorders>
              <w:top w:val="nil"/>
              <w:left w:val="nil"/>
              <w:bottom w:val="single" w:sz="4" w:space="0" w:color="auto"/>
              <w:right w:val="single" w:sz="4" w:space="0" w:color="auto"/>
            </w:tcBorders>
            <w:shd w:val="clear" w:color="auto" w:fill="auto"/>
            <w:noWrap/>
            <w:vAlign w:val="bottom"/>
            <w:hideMark/>
          </w:tcPr>
          <w:p w14:paraId="764BC102" w14:textId="77777777" w:rsidR="00E27065" w:rsidRPr="00E27065" w:rsidRDefault="00E27065" w:rsidP="00E27065">
            <w:pPr>
              <w:spacing w:after="0" w:line="240" w:lineRule="auto"/>
              <w:jc w:val="right"/>
              <w:rPr>
                <w:rFonts w:ascii="Calibri" w:eastAsia="Times New Roman" w:hAnsi="Calibri" w:cs="Calibri"/>
                <w:color w:val="000000"/>
                <w:lang w:eastAsia="fr-FR"/>
              </w:rPr>
            </w:pPr>
            <w:r w:rsidRPr="00E27065">
              <w:rPr>
                <w:rFonts w:ascii="Calibri" w:eastAsia="Times New Roman" w:hAnsi="Calibri" w:cs="Calibri"/>
                <w:color w:val="000000"/>
                <w:lang w:eastAsia="fr-FR"/>
              </w:rPr>
              <w:t>0,979</w:t>
            </w:r>
          </w:p>
        </w:tc>
        <w:tc>
          <w:tcPr>
            <w:tcW w:w="862" w:type="dxa"/>
            <w:tcBorders>
              <w:top w:val="nil"/>
              <w:left w:val="nil"/>
              <w:bottom w:val="single" w:sz="4" w:space="0" w:color="auto"/>
              <w:right w:val="single" w:sz="4" w:space="0" w:color="auto"/>
            </w:tcBorders>
            <w:shd w:val="clear" w:color="auto" w:fill="auto"/>
            <w:noWrap/>
            <w:vAlign w:val="bottom"/>
            <w:hideMark/>
          </w:tcPr>
          <w:p w14:paraId="53386B20" w14:textId="77777777" w:rsidR="00E27065" w:rsidRPr="00E27065" w:rsidRDefault="00E27065" w:rsidP="00E27065">
            <w:pPr>
              <w:spacing w:after="0" w:line="240" w:lineRule="auto"/>
              <w:jc w:val="right"/>
              <w:rPr>
                <w:rFonts w:ascii="Calibri" w:eastAsia="Times New Roman" w:hAnsi="Calibri" w:cs="Calibri"/>
                <w:color w:val="000000"/>
                <w:lang w:eastAsia="fr-FR"/>
              </w:rPr>
            </w:pPr>
            <w:r w:rsidRPr="00E27065">
              <w:rPr>
                <w:rFonts w:ascii="Calibri" w:eastAsia="Times New Roman" w:hAnsi="Calibri" w:cs="Calibri"/>
                <w:color w:val="000000"/>
                <w:lang w:eastAsia="fr-FR"/>
              </w:rPr>
              <w:t>1,42</w:t>
            </w:r>
          </w:p>
        </w:tc>
        <w:tc>
          <w:tcPr>
            <w:tcW w:w="862" w:type="dxa"/>
            <w:tcBorders>
              <w:top w:val="nil"/>
              <w:left w:val="nil"/>
              <w:bottom w:val="single" w:sz="4" w:space="0" w:color="auto"/>
              <w:right w:val="single" w:sz="4" w:space="0" w:color="auto"/>
            </w:tcBorders>
            <w:shd w:val="clear" w:color="auto" w:fill="auto"/>
            <w:noWrap/>
            <w:vAlign w:val="bottom"/>
            <w:hideMark/>
          </w:tcPr>
          <w:p w14:paraId="36729F24" w14:textId="77777777" w:rsidR="00E27065" w:rsidRPr="00E27065" w:rsidRDefault="00E27065" w:rsidP="00E27065">
            <w:pPr>
              <w:spacing w:after="0" w:line="240" w:lineRule="auto"/>
              <w:jc w:val="right"/>
              <w:rPr>
                <w:rFonts w:ascii="Calibri" w:eastAsia="Times New Roman" w:hAnsi="Calibri" w:cs="Calibri"/>
                <w:color w:val="000000"/>
                <w:lang w:eastAsia="fr-FR"/>
              </w:rPr>
            </w:pPr>
            <w:r w:rsidRPr="00E27065">
              <w:rPr>
                <w:rFonts w:ascii="Calibri" w:eastAsia="Times New Roman" w:hAnsi="Calibri" w:cs="Calibri"/>
                <w:color w:val="000000"/>
                <w:lang w:eastAsia="fr-FR"/>
              </w:rPr>
              <w:t>0,581</w:t>
            </w:r>
          </w:p>
        </w:tc>
        <w:tc>
          <w:tcPr>
            <w:tcW w:w="862" w:type="dxa"/>
            <w:tcBorders>
              <w:top w:val="nil"/>
              <w:left w:val="nil"/>
              <w:bottom w:val="single" w:sz="4" w:space="0" w:color="auto"/>
              <w:right w:val="single" w:sz="4" w:space="0" w:color="auto"/>
            </w:tcBorders>
            <w:shd w:val="clear" w:color="auto" w:fill="auto"/>
            <w:noWrap/>
            <w:vAlign w:val="bottom"/>
            <w:hideMark/>
          </w:tcPr>
          <w:p w14:paraId="664FECDC" w14:textId="77777777" w:rsidR="00E27065" w:rsidRPr="00E27065" w:rsidRDefault="00E27065" w:rsidP="00E27065">
            <w:pPr>
              <w:spacing w:after="0" w:line="240" w:lineRule="auto"/>
              <w:jc w:val="right"/>
              <w:rPr>
                <w:rFonts w:ascii="Calibri" w:eastAsia="Times New Roman" w:hAnsi="Calibri" w:cs="Calibri"/>
                <w:color w:val="000000"/>
                <w:lang w:eastAsia="fr-FR"/>
              </w:rPr>
            </w:pPr>
            <w:r w:rsidRPr="00E27065">
              <w:rPr>
                <w:rFonts w:ascii="Calibri" w:eastAsia="Times New Roman" w:hAnsi="Calibri" w:cs="Calibri"/>
                <w:color w:val="000000"/>
                <w:lang w:eastAsia="fr-FR"/>
              </w:rPr>
              <w:t>1,02</w:t>
            </w:r>
          </w:p>
        </w:tc>
      </w:tr>
    </w:tbl>
    <w:p w14:paraId="0EECF49B" w14:textId="77777777" w:rsidR="007614A2" w:rsidRDefault="007614A2"/>
    <w:p w14:paraId="7D1BA465" w14:textId="0C95E09F" w:rsidR="009E78F3" w:rsidRDefault="009E78F3">
      <w:r w:rsidRPr="00940A90">
        <w:rPr>
          <w:b/>
          <w:bCs/>
        </w:rPr>
        <w:t>Etape 2</w:t>
      </w:r>
      <w:r w:rsidRPr="00940A90">
        <w:rPr>
          <w:b/>
          <w:bCs/>
        </w:rPr>
        <w:tab/>
      </w:r>
      <w:r>
        <w:tab/>
        <w:t xml:space="preserve">: Prévoir les ventes futures en fonction de l’équation et </w:t>
      </w:r>
      <w:r w:rsidR="00C25FE9">
        <w:t>des indices moyens</w:t>
      </w:r>
    </w:p>
    <w:tbl>
      <w:tblPr>
        <w:tblW w:w="4927" w:type="dxa"/>
        <w:tblCellMar>
          <w:left w:w="70" w:type="dxa"/>
          <w:right w:w="70" w:type="dxa"/>
        </w:tblCellMar>
        <w:tblLook w:val="04A0" w:firstRow="1" w:lastRow="0" w:firstColumn="1" w:lastColumn="0" w:noHBand="0" w:noVBand="1"/>
      </w:tblPr>
      <w:tblGrid>
        <w:gridCol w:w="2827"/>
        <w:gridCol w:w="641"/>
        <w:gridCol w:w="643"/>
        <w:gridCol w:w="643"/>
        <w:gridCol w:w="643"/>
      </w:tblGrid>
      <w:tr w:rsidR="00224509" w:rsidRPr="00224509" w14:paraId="2E374BB8" w14:textId="77777777" w:rsidTr="00940A90">
        <w:trPr>
          <w:trHeight w:val="300"/>
        </w:trPr>
        <w:tc>
          <w:tcPr>
            <w:tcW w:w="2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4047C" w14:textId="77777777" w:rsidR="00224509" w:rsidRPr="00224509" w:rsidRDefault="00224509" w:rsidP="00224509">
            <w:pPr>
              <w:spacing w:after="0" w:line="240" w:lineRule="auto"/>
              <w:rPr>
                <w:rFonts w:ascii="Calibri" w:eastAsia="Times New Roman" w:hAnsi="Calibri" w:cs="Calibri"/>
                <w:color w:val="000000"/>
                <w:lang w:eastAsia="fr-FR"/>
              </w:rPr>
            </w:pPr>
            <w:r w:rsidRPr="00224509">
              <w:rPr>
                <w:rFonts w:ascii="Calibri" w:eastAsia="Times New Roman" w:hAnsi="Calibri" w:cs="Calibri"/>
                <w:color w:val="000000"/>
                <w:lang w:eastAsia="fr-FR"/>
              </w:rPr>
              <w:t>Trimestres</w:t>
            </w:r>
          </w:p>
        </w:tc>
        <w:tc>
          <w:tcPr>
            <w:tcW w:w="171" w:type="dxa"/>
            <w:tcBorders>
              <w:top w:val="single" w:sz="4" w:space="0" w:color="auto"/>
              <w:left w:val="nil"/>
              <w:bottom w:val="single" w:sz="4" w:space="0" w:color="auto"/>
              <w:right w:val="single" w:sz="4" w:space="0" w:color="auto"/>
            </w:tcBorders>
            <w:shd w:val="clear" w:color="auto" w:fill="auto"/>
            <w:noWrap/>
            <w:vAlign w:val="bottom"/>
            <w:hideMark/>
          </w:tcPr>
          <w:p w14:paraId="393CCF55"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13</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6CEAB1E3"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14</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02B752A5"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15</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DEA3D1C"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16</w:t>
            </w:r>
          </w:p>
        </w:tc>
      </w:tr>
      <w:tr w:rsidR="00224509" w:rsidRPr="00224509" w14:paraId="790A509D" w14:textId="77777777" w:rsidTr="00940A90">
        <w:trPr>
          <w:trHeight w:val="300"/>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1A609595" w14:textId="337C291D" w:rsidR="00224509" w:rsidRPr="00224509" w:rsidRDefault="00B760DB" w:rsidP="00224509">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Tendance des p</w:t>
            </w:r>
            <w:r w:rsidR="00224509" w:rsidRPr="00224509">
              <w:rPr>
                <w:rFonts w:ascii="Calibri" w:eastAsia="Times New Roman" w:hAnsi="Calibri" w:cs="Calibri"/>
                <w:color w:val="000000"/>
                <w:lang w:eastAsia="fr-FR"/>
              </w:rPr>
              <w:t>révisions sans les indices</w:t>
            </w:r>
          </w:p>
        </w:tc>
        <w:tc>
          <w:tcPr>
            <w:tcW w:w="171" w:type="dxa"/>
            <w:tcBorders>
              <w:top w:val="nil"/>
              <w:left w:val="nil"/>
              <w:bottom w:val="single" w:sz="4" w:space="0" w:color="auto"/>
              <w:right w:val="single" w:sz="4" w:space="0" w:color="auto"/>
            </w:tcBorders>
            <w:shd w:val="clear" w:color="auto" w:fill="auto"/>
            <w:noWrap/>
            <w:vAlign w:val="bottom"/>
            <w:hideMark/>
          </w:tcPr>
          <w:p w14:paraId="06573067"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169,5</w:t>
            </w:r>
          </w:p>
        </w:tc>
        <w:tc>
          <w:tcPr>
            <w:tcW w:w="643" w:type="dxa"/>
            <w:tcBorders>
              <w:top w:val="nil"/>
              <w:left w:val="nil"/>
              <w:bottom w:val="single" w:sz="4" w:space="0" w:color="auto"/>
              <w:right w:val="single" w:sz="4" w:space="0" w:color="auto"/>
            </w:tcBorders>
            <w:shd w:val="clear" w:color="auto" w:fill="auto"/>
            <w:noWrap/>
            <w:vAlign w:val="bottom"/>
            <w:hideMark/>
          </w:tcPr>
          <w:p w14:paraId="59E88687"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170,4</w:t>
            </w:r>
          </w:p>
        </w:tc>
        <w:tc>
          <w:tcPr>
            <w:tcW w:w="643" w:type="dxa"/>
            <w:tcBorders>
              <w:top w:val="nil"/>
              <w:left w:val="nil"/>
              <w:bottom w:val="single" w:sz="4" w:space="0" w:color="auto"/>
              <w:right w:val="single" w:sz="4" w:space="0" w:color="auto"/>
            </w:tcBorders>
            <w:shd w:val="clear" w:color="auto" w:fill="auto"/>
            <w:noWrap/>
            <w:vAlign w:val="bottom"/>
            <w:hideMark/>
          </w:tcPr>
          <w:p w14:paraId="487DE234"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171,3</w:t>
            </w:r>
          </w:p>
        </w:tc>
        <w:tc>
          <w:tcPr>
            <w:tcW w:w="643" w:type="dxa"/>
            <w:tcBorders>
              <w:top w:val="nil"/>
              <w:left w:val="nil"/>
              <w:bottom w:val="single" w:sz="4" w:space="0" w:color="auto"/>
              <w:right w:val="single" w:sz="4" w:space="0" w:color="auto"/>
            </w:tcBorders>
            <w:shd w:val="clear" w:color="auto" w:fill="auto"/>
            <w:noWrap/>
            <w:vAlign w:val="bottom"/>
            <w:hideMark/>
          </w:tcPr>
          <w:p w14:paraId="205BB3B8"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172,2</w:t>
            </w:r>
          </w:p>
        </w:tc>
      </w:tr>
      <w:tr w:rsidR="00224509" w:rsidRPr="00224509" w14:paraId="1513EACA" w14:textId="77777777" w:rsidTr="00940A90">
        <w:trPr>
          <w:trHeight w:val="300"/>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1BC38EC6" w14:textId="77777777" w:rsidR="00224509" w:rsidRPr="00224509" w:rsidRDefault="00224509" w:rsidP="00224509">
            <w:pPr>
              <w:spacing w:after="0" w:line="240" w:lineRule="auto"/>
              <w:rPr>
                <w:rFonts w:ascii="Calibri" w:eastAsia="Times New Roman" w:hAnsi="Calibri" w:cs="Calibri"/>
                <w:color w:val="000000"/>
                <w:lang w:eastAsia="fr-FR"/>
              </w:rPr>
            </w:pPr>
            <w:r w:rsidRPr="00224509">
              <w:rPr>
                <w:rFonts w:ascii="Calibri" w:eastAsia="Times New Roman" w:hAnsi="Calibri" w:cs="Calibri"/>
                <w:color w:val="000000"/>
                <w:lang w:eastAsia="fr-FR"/>
              </w:rPr>
              <w:t>Indices</w:t>
            </w:r>
          </w:p>
        </w:tc>
        <w:tc>
          <w:tcPr>
            <w:tcW w:w="171" w:type="dxa"/>
            <w:tcBorders>
              <w:top w:val="nil"/>
              <w:left w:val="nil"/>
              <w:bottom w:val="single" w:sz="4" w:space="0" w:color="auto"/>
              <w:right w:val="single" w:sz="4" w:space="0" w:color="auto"/>
            </w:tcBorders>
            <w:shd w:val="clear" w:color="auto" w:fill="auto"/>
            <w:noWrap/>
            <w:vAlign w:val="bottom"/>
            <w:hideMark/>
          </w:tcPr>
          <w:p w14:paraId="3848FF99"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0,979</w:t>
            </w:r>
          </w:p>
        </w:tc>
        <w:tc>
          <w:tcPr>
            <w:tcW w:w="643" w:type="dxa"/>
            <w:tcBorders>
              <w:top w:val="nil"/>
              <w:left w:val="nil"/>
              <w:bottom w:val="single" w:sz="4" w:space="0" w:color="auto"/>
              <w:right w:val="single" w:sz="4" w:space="0" w:color="auto"/>
            </w:tcBorders>
            <w:shd w:val="clear" w:color="auto" w:fill="auto"/>
            <w:noWrap/>
            <w:vAlign w:val="bottom"/>
            <w:hideMark/>
          </w:tcPr>
          <w:p w14:paraId="638256DD"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1,42</w:t>
            </w:r>
          </w:p>
        </w:tc>
        <w:tc>
          <w:tcPr>
            <w:tcW w:w="643" w:type="dxa"/>
            <w:tcBorders>
              <w:top w:val="nil"/>
              <w:left w:val="nil"/>
              <w:bottom w:val="single" w:sz="4" w:space="0" w:color="auto"/>
              <w:right w:val="single" w:sz="4" w:space="0" w:color="auto"/>
            </w:tcBorders>
            <w:shd w:val="clear" w:color="auto" w:fill="auto"/>
            <w:noWrap/>
            <w:vAlign w:val="bottom"/>
            <w:hideMark/>
          </w:tcPr>
          <w:p w14:paraId="1A4B44AA"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0,581</w:t>
            </w:r>
          </w:p>
        </w:tc>
        <w:tc>
          <w:tcPr>
            <w:tcW w:w="643" w:type="dxa"/>
            <w:tcBorders>
              <w:top w:val="nil"/>
              <w:left w:val="nil"/>
              <w:bottom w:val="single" w:sz="4" w:space="0" w:color="auto"/>
              <w:right w:val="single" w:sz="4" w:space="0" w:color="auto"/>
            </w:tcBorders>
            <w:shd w:val="clear" w:color="auto" w:fill="auto"/>
            <w:noWrap/>
            <w:vAlign w:val="bottom"/>
            <w:hideMark/>
          </w:tcPr>
          <w:p w14:paraId="5495E235" w14:textId="77777777" w:rsidR="00224509" w:rsidRPr="00224509" w:rsidRDefault="00224509" w:rsidP="00224509">
            <w:pPr>
              <w:spacing w:after="0" w:line="240" w:lineRule="auto"/>
              <w:jc w:val="center"/>
              <w:rPr>
                <w:rFonts w:ascii="Calibri" w:eastAsia="Times New Roman" w:hAnsi="Calibri" w:cs="Calibri"/>
                <w:color w:val="000000"/>
                <w:lang w:eastAsia="fr-FR"/>
              </w:rPr>
            </w:pPr>
            <w:r w:rsidRPr="00224509">
              <w:rPr>
                <w:rFonts w:ascii="Calibri" w:eastAsia="Times New Roman" w:hAnsi="Calibri" w:cs="Calibri"/>
                <w:color w:val="000000"/>
                <w:lang w:eastAsia="fr-FR"/>
              </w:rPr>
              <w:t>1,02</w:t>
            </w:r>
          </w:p>
        </w:tc>
      </w:tr>
      <w:tr w:rsidR="00224509" w:rsidRPr="00224509" w14:paraId="1488F355" w14:textId="77777777" w:rsidTr="00940A90">
        <w:trPr>
          <w:trHeight w:val="300"/>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14:paraId="38231190" w14:textId="77777777" w:rsidR="00224509" w:rsidRPr="00224509" w:rsidRDefault="00224509" w:rsidP="00224509">
            <w:pPr>
              <w:spacing w:after="0" w:line="240" w:lineRule="auto"/>
              <w:rPr>
                <w:rFonts w:ascii="Calibri" w:eastAsia="Times New Roman" w:hAnsi="Calibri" w:cs="Calibri"/>
                <w:b/>
                <w:bCs/>
                <w:color w:val="000000"/>
                <w:lang w:eastAsia="fr-FR"/>
              </w:rPr>
            </w:pPr>
            <w:bookmarkStart w:id="6" w:name="_GoBack" w:colFirst="0" w:colLast="4"/>
            <w:r w:rsidRPr="00224509">
              <w:rPr>
                <w:rFonts w:ascii="Calibri" w:eastAsia="Times New Roman" w:hAnsi="Calibri" w:cs="Calibri"/>
                <w:b/>
                <w:bCs/>
                <w:color w:val="000000"/>
                <w:lang w:eastAsia="fr-FR"/>
              </w:rPr>
              <w:t>Prévisions avec les indices</w:t>
            </w:r>
          </w:p>
        </w:tc>
        <w:tc>
          <w:tcPr>
            <w:tcW w:w="171" w:type="dxa"/>
            <w:tcBorders>
              <w:top w:val="nil"/>
              <w:left w:val="nil"/>
              <w:bottom w:val="single" w:sz="4" w:space="0" w:color="auto"/>
              <w:right w:val="single" w:sz="4" w:space="0" w:color="auto"/>
            </w:tcBorders>
            <w:shd w:val="clear" w:color="auto" w:fill="auto"/>
            <w:noWrap/>
            <w:vAlign w:val="bottom"/>
            <w:hideMark/>
          </w:tcPr>
          <w:p w14:paraId="34659469" w14:textId="77777777" w:rsidR="00224509" w:rsidRPr="00224509" w:rsidRDefault="00224509" w:rsidP="00224509">
            <w:pPr>
              <w:spacing w:after="0" w:line="240" w:lineRule="auto"/>
              <w:jc w:val="right"/>
              <w:rPr>
                <w:rFonts w:ascii="Calibri" w:eastAsia="Times New Roman" w:hAnsi="Calibri" w:cs="Calibri"/>
                <w:b/>
                <w:bCs/>
                <w:color w:val="000000"/>
                <w:lang w:eastAsia="fr-FR"/>
              </w:rPr>
            </w:pPr>
            <w:r w:rsidRPr="00224509">
              <w:rPr>
                <w:rFonts w:ascii="Calibri" w:eastAsia="Times New Roman" w:hAnsi="Calibri" w:cs="Calibri"/>
                <w:b/>
                <w:bCs/>
                <w:color w:val="000000"/>
                <w:lang w:eastAsia="fr-FR"/>
              </w:rPr>
              <w:t>166</w:t>
            </w:r>
          </w:p>
        </w:tc>
        <w:tc>
          <w:tcPr>
            <w:tcW w:w="643" w:type="dxa"/>
            <w:tcBorders>
              <w:top w:val="nil"/>
              <w:left w:val="nil"/>
              <w:bottom w:val="single" w:sz="4" w:space="0" w:color="auto"/>
              <w:right w:val="single" w:sz="4" w:space="0" w:color="auto"/>
            </w:tcBorders>
            <w:shd w:val="clear" w:color="auto" w:fill="auto"/>
            <w:noWrap/>
            <w:vAlign w:val="bottom"/>
            <w:hideMark/>
          </w:tcPr>
          <w:p w14:paraId="37FB447B" w14:textId="77777777" w:rsidR="00224509" w:rsidRPr="00224509" w:rsidRDefault="00224509" w:rsidP="00224509">
            <w:pPr>
              <w:spacing w:after="0" w:line="240" w:lineRule="auto"/>
              <w:jc w:val="right"/>
              <w:rPr>
                <w:rFonts w:ascii="Calibri" w:eastAsia="Times New Roman" w:hAnsi="Calibri" w:cs="Calibri"/>
                <w:b/>
                <w:bCs/>
                <w:color w:val="000000"/>
                <w:lang w:eastAsia="fr-FR"/>
              </w:rPr>
            </w:pPr>
            <w:r w:rsidRPr="00224509">
              <w:rPr>
                <w:rFonts w:ascii="Calibri" w:eastAsia="Times New Roman" w:hAnsi="Calibri" w:cs="Calibri"/>
                <w:b/>
                <w:bCs/>
                <w:color w:val="000000"/>
                <w:lang w:eastAsia="fr-FR"/>
              </w:rPr>
              <w:t>241,9</w:t>
            </w:r>
          </w:p>
        </w:tc>
        <w:tc>
          <w:tcPr>
            <w:tcW w:w="643" w:type="dxa"/>
            <w:tcBorders>
              <w:top w:val="nil"/>
              <w:left w:val="nil"/>
              <w:bottom w:val="single" w:sz="4" w:space="0" w:color="auto"/>
              <w:right w:val="single" w:sz="4" w:space="0" w:color="auto"/>
            </w:tcBorders>
            <w:shd w:val="clear" w:color="auto" w:fill="auto"/>
            <w:noWrap/>
            <w:vAlign w:val="bottom"/>
            <w:hideMark/>
          </w:tcPr>
          <w:p w14:paraId="3D7EEF56" w14:textId="77777777" w:rsidR="00224509" w:rsidRPr="00224509" w:rsidRDefault="00224509" w:rsidP="00224509">
            <w:pPr>
              <w:spacing w:after="0" w:line="240" w:lineRule="auto"/>
              <w:jc w:val="right"/>
              <w:rPr>
                <w:rFonts w:ascii="Calibri" w:eastAsia="Times New Roman" w:hAnsi="Calibri" w:cs="Calibri"/>
                <w:b/>
                <w:bCs/>
                <w:color w:val="000000"/>
                <w:lang w:eastAsia="fr-FR"/>
              </w:rPr>
            </w:pPr>
            <w:r w:rsidRPr="00224509">
              <w:rPr>
                <w:rFonts w:ascii="Calibri" w:eastAsia="Times New Roman" w:hAnsi="Calibri" w:cs="Calibri"/>
                <w:b/>
                <w:bCs/>
                <w:color w:val="000000"/>
                <w:lang w:eastAsia="fr-FR"/>
              </w:rPr>
              <w:t>99,49</w:t>
            </w:r>
          </w:p>
        </w:tc>
        <w:tc>
          <w:tcPr>
            <w:tcW w:w="643" w:type="dxa"/>
            <w:tcBorders>
              <w:top w:val="nil"/>
              <w:left w:val="nil"/>
              <w:bottom w:val="single" w:sz="4" w:space="0" w:color="auto"/>
              <w:right w:val="single" w:sz="4" w:space="0" w:color="auto"/>
            </w:tcBorders>
            <w:shd w:val="clear" w:color="auto" w:fill="auto"/>
            <w:noWrap/>
            <w:vAlign w:val="bottom"/>
            <w:hideMark/>
          </w:tcPr>
          <w:p w14:paraId="49B0891D" w14:textId="77777777" w:rsidR="00224509" w:rsidRPr="00224509" w:rsidRDefault="00224509" w:rsidP="00224509">
            <w:pPr>
              <w:spacing w:after="0" w:line="240" w:lineRule="auto"/>
              <w:jc w:val="right"/>
              <w:rPr>
                <w:rFonts w:ascii="Calibri" w:eastAsia="Times New Roman" w:hAnsi="Calibri" w:cs="Calibri"/>
                <w:b/>
                <w:bCs/>
                <w:color w:val="000000"/>
                <w:lang w:eastAsia="fr-FR"/>
              </w:rPr>
            </w:pPr>
            <w:r w:rsidRPr="00224509">
              <w:rPr>
                <w:rFonts w:ascii="Calibri" w:eastAsia="Times New Roman" w:hAnsi="Calibri" w:cs="Calibri"/>
                <w:b/>
                <w:bCs/>
                <w:color w:val="000000"/>
                <w:lang w:eastAsia="fr-FR"/>
              </w:rPr>
              <w:t>175,7</w:t>
            </w:r>
          </w:p>
        </w:tc>
      </w:tr>
    </w:tbl>
    <w:bookmarkEnd w:id="6"/>
    <w:p w14:paraId="756BA197" w14:textId="04371A60" w:rsidR="002835F8" w:rsidRDefault="002835F8" w:rsidP="002835F8">
      <w:pPr>
        <w:ind w:left="1410" w:hanging="1410"/>
      </w:pPr>
      <w:r>
        <w:t xml:space="preserve">169.50 </w:t>
      </w:r>
      <w:r>
        <w:sym w:font="Wingdings" w:char="F0E0"/>
      </w:r>
      <w:r>
        <w:t xml:space="preserve"> </w:t>
      </w:r>
      <w:r>
        <w:t>0.9056*(1</w:t>
      </w:r>
      <w:r>
        <w:t>3</w:t>
      </w:r>
      <w:r>
        <w:t>) + 157.70</w:t>
      </w:r>
    </w:p>
    <w:p w14:paraId="50FB9743" w14:textId="35800B27" w:rsidR="002835F8" w:rsidRDefault="002835F8" w:rsidP="002835F8">
      <w:pPr>
        <w:ind w:left="1410" w:hanging="1410"/>
      </w:pPr>
      <w:r>
        <w:t xml:space="preserve">166 </w:t>
      </w:r>
      <w:r>
        <w:sym w:font="Wingdings" w:char="F0E0"/>
      </w:r>
      <w:r>
        <w:t xml:space="preserve">   169.50 * 0.979</w:t>
      </w:r>
    </w:p>
    <w:p w14:paraId="0C26F8B0" w14:textId="28B44289" w:rsidR="00C25FE9" w:rsidRDefault="00C25FE9"/>
    <w:p w14:paraId="29995B3A" w14:textId="77777777" w:rsidR="008508B8" w:rsidRDefault="003330C6" w:rsidP="008508B8">
      <w:pPr>
        <w:jc w:val="center"/>
        <w:rPr>
          <w:rFonts w:eastAsiaTheme="minorEastAsia" w:cs="Times New Roman"/>
          <w:bCs/>
          <w:u w:val="single"/>
          <w:lang w:eastAsia="fr-FR"/>
        </w:rPr>
      </w:pPr>
      <w:r>
        <w:rPr>
          <w:noProof/>
        </w:rPr>
        <w:drawing>
          <wp:inline distT="0" distB="0" distL="0" distR="0" wp14:anchorId="52BBB26B" wp14:editId="05B89854">
            <wp:extent cx="5457825" cy="2585720"/>
            <wp:effectExtent l="0" t="0" r="9525" b="5080"/>
            <wp:docPr id="42" name="Graphique 42">
              <a:extLst xmlns:a="http://schemas.openxmlformats.org/drawingml/2006/main">
                <a:ext uri="{FF2B5EF4-FFF2-40B4-BE49-F238E27FC236}">
                  <a16:creationId xmlns:a16="http://schemas.microsoft.com/office/drawing/2014/main" id="{78884DF4-6D86-44F8-8E8F-97ACE76A86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781FB1" w14:textId="7B4D81DB" w:rsidR="008A6FC3" w:rsidRDefault="008A6FC3" w:rsidP="008508B8">
      <w:pPr>
        <w:pStyle w:val="Titre4"/>
      </w:pPr>
      <w:r>
        <w:lastRenderedPageBreak/>
        <w:t>E</w:t>
      </w:r>
      <w:r w:rsidRPr="0075224E">
        <w:t xml:space="preserve">xercice </w:t>
      </w:r>
      <w:proofErr w:type="gramStart"/>
      <w:r>
        <w:t xml:space="preserve">3 </w:t>
      </w:r>
      <w:r w:rsidRPr="0075224E">
        <w:t> :</w:t>
      </w:r>
      <w:proofErr w:type="gramEnd"/>
      <w:r w:rsidRPr="0075224E">
        <w:t xml:space="preserve"> </w:t>
      </w:r>
      <w:r>
        <w:t>Trend</w:t>
      </w:r>
    </w:p>
    <w:p w14:paraId="677B9AD4" w14:textId="77777777" w:rsidR="008508B8" w:rsidRPr="008508B8" w:rsidRDefault="008508B8" w:rsidP="008508B8"/>
    <w:tbl>
      <w:tblPr>
        <w:tblpPr w:leftFromText="141" w:rightFromText="141" w:vertAnchor="text" w:horzAnchor="margin" w:tblpXSpec="center" w:tblpY="868"/>
        <w:tblW w:w="11127" w:type="dxa"/>
        <w:tblCellMar>
          <w:left w:w="70" w:type="dxa"/>
          <w:right w:w="70" w:type="dxa"/>
        </w:tblCellMar>
        <w:tblLook w:val="04A0" w:firstRow="1" w:lastRow="0" w:firstColumn="1" w:lastColumn="0" w:noHBand="0" w:noVBand="1"/>
      </w:tblPr>
      <w:tblGrid>
        <w:gridCol w:w="973"/>
        <w:gridCol w:w="1211"/>
        <w:gridCol w:w="1220"/>
        <w:gridCol w:w="1220"/>
        <w:gridCol w:w="1220"/>
        <w:gridCol w:w="1211"/>
        <w:gridCol w:w="1220"/>
        <w:gridCol w:w="1220"/>
        <w:gridCol w:w="1632"/>
      </w:tblGrid>
      <w:tr w:rsidR="008A6FC3" w:rsidRPr="00530572" w14:paraId="0A64C3DA" w14:textId="77777777" w:rsidTr="00956CE8">
        <w:trPr>
          <w:trHeight w:val="300"/>
        </w:trPr>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4CA2E"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TRIMESTRE</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3BAD0A5F"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1TRI20</w:t>
            </w:r>
            <w:r>
              <w:rPr>
                <w:rFonts w:ascii="Calibri" w:eastAsia="Times New Roman" w:hAnsi="Calibri" w:cs="Times New Roman"/>
                <w:color w:val="000000"/>
                <w:sz w:val="18"/>
                <w:szCs w:val="18"/>
                <w:lang w:eastAsia="fr-FR"/>
              </w:rPr>
              <w:t>22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873B92C"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2TRI20</w:t>
            </w:r>
            <w:r>
              <w:rPr>
                <w:rFonts w:ascii="Calibri" w:eastAsia="Times New Roman" w:hAnsi="Calibri" w:cs="Times New Roman"/>
                <w:color w:val="000000"/>
                <w:sz w:val="18"/>
                <w:szCs w:val="18"/>
                <w:lang w:eastAsia="fr-FR"/>
              </w:rPr>
              <w:t>22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A93C4F3"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3TRI20</w:t>
            </w:r>
            <w:r>
              <w:rPr>
                <w:rFonts w:ascii="Calibri" w:eastAsia="Times New Roman" w:hAnsi="Calibri" w:cs="Times New Roman"/>
                <w:color w:val="000000"/>
                <w:sz w:val="18"/>
                <w:szCs w:val="18"/>
                <w:lang w:eastAsia="fr-FR"/>
              </w:rPr>
              <w:t>22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1F74A69"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4TRI2</w:t>
            </w:r>
            <w:r>
              <w:rPr>
                <w:rFonts w:ascii="Calibri" w:eastAsia="Times New Roman" w:hAnsi="Calibri" w:cs="Times New Roman"/>
                <w:color w:val="000000"/>
                <w:sz w:val="18"/>
                <w:szCs w:val="18"/>
                <w:lang w:eastAsia="fr-FR"/>
              </w:rPr>
              <w:t>022</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66EE7775"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1TRI20</w:t>
            </w:r>
            <w:r>
              <w:rPr>
                <w:rFonts w:ascii="Calibri" w:eastAsia="Times New Roman" w:hAnsi="Calibri" w:cs="Times New Roman"/>
                <w:color w:val="000000"/>
                <w:sz w:val="18"/>
                <w:szCs w:val="18"/>
                <w:lang w:eastAsia="fr-FR"/>
              </w:rPr>
              <w:t>23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569B11F"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2TRI20</w:t>
            </w:r>
            <w:r>
              <w:rPr>
                <w:rFonts w:ascii="Calibri" w:eastAsia="Times New Roman" w:hAnsi="Calibri" w:cs="Times New Roman"/>
                <w:color w:val="000000"/>
                <w:sz w:val="18"/>
                <w:szCs w:val="18"/>
                <w:lang w:eastAsia="fr-FR"/>
              </w:rPr>
              <w:t>23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BCE880"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3TRI20</w:t>
            </w:r>
            <w:r>
              <w:rPr>
                <w:rFonts w:ascii="Calibri" w:eastAsia="Times New Roman" w:hAnsi="Calibri" w:cs="Times New Roman"/>
                <w:color w:val="000000"/>
                <w:sz w:val="18"/>
                <w:szCs w:val="18"/>
                <w:lang w:eastAsia="fr-FR"/>
              </w:rPr>
              <w:t>23</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14:paraId="4430421A"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4TRI20</w:t>
            </w:r>
            <w:r>
              <w:rPr>
                <w:rFonts w:ascii="Calibri" w:eastAsia="Times New Roman" w:hAnsi="Calibri" w:cs="Times New Roman"/>
                <w:color w:val="000000"/>
                <w:sz w:val="18"/>
                <w:szCs w:val="18"/>
                <w:lang w:eastAsia="fr-FR"/>
              </w:rPr>
              <w:t>23</w:t>
            </w:r>
          </w:p>
        </w:tc>
      </w:tr>
      <w:tr w:rsidR="008A6FC3" w:rsidRPr="00530572" w14:paraId="0C1751E3" w14:textId="77777777" w:rsidTr="00956CE8">
        <w:trPr>
          <w:trHeight w:val="300"/>
        </w:trPr>
        <w:tc>
          <w:tcPr>
            <w:tcW w:w="973" w:type="dxa"/>
            <w:tcBorders>
              <w:top w:val="nil"/>
              <w:left w:val="single" w:sz="4" w:space="0" w:color="auto"/>
              <w:bottom w:val="single" w:sz="4" w:space="0" w:color="auto"/>
              <w:right w:val="single" w:sz="4" w:space="0" w:color="auto"/>
            </w:tcBorders>
            <w:shd w:val="clear" w:color="auto" w:fill="auto"/>
            <w:noWrap/>
            <w:vAlign w:val="bottom"/>
            <w:hideMark/>
          </w:tcPr>
          <w:p w14:paraId="56BA44F5"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CA</w:t>
            </w:r>
          </w:p>
        </w:tc>
        <w:tc>
          <w:tcPr>
            <w:tcW w:w="1211" w:type="dxa"/>
            <w:tcBorders>
              <w:top w:val="nil"/>
              <w:left w:val="nil"/>
              <w:bottom w:val="single" w:sz="4" w:space="0" w:color="auto"/>
              <w:right w:val="single" w:sz="4" w:space="0" w:color="auto"/>
            </w:tcBorders>
            <w:shd w:val="clear" w:color="auto" w:fill="auto"/>
            <w:noWrap/>
            <w:vAlign w:val="bottom"/>
            <w:hideMark/>
          </w:tcPr>
          <w:p w14:paraId="42F43EC6"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85 470€ </w:t>
            </w:r>
          </w:p>
        </w:tc>
        <w:tc>
          <w:tcPr>
            <w:tcW w:w="1220" w:type="dxa"/>
            <w:tcBorders>
              <w:top w:val="nil"/>
              <w:left w:val="nil"/>
              <w:bottom w:val="single" w:sz="4" w:space="0" w:color="auto"/>
              <w:right w:val="single" w:sz="4" w:space="0" w:color="auto"/>
            </w:tcBorders>
            <w:shd w:val="clear" w:color="auto" w:fill="auto"/>
            <w:noWrap/>
            <w:vAlign w:val="bottom"/>
            <w:hideMark/>
          </w:tcPr>
          <w:p w14:paraId="2F190E9E"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220 478 € </w:t>
            </w:r>
          </w:p>
        </w:tc>
        <w:tc>
          <w:tcPr>
            <w:tcW w:w="1220" w:type="dxa"/>
            <w:tcBorders>
              <w:top w:val="nil"/>
              <w:left w:val="nil"/>
              <w:bottom w:val="single" w:sz="4" w:space="0" w:color="auto"/>
              <w:right w:val="single" w:sz="4" w:space="0" w:color="auto"/>
            </w:tcBorders>
            <w:shd w:val="clear" w:color="auto" w:fill="auto"/>
            <w:noWrap/>
            <w:vAlign w:val="bottom"/>
            <w:hideMark/>
          </w:tcPr>
          <w:p w14:paraId="6F529152"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302 470€ </w:t>
            </w:r>
          </w:p>
        </w:tc>
        <w:tc>
          <w:tcPr>
            <w:tcW w:w="1220" w:type="dxa"/>
            <w:tcBorders>
              <w:top w:val="nil"/>
              <w:left w:val="nil"/>
              <w:bottom w:val="single" w:sz="4" w:space="0" w:color="auto"/>
              <w:right w:val="single" w:sz="4" w:space="0" w:color="auto"/>
            </w:tcBorders>
            <w:shd w:val="clear" w:color="auto" w:fill="auto"/>
            <w:noWrap/>
            <w:vAlign w:val="bottom"/>
            <w:hideMark/>
          </w:tcPr>
          <w:p w14:paraId="4D9DF365"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105 980 € </w:t>
            </w:r>
          </w:p>
        </w:tc>
        <w:tc>
          <w:tcPr>
            <w:tcW w:w="1211" w:type="dxa"/>
            <w:tcBorders>
              <w:top w:val="nil"/>
              <w:left w:val="nil"/>
              <w:bottom w:val="single" w:sz="4" w:space="0" w:color="auto"/>
              <w:right w:val="single" w:sz="4" w:space="0" w:color="auto"/>
            </w:tcBorders>
            <w:shd w:val="clear" w:color="auto" w:fill="auto"/>
            <w:noWrap/>
            <w:vAlign w:val="bottom"/>
            <w:hideMark/>
          </w:tcPr>
          <w:p w14:paraId="3F8F463A"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87</w:t>
            </w:r>
            <w:r>
              <w:rPr>
                <w:rFonts w:ascii="Calibri" w:eastAsia="Times New Roman" w:hAnsi="Calibri" w:cs="Times New Roman"/>
                <w:color w:val="000000"/>
                <w:sz w:val="18"/>
                <w:szCs w:val="18"/>
                <w:lang w:eastAsia="fr-FR"/>
              </w:rPr>
              <w:t> </w:t>
            </w:r>
            <w:r w:rsidRPr="00530572">
              <w:rPr>
                <w:rFonts w:ascii="Calibri" w:eastAsia="Times New Roman" w:hAnsi="Calibri" w:cs="Times New Roman"/>
                <w:color w:val="000000"/>
                <w:sz w:val="18"/>
                <w:szCs w:val="18"/>
                <w:lang w:eastAsia="fr-FR"/>
              </w:rPr>
              <w:t>980</w:t>
            </w:r>
            <w:r>
              <w:rPr>
                <w:rFonts w:ascii="Calibri" w:eastAsia="Times New Roman" w:hAnsi="Calibri" w:cs="Times New Roman"/>
                <w:color w:val="000000"/>
                <w:sz w:val="18"/>
                <w:szCs w:val="18"/>
                <w:lang w:eastAsia="fr-FR"/>
              </w:rPr>
              <w:t xml:space="preserve"> </w:t>
            </w:r>
            <w:r w:rsidRPr="00530572">
              <w:rPr>
                <w:rFonts w:ascii="Calibri" w:eastAsia="Times New Roman" w:hAnsi="Calibri" w:cs="Times New Roman"/>
                <w:color w:val="000000"/>
                <w:sz w:val="18"/>
                <w:szCs w:val="18"/>
                <w:lang w:eastAsia="fr-FR"/>
              </w:rPr>
              <w:t xml:space="preserve">€ </w:t>
            </w:r>
          </w:p>
        </w:tc>
        <w:tc>
          <w:tcPr>
            <w:tcW w:w="1220" w:type="dxa"/>
            <w:tcBorders>
              <w:top w:val="nil"/>
              <w:left w:val="nil"/>
              <w:bottom w:val="single" w:sz="4" w:space="0" w:color="auto"/>
              <w:right w:val="single" w:sz="4" w:space="0" w:color="auto"/>
            </w:tcBorders>
            <w:shd w:val="clear" w:color="auto" w:fill="auto"/>
            <w:noWrap/>
            <w:vAlign w:val="bottom"/>
            <w:hideMark/>
          </w:tcPr>
          <w:p w14:paraId="7686056B"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223 580€ </w:t>
            </w:r>
          </w:p>
        </w:tc>
        <w:tc>
          <w:tcPr>
            <w:tcW w:w="1220" w:type="dxa"/>
            <w:tcBorders>
              <w:top w:val="nil"/>
              <w:left w:val="nil"/>
              <w:bottom w:val="single" w:sz="4" w:space="0" w:color="auto"/>
              <w:right w:val="single" w:sz="4" w:space="0" w:color="auto"/>
            </w:tcBorders>
            <w:shd w:val="clear" w:color="auto" w:fill="auto"/>
            <w:noWrap/>
            <w:vAlign w:val="bottom"/>
            <w:hideMark/>
          </w:tcPr>
          <w:p w14:paraId="0E8ADEB9"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305 </w:t>
            </w:r>
            <w:proofErr w:type="gramStart"/>
            <w:r w:rsidRPr="00530572">
              <w:rPr>
                <w:rFonts w:ascii="Calibri" w:eastAsia="Times New Roman" w:hAnsi="Calibri" w:cs="Times New Roman"/>
                <w:color w:val="000000"/>
                <w:sz w:val="18"/>
                <w:szCs w:val="18"/>
                <w:lang w:eastAsia="fr-FR"/>
              </w:rPr>
              <w:t>700,€</w:t>
            </w:r>
            <w:proofErr w:type="gramEnd"/>
            <w:r w:rsidRPr="00530572">
              <w:rPr>
                <w:rFonts w:ascii="Calibri" w:eastAsia="Times New Roman" w:hAnsi="Calibri" w:cs="Times New Roman"/>
                <w:color w:val="000000"/>
                <w:sz w:val="18"/>
                <w:szCs w:val="18"/>
                <w:lang w:eastAsia="fr-FR"/>
              </w:rPr>
              <w:t xml:space="preserve"> </w:t>
            </w:r>
          </w:p>
        </w:tc>
        <w:tc>
          <w:tcPr>
            <w:tcW w:w="1632" w:type="dxa"/>
            <w:tcBorders>
              <w:top w:val="nil"/>
              <w:left w:val="nil"/>
              <w:bottom w:val="single" w:sz="4" w:space="0" w:color="auto"/>
              <w:right w:val="single" w:sz="4" w:space="0" w:color="auto"/>
            </w:tcBorders>
            <w:shd w:val="clear" w:color="auto" w:fill="auto"/>
            <w:noWrap/>
            <w:vAlign w:val="bottom"/>
            <w:hideMark/>
          </w:tcPr>
          <w:p w14:paraId="008F14A3"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107 987,00 € </w:t>
            </w:r>
          </w:p>
        </w:tc>
      </w:tr>
    </w:tbl>
    <w:p w14:paraId="75AD2C6E" w14:textId="77777777" w:rsidR="008A6FC3" w:rsidRDefault="008A6FC3" w:rsidP="008A6FC3">
      <w:r>
        <w:t>Une société désire estimer son CA du 1</w:t>
      </w:r>
      <w:r w:rsidRPr="00357900">
        <w:rPr>
          <w:vertAlign w:val="superscript"/>
        </w:rPr>
        <w:t>er</w:t>
      </w:r>
      <w:r>
        <w:t xml:space="preserve"> semestre 2024 Pour cela elle vous communique les éléments suivants</w:t>
      </w:r>
    </w:p>
    <w:p w14:paraId="0F8E81CB" w14:textId="77777777" w:rsidR="008A6FC3" w:rsidRDefault="008A6FC3" w:rsidP="008A6FC3"/>
    <w:p w14:paraId="69161459" w14:textId="5CEB71C1" w:rsidR="008A6FC3" w:rsidRPr="00A02230" w:rsidRDefault="008A6FC3" w:rsidP="008A6FC3">
      <w:pPr>
        <w:pStyle w:val="Paragraphedeliste"/>
        <w:numPr>
          <w:ilvl w:val="0"/>
          <w:numId w:val="39"/>
        </w:numPr>
        <w:rPr>
          <w:rFonts w:cs="Times New Roman"/>
          <w:b/>
        </w:rPr>
      </w:pPr>
      <w:r w:rsidRPr="00A02230">
        <w:rPr>
          <w:b/>
          <w:i/>
        </w:rPr>
        <w:t>En utilisant la méthode du rapport au Trend, estimez</w:t>
      </w:r>
      <w:r>
        <w:rPr>
          <w:b/>
          <w:i/>
        </w:rPr>
        <w:t xml:space="preserve"> </w:t>
      </w:r>
      <w:r w:rsidRPr="00A02230">
        <w:rPr>
          <w:b/>
          <w:i/>
        </w:rPr>
        <w:t xml:space="preserve">le CA </w:t>
      </w:r>
      <w:r w:rsidR="008508B8" w:rsidRPr="00A02230">
        <w:rPr>
          <w:b/>
          <w:i/>
        </w:rPr>
        <w:t xml:space="preserve">des </w:t>
      </w:r>
      <w:r w:rsidR="008508B8">
        <w:rPr>
          <w:b/>
          <w:i/>
        </w:rPr>
        <w:t xml:space="preserve">deux premiers trimestres </w:t>
      </w:r>
      <w:r w:rsidRPr="00A02230">
        <w:rPr>
          <w:b/>
          <w:i/>
        </w:rPr>
        <w:t>de 202</w:t>
      </w:r>
      <w:r w:rsidR="008508B8">
        <w:rPr>
          <w:b/>
          <w:i/>
        </w:rPr>
        <w:t>4</w:t>
      </w:r>
      <w:r w:rsidRPr="00A02230">
        <w:rPr>
          <w:b/>
          <w:i/>
        </w:rPr>
        <w:t xml:space="preserve">  </w:t>
      </w:r>
    </w:p>
    <w:p w14:paraId="2CB75CAC" w14:textId="77777777" w:rsidR="00FC10E8" w:rsidRDefault="00FC10E8" w:rsidP="008A6FC3">
      <w:pPr>
        <w:pStyle w:val="Titre4"/>
      </w:pPr>
    </w:p>
    <w:p w14:paraId="666437FA" w14:textId="2DC459F9" w:rsidR="00FC10E8" w:rsidRPr="00FC10E8" w:rsidRDefault="00FC10E8" w:rsidP="00FC10E8">
      <w:pPr>
        <w:rPr>
          <w:rFonts w:asciiTheme="majorHAnsi" w:eastAsiaTheme="majorEastAsia" w:hAnsiTheme="majorHAnsi" w:cstheme="majorBidi"/>
          <w:i/>
          <w:iCs/>
          <w:color w:val="365F91" w:themeColor="accent1" w:themeShade="BF"/>
        </w:rPr>
      </w:pPr>
      <w:r>
        <w:br w:type="page"/>
      </w:r>
    </w:p>
    <w:p w14:paraId="5F5AD431" w14:textId="192C480E" w:rsidR="008A6FC3" w:rsidRDefault="008A6FC3" w:rsidP="008A6FC3">
      <w:pPr>
        <w:pStyle w:val="Titre4"/>
      </w:pPr>
      <w:r w:rsidRPr="00E10559">
        <w:lastRenderedPageBreak/>
        <w:t xml:space="preserve">Exercice </w:t>
      </w:r>
      <w:r>
        <w:t>4</w:t>
      </w:r>
      <w:r w:rsidRPr="00E10559">
        <w:t xml:space="preserve"> : </w:t>
      </w:r>
      <w:r>
        <w:t>SYNTHESE</w:t>
      </w:r>
    </w:p>
    <w:p w14:paraId="7B4690D7" w14:textId="77777777" w:rsidR="008A6FC3" w:rsidRPr="008A6FC3" w:rsidRDefault="008A6FC3" w:rsidP="008A6FC3"/>
    <w:p w14:paraId="095C28D7" w14:textId="3A036850" w:rsidR="008A6FC3" w:rsidRDefault="008A6FC3" w:rsidP="008508B8">
      <w:pPr>
        <w:spacing w:after="0" w:line="240" w:lineRule="auto"/>
        <w:rPr>
          <w:rFonts w:cstheme="minorHAnsi"/>
        </w:rPr>
      </w:pPr>
      <w:r>
        <w:rPr>
          <w:rFonts w:cstheme="minorHAnsi"/>
        </w:rPr>
        <w:t>L’entreprise DURANT est spécialisée dans la vente de snowboard. Elle commercialise ses produits auprès des chaines de magasins de sport (Décathlon, Intersport …), des magasins spécialisés installés dans les stations de ski et auprès des particuliers sur le site internet de l’entreprise.</w:t>
      </w:r>
    </w:p>
    <w:p w14:paraId="2F9778D4" w14:textId="77777777" w:rsidR="008A6FC3" w:rsidRDefault="008A6FC3" w:rsidP="008A6FC3">
      <w:pPr>
        <w:spacing w:line="360" w:lineRule="auto"/>
        <w:rPr>
          <w:rFonts w:cstheme="minorHAnsi"/>
        </w:rPr>
      </w:pPr>
      <w:r>
        <w:rPr>
          <w:rFonts w:cstheme="minorHAnsi"/>
        </w:rPr>
        <w:t>Afin de déterminer les ventes des 4 trimestres de 2024, elle vous communique un historique de de ses ventes (en quantité)</w:t>
      </w:r>
    </w:p>
    <w:p w14:paraId="610323BF" w14:textId="77777777" w:rsidR="008A6FC3" w:rsidRDefault="008A6FC3" w:rsidP="008A6FC3">
      <w:pPr>
        <w:spacing w:line="360" w:lineRule="auto"/>
        <w:ind w:left="-1134"/>
        <w:rPr>
          <w:rFonts w:cstheme="minorHAnsi"/>
        </w:rPr>
      </w:pPr>
      <w:r>
        <w:rPr>
          <w:noProof/>
        </w:rPr>
        <w:drawing>
          <wp:inline distT="0" distB="0" distL="0" distR="0" wp14:anchorId="400708AB" wp14:editId="68E45718">
            <wp:extent cx="7421787" cy="10668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435404" cy="1068757"/>
                    </a:xfrm>
                    <a:prstGeom prst="rect">
                      <a:avLst/>
                    </a:prstGeom>
                  </pic:spPr>
                </pic:pic>
              </a:graphicData>
            </a:graphic>
          </wp:inline>
        </w:drawing>
      </w:r>
    </w:p>
    <w:p w14:paraId="507F4235" w14:textId="77777777" w:rsidR="008A6FC3" w:rsidRDefault="008A6FC3" w:rsidP="008A6FC3">
      <w:pPr>
        <w:pStyle w:val="Paragraphedeliste"/>
        <w:numPr>
          <w:ilvl w:val="0"/>
          <w:numId w:val="40"/>
        </w:numPr>
        <w:spacing w:after="0" w:line="360" w:lineRule="auto"/>
        <w:rPr>
          <w:rFonts w:cstheme="minorHAnsi"/>
          <w:b/>
          <w:i/>
        </w:rPr>
      </w:pPr>
      <w:r>
        <w:rPr>
          <w:rFonts w:cstheme="minorHAnsi"/>
          <w:b/>
          <w:i/>
        </w:rPr>
        <w:t>Déterminez, par la méthode du trend, l’estimation des ventes (en quantité) par trimestre de l’année 2024.</w:t>
      </w:r>
    </w:p>
    <w:p w14:paraId="3D1BD3B4" w14:textId="77777777" w:rsidR="008A6FC3" w:rsidRDefault="008A6FC3" w:rsidP="008A6FC3">
      <w:pPr>
        <w:spacing w:line="360" w:lineRule="auto"/>
        <w:rPr>
          <w:rFonts w:cstheme="minorHAnsi"/>
        </w:rPr>
      </w:pPr>
      <w:r>
        <w:rPr>
          <w:rFonts w:cstheme="minorHAnsi"/>
        </w:rPr>
        <w:t xml:space="preserve">L’entreprise </w:t>
      </w:r>
      <w:proofErr w:type="gramStart"/>
      <w:r>
        <w:rPr>
          <w:rFonts w:cstheme="minorHAnsi"/>
        </w:rPr>
        <w:t>DURANT  a</w:t>
      </w:r>
      <w:proofErr w:type="gramEnd"/>
      <w:r>
        <w:rPr>
          <w:rFonts w:cstheme="minorHAnsi"/>
        </w:rPr>
        <w:t xml:space="preserve"> besoin de faire une étude plus précise de son produit « phare » : La planche « Palmer Snow Park ». Cette planche est pour l’instant vendue 250€ HT.  Le coût variable de cette planche est évalué à 85€ HT. </w:t>
      </w:r>
    </w:p>
    <w:p w14:paraId="6F95822B" w14:textId="77777777" w:rsidR="008A6FC3" w:rsidRDefault="008A6FC3" w:rsidP="008A6FC3">
      <w:pPr>
        <w:spacing w:line="360" w:lineRule="auto"/>
        <w:rPr>
          <w:rFonts w:cstheme="minorHAnsi"/>
        </w:rPr>
      </w:pPr>
      <w:r>
        <w:rPr>
          <w:rFonts w:cstheme="minorHAnsi"/>
        </w:rPr>
        <w:t xml:space="preserve">Une étude de marché de ce produit a déterminé les résultats suivants : </w:t>
      </w:r>
    </w:p>
    <w:tbl>
      <w:tblPr>
        <w:tblW w:w="4420" w:type="dxa"/>
        <w:tblInd w:w="-5" w:type="dxa"/>
        <w:tblCellMar>
          <w:left w:w="70" w:type="dxa"/>
          <w:right w:w="70" w:type="dxa"/>
        </w:tblCellMar>
        <w:tblLook w:val="04A0" w:firstRow="1" w:lastRow="0" w:firstColumn="1" w:lastColumn="0" w:noHBand="0" w:noVBand="1"/>
      </w:tblPr>
      <w:tblGrid>
        <w:gridCol w:w="1940"/>
        <w:gridCol w:w="1240"/>
        <w:gridCol w:w="1240"/>
      </w:tblGrid>
      <w:tr w:rsidR="008A6FC3" w14:paraId="090402FC" w14:textId="77777777" w:rsidTr="00956CE8">
        <w:trPr>
          <w:trHeight w:val="288"/>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FAD65" w14:textId="77777777" w:rsidR="008A6FC3" w:rsidRDefault="008A6FC3" w:rsidP="00956CE8">
            <w:pPr>
              <w:jc w:val="center"/>
              <w:rPr>
                <w:rFonts w:ascii="Calibri" w:hAnsi="Calibri" w:cs="Calibri"/>
                <w:color w:val="000000"/>
              </w:rPr>
            </w:pPr>
            <w:r>
              <w:rPr>
                <w:rFonts w:ascii="Calibri" w:hAnsi="Calibri" w:cs="Calibri"/>
                <w:color w:val="000000"/>
              </w:rPr>
              <w:t>Années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F9BEC9C" w14:textId="77777777" w:rsidR="008A6FC3" w:rsidRDefault="008A6FC3" w:rsidP="00956CE8">
            <w:pPr>
              <w:jc w:val="center"/>
              <w:rPr>
                <w:rFonts w:ascii="Calibri" w:hAnsi="Calibri" w:cs="Calibri"/>
                <w:color w:val="000000"/>
              </w:rPr>
            </w:pPr>
            <w:r>
              <w:rPr>
                <w:rFonts w:ascii="Calibri" w:hAnsi="Calibri" w:cs="Calibri"/>
                <w:color w:val="000000"/>
              </w:rPr>
              <w:t>2022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BD0EC3F" w14:textId="77777777" w:rsidR="008A6FC3" w:rsidRDefault="008A6FC3" w:rsidP="00956CE8">
            <w:pPr>
              <w:jc w:val="center"/>
              <w:rPr>
                <w:rFonts w:ascii="Calibri" w:hAnsi="Calibri" w:cs="Calibri"/>
                <w:color w:val="000000"/>
              </w:rPr>
            </w:pPr>
            <w:r>
              <w:rPr>
                <w:rFonts w:ascii="Calibri" w:hAnsi="Calibri" w:cs="Calibri"/>
                <w:color w:val="000000"/>
              </w:rPr>
              <w:t>2023</w:t>
            </w:r>
          </w:p>
        </w:tc>
      </w:tr>
      <w:tr w:rsidR="008A6FC3" w14:paraId="742B720B" w14:textId="77777777" w:rsidTr="00956CE8">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9F325B5" w14:textId="77777777" w:rsidR="008A6FC3" w:rsidRDefault="008A6FC3" w:rsidP="00956CE8">
            <w:pPr>
              <w:jc w:val="center"/>
              <w:rPr>
                <w:rFonts w:ascii="Calibri" w:hAnsi="Calibri" w:cs="Calibri"/>
                <w:color w:val="000000"/>
              </w:rPr>
            </w:pPr>
            <w:r>
              <w:rPr>
                <w:rFonts w:ascii="Calibri" w:hAnsi="Calibri" w:cs="Calibri"/>
                <w:color w:val="000000"/>
              </w:rPr>
              <w:t>Vente en quantité</w:t>
            </w:r>
          </w:p>
        </w:tc>
        <w:tc>
          <w:tcPr>
            <w:tcW w:w="1240" w:type="dxa"/>
            <w:tcBorders>
              <w:top w:val="nil"/>
              <w:left w:val="nil"/>
              <w:bottom w:val="single" w:sz="4" w:space="0" w:color="auto"/>
              <w:right w:val="single" w:sz="4" w:space="0" w:color="auto"/>
            </w:tcBorders>
            <w:shd w:val="clear" w:color="auto" w:fill="auto"/>
            <w:noWrap/>
            <w:vAlign w:val="bottom"/>
            <w:hideMark/>
          </w:tcPr>
          <w:p w14:paraId="7FFA7860" w14:textId="77777777" w:rsidR="008A6FC3" w:rsidRDefault="008A6FC3" w:rsidP="00956CE8">
            <w:pPr>
              <w:jc w:val="center"/>
              <w:rPr>
                <w:rFonts w:ascii="Calibri" w:hAnsi="Calibri" w:cs="Calibri"/>
                <w:color w:val="000000"/>
              </w:rPr>
            </w:pPr>
            <w:r>
              <w:rPr>
                <w:rFonts w:ascii="Calibri" w:hAnsi="Calibri" w:cs="Calibri"/>
                <w:color w:val="000000"/>
              </w:rPr>
              <w:t>4625</w:t>
            </w:r>
          </w:p>
        </w:tc>
        <w:tc>
          <w:tcPr>
            <w:tcW w:w="1240" w:type="dxa"/>
            <w:tcBorders>
              <w:top w:val="nil"/>
              <w:left w:val="nil"/>
              <w:bottom w:val="single" w:sz="4" w:space="0" w:color="auto"/>
              <w:right w:val="single" w:sz="4" w:space="0" w:color="auto"/>
            </w:tcBorders>
            <w:shd w:val="clear" w:color="auto" w:fill="auto"/>
            <w:noWrap/>
            <w:vAlign w:val="bottom"/>
            <w:hideMark/>
          </w:tcPr>
          <w:p w14:paraId="46E9032B" w14:textId="77777777" w:rsidR="008A6FC3" w:rsidRDefault="008A6FC3" w:rsidP="00956CE8">
            <w:pPr>
              <w:jc w:val="center"/>
              <w:rPr>
                <w:rFonts w:ascii="Calibri" w:hAnsi="Calibri" w:cs="Calibri"/>
                <w:color w:val="000000"/>
              </w:rPr>
            </w:pPr>
            <w:r>
              <w:rPr>
                <w:rFonts w:ascii="Calibri" w:hAnsi="Calibri" w:cs="Calibri"/>
                <w:color w:val="000000"/>
              </w:rPr>
              <w:t>5134</w:t>
            </w:r>
          </w:p>
        </w:tc>
      </w:tr>
      <w:tr w:rsidR="008A6FC3" w14:paraId="4558FBB7" w14:textId="77777777" w:rsidTr="00956CE8">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1C2FFA4" w14:textId="77777777" w:rsidR="008A6FC3" w:rsidRDefault="008A6FC3" w:rsidP="00956CE8">
            <w:pPr>
              <w:jc w:val="center"/>
              <w:rPr>
                <w:rFonts w:ascii="Calibri" w:hAnsi="Calibri" w:cs="Calibri"/>
                <w:color w:val="000000"/>
              </w:rPr>
            </w:pPr>
            <w:r>
              <w:rPr>
                <w:rFonts w:ascii="Calibri" w:hAnsi="Calibri" w:cs="Calibri"/>
                <w:color w:val="000000"/>
              </w:rPr>
              <w:t>Prix de vente</w:t>
            </w:r>
          </w:p>
        </w:tc>
        <w:tc>
          <w:tcPr>
            <w:tcW w:w="1240" w:type="dxa"/>
            <w:tcBorders>
              <w:top w:val="nil"/>
              <w:left w:val="nil"/>
              <w:bottom w:val="single" w:sz="4" w:space="0" w:color="auto"/>
              <w:right w:val="single" w:sz="4" w:space="0" w:color="auto"/>
            </w:tcBorders>
            <w:shd w:val="clear" w:color="auto" w:fill="auto"/>
            <w:noWrap/>
            <w:vAlign w:val="bottom"/>
            <w:hideMark/>
          </w:tcPr>
          <w:p w14:paraId="70D602ED" w14:textId="77777777" w:rsidR="008A6FC3" w:rsidRDefault="008A6FC3" w:rsidP="00956CE8">
            <w:pPr>
              <w:jc w:val="center"/>
              <w:rPr>
                <w:rFonts w:ascii="Calibri" w:hAnsi="Calibri" w:cs="Calibri"/>
                <w:color w:val="000000"/>
              </w:rPr>
            </w:pPr>
            <w:r>
              <w:rPr>
                <w:rFonts w:ascii="Calibri" w:hAnsi="Calibri" w:cs="Calibri"/>
                <w:color w:val="000000"/>
              </w:rPr>
              <w:t>270 €</w:t>
            </w:r>
          </w:p>
        </w:tc>
        <w:tc>
          <w:tcPr>
            <w:tcW w:w="1240" w:type="dxa"/>
            <w:tcBorders>
              <w:top w:val="nil"/>
              <w:left w:val="nil"/>
              <w:bottom w:val="single" w:sz="4" w:space="0" w:color="auto"/>
              <w:right w:val="single" w:sz="4" w:space="0" w:color="auto"/>
            </w:tcBorders>
            <w:shd w:val="clear" w:color="auto" w:fill="auto"/>
            <w:noWrap/>
            <w:vAlign w:val="bottom"/>
            <w:hideMark/>
          </w:tcPr>
          <w:p w14:paraId="5D3B41D2" w14:textId="77777777" w:rsidR="008A6FC3" w:rsidRDefault="008A6FC3" w:rsidP="00956CE8">
            <w:pPr>
              <w:jc w:val="center"/>
              <w:rPr>
                <w:rFonts w:ascii="Calibri" w:hAnsi="Calibri" w:cs="Calibri"/>
                <w:color w:val="000000"/>
              </w:rPr>
            </w:pPr>
            <w:r>
              <w:rPr>
                <w:rFonts w:ascii="Calibri" w:hAnsi="Calibri" w:cs="Calibri"/>
                <w:color w:val="000000"/>
              </w:rPr>
              <w:t>250 €</w:t>
            </w:r>
          </w:p>
        </w:tc>
      </w:tr>
    </w:tbl>
    <w:p w14:paraId="01BD80F0" w14:textId="77777777" w:rsidR="008A6FC3" w:rsidRDefault="008A6FC3" w:rsidP="008A6FC3">
      <w:pPr>
        <w:spacing w:line="360" w:lineRule="auto"/>
        <w:rPr>
          <w:rFonts w:cstheme="minorHAnsi"/>
        </w:rPr>
      </w:pPr>
    </w:p>
    <w:p w14:paraId="5E08286A" w14:textId="77777777" w:rsidR="008A6FC3" w:rsidRPr="0062120B" w:rsidRDefault="008A6FC3" w:rsidP="008A6FC3">
      <w:pPr>
        <w:pStyle w:val="Paragraphedeliste"/>
        <w:numPr>
          <w:ilvl w:val="0"/>
          <w:numId w:val="40"/>
        </w:numPr>
        <w:spacing w:after="0" w:line="360" w:lineRule="auto"/>
        <w:rPr>
          <w:rFonts w:cstheme="minorHAnsi"/>
          <w:b/>
          <w:i/>
        </w:rPr>
      </w:pPr>
      <w:r>
        <w:rPr>
          <w:rFonts w:cstheme="minorHAnsi"/>
          <w:b/>
          <w:i/>
        </w:rPr>
        <w:t>Déterminez le coefficient d’élasticité du produit « Palmer Snow Park »</w:t>
      </w:r>
    </w:p>
    <w:p w14:paraId="7A03514F" w14:textId="77777777" w:rsidR="008A6FC3" w:rsidRDefault="008A6FC3" w:rsidP="008A6FC3">
      <w:pPr>
        <w:pStyle w:val="Paragraphedeliste"/>
        <w:numPr>
          <w:ilvl w:val="0"/>
          <w:numId w:val="40"/>
        </w:numPr>
        <w:spacing w:after="0" w:line="360" w:lineRule="auto"/>
        <w:rPr>
          <w:rFonts w:cstheme="minorHAnsi"/>
          <w:b/>
          <w:i/>
        </w:rPr>
      </w:pPr>
      <w:r>
        <w:rPr>
          <w:rFonts w:cstheme="minorHAnsi"/>
          <w:b/>
          <w:i/>
        </w:rPr>
        <w:t>En retenant un coefficient d’élasticité de -1.50, estimer quel serait l’impact sur le CA, mais aussi sur la marge sur coût variable d’un prix en 2024 de 240€ ?</w:t>
      </w:r>
    </w:p>
    <w:p w14:paraId="6C533CA2" w14:textId="77777777" w:rsidR="008A6FC3" w:rsidRDefault="008A6FC3" w:rsidP="008A6FC3">
      <w:pPr>
        <w:pStyle w:val="Paragraphedeliste"/>
        <w:numPr>
          <w:ilvl w:val="0"/>
          <w:numId w:val="40"/>
        </w:numPr>
        <w:spacing w:after="0" w:line="360" w:lineRule="auto"/>
        <w:rPr>
          <w:rFonts w:cstheme="minorHAnsi"/>
          <w:b/>
          <w:i/>
        </w:rPr>
      </w:pPr>
      <w:r>
        <w:rPr>
          <w:rFonts w:cstheme="minorHAnsi"/>
          <w:b/>
          <w:i/>
        </w:rPr>
        <w:t>En conservant ce coefficient d’élasticité de -1.50, rechercher le prix optimal (pour 2024 avec la base des éléments de 2023) qui maximiserai la marge sur coût variable de ce produit.</w:t>
      </w:r>
    </w:p>
    <w:p w14:paraId="552F1294" w14:textId="0379D62F" w:rsidR="00FC10E8" w:rsidRDefault="00FC10E8">
      <w:pPr>
        <w:rPr>
          <w:rFonts w:eastAsiaTheme="minorEastAsia" w:cs="Times New Roman"/>
          <w:bCs/>
          <w:u w:val="single"/>
          <w:lang w:eastAsia="fr-FR"/>
        </w:rPr>
      </w:pPr>
      <w:r>
        <w:rPr>
          <w:rFonts w:eastAsiaTheme="minorEastAsia" w:cs="Times New Roman"/>
          <w:bCs/>
          <w:u w:val="single"/>
          <w:lang w:eastAsia="fr-FR"/>
        </w:rPr>
        <w:br w:type="page"/>
      </w:r>
    </w:p>
    <w:p w14:paraId="1904E236" w14:textId="4F1FD22F" w:rsidR="001E31B9" w:rsidRDefault="001E31B9" w:rsidP="006426B9">
      <w:pPr>
        <w:pStyle w:val="Titre1"/>
      </w:pPr>
      <w:bookmarkStart w:id="7" w:name="_Toc207374160"/>
      <w:r>
        <w:lastRenderedPageBreak/>
        <w:t xml:space="preserve">Thème </w:t>
      </w:r>
      <w:r w:rsidR="00E87A55">
        <w:t>2</w:t>
      </w:r>
      <w:proofErr w:type="gramStart"/>
      <w:r>
        <w:t xml:space="preserve">   :</w:t>
      </w:r>
      <w:proofErr w:type="gramEnd"/>
      <w:r>
        <w:t xml:space="preserve"> </w:t>
      </w:r>
      <w:r w:rsidR="003E21D1">
        <w:t xml:space="preserve"> La planification de la production</w:t>
      </w:r>
      <w:bookmarkEnd w:id="7"/>
    </w:p>
    <w:p w14:paraId="7BD82EC5" w14:textId="77777777" w:rsidR="00E30400" w:rsidRDefault="00E30400" w:rsidP="00E30400"/>
    <w:p w14:paraId="66E897DD" w14:textId="449009DF" w:rsidR="00B06466" w:rsidRDefault="00B06466" w:rsidP="00E30400">
      <w:r>
        <w:t xml:space="preserve">La </w:t>
      </w:r>
      <w:r w:rsidR="001036A2">
        <w:t>planification</w:t>
      </w:r>
      <w:r>
        <w:t xml:space="preserve"> </w:t>
      </w:r>
      <w:r w:rsidR="00F04D52">
        <w:t>de la production est indispensable afin de confronter les prévisions de ventes aux contrainte</w:t>
      </w:r>
      <w:r w:rsidR="00E562C7">
        <w:t xml:space="preserve">s </w:t>
      </w:r>
      <w:r w:rsidR="001036A2">
        <w:t>propres</w:t>
      </w:r>
      <w:r w:rsidR="00E562C7">
        <w:t xml:space="preserve"> de la production :</w:t>
      </w:r>
    </w:p>
    <w:p w14:paraId="4C504271" w14:textId="3C4A3C6C" w:rsidR="00E562C7" w:rsidRDefault="00E562C7" w:rsidP="008A6FC3">
      <w:pPr>
        <w:pStyle w:val="Paragraphedeliste"/>
        <w:numPr>
          <w:ilvl w:val="0"/>
          <w:numId w:val="18"/>
        </w:numPr>
      </w:pPr>
      <w:r>
        <w:t>Capacité de production</w:t>
      </w:r>
    </w:p>
    <w:p w14:paraId="2CBAC93F" w14:textId="181ACC5C" w:rsidR="00E562C7" w:rsidRDefault="001036A2" w:rsidP="008A6FC3">
      <w:pPr>
        <w:pStyle w:val="Paragraphedeliste"/>
        <w:numPr>
          <w:ilvl w:val="0"/>
          <w:numId w:val="18"/>
        </w:numPr>
      </w:pPr>
      <w:r>
        <w:t>Délai à respecter</w:t>
      </w:r>
    </w:p>
    <w:p w14:paraId="4F6BB83B" w14:textId="465BCB9C" w:rsidR="001036A2" w:rsidRDefault="001036A2" w:rsidP="008A6FC3">
      <w:pPr>
        <w:pStyle w:val="Paragraphedeliste"/>
        <w:numPr>
          <w:ilvl w:val="0"/>
          <w:numId w:val="18"/>
        </w:numPr>
      </w:pPr>
      <w:r>
        <w:t>Coûts à ne pas dépasser</w:t>
      </w:r>
    </w:p>
    <w:p w14:paraId="5007C610" w14:textId="3C575BCA" w:rsidR="001036A2" w:rsidRDefault="001036A2" w:rsidP="008A6FC3">
      <w:pPr>
        <w:pStyle w:val="Paragraphedeliste"/>
        <w:numPr>
          <w:ilvl w:val="0"/>
          <w:numId w:val="18"/>
        </w:numPr>
      </w:pPr>
      <w:r>
        <w:t>Ressources humaines disponibles</w:t>
      </w:r>
    </w:p>
    <w:p w14:paraId="4F3F1690" w14:textId="197B46F5" w:rsidR="004E3600" w:rsidRPr="004E3600" w:rsidRDefault="004E3600" w:rsidP="009342FD">
      <w:pPr>
        <w:pStyle w:val="Titre2"/>
        <w:numPr>
          <w:ilvl w:val="0"/>
          <w:numId w:val="6"/>
        </w:numPr>
      </w:pPr>
      <w:bookmarkStart w:id="8" w:name="_Toc207374161"/>
      <w:r w:rsidRPr="004E3600">
        <w:t>L</w:t>
      </w:r>
      <w:r w:rsidR="00241400">
        <w:t>es différentes méthodes de pilotage</w:t>
      </w:r>
      <w:bookmarkEnd w:id="8"/>
    </w:p>
    <w:p w14:paraId="42517A9D" w14:textId="77777777" w:rsidR="004E3600" w:rsidRPr="004E3600" w:rsidRDefault="004E3600" w:rsidP="004E3600"/>
    <w:p w14:paraId="4AD9ACE1" w14:textId="2FA2D8F1" w:rsidR="004E3600" w:rsidRDefault="004730AE" w:rsidP="009342FD">
      <w:pPr>
        <w:pStyle w:val="Titre3"/>
        <w:numPr>
          <w:ilvl w:val="0"/>
          <w:numId w:val="7"/>
        </w:numPr>
      </w:pPr>
      <w:bookmarkStart w:id="9" w:name="_Toc207374162"/>
      <w:r>
        <w:t>Le pilotage par l’amont</w:t>
      </w:r>
      <w:r w:rsidR="00A71D8B">
        <w:t xml:space="preserve"> (organisation </w:t>
      </w:r>
      <w:r w:rsidR="001918ED">
        <w:t>traditionnelle</w:t>
      </w:r>
      <w:r w:rsidR="00A71D8B">
        <w:t>)</w:t>
      </w:r>
      <w:bookmarkEnd w:id="9"/>
    </w:p>
    <w:p w14:paraId="1030F313" w14:textId="77777777" w:rsidR="00933B20" w:rsidRPr="00933B20" w:rsidRDefault="00933B20" w:rsidP="00933B20"/>
    <w:p w14:paraId="5AF66EBF" w14:textId="23A89AB7" w:rsidR="001918ED" w:rsidRPr="001918ED" w:rsidRDefault="001918ED" w:rsidP="001918ED">
      <w:r w:rsidRPr="001918ED">
        <w:t>Le pilotage par l'amont, également connu sous le nom de pilotage par la demande</w:t>
      </w:r>
      <w:r w:rsidR="00271AE8">
        <w:t xml:space="preserve"> est une méthode de </w:t>
      </w:r>
      <w:r w:rsidR="00F81B21">
        <w:t>planification</w:t>
      </w:r>
      <w:r w:rsidR="00271AE8">
        <w:t xml:space="preserve"> qui se base</w:t>
      </w:r>
      <w:r w:rsidR="00F81B21">
        <w:t xml:space="preserve"> sur </w:t>
      </w:r>
      <w:r w:rsidR="00F81B21" w:rsidRPr="0012263A">
        <w:rPr>
          <w:b/>
          <w:bCs/>
          <w:u w:val="single"/>
        </w:rPr>
        <w:t>les prévisions de ventes</w:t>
      </w:r>
      <w:r w:rsidRPr="001918ED">
        <w:t xml:space="preserve">. Cette approche repose sur le principe selon lequel la demande du marché doit être le principal </w:t>
      </w:r>
      <w:r w:rsidR="00F81B21">
        <w:t xml:space="preserve">indicateur </w:t>
      </w:r>
      <w:r w:rsidRPr="001918ED">
        <w:t>des activités d'approvisionnement</w:t>
      </w:r>
      <w:r w:rsidR="0055030B">
        <w:t xml:space="preserve"> et </w:t>
      </w:r>
      <w:r w:rsidRPr="001918ED">
        <w:t>de production</w:t>
      </w:r>
      <w:r w:rsidR="0055030B">
        <w:t>.</w:t>
      </w:r>
    </w:p>
    <w:p w14:paraId="03E809F0" w14:textId="1201CB73" w:rsidR="00021741" w:rsidRDefault="00021741" w:rsidP="00021741">
      <w:r w:rsidRPr="001918ED">
        <w:t xml:space="preserve">Le pilotage par l'amont vise à réduire les coûts, les délais et les inefficacités tout au long de la chaîne </w:t>
      </w:r>
      <w:r w:rsidR="00B633B8">
        <w:t>de production.</w:t>
      </w:r>
      <w:r w:rsidRPr="001918ED">
        <w:t xml:space="preserve"> </w:t>
      </w:r>
    </w:p>
    <w:p w14:paraId="51252BE1" w14:textId="01971440" w:rsidR="00B633B8" w:rsidRDefault="00942FF3" w:rsidP="00021741">
      <w:r>
        <w:t>D</w:t>
      </w:r>
      <w:r w:rsidR="00CA567A">
        <w:t>e nombreuses entreprises utilisent les méthodes de types MRP (</w:t>
      </w:r>
      <w:proofErr w:type="spellStart"/>
      <w:r w:rsidR="00CA567A">
        <w:t>Material</w:t>
      </w:r>
      <w:proofErr w:type="spellEnd"/>
      <w:r w:rsidR="00307D0A">
        <w:t xml:space="preserve"> </w:t>
      </w:r>
      <w:proofErr w:type="spellStart"/>
      <w:r w:rsidR="00307D0A">
        <w:t>Requirement</w:t>
      </w:r>
      <w:proofErr w:type="spellEnd"/>
      <w:r w:rsidR="00307D0A">
        <w:t xml:space="preserve"> Planning) pour calculer les besoins en matières et composants nécessaires</w:t>
      </w:r>
      <w:r w:rsidR="00133C48">
        <w:t xml:space="preserve"> en fonction du carnet de commandes et des stocks.</w:t>
      </w:r>
    </w:p>
    <w:p w14:paraId="0B986FCC" w14:textId="39A4590D" w:rsidR="00A17E95" w:rsidRDefault="00A17E95" w:rsidP="009342FD">
      <w:pPr>
        <w:pStyle w:val="Titre3"/>
        <w:numPr>
          <w:ilvl w:val="0"/>
          <w:numId w:val="7"/>
        </w:numPr>
      </w:pPr>
      <w:bookmarkStart w:id="10" w:name="_Toc207374163"/>
      <w:r>
        <w:t>Le pilotage par l’aval (le JAT)</w:t>
      </w:r>
      <w:bookmarkEnd w:id="10"/>
    </w:p>
    <w:p w14:paraId="70439C02" w14:textId="77777777" w:rsidR="00512B47" w:rsidRDefault="00512B47" w:rsidP="004E3600"/>
    <w:p w14:paraId="1BCA1765" w14:textId="0ACC8806" w:rsidR="004E3600" w:rsidRDefault="00431C5A" w:rsidP="004E3600">
      <w:pPr>
        <w:rPr>
          <w:b/>
          <w:bCs/>
          <w:u w:val="single"/>
        </w:rPr>
      </w:pPr>
      <w:r>
        <w:t>Dans cette méthode</w:t>
      </w:r>
      <w:r w:rsidR="00094E0A">
        <w:t>, un poste en amont ne doit produire que les quantités demandées pour le poste en ava</w:t>
      </w:r>
      <w:r w:rsidR="00FC7DF2">
        <w:t xml:space="preserve">l pour son fonctionnement immédiat et ainsi de suite tout au long du processus de production. Le dernier poste ne fabriquant que </w:t>
      </w:r>
      <w:r w:rsidR="00FC7DF2" w:rsidRPr="0012263A">
        <w:rPr>
          <w:b/>
          <w:bCs/>
          <w:u w:val="single"/>
        </w:rPr>
        <w:t>les produits commandés par le client</w:t>
      </w:r>
      <w:r w:rsidR="00411806" w:rsidRPr="0012263A">
        <w:rPr>
          <w:b/>
          <w:bCs/>
          <w:u w:val="single"/>
        </w:rPr>
        <w:t>.</w:t>
      </w:r>
    </w:p>
    <w:p w14:paraId="2E080C24" w14:textId="77777777" w:rsidR="00A722E0" w:rsidRDefault="00656D48" w:rsidP="004E3600">
      <w:r>
        <w:t>Le principe du JAT est simple</w:t>
      </w:r>
      <w:r w:rsidR="00A722E0">
        <w:t>, i</w:t>
      </w:r>
      <w:r>
        <w:t xml:space="preserve">l s’agit </w:t>
      </w:r>
      <w:r w:rsidR="00A722E0">
        <w:t xml:space="preserve">de </w:t>
      </w:r>
    </w:p>
    <w:p w14:paraId="5B0D9CAD" w14:textId="498F6821" w:rsidR="00A722E0" w:rsidRDefault="00A722E0" w:rsidP="008A6FC3">
      <w:pPr>
        <w:pStyle w:val="Paragraphedeliste"/>
        <w:numPr>
          <w:ilvl w:val="0"/>
          <w:numId w:val="19"/>
        </w:numPr>
      </w:pPr>
      <w:r>
        <w:t>L</w:t>
      </w:r>
      <w:r w:rsidR="00656D48">
        <w:t xml:space="preserve">ivrer </w:t>
      </w:r>
      <w:proofErr w:type="gramStart"/>
      <w:r>
        <w:t>les produits juste</w:t>
      </w:r>
      <w:proofErr w:type="gramEnd"/>
      <w:r w:rsidR="00656D48">
        <w:t xml:space="preserve"> à temps pour être vendus,</w:t>
      </w:r>
    </w:p>
    <w:p w14:paraId="3E334AFA" w14:textId="77777777" w:rsidR="00A722E0" w:rsidRDefault="00A722E0" w:rsidP="008A6FC3">
      <w:pPr>
        <w:pStyle w:val="Paragraphedeliste"/>
        <w:numPr>
          <w:ilvl w:val="0"/>
          <w:numId w:val="19"/>
        </w:numPr>
      </w:pPr>
      <w:r>
        <w:t>F</w:t>
      </w:r>
      <w:r w:rsidR="00656D48">
        <w:t xml:space="preserve">abriquer les produits intermédiaires </w:t>
      </w:r>
      <w:r w:rsidR="006E5607">
        <w:t xml:space="preserve">juste à temps pour être transformés en produits finis, </w:t>
      </w:r>
    </w:p>
    <w:p w14:paraId="5008D117" w14:textId="13B7E7C4" w:rsidR="0012263A" w:rsidRDefault="00A722E0" w:rsidP="008A6FC3">
      <w:pPr>
        <w:pStyle w:val="Paragraphedeliste"/>
        <w:numPr>
          <w:ilvl w:val="0"/>
          <w:numId w:val="19"/>
        </w:numPr>
      </w:pPr>
      <w:r>
        <w:t>D</w:t>
      </w:r>
      <w:r w:rsidR="006E5607">
        <w:t>e recevoir les livraisons</w:t>
      </w:r>
      <w:r>
        <w:t xml:space="preserve"> de matières premières juste à temps pour la fabrication.</w:t>
      </w:r>
    </w:p>
    <w:p w14:paraId="46F3A9C1" w14:textId="40CAD876" w:rsidR="004E3600" w:rsidRPr="008A6FC3" w:rsidRDefault="00A722E0" w:rsidP="004E3600">
      <w:pPr>
        <w:rPr>
          <w:b/>
          <w:bCs/>
          <w:u w:val="single"/>
        </w:rPr>
      </w:pPr>
      <w:r w:rsidRPr="00B53914">
        <w:rPr>
          <w:b/>
          <w:bCs/>
          <w:u w:val="single"/>
        </w:rPr>
        <w:t>Objectif : Supprimer totalement les stocks.</w:t>
      </w:r>
    </w:p>
    <w:p w14:paraId="0CC42A0E" w14:textId="00D2FAE3" w:rsidR="004E3600" w:rsidRDefault="000901E7" w:rsidP="008A6FC3">
      <w:pPr>
        <w:pStyle w:val="Titre4"/>
      </w:pPr>
      <w:r>
        <w:t>Exercice</w:t>
      </w:r>
      <w:r w:rsidR="00E67A2C">
        <w:t xml:space="preserve"> </w:t>
      </w:r>
      <w:r w:rsidR="008A6FC3">
        <w:t>5</w:t>
      </w:r>
      <w:r w:rsidR="00E67A2C">
        <w:t> </w:t>
      </w:r>
    </w:p>
    <w:p w14:paraId="5245D6C3" w14:textId="1B5A9DC6" w:rsidR="00E67A2C" w:rsidRDefault="00E67A2C" w:rsidP="004E3600">
      <w:r>
        <w:t>Une société à le choix entre un pilotage de la production en MRP ou en JAT</w:t>
      </w:r>
      <w:r w:rsidR="009D35BC">
        <w:t>.</w:t>
      </w:r>
    </w:p>
    <w:p w14:paraId="2DCA6517" w14:textId="18523BB6" w:rsidR="00FE0114" w:rsidRDefault="009D35BC" w:rsidP="00A60C95">
      <w:r>
        <w:t>Pour le mois de janvier, vous avez obtenu les informations suivantes :</w:t>
      </w:r>
    </w:p>
    <w:p w14:paraId="6EBB999C" w14:textId="0F8BB399" w:rsidR="009D35BC" w:rsidRDefault="00FE0114" w:rsidP="008A6FC3">
      <w:pPr>
        <w:pStyle w:val="Paragraphedeliste"/>
        <w:numPr>
          <w:ilvl w:val="0"/>
          <w:numId w:val="20"/>
        </w:numPr>
      </w:pPr>
      <w:r>
        <w:lastRenderedPageBreak/>
        <w:t>Pour le pilotage</w:t>
      </w:r>
      <w:r w:rsidR="000C14C4">
        <w:t xml:space="preserve"> en MRP</w:t>
      </w:r>
    </w:p>
    <w:p w14:paraId="3A03894C" w14:textId="63ADDAD3" w:rsidR="00A60C95" w:rsidRPr="008A6FC3" w:rsidRDefault="00A60C95" w:rsidP="008A6FC3">
      <w:pPr>
        <w:pStyle w:val="Paragraphedeliste"/>
        <w:numPr>
          <w:ilvl w:val="1"/>
          <w:numId w:val="20"/>
        </w:numPr>
      </w:pPr>
      <w:r w:rsidRPr="008A6FC3">
        <w:t>Production de la période</w:t>
      </w:r>
      <w:r w:rsidR="00251165" w:rsidRPr="008A6FC3">
        <w:t xml:space="preserve"> : </w:t>
      </w:r>
      <w:r w:rsidRPr="008A6FC3">
        <w:t>5</w:t>
      </w:r>
      <w:r w:rsidR="008508B8">
        <w:t>2</w:t>
      </w:r>
      <w:r w:rsidR="00197C44" w:rsidRPr="008A6FC3">
        <w:t>0</w:t>
      </w:r>
      <w:r w:rsidRPr="008A6FC3">
        <w:t>00 produits</w:t>
      </w:r>
    </w:p>
    <w:p w14:paraId="0E829F5F" w14:textId="5CD30DCC" w:rsidR="00251165" w:rsidRPr="008A6FC3" w:rsidRDefault="00804117" w:rsidP="008A6FC3">
      <w:pPr>
        <w:pStyle w:val="Paragraphedeliste"/>
        <w:numPr>
          <w:ilvl w:val="1"/>
          <w:numId w:val="20"/>
        </w:numPr>
      </w:pPr>
      <w:r w:rsidRPr="008A6FC3">
        <w:t>4</w:t>
      </w:r>
      <w:r w:rsidR="00251165" w:rsidRPr="008A6FC3">
        <w:t xml:space="preserve"> lot</w:t>
      </w:r>
      <w:r w:rsidRPr="008A6FC3">
        <w:t>s de production seront lancés dans le mois</w:t>
      </w:r>
      <w:r w:rsidR="00251165" w:rsidRPr="008A6FC3">
        <w:t>.</w:t>
      </w:r>
    </w:p>
    <w:p w14:paraId="5040022F" w14:textId="6335A973" w:rsidR="000C14C4" w:rsidRPr="008A6FC3" w:rsidRDefault="000C14C4" w:rsidP="008A6FC3">
      <w:pPr>
        <w:pStyle w:val="Paragraphedeliste"/>
        <w:numPr>
          <w:ilvl w:val="1"/>
          <w:numId w:val="20"/>
        </w:numPr>
      </w:pPr>
      <w:r w:rsidRPr="008A6FC3">
        <w:t xml:space="preserve">Le coût de lancement d’un lot est de </w:t>
      </w:r>
      <w:r w:rsidR="00804117" w:rsidRPr="008A6FC3">
        <w:t>1</w:t>
      </w:r>
      <w:r w:rsidR="00094CF0" w:rsidRPr="008A6FC3">
        <w:t>0</w:t>
      </w:r>
      <w:r w:rsidR="00197C44" w:rsidRPr="008A6FC3">
        <w:t>0</w:t>
      </w:r>
      <w:r w:rsidRPr="008A6FC3">
        <w:t>00€</w:t>
      </w:r>
    </w:p>
    <w:p w14:paraId="79B2CFFC" w14:textId="697365E5" w:rsidR="00251165" w:rsidRPr="008A6FC3" w:rsidRDefault="00251165" w:rsidP="008A6FC3">
      <w:pPr>
        <w:pStyle w:val="Paragraphedeliste"/>
        <w:numPr>
          <w:ilvl w:val="1"/>
          <w:numId w:val="20"/>
        </w:numPr>
      </w:pPr>
      <w:r w:rsidRPr="008A6FC3">
        <w:t>Les ventes du mois ont été de 5200</w:t>
      </w:r>
      <w:r w:rsidR="00197C44" w:rsidRPr="008A6FC3">
        <w:t>0</w:t>
      </w:r>
      <w:r w:rsidRPr="008A6FC3">
        <w:t xml:space="preserve"> produits</w:t>
      </w:r>
    </w:p>
    <w:p w14:paraId="4241A2A1" w14:textId="4B48F243" w:rsidR="000C14C4" w:rsidRPr="008A6FC3" w:rsidRDefault="005C5E68" w:rsidP="008A6FC3">
      <w:pPr>
        <w:pStyle w:val="Paragraphedeliste"/>
        <w:numPr>
          <w:ilvl w:val="1"/>
          <w:numId w:val="20"/>
        </w:numPr>
      </w:pPr>
      <w:r w:rsidRPr="008A6FC3">
        <w:t xml:space="preserve">Le coût de stockage mensuel d’un produit est de </w:t>
      </w:r>
      <w:r w:rsidR="008508B8">
        <w:t>35</w:t>
      </w:r>
      <w:r w:rsidR="00826ADD" w:rsidRPr="008A6FC3">
        <w:t>€</w:t>
      </w:r>
    </w:p>
    <w:p w14:paraId="3C857479" w14:textId="47FACAF7" w:rsidR="00826ADD" w:rsidRPr="008A6FC3" w:rsidRDefault="00826ADD" w:rsidP="008A6FC3">
      <w:pPr>
        <w:pStyle w:val="Paragraphedeliste"/>
        <w:numPr>
          <w:ilvl w:val="1"/>
          <w:numId w:val="20"/>
        </w:numPr>
      </w:pPr>
      <w:r w:rsidRPr="008A6FC3">
        <w:t xml:space="preserve">Le stock moyen mensuel est de </w:t>
      </w:r>
      <w:r w:rsidR="008508B8">
        <w:t>6500</w:t>
      </w:r>
      <w:r w:rsidRPr="008A6FC3">
        <w:t xml:space="preserve"> produits</w:t>
      </w:r>
    </w:p>
    <w:p w14:paraId="6F1A878C" w14:textId="6A6A359A" w:rsidR="00152D92" w:rsidRPr="008A6FC3" w:rsidRDefault="000B313F" w:rsidP="008508B8">
      <w:pPr>
        <w:pStyle w:val="Paragraphedeliste"/>
        <w:numPr>
          <w:ilvl w:val="1"/>
          <w:numId w:val="20"/>
        </w:numPr>
      </w:pPr>
      <w:r w:rsidRPr="008A6FC3">
        <w:t>Coût de revient (hors coût de lancement et coût de stockage) d’un produit : 50€</w:t>
      </w:r>
    </w:p>
    <w:p w14:paraId="45CE4E91" w14:textId="77777777" w:rsidR="000A49D1" w:rsidRDefault="000A49D1" w:rsidP="000A49D1">
      <w:pPr>
        <w:pStyle w:val="Paragraphedeliste"/>
        <w:ind w:left="1440"/>
      </w:pPr>
    </w:p>
    <w:p w14:paraId="715B7585" w14:textId="6B090D16" w:rsidR="000A49D1" w:rsidRDefault="000A49D1" w:rsidP="008A6FC3">
      <w:pPr>
        <w:pStyle w:val="Paragraphedeliste"/>
        <w:numPr>
          <w:ilvl w:val="0"/>
          <w:numId w:val="20"/>
        </w:numPr>
      </w:pPr>
      <w:r>
        <w:t>Pour le pilotage en JAT</w:t>
      </w:r>
    </w:p>
    <w:p w14:paraId="671A5411" w14:textId="7DC921FA" w:rsidR="000A49D1" w:rsidRDefault="00E265ED" w:rsidP="008A6FC3">
      <w:pPr>
        <w:pStyle w:val="Paragraphedeliste"/>
        <w:numPr>
          <w:ilvl w:val="1"/>
          <w:numId w:val="20"/>
        </w:numPr>
      </w:pPr>
      <w:r>
        <w:t xml:space="preserve">Chaque jour (20 jours dans le mois) il y </w:t>
      </w:r>
      <w:r w:rsidR="00606D76">
        <w:t xml:space="preserve">a </w:t>
      </w:r>
      <w:r>
        <w:t>le lancement d’un lot</w:t>
      </w:r>
    </w:p>
    <w:p w14:paraId="3926D807" w14:textId="157ECAD5" w:rsidR="009F235C" w:rsidRDefault="009F235C" w:rsidP="008A6FC3">
      <w:pPr>
        <w:pStyle w:val="Paragraphedeliste"/>
        <w:numPr>
          <w:ilvl w:val="1"/>
          <w:numId w:val="20"/>
        </w:numPr>
      </w:pPr>
      <w:r>
        <w:t xml:space="preserve">La quantité du lot fabriqué correspond à la demande </w:t>
      </w:r>
      <w:r w:rsidR="002147A1">
        <w:t>journalière</w:t>
      </w:r>
      <w:r>
        <w:t xml:space="preserve"> du client (pa</w:t>
      </w:r>
      <w:r w:rsidR="008508B8">
        <w:t>s</w:t>
      </w:r>
      <w:r>
        <w:t xml:space="preserve"> de </w:t>
      </w:r>
      <w:r w:rsidR="002147A1">
        <w:t>stock)</w:t>
      </w:r>
    </w:p>
    <w:p w14:paraId="2947A1EA" w14:textId="3C381888" w:rsidR="00A64C4D" w:rsidRDefault="00A64C4D" w:rsidP="008A6FC3">
      <w:pPr>
        <w:pStyle w:val="Paragraphedeliste"/>
        <w:numPr>
          <w:ilvl w:val="1"/>
          <w:numId w:val="20"/>
        </w:numPr>
      </w:pPr>
      <w:r>
        <w:t>N’ayant pas de stock</w:t>
      </w:r>
      <w:r w:rsidR="00C249AC">
        <w:t xml:space="preserve">, </w:t>
      </w:r>
      <w:r w:rsidR="0030620F">
        <w:t>20</w:t>
      </w:r>
      <w:r w:rsidR="00C249AC">
        <w:t>0</w:t>
      </w:r>
      <w:r w:rsidR="00F646BD">
        <w:t>0</w:t>
      </w:r>
      <w:r w:rsidR="00C249AC">
        <w:t xml:space="preserve"> ventes (par rapport aux ventes avec pilotage en MRP) </w:t>
      </w:r>
      <w:r w:rsidR="00802D43">
        <w:t xml:space="preserve">ont été </w:t>
      </w:r>
      <w:r w:rsidR="00F646BD">
        <w:t>annulées</w:t>
      </w:r>
      <w:r w:rsidR="00802D43">
        <w:t xml:space="preserve"> par les clients.</w:t>
      </w:r>
      <w:r w:rsidR="008508B8">
        <w:t xml:space="preserve"> </w:t>
      </w:r>
    </w:p>
    <w:p w14:paraId="54AE43C7" w14:textId="03F7A0AD" w:rsidR="000B313F" w:rsidRDefault="000B313F" w:rsidP="008508B8">
      <w:pPr>
        <w:pStyle w:val="Paragraphedeliste"/>
        <w:numPr>
          <w:ilvl w:val="1"/>
          <w:numId w:val="20"/>
        </w:numPr>
      </w:pPr>
      <w:r>
        <w:t xml:space="preserve">Coût de revient (hors coût de lancement) d’un produit : </w:t>
      </w:r>
      <w:r w:rsidR="00B37509">
        <w:t>5</w:t>
      </w:r>
      <w:r w:rsidR="008508B8">
        <w:t>2</w:t>
      </w:r>
      <w:r>
        <w:t>€</w:t>
      </w:r>
    </w:p>
    <w:p w14:paraId="24D876F8" w14:textId="5A2F5C99" w:rsidR="00B37509" w:rsidRDefault="00B37509" w:rsidP="008A6FC3">
      <w:pPr>
        <w:pStyle w:val="Paragraphedeliste"/>
        <w:numPr>
          <w:ilvl w:val="1"/>
          <w:numId w:val="20"/>
        </w:numPr>
      </w:pPr>
      <w:r>
        <w:t>Le coût de revient est plus élevé, car les fournisseurs livrent quotidiennement les matières premières (</w:t>
      </w:r>
      <w:r w:rsidR="00FA37D8">
        <w:t xml:space="preserve">plus de coût de </w:t>
      </w:r>
      <w:r w:rsidR="00524303">
        <w:t>livraison</w:t>
      </w:r>
      <w:r w:rsidR="00FA37D8">
        <w:t>)</w:t>
      </w:r>
    </w:p>
    <w:p w14:paraId="306C00AE" w14:textId="77777777" w:rsidR="009F6ACF" w:rsidRDefault="009F6ACF" w:rsidP="009F6ACF">
      <w:pPr>
        <w:pStyle w:val="Paragraphedeliste"/>
        <w:ind w:left="1440"/>
      </w:pPr>
    </w:p>
    <w:p w14:paraId="4ABF8061" w14:textId="7CC3CC1B" w:rsidR="009F6ACF" w:rsidRDefault="009F6ACF" w:rsidP="008A6FC3">
      <w:pPr>
        <w:pStyle w:val="Paragraphedeliste"/>
        <w:numPr>
          <w:ilvl w:val="0"/>
          <w:numId w:val="20"/>
        </w:numPr>
      </w:pPr>
      <w:r>
        <w:t>Le prix de vente d’un produit est de 60€</w:t>
      </w:r>
    </w:p>
    <w:p w14:paraId="255794F6" w14:textId="77777777" w:rsidR="00524303" w:rsidRDefault="00524303" w:rsidP="00524303">
      <w:pPr>
        <w:pStyle w:val="Paragraphedeliste"/>
        <w:ind w:left="1440"/>
      </w:pPr>
    </w:p>
    <w:p w14:paraId="2666ECA5" w14:textId="69D2FC9C" w:rsidR="00FA37D8" w:rsidRDefault="00FA37D8" w:rsidP="008A6FC3">
      <w:pPr>
        <w:pStyle w:val="Paragraphedeliste"/>
        <w:numPr>
          <w:ilvl w:val="0"/>
          <w:numId w:val="21"/>
        </w:numPr>
      </w:pPr>
      <w:r>
        <w:t xml:space="preserve">En complétant le tableau ci-dessous, déterminer le bénéfice mensuel si la société </w:t>
      </w:r>
      <w:r w:rsidR="00524303">
        <w:t>opte pour un pilotage de la production en MRP</w:t>
      </w:r>
    </w:p>
    <w:tbl>
      <w:tblPr>
        <w:tblW w:w="9067" w:type="dxa"/>
        <w:tblCellMar>
          <w:left w:w="70" w:type="dxa"/>
          <w:right w:w="70" w:type="dxa"/>
        </w:tblCellMar>
        <w:tblLook w:val="04A0" w:firstRow="1" w:lastRow="0" w:firstColumn="1" w:lastColumn="0" w:noHBand="0" w:noVBand="1"/>
      </w:tblPr>
      <w:tblGrid>
        <w:gridCol w:w="5665"/>
        <w:gridCol w:w="3402"/>
      </w:tblGrid>
      <w:tr w:rsidR="007435D2" w:rsidRPr="008A6FC3" w14:paraId="0BCC9942" w14:textId="77777777" w:rsidTr="007435D2">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27E00"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Volume de production</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6F28D051" w14:textId="2FA93026" w:rsidR="007435D2" w:rsidRPr="008A6FC3" w:rsidRDefault="00A079D5" w:rsidP="007435D2">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52000</w:t>
            </w:r>
          </w:p>
        </w:tc>
      </w:tr>
      <w:tr w:rsidR="007435D2" w:rsidRPr="008A6FC3" w14:paraId="7C8DA842"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32026C2"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Coût de fabrication (hors lancement et stockage)</w:t>
            </w:r>
          </w:p>
        </w:tc>
        <w:tc>
          <w:tcPr>
            <w:tcW w:w="3402" w:type="dxa"/>
            <w:tcBorders>
              <w:top w:val="nil"/>
              <w:left w:val="nil"/>
              <w:bottom w:val="single" w:sz="4" w:space="0" w:color="auto"/>
              <w:right w:val="single" w:sz="4" w:space="0" w:color="auto"/>
            </w:tcBorders>
            <w:shd w:val="clear" w:color="auto" w:fill="auto"/>
            <w:noWrap/>
            <w:vAlign w:val="bottom"/>
          </w:tcPr>
          <w:p w14:paraId="437BB9A4" w14:textId="2BF9890E"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4F466F81"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17CEA74"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Coût de lancement des lots</w:t>
            </w:r>
          </w:p>
        </w:tc>
        <w:tc>
          <w:tcPr>
            <w:tcW w:w="3402" w:type="dxa"/>
            <w:tcBorders>
              <w:top w:val="nil"/>
              <w:left w:val="nil"/>
              <w:bottom w:val="single" w:sz="4" w:space="0" w:color="auto"/>
              <w:right w:val="single" w:sz="4" w:space="0" w:color="auto"/>
            </w:tcBorders>
            <w:shd w:val="clear" w:color="auto" w:fill="auto"/>
            <w:noWrap/>
            <w:vAlign w:val="bottom"/>
          </w:tcPr>
          <w:p w14:paraId="103B555C" w14:textId="1F0BACB0"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0F8860BF"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C3093D5"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Coût de stockage mensuel</w:t>
            </w:r>
          </w:p>
        </w:tc>
        <w:tc>
          <w:tcPr>
            <w:tcW w:w="3402" w:type="dxa"/>
            <w:tcBorders>
              <w:top w:val="nil"/>
              <w:left w:val="nil"/>
              <w:bottom w:val="single" w:sz="4" w:space="0" w:color="auto"/>
              <w:right w:val="single" w:sz="4" w:space="0" w:color="auto"/>
            </w:tcBorders>
            <w:shd w:val="clear" w:color="auto" w:fill="auto"/>
            <w:noWrap/>
            <w:vAlign w:val="bottom"/>
          </w:tcPr>
          <w:p w14:paraId="4EA448C4" w14:textId="1DECA42C"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22877815"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DF4352F" w14:textId="366AD7F5"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 xml:space="preserve">Cout de revient des </w:t>
            </w:r>
            <w:r w:rsidR="008508B8">
              <w:rPr>
                <w:rFonts w:ascii="Calibri" w:eastAsia="Times New Roman" w:hAnsi="Calibri" w:cs="Calibri"/>
                <w:color w:val="000000"/>
                <w:lang w:eastAsia="fr-FR"/>
              </w:rPr>
              <w:t>52</w:t>
            </w:r>
            <w:r w:rsidR="00162EB7" w:rsidRPr="008A6FC3">
              <w:rPr>
                <w:rFonts w:ascii="Calibri" w:eastAsia="Times New Roman" w:hAnsi="Calibri" w:cs="Calibri"/>
                <w:color w:val="000000"/>
                <w:lang w:eastAsia="fr-FR"/>
              </w:rPr>
              <w:t>0</w:t>
            </w:r>
            <w:r w:rsidRPr="008A6FC3">
              <w:rPr>
                <w:rFonts w:ascii="Calibri" w:eastAsia="Times New Roman" w:hAnsi="Calibri" w:cs="Calibri"/>
                <w:color w:val="000000"/>
                <w:lang w:eastAsia="fr-FR"/>
              </w:rPr>
              <w:t>00 produits fabriqués</w:t>
            </w:r>
            <w:r w:rsidR="008508B8">
              <w:rPr>
                <w:rFonts w:ascii="Calibri" w:eastAsia="Times New Roman" w:hAnsi="Calibri" w:cs="Calibri"/>
                <w:color w:val="000000"/>
                <w:lang w:eastAsia="fr-FR"/>
              </w:rPr>
              <w:t xml:space="preserve"> et vendus</w:t>
            </w:r>
          </w:p>
        </w:tc>
        <w:tc>
          <w:tcPr>
            <w:tcW w:w="3402" w:type="dxa"/>
            <w:tcBorders>
              <w:top w:val="nil"/>
              <w:left w:val="nil"/>
              <w:bottom w:val="single" w:sz="4" w:space="0" w:color="auto"/>
              <w:right w:val="single" w:sz="4" w:space="0" w:color="auto"/>
            </w:tcBorders>
            <w:shd w:val="clear" w:color="auto" w:fill="auto"/>
            <w:noWrap/>
            <w:vAlign w:val="bottom"/>
          </w:tcPr>
          <w:p w14:paraId="1CA935F3" w14:textId="1A62E35C"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6F85AF6A"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01372A7"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Chiffre d'affaires</w:t>
            </w:r>
          </w:p>
        </w:tc>
        <w:tc>
          <w:tcPr>
            <w:tcW w:w="3402" w:type="dxa"/>
            <w:tcBorders>
              <w:top w:val="nil"/>
              <w:left w:val="nil"/>
              <w:bottom w:val="single" w:sz="4" w:space="0" w:color="auto"/>
              <w:right w:val="single" w:sz="4" w:space="0" w:color="auto"/>
            </w:tcBorders>
            <w:shd w:val="clear" w:color="auto" w:fill="auto"/>
            <w:noWrap/>
            <w:vAlign w:val="bottom"/>
          </w:tcPr>
          <w:p w14:paraId="65224A35" w14:textId="7A721372"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240CF34D"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6A75F61" w14:textId="77777777" w:rsidR="007435D2" w:rsidRPr="008A6FC3" w:rsidRDefault="007435D2" w:rsidP="007435D2">
            <w:pPr>
              <w:spacing w:after="0" w:line="240" w:lineRule="auto"/>
              <w:rPr>
                <w:rFonts w:ascii="Calibri" w:eastAsia="Times New Roman" w:hAnsi="Calibri" w:cs="Calibri"/>
                <w:b/>
                <w:bCs/>
                <w:color w:val="000000"/>
                <w:lang w:eastAsia="fr-FR"/>
              </w:rPr>
            </w:pPr>
            <w:r w:rsidRPr="008A6FC3">
              <w:rPr>
                <w:rFonts w:ascii="Calibri" w:eastAsia="Times New Roman" w:hAnsi="Calibri" w:cs="Calibri"/>
                <w:b/>
                <w:bCs/>
                <w:color w:val="000000"/>
                <w:lang w:eastAsia="fr-FR"/>
              </w:rPr>
              <w:t>Bénéfice</w:t>
            </w:r>
          </w:p>
        </w:tc>
        <w:tc>
          <w:tcPr>
            <w:tcW w:w="3402" w:type="dxa"/>
            <w:tcBorders>
              <w:top w:val="nil"/>
              <w:left w:val="nil"/>
              <w:bottom w:val="single" w:sz="4" w:space="0" w:color="auto"/>
              <w:right w:val="single" w:sz="4" w:space="0" w:color="auto"/>
            </w:tcBorders>
            <w:shd w:val="clear" w:color="auto" w:fill="auto"/>
            <w:noWrap/>
            <w:vAlign w:val="bottom"/>
          </w:tcPr>
          <w:p w14:paraId="0E02FF68" w14:textId="0560F73A" w:rsidR="007435D2" w:rsidRPr="008A6FC3" w:rsidRDefault="007435D2" w:rsidP="007435D2">
            <w:pPr>
              <w:spacing w:after="0" w:line="240" w:lineRule="auto"/>
              <w:rPr>
                <w:rFonts w:ascii="Calibri" w:eastAsia="Times New Roman" w:hAnsi="Calibri" w:cs="Calibri"/>
                <w:b/>
                <w:bCs/>
                <w:color w:val="000000"/>
                <w:lang w:eastAsia="fr-FR"/>
              </w:rPr>
            </w:pPr>
          </w:p>
        </w:tc>
      </w:tr>
    </w:tbl>
    <w:p w14:paraId="79CBFC73" w14:textId="0FF6B1CE" w:rsidR="00802D43" w:rsidRPr="008A6FC3" w:rsidRDefault="00802D43" w:rsidP="00802D43"/>
    <w:p w14:paraId="7E55FC92" w14:textId="13950E50" w:rsidR="00026B8E" w:rsidRPr="008A6FC3" w:rsidRDefault="00026B8E" w:rsidP="008A6FC3">
      <w:pPr>
        <w:pStyle w:val="Paragraphedeliste"/>
        <w:numPr>
          <w:ilvl w:val="0"/>
          <w:numId w:val="21"/>
        </w:numPr>
      </w:pPr>
      <w:r w:rsidRPr="008A6FC3">
        <w:t xml:space="preserve">Quel est le bénéfice généré pour le mois de janvier, si l’entreprise décide de piloter sa production selon </w:t>
      </w:r>
      <w:r w:rsidR="00F646BD" w:rsidRPr="008A6FC3">
        <w:t>la méthode du JAT ?</w:t>
      </w:r>
    </w:p>
    <w:p w14:paraId="544F73C3" w14:textId="08A8DEBA" w:rsidR="004E3600" w:rsidRPr="008A6FC3" w:rsidRDefault="00F646BD" w:rsidP="008A6FC3">
      <w:pPr>
        <w:pStyle w:val="Paragraphedeliste"/>
        <w:numPr>
          <w:ilvl w:val="0"/>
          <w:numId w:val="21"/>
        </w:numPr>
      </w:pPr>
      <w:r w:rsidRPr="008A6FC3">
        <w:t xml:space="preserve">Déterminez le coût de </w:t>
      </w:r>
      <w:r w:rsidR="00693752" w:rsidRPr="008A6FC3">
        <w:t xml:space="preserve">stockage mensuel d’un produit qui permettrait à l’entreprise de </w:t>
      </w:r>
      <w:r w:rsidR="001C07ED" w:rsidRPr="008A6FC3">
        <w:t xml:space="preserve">générer un bénéfice supérieur à </w:t>
      </w:r>
      <w:r w:rsidR="008508B8">
        <w:t>30</w:t>
      </w:r>
      <w:r w:rsidR="001C07ED" w:rsidRPr="008A6FC3">
        <w:t>0000€</w:t>
      </w:r>
      <w:r w:rsidR="00FB4274" w:rsidRPr="008A6FC3">
        <w:t xml:space="preserve"> </w:t>
      </w:r>
    </w:p>
    <w:p w14:paraId="7BB92D89" w14:textId="7D5FB465" w:rsidR="004E3600" w:rsidRPr="004E3600" w:rsidRDefault="004E3600" w:rsidP="004E3600"/>
    <w:p w14:paraId="0A14C939" w14:textId="11A434AB" w:rsidR="004E3600" w:rsidRPr="004E3600" w:rsidRDefault="00D30085" w:rsidP="009342FD">
      <w:pPr>
        <w:pStyle w:val="Titre2"/>
        <w:numPr>
          <w:ilvl w:val="0"/>
          <w:numId w:val="6"/>
        </w:numPr>
      </w:pPr>
      <w:bookmarkStart w:id="11" w:name="_Toc207374164"/>
      <w:r>
        <w:t>L’ordo</w:t>
      </w:r>
      <w:r w:rsidR="00530D24">
        <w:t>nnan</w:t>
      </w:r>
      <w:r w:rsidR="0062134A">
        <w:t>cement</w:t>
      </w:r>
      <w:bookmarkEnd w:id="11"/>
    </w:p>
    <w:p w14:paraId="5A784B46" w14:textId="77777777" w:rsidR="004E3600" w:rsidRDefault="004E3600" w:rsidP="004E3600"/>
    <w:p w14:paraId="41736EDB" w14:textId="33312F7E" w:rsidR="00C931BE" w:rsidRPr="008A6FC3" w:rsidRDefault="00C931BE" w:rsidP="004E3600">
      <w:r>
        <w:t xml:space="preserve">L’ordonnancement consiste </w:t>
      </w:r>
      <w:r w:rsidRPr="008A6FC3">
        <w:t>à partir des ordres de fabrications issus du système MRP ou à partir des commandes fermes ou prévisionnelles de clients, à définir l’ordre de passage des fabrications sur les postes de charge et ensuite à réaliser le lancement et le suivi de la production.</w:t>
      </w:r>
    </w:p>
    <w:p w14:paraId="348103B5" w14:textId="4E12552D" w:rsidR="000B36BE" w:rsidRDefault="004E3600" w:rsidP="004E3600">
      <w:pPr>
        <w:pStyle w:val="Titre3"/>
        <w:numPr>
          <w:ilvl w:val="0"/>
          <w:numId w:val="8"/>
        </w:numPr>
      </w:pPr>
      <w:bookmarkStart w:id="12" w:name="_Toc207374165"/>
      <w:r w:rsidRPr="008A6FC3">
        <w:lastRenderedPageBreak/>
        <w:t>L</w:t>
      </w:r>
      <w:r w:rsidR="00530D24" w:rsidRPr="008A6FC3">
        <w:t xml:space="preserve">es règles de </w:t>
      </w:r>
      <w:r w:rsidR="000B36BE" w:rsidRPr="008A6FC3">
        <w:t>priorité</w:t>
      </w:r>
      <w:bookmarkEnd w:id="12"/>
      <w:r w:rsidR="00530D24" w:rsidRPr="008A6FC3">
        <w:t xml:space="preserve"> </w:t>
      </w:r>
    </w:p>
    <w:p w14:paraId="305A75E4" w14:textId="77777777" w:rsidR="00FC10E8" w:rsidRPr="00FC10E8" w:rsidRDefault="00FC10E8" w:rsidP="00FC10E8"/>
    <w:p w14:paraId="1DBCA1E9" w14:textId="52C205B8" w:rsidR="000B36BE" w:rsidRPr="008A6FC3" w:rsidRDefault="00DB6A36" w:rsidP="004E3600">
      <w:r w:rsidRPr="008A6FC3">
        <w:t>L'utilisation de règles de priorités propose des solutions "acceptables" s'appuyant sur des critères proches des objectifs du gestionnaire. Le résultat de l'ordonnancement dépend de l'ordre dans lequel les OF (ordres de fabrication) sont placés sur le planning. Aussi il est recommandé de choisir les règles à utiliser de façon à réaliser au mieux les objectifs assignés à l'ordonnancement (respect des dates de livraison, charge maximum sur les machines etc.).</w:t>
      </w:r>
    </w:p>
    <w:p w14:paraId="0ED9BF94" w14:textId="77777777" w:rsidR="009C5870" w:rsidRPr="008A6FC3" w:rsidRDefault="009C5870" w:rsidP="004E3600">
      <w:r w:rsidRPr="008A6FC3">
        <w:t xml:space="preserve">Les règles les plus connues sont : </w:t>
      </w:r>
    </w:p>
    <w:p w14:paraId="4844B543" w14:textId="77777777" w:rsidR="008F3999" w:rsidRPr="008A6FC3" w:rsidRDefault="009C5870" w:rsidP="008A6FC3">
      <w:pPr>
        <w:pStyle w:val="Paragraphedeliste"/>
        <w:numPr>
          <w:ilvl w:val="0"/>
          <w:numId w:val="22"/>
        </w:numPr>
      </w:pPr>
      <w:r w:rsidRPr="008A6FC3">
        <w:t xml:space="preserve">Premier arrivé premier servi (FIFO) </w:t>
      </w:r>
    </w:p>
    <w:p w14:paraId="5DE903B0" w14:textId="77777777" w:rsidR="008F3999" w:rsidRPr="008A6FC3" w:rsidRDefault="009C5870" w:rsidP="008A6FC3">
      <w:pPr>
        <w:pStyle w:val="Paragraphedeliste"/>
        <w:numPr>
          <w:ilvl w:val="0"/>
          <w:numId w:val="22"/>
        </w:numPr>
      </w:pPr>
      <w:r w:rsidRPr="008A6FC3">
        <w:t xml:space="preserve">Priorité au lot dont le nombre d'opérations est le plus petit (grand) </w:t>
      </w:r>
    </w:p>
    <w:p w14:paraId="473DC522" w14:textId="77777777" w:rsidR="0026773D" w:rsidRPr="008A6FC3" w:rsidRDefault="009C5870" w:rsidP="008A6FC3">
      <w:pPr>
        <w:pStyle w:val="Paragraphedeliste"/>
        <w:numPr>
          <w:ilvl w:val="0"/>
          <w:numId w:val="22"/>
        </w:numPr>
      </w:pPr>
      <w:r w:rsidRPr="008A6FC3">
        <w:t xml:space="preserve">Priorité au lot dont le temps d'opération est le plus petit (grand) </w:t>
      </w:r>
    </w:p>
    <w:p w14:paraId="091A678B" w14:textId="77777777" w:rsidR="0026773D" w:rsidRPr="008A6FC3" w:rsidRDefault="009C5870" w:rsidP="008A6FC3">
      <w:pPr>
        <w:pStyle w:val="Paragraphedeliste"/>
        <w:numPr>
          <w:ilvl w:val="0"/>
          <w:numId w:val="22"/>
        </w:numPr>
      </w:pPr>
      <w:r w:rsidRPr="008A6FC3">
        <w:t xml:space="preserve">Date de fin la plus proche </w:t>
      </w:r>
    </w:p>
    <w:p w14:paraId="74BA314C" w14:textId="29CB8817" w:rsidR="00DD7BD0" w:rsidRPr="008A6FC3" w:rsidRDefault="009C5870" w:rsidP="008A6FC3">
      <w:pPr>
        <w:pStyle w:val="Paragraphedeliste"/>
        <w:numPr>
          <w:ilvl w:val="0"/>
          <w:numId w:val="22"/>
        </w:numPr>
        <w:rPr>
          <w:b/>
          <w:bCs/>
          <w:u w:val="single"/>
        </w:rPr>
      </w:pPr>
      <w:r w:rsidRPr="008A6FC3">
        <w:rPr>
          <w:b/>
          <w:bCs/>
          <w:u w:val="single"/>
        </w:rPr>
        <w:t xml:space="preserve">Ratio critique </w:t>
      </w:r>
      <w:r w:rsidR="009A4F42" w:rsidRPr="008A6FC3">
        <w:rPr>
          <w:b/>
          <w:bCs/>
          <w:u w:val="single"/>
        </w:rPr>
        <w:t>(temps restant en jour</w:t>
      </w:r>
      <w:r w:rsidR="00B122A2" w:rsidRPr="008A6FC3">
        <w:rPr>
          <w:b/>
          <w:bCs/>
          <w:u w:val="single"/>
        </w:rPr>
        <w:t xml:space="preserve"> / travail nécessaire en jour)</w:t>
      </w:r>
    </w:p>
    <w:p w14:paraId="17A12666" w14:textId="19697DCD" w:rsidR="008508B8" w:rsidRDefault="008508B8"/>
    <w:p w14:paraId="5B855A2D" w14:textId="6CABD898" w:rsidR="00DD7BD0" w:rsidRPr="008A6FC3" w:rsidRDefault="00FA4457" w:rsidP="00FA4457">
      <w:pPr>
        <w:spacing w:after="0"/>
      </w:pPr>
      <w:r w:rsidRPr="008A6FC3">
        <w:t>Exemple :</w:t>
      </w:r>
    </w:p>
    <w:p w14:paraId="37B8C52E" w14:textId="0811509F" w:rsidR="00FA4457" w:rsidRPr="008A6FC3" w:rsidRDefault="00A17B34" w:rsidP="00FA4457">
      <w:pPr>
        <w:spacing w:after="0"/>
      </w:pPr>
      <w:r w:rsidRPr="008A6FC3">
        <w:t xml:space="preserve">Le </w:t>
      </w:r>
      <w:r w:rsidR="00F031F3" w:rsidRPr="00FC10E8">
        <w:t>10/07/202</w:t>
      </w:r>
      <w:r w:rsidR="00FC10E8" w:rsidRPr="00FC10E8">
        <w:t>5</w:t>
      </w:r>
      <w:r w:rsidR="00F031F3" w:rsidRPr="00FC10E8">
        <w:t>,</w:t>
      </w:r>
      <w:r w:rsidR="00F031F3" w:rsidRPr="008A6FC3">
        <w:t xml:space="preserve"> u</w:t>
      </w:r>
      <w:r w:rsidR="00FA4457" w:rsidRPr="008A6FC3">
        <w:t xml:space="preserve">ne société </w:t>
      </w:r>
      <w:r w:rsidR="0020447E" w:rsidRPr="008A6FC3">
        <w:t xml:space="preserve">doit gérer </w:t>
      </w:r>
      <w:r w:rsidRPr="008A6FC3">
        <w:t xml:space="preserve">6 ordres de fabrication </w:t>
      </w:r>
      <w:r w:rsidR="005E19D7" w:rsidRPr="008A6FC3">
        <w:t xml:space="preserve">qui </w:t>
      </w:r>
      <w:r w:rsidR="00073B24" w:rsidRPr="008A6FC3">
        <w:t>ne</w:t>
      </w:r>
      <w:r w:rsidRPr="008A6FC3">
        <w:t xml:space="preserve"> sont pas encore commencés</w:t>
      </w:r>
      <w:r w:rsidR="00F031F3" w:rsidRPr="008A6FC3">
        <w:t>.</w:t>
      </w:r>
    </w:p>
    <w:p w14:paraId="768F926B" w14:textId="77777777" w:rsidR="00F031F3" w:rsidRPr="008A6FC3" w:rsidRDefault="00F031F3" w:rsidP="00FA4457">
      <w:pPr>
        <w:spacing w:after="0"/>
      </w:pPr>
    </w:p>
    <w:tbl>
      <w:tblPr>
        <w:tblW w:w="7640" w:type="dxa"/>
        <w:tblCellMar>
          <w:left w:w="70" w:type="dxa"/>
          <w:right w:w="70" w:type="dxa"/>
        </w:tblCellMar>
        <w:tblLook w:val="04A0" w:firstRow="1" w:lastRow="0" w:firstColumn="1" w:lastColumn="0" w:noHBand="0" w:noVBand="1"/>
      </w:tblPr>
      <w:tblGrid>
        <w:gridCol w:w="1200"/>
        <w:gridCol w:w="1202"/>
        <w:gridCol w:w="1920"/>
        <w:gridCol w:w="2120"/>
        <w:gridCol w:w="1200"/>
      </w:tblGrid>
      <w:tr w:rsidR="008A6299" w:rsidRPr="008A6FC3" w14:paraId="7D500D4E" w14:textId="77777777" w:rsidTr="008A6299">
        <w:trPr>
          <w:trHeight w:val="9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A612B"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OF</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239EAD07"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Date d'arrivée</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1960A981"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Nombre d'opérations nécessaires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2C538A0A"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Date de fin maximum</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1BE362BF"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Travail nécessaire en jours</w:t>
            </w:r>
          </w:p>
        </w:tc>
      </w:tr>
      <w:tr w:rsidR="008A6299" w:rsidRPr="008A6FC3" w14:paraId="77109095" w14:textId="77777777" w:rsidTr="008A62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1B53F7"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4A70CA20" w14:textId="2F29E68F"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01/07/202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64070B96"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5</w:t>
            </w:r>
          </w:p>
        </w:tc>
        <w:tc>
          <w:tcPr>
            <w:tcW w:w="2120" w:type="dxa"/>
            <w:tcBorders>
              <w:top w:val="nil"/>
              <w:left w:val="nil"/>
              <w:bottom w:val="single" w:sz="4" w:space="0" w:color="auto"/>
              <w:right w:val="single" w:sz="4" w:space="0" w:color="auto"/>
            </w:tcBorders>
            <w:shd w:val="clear" w:color="auto" w:fill="auto"/>
            <w:noWrap/>
            <w:vAlign w:val="bottom"/>
            <w:hideMark/>
          </w:tcPr>
          <w:p w14:paraId="7D5461CA" w14:textId="3E198079"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13/07/202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29387C98"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5</w:t>
            </w:r>
          </w:p>
        </w:tc>
      </w:tr>
      <w:tr w:rsidR="008A6299" w:rsidRPr="008A6FC3" w14:paraId="104F92C2" w14:textId="77777777" w:rsidTr="008A62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879B44"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5A5C5259" w14:textId="1E1035BB"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02/07/202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22D00796"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3</w:t>
            </w:r>
          </w:p>
        </w:tc>
        <w:tc>
          <w:tcPr>
            <w:tcW w:w="2120" w:type="dxa"/>
            <w:tcBorders>
              <w:top w:val="nil"/>
              <w:left w:val="nil"/>
              <w:bottom w:val="single" w:sz="4" w:space="0" w:color="auto"/>
              <w:right w:val="single" w:sz="4" w:space="0" w:color="auto"/>
            </w:tcBorders>
            <w:shd w:val="clear" w:color="auto" w:fill="auto"/>
            <w:noWrap/>
            <w:vAlign w:val="bottom"/>
            <w:hideMark/>
          </w:tcPr>
          <w:p w14:paraId="21BFC482" w14:textId="23457D84"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16/07/202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54E27FD9"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4</w:t>
            </w:r>
          </w:p>
        </w:tc>
      </w:tr>
      <w:tr w:rsidR="008A6299" w:rsidRPr="008A6FC3" w14:paraId="69C99542" w14:textId="77777777" w:rsidTr="008A62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BDD7AB"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3</w:t>
            </w:r>
          </w:p>
        </w:tc>
        <w:tc>
          <w:tcPr>
            <w:tcW w:w="1200" w:type="dxa"/>
            <w:tcBorders>
              <w:top w:val="nil"/>
              <w:left w:val="nil"/>
              <w:bottom w:val="single" w:sz="4" w:space="0" w:color="auto"/>
              <w:right w:val="single" w:sz="4" w:space="0" w:color="auto"/>
            </w:tcBorders>
            <w:shd w:val="clear" w:color="auto" w:fill="auto"/>
            <w:noWrap/>
            <w:vAlign w:val="bottom"/>
            <w:hideMark/>
          </w:tcPr>
          <w:p w14:paraId="2907A7FE" w14:textId="2188DC33"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03/07/202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25C49231"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w:t>
            </w:r>
          </w:p>
        </w:tc>
        <w:tc>
          <w:tcPr>
            <w:tcW w:w="2120" w:type="dxa"/>
            <w:tcBorders>
              <w:top w:val="nil"/>
              <w:left w:val="nil"/>
              <w:bottom w:val="single" w:sz="4" w:space="0" w:color="auto"/>
              <w:right w:val="single" w:sz="4" w:space="0" w:color="auto"/>
            </w:tcBorders>
            <w:shd w:val="clear" w:color="auto" w:fill="auto"/>
            <w:noWrap/>
            <w:vAlign w:val="bottom"/>
            <w:hideMark/>
          </w:tcPr>
          <w:p w14:paraId="01293041" w14:textId="0F39E5A1"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17/07/202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242CE7E9"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3</w:t>
            </w:r>
          </w:p>
        </w:tc>
      </w:tr>
      <w:tr w:rsidR="008A6299" w:rsidRPr="008A6FC3" w14:paraId="00C08829" w14:textId="77777777" w:rsidTr="008A62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6FF27B"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4</w:t>
            </w:r>
          </w:p>
        </w:tc>
        <w:tc>
          <w:tcPr>
            <w:tcW w:w="1200" w:type="dxa"/>
            <w:tcBorders>
              <w:top w:val="nil"/>
              <w:left w:val="nil"/>
              <w:bottom w:val="single" w:sz="4" w:space="0" w:color="auto"/>
              <w:right w:val="single" w:sz="4" w:space="0" w:color="auto"/>
            </w:tcBorders>
            <w:shd w:val="clear" w:color="auto" w:fill="auto"/>
            <w:noWrap/>
            <w:vAlign w:val="bottom"/>
            <w:hideMark/>
          </w:tcPr>
          <w:p w14:paraId="62B6579C" w14:textId="794AAD11"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07/07/202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084BF07D"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2</w:t>
            </w:r>
          </w:p>
        </w:tc>
        <w:tc>
          <w:tcPr>
            <w:tcW w:w="2120" w:type="dxa"/>
            <w:tcBorders>
              <w:top w:val="nil"/>
              <w:left w:val="nil"/>
              <w:bottom w:val="single" w:sz="4" w:space="0" w:color="auto"/>
              <w:right w:val="single" w:sz="4" w:space="0" w:color="auto"/>
            </w:tcBorders>
            <w:shd w:val="clear" w:color="auto" w:fill="auto"/>
            <w:noWrap/>
            <w:vAlign w:val="bottom"/>
            <w:hideMark/>
          </w:tcPr>
          <w:p w14:paraId="6455A5B4" w14:textId="7D3EFFD4"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15/07/202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44C2D05E"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2</w:t>
            </w:r>
          </w:p>
        </w:tc>
      </w:tr>
      <w:tr w:rsidR="008A6299" w:rsidRPr="008A6FC3" w14:paraId="131571C7" w14:textId="77777777" w:rsidTr="008A62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34307C"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6E34E999" w14:textId="2E03D613"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08/07/202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7EF2952E"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4</w:t>
            </w:r>
          </w:p>
        </w:tc>
        <w:tc>
          <w:tcPr>
            <w:tcW w:w="2120" w:type="dxa"/>
            <w:tcBorders>
              <w:top w:val="nil"/>
              <w:left w:val="nil"/>
              <w:bottom w:val="single" w:sz="4" w:space="0" w:color="auto"/>
              <w:right w:val="single" w:sz="4" w:space="0" w:color="auto"/>
            </w:tcBorders>
            <w:shd w:val="clear" w:color="auto" w:fill="auto"/>
            <w:noWrap/>
            <w:vAlign w:val="bottom"/>
            <w:hideMark/>
          </w:tcPr>
          <w:p w14:paraId="3B51F6A1" w14:textId="39897B81"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11/07/202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526F4E23"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2</w:t>
            </w:r>
          </w:p>
        </w:tc>
      </w:tr>
      <w:tr w:rsidR="008A6299" w:rsidRPr="008A6299" w14:paraId="2546E4A6" w14:textId="77777777" w:rsidTr="008A62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BAA9B3"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6</w:t>
            </w:r>
          </w:p>
        </w:tc>
        <w:tc>
          <w:tcPr>
            <w:tcW w:w="1200" w:type="dxa"/>
            <w:tcBorders>
              <w:top w:val="nil"/>
              <w:left w:val="nil"/>
              <w:bottom w:val="single" w:sz="4" w:space="0" w:color="auto"/>
              <w:right w:val="single" w:sz="4" w:space="0" w:color="auto"/>
            </w:tcBorders>
            <w:shd w:val="clear" w:color="auto" w:fill="auto"/>
            <w:noWrap/>
            <w:vAlign w:val="bottom"/>
            <w:hideMark/>
          </w:tcPr>
          <w:p w14:paraId="6C0CF9AA" w14:textId="61B1F891"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10/07/202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48D2CD18" w14:textId="77777777"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2</w:t>
            </w:r>
          </w:p>
        </w:tc>
        <w:tc>
          <w:tcPr>
            <w:tcW w:w="2120" w:type="dxa"/>
            <w:tcBorders>
              <w:top w:val="nil"/>
              <w:left w:val="nil"/>
              <w:bottom w:val="single" w:sz="4" w:space="0" w:color="auto"/>
              <w:right w:val="single" w:sz="4" w:space="0" w:color="auto"/>
            </w:tcBorders>
            <w:shd w:val="clear" w:color="auto" w:fill="auto"/>
            <w:noWrap/>
            <w:vAlign w:val="bottom"/>
            <w:hideMark/>
          </w:tcPr>
          <w:p w14:paraId="5A12DF91" w14:textId="2E8F9283" w:rsidR="008A6299" w:rsidRPr="008A6FC3"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12/07/202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2117B351" w14:textId="77777777" w:rsidR="008A6299" w:rsidRPr="008A6299" w:rsidRDefault="008A6299" w:rsidP="008A6299">
            <w:pPr>
              <w:spacing w:after="0" w:line="240" w:lineRule="auto"/>
              <w:jc w:val="center"/>
              <w:rPr>
                <w:rFonts w:ascii="Calibri" w:eastAsia="Times New Roman" w:hAnsi="Calibri" w:cs="Calibri"/>
                <w:color w:val="000000"/>
                <w:lang w:eastAsia="fr-FR"/>
              </w:rPr>
            </w:pPr>
            <w:r w:rsidRPr="008A6FC3">
              <w:rPr>
                <w:rFonts w:ascii="Calibri" w:eastAsia="Times New Roman" w:hAnsi="Calibri" w:cs="Calibri"/>
                <w:color w:val="000000"/>
                <w:lang w:eastAsia="fr-FR"/>
              </w:rPr>
              <w:t>1</w:t>
            </w:r>
          </w:p>
        </w:tc>
      </w:tr>
    </w:tbl>
    <w:p w14:paraId="7AB7B004" w14:textId="1C4ACF2E" w:rsidR="008A6FC3" w:rsidRDefault="008A6FC3"/>
    <w:p w14:paraId="3F63207F" w14:textId="7981917F" w:rsidR="008A6299" w:rsidRDefault="008A6299" w:rsidP="00FA4457">
      <w:pPr>
        <w:spacing w:after="0"/>
      </w:pPr>
      <w:r>
        <w:t>Selo</w:t>
      </w:r>
      <w:r w:rsidR="00647C9C">
        <w:t>n</w:t>
      </w:r>
      <w:r>
        <w:t xml:space="preserve"> les règles appliquée</w:t>
      </w:r>
      <w:r w:rsidR="00647C9C">
        <w:t>s la mise en production des OF sera la suivante :</w:t>
      </w:r>
    </w:p>
    <w:p w14:paraId="14210266" w14:textId="77777777" w:rsidR="00647C9C" w:rsidRDefault="00647C9C" w:rsidP="00FA4457">
      <w:pPr>
        <w:spacing w:after="0"/>
      </w:pPr>
    </w:p>
    <w:p w14:paraId="5308494B" w14:textId="6721B49F" w:rsidR="00915583" w:rsidRDefault="00647C9C" w:rsidP="008A6FC3">
      <w:pPr>
        <w:pStyle w:val="Paragraphedeliste"/>
        <w:numPr>
          <w:ilvl w:val="0"/>
          <w:numId w:val="23"/>
        </w:numPr>
        <w:spacing w:after="0"/>
      </w:pPr>
      <w:r>
        <w:t>FIFO</w:t>
      </w:r>
      <w:r>
        <w:tab/>
      </w:r>
      <w:r>
        <w:tab/>
      </w:r>
      <w:r w:rsidR="00977364">
        <w:tab/>
      </w:r>
      <w:r w:rsidR="00977364">
        <w:tab/>
      </w:r>
      <w:r w:rsidR="00977364">
        <w:tab/>
      </w:r>
      <w:r>
        <w:t>: 1, 2, 3, 4, 5, 6</w:t>
      </w:r>
    </w:p>
    <w:p w14:paraId="5081490E" w14:textId="1E207ED7" w:rsidR="00647C9C" w:rsidRDefault="00977364" w:rsidP="008A6FC3">
      <w:pPr>
        <w:pStyle w:val="Paragraphedeliste"/>
        <w:numPr>
          <w:ilvl w:val="0"/>
          <w:numId w:val="23"/>
        </w:numPr>
        <w:spacing w:after="0"/>
      </w:pPr>
      <w:r>
        <w:t>Nombre d’opération</w:t>
      </w:r>
      <w:r w:rsidR="00991F3A">
        <w:t>s</w:t>
      </w:r>
      <w:r>
        <w:t xml:space="preserve"> le plus grand</w:t>
      </w:r>
      <w:r>
        <w:tab/>
        <w:t xml:space="preserve">: 1, </w:t>
      </w:r>
      <w:r w:rsidR="00F75F58">
        <w:t>5, 2, 4, 6, 3</w:t>
      </w:r>
    </w:p>
    <w:p w14:paraId="5339DF92" w14:textId="40D62F7E" w:rsidR="00F75F58" w:rsidRDefault="00F75F58" w:rsidP="008A6FC3">
      <w:pPr>
        <w:pStyle w:val="Paragraphedeliste"/>
        <w:numPr>
          <w:ilvl w:val="0"/>
          <w:numId w:val="23"/>
        </w:numPr>
        <w:spacing w:after="0"/>
      </w:pPr>
      <w:r>
        <w:t>Date de fin la plus proche</w:t>
      </w:r>
      <w:r>
        <w:tab/>
      </w:r>
      <w:r>
        <w:tab/>
        <w:t xml:space="preserve">: </w:t>
      </w:r>
      <w:r w:rsidR="00B122A2">
        <w:t xml:space="preserve">5, </w:t>
      </w:r>
      <w:r w:rsidR="00071AB4">
        <w:t>6, 1, 4, 2, 3</w:t>
      </w:r>
    </w:p>
    <w:p w14:paraId="68A912B3" w14:textId="5F8318B9" w:rsidR="00FC10E8" w:rsidRDefault="00FC10E8">
      <w:r>
        <w:br w:type="page"/>
      </w:r>
    </w:p>
    <w:p w14:paraId="435852D7" w14:textId="77777777" w:rsidR="00647C9C" w:rsidRPr="00DD7BD0" w:rsidRDefault="00647C9C" w:rsidP="00FA4457">
      <w:pPr>
        <w:spacing w:after="0"/>
      </w:pPr>
    </w:p>
    <w:p w14:paraId="4EC84688" w14:textId="0DCE7015" w:rsidR="00DD7BD0" w:rsidRDefault="004B7451" w:rsidP="00FF73D8">
      <w:pPr>
        <w:numPr>
          <w:ilvl w:val="0"/>
          <w:numId w:val="2"/>
        </w:numPr>
        <w:spacing w:after="0"/>
        <w:ind w:left="714" w:hanging="357"/>
      </w:pPr>
      <w:r>
        <w:t>Ratio critique</w:t>
      </w:r>
      <w:r w:rsidR="00071AB4">
        <w:tab/>
      </w:r>
      <w:r w:rsidR="00071AB4">
        <w:tab/>
      </w:r>
      <w:r w:rsidR="00071AB4">
        <w:tab/>
      </w:r>
      <w:r w:rsidR="00071AB4">
        <w:tab/>
        <w:t xml:space="preserve">: </w:t>
      </w:r>
      <w:r w:rsidR="00655B30">
        <w:t xml:space="preserve">5, 1, 2, 6, </w:t>
      </w:r>
      <w:r w:rsidR="00C57279">
        <w:t>3, 4</w:t>
      </w:r>
    </w:p>
    <w:tbl>
      <w:tblPr>
        <w:tblW w:w="10040" w:type="dxa"/>
        <w:tblCellMar>
          <w:left w:w="70" w:type="dxa"/>
          <w:right w:w="70" w:type="dxa"/>
        </w:tblCellMar>
        <w:tblLook w:val="04A0" w:firstRow="1" w:lastRow="0" w:firstColumn="1" w:lastColumn="0" w:noHBand="0" w:noVBand="1"/>
      </w:tblPr>
      <w:tblGrid>
        <w:gridCol w:w="1200"/>
        <w:gridCol w:w="1202"/>
        <w:gridCol w:w="1920"/>
        <w:gridCol w:w="2120"/>
        <w:gridCol w:w="1200"/>
        <w:gridCol w:w="1200"/>
        <w:gridCol w:w="1200"/>
      </w:tblGrid>
      <w:tr w:rsidR="004B7451" w:rsidRPr="004B7451" w14:paraId="30967506" w14:textId="77777777" w:rsidTr="004B7451">
        <w:trPr>
          <w:trHeight w:val="9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19CC1"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OF</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6A0758B3"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Date d'arrivée</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36E2BAE5"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Nombre d'opérations nécessaires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3328C44D"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Date de fin maximum</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DFF8109"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Travail nécessaire en jours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0E05FF8E"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Temps restant en jours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1729906D"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Ratio critique</w:t>
            </w:r>
          </w:p>
        </w:tc>
      </w:tr>
      <w:tr w:rsidR="004B7451" w:rsidRPr="004B7451" w14:paraId="22577B56" w14:textId="77777777" w:rsidTr="00071AB4">
        <w:trPr>
          <w:trHeight w:val="300"/>
        </w:trPr>
        <w:tc>
          <w:tcPr>
            <w:tcW w:w="1200"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14:paraId="17142F57"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7C68CD01" w14:textId="41F4F28D"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01/07/202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DDD9C3" w:themeFill="background2" w:themeFillShade="E6"/>
            <w:noWrap/>
            <w:vAlign w:val="bottom"/>
            <w:hideMark/>
          </w:tcPr>
          <w:p w14:paraId="5B8DAC9A"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5</w:t>
            </w:r>
          </w:p>
        </w:tc>
        <w:tc>
          <w:tcPr>
            <w:tcW w:w="2120" w:type="dxa"/>
            <w:tcBorders>
              <w:top w:val="nil"/>
              <w:left w:val="nil"/>
              <w:bottom w:val="single" w:sz="4" w:space="0" w:color="auto"/>
              <w:right w:val="single" w:sz="4" w:space="0" w:color="auto"/>
            </w:tcBorders>
            <w:shd w:val="clear" w:color="auto" w:fill="DDD9C3" w:themeFill="background2" w:themeFillShade="E6"/>
            <w:noWrap/>
            <w:vAlign w:val="bottom"/>
            <w:hideMark/>
          </w:tcPr>
          <w:p w14:paraId="652378EB" w14:textId="26FDC3FE"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13/07/202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1CE2BB92"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41428E9B"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3</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31659D7C"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0,6</w:t>
            </w:r>
          </w:p>
        </w:tc>
      </w:tr>
      <w:tr w:rsidR="004B7451" w:rsidRPr="004B7451" w14:paraId="5FD0FCE2" w14:textId="77777777" w:rsidTr="004B745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234B31"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12084C14" w14:textId="2CF38786"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02/07/202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635B545C"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3</w:t>
            </w:r>
          </w:p>
        </w:tc>
        <w:tc>
          <w:tcPr>
            <w:tcW w:w="2120" w:type="dxa"/>
            <w:tcBorders>
              <w:top w:val="nil"/>
              <w:left w:val="nil"/>
              <w:bottom w:val="single" w:sz="4" w:space="0" w:color="auto"/>
              <w:right w:val="single" w:sz="4" w:space="0" w:color="auto"/>
            </w:tcBorders>
            <w:shd w:val="clear" w:color="auto" w:fill="auto"/>
            <w:noWrap/>
            <w:vAlign w:val="bottom"/>
            <w:hideMark/>
          </w:tcPr>
          <w:p w14:paraId="41C036FF" w14:textId="7B56ABAC"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16/07/202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060AABDB"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4</w:t>
            </w:r>
          </w:p>
        </w:tc>
        <w:tc>
          <w:tcPr>
            <w:tcW w:w="1200" w:type="dxa"/>
            <w:tcBorders>
              <w:top w:val="nil"/>
              <w:left w:val="nil"/>
              <w:bottom w:val="single" w:sz="4" w:space="0" w:color="auto"/>
              <w:right w:val="single" w:sz="4" w:space="0" w:color="auto"/>
            </w:tcBorders>
            <w:shd w:val="clear" w:color="auto" w:fill="auto"/>
            <w:noWrap/>
            <w:vAlign w:val="bottom"/>
            <w:hideMark/>
          </w:tcPr>
          <w:p w14:paraId="626FB484"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6</w:t>
            </w:r>
          </w:p>
        </w:tc>
        <w:tc>
          <w:tcPr>
            <w:tcW w:w="1200" w:type="dxa"/>
            <w:tcBorders>
              <w:top w:val="nil"/>
              <w:left w:val="nil"/>
              <w:bottom w:val="single" w:sz="4" w:space="0" w:color="auto"/>
              <w:right w:val="single" w:sz="4" w:space="0" w:color="auto"/>
            </w:tcBorders>
            <w:shd w:val="clear" w:color="auto" w:fill="auto"/>
            <w:noWrap/>
            <w:vAlign w:val="bottom"/>
            <w:hideMark/>
          </w:tcPr>
          <w:p w14:paraId="726D227D"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1,5</w:t>
            </w:r>
          </w:p>
        </w:tc>
      </w:tr>
      <w:tr w:rsidR="004B7451" w:rsidRPr="004B7451" w14:paraId="0B4B1F2D" w14:textId="77777777" w:rsidTr="004B745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826475"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3</w:t>
            </w:r>
          </w:p>
        </w:tc>
        <w:tc>
          <w:tcPr>
            <w:tcW w:w="1200" w:type="dxa"/>
            <w:tcBorders>
              <w:top w:val="nil"/>
              <w:left w:val="nil"/>
              <w:bottom w:val="single" w:sz="4" w:space="0" w:color="auto"/>
              <w:right w:val="single" w:sz="4" w:space="0" w:color="auto"/>
            </w:tcBorders>
            <w:shd w:val="clear" w:color="auto" w:fill="auto"/>
            <w:noWrap/>
            <w:vAlign w:val="bottom"/>
            <w:hideMark/>
          </w:tcPr>
          <w:p w14:paraId="7854CE18" w14:textId="65FABF20"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03/07/202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687356A4"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w:t>
            </w:r>
          </w:p>
        </w:tc>
        <w:tc>
          <w:tcPr>
            <w:tcW w:w="2120" w:type="dxa"/>
            <w:tcBorders>
              <w:top w:val="nil"/>
              <w:left w:val="nil"/>
              <w:bottom w:val="single" w:sz="4" w:space="0" w:color="auto"/>
              <w:right w:val="single" w:sz="4" w:space="0" w:color="auto"/>
            </w:tcBorders>
            <w:shd w:val="clear" w:color="auto" w:fill="auto"/>
            <w:noWrap/>
            <w:vAlign w:val="bottom"/>
            <w:hideMark/>
          </w:tcPr>
          <w:p w14:paraId="2BCFCF62" w14:textId="238A5010"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17/07/202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5E53BB77"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3</w:t>
            </w:r>
          </w:p>
        </w:tc>
        <w:tc>
          <w:tcPr>
            <w:tcW w:w="1200" w:type="dxa"/>
            <w:tcBorders>
              <w:top w:val="nil"/>
              <w:left w:val="nil"/>
              <w:bottom w:val="single" w:sz="4" w:space="0" w:color="auto"/>
              <w:right w:val="single" w:sz="4" w:space="0" w:color="auto"/>
            </w:tcBorders>
            <w:shd w:val="clear" w:color="auto" w:fill="auto"/>
            <w:noWrap/>
            <w:vAlign w:val="bottom"/>
            <w:hideMark/>
          </w:tcPr>
          <w:p w14:paraId="4D4BAE67" w14:textId="0A162C7C"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7</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6B6E8E04"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2,33333333</w:t>
            </w:r>
          </w:p>
        </w:tc>
      </w:tr>
      <w:tr w:rsidR="004B7451" w:rsidRPr="004B7451" w14:paraId="2B721860" w14:textId="77777777" w:rsidTr="004B745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F7AE3A"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4</w:t>
            </w:r>
          </w:p>
        </w:tc>
        <w:tc>
          <w:tcPr>
            <w:tcW w:w="1200" w:type="dxa"/>
            <w:tcBorders>
              <w:top w:val="nil"/>
              <w:left w:val="nil"/>
              <w:bottom w:val="single" w:sz="4" w:space="0" w:color="auto"/>
              <w:right w:val="single" w:sz="4" w:space="0" w:color="auto"/>
            </w:tcBorders>
            <w:shd w:val="clear" w:color="auto" w:fill="auto"/>
            <w:noWrap/>
            <w:vAlign w:val="bottom"/>
            <w:hideMark/>
          </w:tcPr>
          <w:p w14:paraId="47E3DFB4" w14:textId="38CD71F2"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07/07/202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0C09E72B"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w:t>
            </w:r>
          </w:p>
        </w:tc>
        <w:tc>
          <w:tcPr>
            <w:tcW w:w="2120" w:type="dxa"/>
            <w:tcBorders>
              <w:top w:val="nil"/>
              <w:left w:val="nil"/>
              <w:bottom w:val="single" w:sz="4" w:space="0" w:color="auto"/>
              <w:right w:val="single" w:sz="4" w:space="0" w:color="auto"/>
            </w:tcBorders>
            <w:shd w:val="clear" w:color="auto" w:fill="auto"/>
            <w:noWrap/>
            <w:vAlign w:val="bottom"/>
            <w:hideMark/>
          </w:tcPr>
          <w:p w14:paraId="72F609E0" w14:textId="6C1E59EC"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15/07/202</w:t>
            </w:r>
            <w:r w:rsidR="00FC10E8">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63E5CB7C"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01BC50A8"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306EF321"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2,5</w:t>
            </w:r>
          </w:p>
        </w:tc>
      </w:tr>
      <w:tr w:rsidR="004B7451" w:rsidRPr="004B7451" w14:paraId="48BE1466" w14:textId="77777777" w:rsidTr="00071AB4">
        <w:trPr>
          <w:trHeight w:val="272"/>
        </w:trPr>
        <w:tc>
          <w:tcPr>
            <w:tcW w:w="1200"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14:paraId="531DEE1F" w14:textId="77777777" w:rsidR="004B7451" w:rsidRPr="004B7451" w:rsidRDefault="004B7451" w:rsidP="004B7451">
            <w:pPr>
              <w:spacing w:after="0" w:line="240" w:lineRule="auto"/>
              <w:jc w:val="center"/>
              <w:rPr>
                <w:rFonts w:ascii="Calibri" w:eastAsia="Times New Roman" w:hAnsi="Calibri" w:cs="Calibri"/>
                <w:color w:val="000000"/>
                <w:highlight w:val="lightGray"/>
                <w:lang w:eastAsia="fr-FR"/>
              </w:rPr>
            </w:pPr>
            <w:r w:rsidRPr="004B7451">
              <w:rPr>
                <w:rFonts w:ascii="Calibri" w:eastAsia="Times New Roman" w:hAnsi="Calibri" w:cs="Calibri"/>
                <w:color w:val="000000"/>
                <w:highlight w:val="lightGray"/>
                <w:lang w:eastAsia="fr-FR"/>
              </w:rPr>
              <w:t>5</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3E44ED89" w14:textId="5B129F65" w:rsidR="004B7451" w:rsidRPr="004B7451" w:rsidRDefault="004B7451" w:rsidP="004B7451">
            <w:pPr>
              <w:spacing w:after="0" w:line="240" w:lineRule="auto"/>
              <w:jc w:val="center"/>
              <w:rPr>
                <w:rFonts w:ascii="Calibri" w:eastAsia="Times New Roman" w:hAnsi="Calibri" w:cs="Calibri"/>
                <w:color w:val="000000"/>
                <w:highlight w:val="lightGray"/>
                <w:lang w:eastAsia="fr-FR"/>
              </w:rPr>
            </w:pPr>
            <w:r w:rsidRPr="004B7451">
              <w:rPr>
                <w:rFonts w:ascii="Calibri" w:eastAsia="Times New Roman" w:hAnsi="Calibri" w:cs="Calibri"/>
                <w:color w:val="000000"/>
                <w:highlight w:val="lightGray"/>
                <w:lang w:eastAsia="fr-FR"/>
              </w:rPr>
              <w:t>08/07/202</w:t>
            </w:r>
            <w:r w:rsidR="00FC10E8">
              <w:rPr>
                <w:rFonts w:ascii="Calibri" w:eastAsia="Times New Roman" w:hAnsi="Calibri" w:cs="Calibri"/>
                <w:color w:val="000000"/>
                <w:highlight w:val="lightGray"/>
                <w:lang w:eastAsia="fr-FR"/>
              </w:rPr>
              <w:t>5</w:t>
            </w:r>
          </w:p>
        </w:tc>
        <w:tc>
          <w:tcPr>
            <w:tcW w:w="1920" w:type="dxa"/>
            <w:tcBorders>
              <w:top w:val="nil"/>
              <w:left w:val="nil"/>
              <w:bottom w:val="single" w:sz="4" w:space="0" w:color="auto"/>
              <w:right w:val="single" w:sz="4" w:space="0" w:color="auto"/>
            </w:tcBorders>
            <w:shd w:val="clear" w:color="auto" w:fill="DDD9C3" w:themeFill="background2" w:themeFillShade="E6"/>
            <w:noWrap/>
            <w:vAlign w:val="bottom"/>
            <w:hideMark/>
          </w:tcPr>
          <w:p w14:paraId="7559652D" w14:textId="77777777" w:rsidR="004B7451" w:rsidRPr="004B7451" w:rsidRDefault="004B7451" w:rsidP="004B7451">
            <w:pPr>
              <w:spacing w:after="0" w:line="240" w:lineRule="auto"/>
              <w:jc w:val="center"/>
              <w:rPr>
                <w:rFonts w:ascii="Calibri" w:eastAsia="Times New Roman" w:hAnsi="Calibri" w:cs="Calibri"/>
                <w:color w:val="000000"/>
                <w:highlight w:val="lightGray"/>
                <w:lang w:eastAsia="fr-FR"/>
              </w:rPr>
            </w:pPr>
            <w:r w:rsidRPr="004B7451">
              <w:rPr>
                <w:rFonts w:ascii="Calibri" w:eastAsia="Times New Roman" w:hAnsi="Calibri" w:cs="Calibri"/>
                <w:color w:val="000000"/>
                <w:highlight w:val="lightGray"/>
                <w:lang w:eastAsia="fr-FR"/>
              </w:rPr>
              <w:t>4</w:t>
            </w:r>
          </w:p>
        </w:tc>
        <w:tc>
          <w:tcPr>
            <w:tcW w:w="2120" w:type="dxa"/>
            <w:tcBorders>
              <w:top w:val="nil"/>
              <w:left w:val="nil"/>
              <w:bottom w:val="single" w:sz="4" w:space="0" w:color="auto"/>
              <w:right w:val="single" w:sz="4" w:space="0" w:color="auto"/>
            </w:tcBorders>
            <w:shd w:val="clear" w:color="auto" w:fill="DDD9C3" w:themeFill="background2" w:themeFillShade="E6"/>
            <w:noWrap/>
            <w:vAlign w:val="bottom"/>
            <w:hideMark/>
          </w:tcPr>
          <w:p w14:paraId="018B6956" w14:textId="5A72E5DE" w:rsidR="004B7451" w:rsidRPr="004B7451" w:rsidRDefault="004B7451" w:rsidP="004B7451">
            <w:pPr>
              <w:spacing w:after="0" w:line="240" w:lineRule="auto"/>
              <w:jc w:val="center"/>
              <w:rPr>
                <w:rFonts w:ascii="Calibri" w:eastAsia="Times New Roman" w:hAnsi="Calibri" w:cs="Calibri"/>
                <w:color w:val="000000"/>
                <w:highlight w:val="lightGray"/>
                <w:lang w:eastAsia="fr-FR"/>
              </w:rPr>
            </w:pPr>
            <w:r w:rsidRPr="004B7451">
              <w:rPr>
                <w:rFonts w:ascii="Calibri" w:eastAsia="Times New Roman" w:hAnsi="Calibri" w:cs="Calibri"/>
                <w:color w:val="000000"/>
                <w:highlight w:val="lightGray"/>
                <w:lang w:eastAsia="fr-FR"/>
              </w:rPr>
              <w:t>11/07/202</w:t>
            </w:r>
            <w:r w:rsidR="00FC10E8">
              <w:rPr>
                <w:rFonts w:ascii="Calibri" w:eastAsia="Times New Roman" w:hAnsi="Calibri" w:cs="Calibri"/>
                <w:color w:val="000000"/>
                <w:highlight w:val="lightGray"/>
                <w:lang w:eastAsia="fr-FR"/>
              </w:rPr>
              <w:t>5</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5C54B0A1" w14:textId="77777777" w:rsidR="004B7451" w:rsidRPr="004B7451" w:rsidRDefault="004B7451" w:rsidP="004B7451">
            <w:pPr>
              <w:spacing w:after="0" w:line="240" w:lineRule="auto"/>
              <w:jc w:val="center"/>
              <w:rPr>
                <w:rFonts w:ascii="Calibri" w:eastAsia="Times New Roman" w:hAnsi="Calibri" w:cs="Calibri"/>
                <w:color w:val="000000"/>
                <w:highlight w:val="lightGray"/>
                <w:lang w:eastAsia="fr-FR"/>
              </w:rPr>
            </w:pPr>
            <w:r w:rsidRPr="004B7451">
              <w:rPr>
                <w:rFonts w:ascii="Calibri" w:eastAsia="Times New Roman" w:hAnsi="Calibri" w:cs="Calibri"/>
                <w:color w:val="000000"/>
                <w:highlight w:val="lightGray"/>
                <w:lang w:eastAsia="fr-FR"/>
              </w:rPr>
              <w:t>2</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3808E6A8" w14:textId="77777777" w:rsidR="004B7451" w:rsidRPr="004B7451" w:rsidRDefault="004B7451" w:rsidP="004B7451">
            <w:pPr>
              <w:spacing w:after="0" w:line="240" w:lineRule="auto"/>
              <w:jc w:val="center"/>
              <w:rPr>
                <w:rFonts w:ascii="Calibri" w:eastAsia="Times New Roman" w:hAnsi="Calibri" w:cs="Calibri"/>
                <w:color w:val="000000"/>
                <w:highlight w:val="lightGray"/>
                <w:lang w:eastAsia="fr-FR"/>
              </w:rPr>
            </w:pPr>
            <w:r w:rsidRPr="004B7451">
              <w:rPr>
                <w:rFonts w:ascii="Calibri" w:eastAsia="Times New Roman" w:hAnsi="Calibri" w:cs="Calibri"/>
                <w:color w:val="000000"/>
                <w:highlight w:val="lightGray"/>
                <w:lang w:eastAsia="fr-FR"/>
              </w:rPr>
              <w:t>1</w:t>
            </w:r>
          </w:p>
        </w:tc>
        <w:tc>
          <w:tcPr>
            <w:tcW w:w="1200" w:type="dxa"/>
            <w:tcBorders>
              <w:top w:val="nil"/>
              <w:left w:val="nil"/>
              <w:bottom w:val="single" w:sz="4" w:space="0" w:color="auto"/>
              <w:right w:val="single" w:sz="4" w:space="0" w:color="auto"/>
            </w:tcBorders>
            <w:shd w:val="clear" w:color="auto" w:fill="DDD9C3" w:themeFill="background2" w:themeFillShade="E6"/>
            <w:noWrap/>
            <w:vAlign w:val="bottom"/>
            <w:hideMark/>
          </w:tcPr>
          <w:p w14:paraId="48859BFD" w14:textId="77777777" w:rsidR="004B7451" w:rsidRPr="004B7451" w:rsidRDefault="004B7451" w:rsidP="004B7451">
            <w:pPr>
              <w:spacing w:after="0" w:line="240" w:lineRule="auto"/>
              <w:jc w:val="center"/>
              <w:rPr>
                <w:rFonts w:ascii="Calibri" w:eastAsia="Times New Roman" w:hAnsi="Calibri" w:cs="Calibri"/>
                <w:color w:val="000000"/>
                <w:highlight w:val="lightGray"/>
                <w:lang w:eastAsia="fr-FR"/>
              </w:rPr>
            </w:pPr>
            <w:r w:rsidRPr="004B7451">
              <w:rPr>
                <w:rFonts w:ascii="Calibri" w:eastAsia="Times New Roman" w:hAnsi="Calibri" w:cs="Calibri"/>
                <w:color w:val="000000"/>
                <w:highlight w:val="lightGray"/>
                <w:lang w:eastAsia="fr-FR"/>
              </w:rPr>
              <w:t>0,5</w:t>
            </w:r>
          </w:p>
        </w:tc>
      </w:tr>
      <w:tr w:rsidR="004B7451" w:rsidRPr="004B7451" w14:paraId="7AB064AB" w14:textId="77777777" w:rsidTr="004B745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215E94"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6</w:t>
            </w:r>
          </w:p>
        </w:tc>
        <w:tc>
          <w:tcPr>
            <w:tcW w:w="1200" w:type="dxa"/>
            <w:tcBorders>
              <w:top w:val="nil"/>
              <w:left w:val="nil"/>
              <w:bottom w:val="single" w:sz="4" w:space="0" w:color="auto"/>
              <w:right w:val="single" w:sz="4" w:space="0" w:color="auto"/>
            </w:tcBorders>
            <w:shd w:val="clear" w:color="auto" w:fill="auto"/>
            <w:noWrap/>
            <w:vAlign w:val="bottom"/>
            <w:hideMark/>
          </w:tcPr>
          <w:p w14:paraId="7E361F37" w14:textId="0189C9FB"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10/07/202</w:t>
            </w:r>
            <w:r w:rsidR="00FC10E8">
              <w:rPr>
                <w:rFonts w:ascii="Calibri" w:eastAsia="Times New Roman" w:hAnsi="Calibri" w:cs="Calibri"/>
                <w:color w:val="000000"/>
                <w:lang w:eastAsia="fr-FR"/>
              </w:rPr>
              <w:t>5</w:t>
            </w:r>
          </w:p>
        </w:tc>
        <w:tc>
          <w:tcPr>
            <w:tcW w:w="1920" w:type="dxa"/>
            <w:tcBorders>
              <w:top w:val="nil"/>
              <w:left w:val="nil"/>
              <w:bottom w:val="single" w:sz="4" w:space="0" w:color="auto"/>
              <w:right w:val="single" w:sz="4" w:space="0" w:color="auto"/>
            </w:tcBorders>
            <w:shd w:val="clear" w:color="auto" w:fill="auto"/>
            <w:noWrap/>
            <w:vAlign w:val="bottom"/>
            <w:hideMark/>
          </w:tcPr>
          <w:p w14:paraId="7D587DCF"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w:t>
            </w:r>
          </w:p>
        </w:tc>
        <w:tc>
          <w:tcPr>
            <w:tcW w:w="2120" w:type="dxa"/>
            <w:tcBorders>
              <w:top w:val="nil"/>
              <w:left w:val="nil"/>
              <w:bottom w:val="single" w:sz="4" w:space="0" w:color="auto"/>
              <w:right w:val="single" w:sz="4" w:space="0" w:color="auto"/>
            </w:tcBorders>
            <w:shd w:val="clear" w:color="auto" w:fill="auto"/>
            <w:noWrap/>
            <w:vAlign w:val="bottom"/>
            <w:hideMark/>
          </w:tcPr>
          <w:p w14:paraId="46DF5FB7" w14:textId="04E96D63"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12/07/202</w:t>
            </w:r>
          </w:p>
        </w:tc>
        <w:tc>
          <w:tcPr>
            <w:tcW w:w="1200" w:type="dxa"/>
            <w:tcBorders>
              <w:top w:val="nil"/>
              <w:left w:val="nil"/>
              <w:bottom w:val="single" w:sz="4" w:space="0" w:color="auto"/>
              <w:right w:val="single" w:sz="4" w:space="0" w:color="auto"/>
            </w:tcBorders>
            <w:shd w:val="clear" w:color="auto" w:fill="auto"/>
            <w:noWrap/>
            <w:vAlign w:val="bottom"/>
            <w:hideMark/>
          </w:tcPr>
          <w:p w14:paraId="0267D084"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63B7140B"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0188DDC4" w14:textId="77777777" w:rsidR="004B7451" w:rsidRPr="004B7451" w:rsidRDefault="004B7451" w:rsidP="004B7451">
            <w:pPr>
              <w:spacing w:after="0" w:line="240" w:lineRule="auto"/>
              <w:jc w:val="center"/>
              <w:rPr>
                <w:rFonts w:ascii="Calibri" w:eastAsia="Times New Roman" w:hAnsi="Calibri" w:cs="Calibri"/>
                <w:color w:val="000000"/>
                <w:lang w:eastAsia="fr-FR"/>
              </w:rPr>
            </w:pPr>
            <w:r w:rsidRPr="004B7451">
              <w:rPr>
                <w:rFonts w:ascii="Calibri" w:eastAsia="Times New Roman" w:hAnsi="Calibri" w:cs="Calibri"/>
                <w:color w:val="000000"/>
                <w:lang w:eastAsia="fr-FR"/>
              </w:rPr>
              <w:t>2</w:t>
            </w:r>
          </w:p>
        </w:tc>
      </w:tr>
    </w:tbl>
    <w:p w14:paraId="09946841" w14:textId="77777777" w:rsidR="004B7451" w:rsidRDefault="004B7451" w:rsidP="004B7451">
      <w:pPr>
        <w:spacing w:after="0"/>
        <w:ind w:left="714"/>
      </w:pPr>
    </w:p>
    <w:p w14:paraId="5B92016B" w14:textId="690C1FCC" w:rsidR="00E14936" w:rsidRDefault="00E14936" w:rsidP="009342FD">
      <w:pPr>
        <w:pStyle w:val="Titre3"/>
        <w:numPr>
          <w:ilvl w:val="0"/>
          <w:numId w:val="8"/>
        </w:numPr>
      </w:pPr>
      <w:bookmarkStart w:id="13" w:name="_Toc207374166"/>
      <w:r w:rsidRPr="004E3600">
        <w:t>L</w:t>
      </w:r>
      <w:r>
        <w:t>e chargement au plus tôt</w:t>
      </w:r>
      <w:bookmarkEnd w:id="13"/>
    </w:p>
    <w:p w14:paraId="5C305ED7" w14:textId="77777777" w:rsidR="00E14936" w:rsidRDefault="00E14936" w:rsidP="00E14936"/>
    <w:p w14:paraId="41EC0F10" w14:textId="77777777" w:rsidR="00651DD7" w:rsidRDefault="00651DD7" w:rsidP="00E14936">
      <w:r>
        <w:t>Le chargement au plus tôt consiste à placer dans l'ordre chronologique les phases de chaque OF à partir de la date du jour ou du début de la planification.</w:t>
      </w:r>
    </w:p>
    <w:p w14:paraId="42EF2641" w14:textId="77777777" w:rsidR="00651DD7" w:rsidRDefault="00651DD7" w:rsidP="00E14936">
      <w:r>
        <w:t xml:space="preserve">Cette méthode permet de privilégier l'occupation à court terme de l'atelier mais ne permet pas de gérer les commandes urgentes. </w:t>
      </w:r>
    </w:p>
    <w:p w14:paraId="420336A9" w14:textId="77777777" w:rsidR="00651DD7" w:rsidRDefault="00651DD7" w:rsidP="00E14936">
      <w:r>
        <w:t xml:space="preserve">Elle permet de vérifier que les délais seront respectés sauf problème de production et de laisser des marges éventuelles qui permettront d'absorber des retards s'il y a lieu. </w:t>
      </w:r>
    </w:p>
    <w:p w14:paraId="40D7687A" w14:textId="5BF1EE45" w:rsidR="008508B8" w:rsidRDefault="00651DD7">
      <w:r>
        <w:t>Elle pénalise les coûts car elle engendre des stocks plus importants.</w:t>
      </w:r>
    </w:p>
    <w:p w14:paraId="06DF2AD4" w14:textId="6C70DCE7" w:rsidR="00C45483" w:rsidRDefault="00C45483" w:rsidP="00E14936">
      <w:r>
        <w:t>Exemple :</w:t>
      </w:r>
    </w:p>
    <w:tbl>
      <w:tblPr>
        <w:tblW w:w="9600" w:type="dxa"/>
        <w:tblCellMar>
          <w:left w:w="70" w:type="dxa"/>
          <w:right w:w="70" w:type="dxa"/>
        </w:tblCellMar>
        <w:tblLook w:val="04A0" w:firstRow="1" w:lastRow="0" w:firstColumn="1" w:lastColumn="0" w:noHBand="0" w:noVBand="1"/>
      </w:tblPr>
      <w:tblGrid>
        <w:gridCol w:w="1065"/>
        <w:gridCol w:w="1335"/>
        <w:gridCol w:w="1065"/>
        <w:gridCol w:w="1335"/>
        <w:gridCol w:w="1065"/>
        <w:gridCol w:w="1335"/>
        <w:gridCol w:w="1065"/>
        <w:gridCol w:w="1335"/>
      </w:tblGrid>
      <w:tr w:rsidR="00CD4E15" w:rsidRPr="00CD4E15" w14:paraId="7BFAA7E7" w14:textId="77777777" w:rsidTr="00CD4E15">
        <w:trPr>
          <w:trHeight w:val="300"/>
        </w:trPr>
        <w:tc>
          <w:tcPr>
            <w:tcW w:w="2400"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E621FF7" w14:textId="77777777" w:rsidR="00CD4E15" w:rsidRPr="00CD4E15" w:rsidRDefault="00CD4E15" w:rsidP="00CD4E15">
            <w:pPr>
              <w:spacing w:after="0" w:line="240" w:lineRule="auto"/>
              <w:jc w:val="center"/>
              <w:rPr>
                <w:rFonts w:ascii="Calibri" w:eastAsia="Times New Roman" w:hAnsi="Calibri" w:cs="Calibri"/>
                <w:b/>
                <w:bCs/>
                <w:color w:val="FFFFFF"/>
                <w:lang w:eastAsia="fr-FR"/>
              </w:rPr>
            </w:pPr>
            <w:r w:rsidRPr="00CD4E15">
              <w:rPr>
                <w:rFonts w:ascii="Calibri" w:eastAsia="Times New Roman" w:hAnsi="Calibri" w:cs="Calibri"/>
                <w:b/>
                <w:bCs/>
                <w:color w:val="FFFFFF"/>
                <w:lang w:eastAsia="fr-FR"/>
              </w:rPr>
              <w:t>OF1</w:t>
            </w:r>
          </w:p>
        </w:tc>
        <w:tc>
          <w:tcPr>
            <w:tcW w:w="2400" w:type="dxa"/>
            <w:gridSpan w:val="2"/>
            <w:tcBorders>
              <w:top w:val="single" w:sz="4" w:space="0" w:color="auto"/>
              <w:left w:val="nil"/>
              <w:bottom w:val="single" w:sz="4" w:space="0" w:color="auto"/>
              <w:right w:val="single" w:sz="4" w:space="0" w:color="auto"/>
            </w:tcBorders>
            <w:shd w:val="clear" w:color="000000" w:fill="F8CBAD"/>
            <w:noWrap/>
            <w:vAlign w:val="bottom"/>
            <w:hideMark/>
          </w:tcPr>
          <w:p w14:paraId="35710C6A" w14:textId="77777777" w:rsidR="00CD4E15" w:rsidRPr="00CD4E15" w:rsidRDefault="00CD4E15" w:rsidP="00CD4E15">
            <w:pPr>
              <w:spacing w:after="0" w:line="240" w:lineRule="auto"/>
              <w:jc w:val="center"/>
              <w:rPr>
                <w:rFonts w:ascii="Calibri" w:eastAsia="Times New Roman" w:hAnsi="Calibri" w:cs="Calibri"/>
                <w:b/>
                <w:bCs/>
                <w:color w:val="000000"/>
                <w:lang w:eastAsia="fr-FR"/>
              </w:rPr>
            </w:pPr>
            <w:r w:rsidRPr="00CD4E15">
              <w:rPr>
                <w:rFonts w:ascii="Calibri" w:eastAsia="Times New Roman" w:hAnsi="Calibri" w:cs="Calibri"/>
                <w:b/>
                <w:bCs/>
                <w:color w:val="000000"/>
                <w:lang w:eastAsia="fr-FR"/>
              </w:rPr>
              <w:t>OF2</w:t>
            </w:r>
          </w:p>
        </w:tc>
        <w:tc>
          <w:tcPr>
            <w:tcW w:w="2400" w:type="dxa"/>
            <w:gridSpan w:val="2"/>
            <w:tcBorders>
              <w:top w:val="single" w:sz="4" w:space="0" w:color="auto"/>
              <w:left w:val="nil"/>
              <w:bottom w:val="single" w:sz="4" w:space="0" w:color="auto"/>
              <w:right w:val="single" w:sz="4" w:space="0" w:color="auto"/>
            </w:tcBorders>
            <w:shd w:val="clear" w:color="000000" w:fill="8EA9DB"/>
            <w:noWrap/>
            <w:vAlign w:val="bottom"/>
            <w:hideMark/>
          </w:tcPr>
          <w:p w14:paraId="4CF61580" w14:textId="77777777" w:rsidR="00CD4E15" w:rsidRPr="00CD4E15" w:rsidRDefault="00CD4E15" w:rsidP="00CD4E15">
            <w:pPr>
              <w:spacing w:after="0" w:line="240" w:lineRule="auto"/>
              <w:jc w:val="center"/>
              <w:rPr>
                <w:rFonts w:ascii="Calibri" w:eastAsia="Times New Roman" w:hAnsi="Calibri" w:cs="Calibri"/>
                <w:b/>
                <w:bCs/>
                <w:color w:val="000000"/>
                <w:lang w:eastAsia="fr-FR"/>
              </w:rPr>
            </w:pPr>
            <w:r w:rsidRPr="00CD4E15">
              <w:rPr>
                <w:rFonts w:ascii="Calibri" w:eastAsia="Times New Roman" w:hAnsi="Calibri" w:cs="Calibri"/>
                <w:b/>
                <w:bCs/>
                <w:color w:val="000000"/>
                <w:lang w:eastAsia="fr-FR"/>
              </w:rPr>
              <w:t>OF3</w:t>
            </w:r>
          </w:p>
        </w:tc>
        <w:tc>
          <w:tcPr>
            <w:tcW w:w="240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7A3A4EC" w14:textId="77777777" w:rsidR="00CD4E15" w:rsidRPr="00CD4E15" w:rsidRDefault="00CD4E15" w:rsidP="00CD4E15">
            <w:pPr>
              <w:spacing w:after="0" w:line="240" w:lineRule="auto"/>
              <w:jc w:val="center"/>
              <w:rPr>
                <w:rFonts w:ascii="Calibri" w:eastAsia="Times New Roman" w:hAnsi="Calibri" w:cs="Calibri"/>
                <w:b/>
                <w:bCs/>
                <w:color w:val="000000"/>
                <w:lang w:eastAsia="fr-FR"/>
              </w:rPr>
            </w:pPr>
            <w:r w:rsidRPr="00CD4E15">
              <w:rPr>
                <w:rFonts w:ascii="Calibri" w:eastAsia="Times New Roman" w:hAnsi="Calibri" w:cs="Calibri"/>
                <w:b/>
                <w:bCs/>
                <w:color w:val="000000"/>
                <w:lang w:eastAsia="fr-FR"/>
              </w:rPr>
              <w:t>OF4</w:t>
            </w:r>
          </w:p>
        </w:tc>
      </w:tr>
      <w:tr w:rsidR="00CD4E15" w:rsidRPr="00CD4E15" w14:paraId="20B994E6" w14:textId="77777777" w:rsidTr="00CD4E15">
        <w:trPr>
          <w:trHeight w:val="300"/>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5A0855A2"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Machine</w:t>
            </w:r>
          </w:p>
        </w:tc>
        <w:tc>
          <w:tcPr>
            <w:tcW w:w="1335" w:type="dxa"/>
            <w:tcBorders>
              <w:top w:val="nil"/>
              <w:left w:val="nil"/>
              <w:bottom w:val="single" w:sz="4" w:space="0" w:color="auto"/>
              <w:right w:val="single" w:sz="4" w:space="0" w:color="auto"/>
            </w:tcBorders>
            <w:shd w:val="clear" w:color="auto" w:fill="auto"/>
            <w:noWrap/>
            <w:vAlign w:val="bottom"/>
            <w:hideMark/>
          </w:tcPr>
          <w:p w14:paraId="0CCA067D"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Durée en h</w:t>
            </w:r>
          </w:p>
        </w:tc>
        <w:tc>
          <w:tcPr>
            <w:tcW w:w="1065" w:type="dxa"/>
            <w:tcBorders>
              <w:top w:val="nil"/>
              <w:left w:val="nil"/>
              <w:bottom w:val="single" w:sz="4" w:space="0" w:color="auto"/>
              <w:right w:val="single" w:sz="4" w:space="0" w:color="auto"/>
            </w:tcBorders>
            <w:shd w:val="clear" w:color="auto" w:fill="auto"/>
            <w:noWrap/>
            <w:vAlign w:val="bottom"/>
            <w:hideMark/>
          </w:tcPr>
          <w:p w14:paraId="3D67ACB2"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Machine</w:t>
            </w:r>
          </w:p>
        </w:tc>
        <w:tc>
          <w:tcPr>
            <w:tcW w:w="1335" w:type="dxa"/>
            <w:tcBorders>
              <w:top w:val="nil"/>
              <w:left w:val="nil"/>
              <w:bottom w:val="single" w:sz="4" w:space="0" w:color="auto"/>
              <w:right w:val="single" w:sz="4" w:space="0" w:color="auto"/>
            </w:tcBorders>
            <w:shd w:val="clear" w:color="auto" w:fill="auto"/>
            <w:noWrap/>
            <w:vAlign w:val="bottom"/>
            <w:hideMark/>
          </w:tcPr>
          <w:p w14:paraId="4D5906D9"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Durée en h</w:t>
            </w:r>
          </w:p>
        </w:tc>
        <w:tc>
          <w:tcPr>
            <w:tcW w:w="1065" w:type="dxa"/>
            <w:tcBorders>
              <w:top w:val="nil"/>
              <w:left w:val="nil"/>
              <w:bottom w:val="single" w:sz="4" w:space="0" w:color="auto"/>
              <w:right w:val="single" w:sz="4" w:space="0" w:color="auto"/>
            </w:tcBorders>
            <w:shd w:val="clear" w:color="auto" w:fill="auto"/>
            <w:noWrap/>
            <w:vAlign w:val="bottom"/>
            <w:hideMark/>
          </w:tcPr>
          <w:p w14:paraId="6B689908"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Machine</w:t>
            </w:r>
          </w:p>
        </w:tc>
        <w:tc>
          <w:tcPr>
            <w:tcW w:w="1335" w:type="dxa"/>
            <w:tcBorders>
              <w:top w:val="nil"/>
              <w:left w:val="nil"/>
              <w:bottom w:val="single" w:sz="4" w:space="0" w:color="auto"/>
              <w:right w:val="single" w:sz="4" w:space="0" w:color="auto"/>
            </w:tcBorders>
            <w:shd w:val="clear" w:color="auto" w:fill="auto"/>
            <w:noWrap/>
            <w:vAlign w:val="bottom"/>
            <w:hideMark/>
          </w:tcPr>
          <w:p w14:paraId="26C3BED2"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Durée en h</w:t>
            </w:r>
          </w:p>
        </w:tc>
        <w:tc>
          <w:tcPr>
            <w:tcW w:w="1065" w:type="dxa"/>
            <w:tcBorders>
              <w:top w:val="nil"/>
              <w:left w:val="nil"/>
              <w:bottom w:val="single" w:sz="4" w:space="0" w:color="auto"/>
              <w:right w:val="single" w:sz="4" w:space="0" w:color="auto"/>
            </w:tcBorders>
            <w:shd w:val="clear" w:color="auto" w:fill="auto"/>
            <w:noWrap/>
            <w:vAlign w:val="bottom"/>
            <w:hideMark/>
          </w:tcPr>
          <w:p w14:paraId="3E7C3BF5"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Machine</w:t>
            </w:r>
          </w:p>
        </w:tc>
        <w:tc>
          <w:tcPr>
            <w:tcW w:w="1335" w:type="dxa"/>
            <w:tcBorders>
              <w:top w:val="nil"/>
              <w:left w:val="nil"/>
              <w:bottom w:val="single" w:sz="4" w:space="0" w:color="auto"/>
              <w:right w:val="single" w:sz="4" w:space="0" w:color="auto"/>
            </w:tcBorders>
            <w:shd w:val="clear" w:color="auto" w:fill="auto"/>
            <w:noWrap/>
            <w:vAlign w:val="bottom"/>
            <w:hideMark/>
          </w:tcPr>
          <w:p w14:paraId="3F14EC49" w14:textId="77777777" w:rsidR="00CD4E15" w:rsidRPr="00CD4E15" w:rsidRDefault="00CD4E15" w:rsidP="00CD4E15">
            <w:pPr>
              <w:spacing w:after="0" w:line="240" w:lineRule="auto"/>
              <w:jc w:val="center"/>
              <w:rPr>
                <w:rFonts w:ascii="Calibri" w:eastAsia="Times New Roman" w:hAnsi="Calibri" w:cs="Calibri"/>
                <w:b/>
                <w:bCs/>
                <w:lang w:eastAsia="fr-FR"/>
              </w:rPr>
            </w:pPr>
            <w:r w:rsidRPr="00CD4E15">
              <w:rPr>
                <w:rFonts w:ascii="Calibri" w:eastAsia="Times New Roman" w:hAnsi="Calibri" w:cs="Calibri"/>
                <w:b/>
                <w:bCs/>
                <w:lang w:eastAsia="fr-FR"/>
              </w:rPr>
              <w:t>Durée en h</w:t>
            </w:r>
          </w:p>
        </w:tc>
      </w:tr>
      <w:tr w:rsidR="00CD4E15" w:rsidRPr="00CD4E15" w14:paraId="0AA43B12" w14:textId="77777777" w:rsidTr="00CD4E15">
        <w:trPr>
          <w:trHeight w:val="300"/>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0A91F002"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M1</w:t>
            </w:r>
          </w:p>
        </w:tc>
        <w:tc>
          <w:tcPr>
            <w:tcW w:w="1335" w:type="dxa"/>
            <w:tcBorders>
              <w:top w:val="nil"/>
              <w:left w:val="nil"/>
              <w:bottom w:val="single" w:sz="4" w:space="0" w:color="auto"/>
              <w:right w:val="single" w:sz="4" w:space="0" w:color="auto"/>
            </w:tcBorders>
            <w:shd w:val="clear" w:color="auto" w:fill="auto"/>
            <w:noWrap/>
            <w:vAlign w:val="bottom"/>
            <w:hideMark/>
          </w:tcPr>
          <w:p w14:paraId="1BB135E6"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5</w:t>
            </w:r>
          </w:p>
        </w:tc>
        <w:tc>
          <w:tcPr>
            <w:tcW w:w="1065" w:type="dxa"/>
            <w:tcBorders>
              <w:top w:val="nil"/>
              <w:left w:val="nil"/>
              <w:bottom w:val="single" w:sz="4" w:space="0" w:color="auto"/>
              <w:right w:val="single" w:sz="4" w:space="0" w:color="auto"/>
            </w:tcBorders>
            <w:shd w:val="clear" w:color="auto" w:fill="auto"/>
            <w:noWrap/>
            <w:vAlign w:val="bottom"/>
            <w:hideMark/>
          </w:tcPr>
          <w:p w14:paraId="786D82BB"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M2</w:t>
            </w:r>
          </w:p>
        </w:tc>
        <w:tc>
          <w:tcPr>
            <w:tcW w:w="1335" w:type="dxa"/>
            <w:tcBorders>
              <w:top w:val="nil"/>
              <w:left w:val="nil"/>
              <w:bottom w:val="single" w:sz="4" w:space="0" w:color="auto"/>
              <w:right w:val="single" w:sz="4" w:space="0" w:color="auto"/>
            </w:tcBorders>
            <w:shd w:val="clear" w:color="auto" w:fill="auto"/>
            <w:noWrap/>
            <w:vAlign w:val="bottom"/>
            <w:hideMark/>
          </w:tcPr>
          <w:p w14:paraId="1C3D3965"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2</w:t>
            </w:r>
          </w:p>
        </w:tc>
        <w:tc>
          <w:tcPr>
            <w:tcW w:w="1065" w:type="dxa"/>
            <w:tcBorders>
              <w:top w:val="nil"/>
              <w:left w:val="nil"/>
              <w:bottom w:val="single" w:sz="4" w:space="0" w:color="auto"/>
              <w:right w:val="single" w:sz="4" w:space="0" w:color="auto"/>
            </w:tcBorders>
            <w:shd w:val="clear" w:color="auto" w:fill="auto"/>
            <w:noWrap/>
            <w:vAlign w:val="bottom"/>
            <w:hideMark/>
          </w:tcPr>
          <w:p w14:paraId="73CF9C19"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M1</w:t>
            </w:r>
          </w:p>
        </w:tc>
        <w:tc>
          <w:tcPr>
            <w:tcW w:w="1335" w:type="dxa"/>
            <w:tcBorders>
              <w:top w:val="nil"/>
              <w:left w:val="nil"/>
              <w:bottom w:val="single" w:sz="4" w:space="0" w:color="auto"/>
              <w:right w:val="single" w:sz="4" w:space="0" w:color="auto"/>
            </w:tcBorders>
            <w:shd w:val="clear" w:color="auto" w:fill="auto"/>
            <w:noWrap/>
            <w:vAlign w:val="bottom"/>
            <w:hideMark/>
          </w:tcPr>
          <w:p w14:paraId="7EA46510"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3</w:t>
            </w:r>
          </w:p>
        </w:tc>
        <w:tc>
          <w:tcPr>
            <w:tcW w:w="1065" w:type="dxa"/>
            <w:tcBorders>
              <w:top w:val="nil"/>
              <w:left w:val="nil"/>
              <w:bottom w:val="single" w:sz="4" w:space="0" w:color="auto"/>
              <w:right w:val="single" w:sz="4" w:space="0" w:color="auto"/>
            </w:tcBorders>
            <w:shd w:val="clear" w:color="auto" w:fill="auto"/>
            <w:noWrap/>
            <w:vAlign w:val="bottom"/>
            <w:hideMark/>
          </w:tcPr>
          <w:p w14:paraId="03C60BEE"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M3</w:t>
            </w:r>
          </w:p>
        </w:tc>
        <w:tc>
          <w:tcPr>
            <w:tcW w:w="1335" w:type="dxa"/>
            <w:tcBorders>
              <w:top w:val="nil"/>
              <w:left w:val="nil"/>
              <w:bottom w:val="single" w:sz="4" w:space="0" w:color="auto"/>
              <w:right w:val="single" w:sz="4" w:space="0" w:color="auto"/>
            </w:tcBorders>
            <w:shd w:val="clear" w:color="auto" w:fill="auto"/>
            <w:noWrap/>
            <w:vAlign w:val="bottom"/>
            <w:hideMark/>
          </w:tcPr>
          <w:p w14:paraId="5FC45957"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2</w:t>
            </w:r>
          </w:p>
        </w:tc>
      </w:tr>
      <w:tr w:rsidR="00CD4E15" w:rsidRPr="00CD4E15" w14:paraId="6D4488FA" w14:textId="77777777" w:rsidTr="00CD4E15">
        <w:trPr>
          <w:trHeight w:val="300"/>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597ADA8F"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M5</w:t>
            </w:r>
          </w:p>
        </w:tc>
        <w:tc>
          <w:tcPr>
            <w:tcW w:w="1335" w:type="dxa"/>
            <w:tcBorders>
              <w:top w:val="nil"/>
              <w:left w:val="nil"/>
              <w:bottom w:val="single" w:sz="4" w:space="0" w:color="auto"/>
              <w:right w:val="single" w:sz="4" w:space="0" w:color="auto"/>
            </w:tcBorders>
            <w:shd w:val="clear" w:color="auto" w:fill="auto"/>
            <w:noWrap/>
            <w:vAlign w:val="bottom"/>
            <w:hideMark/>
          </w:tcPr>
          <w:p w14:paraId="591F828E"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5</w:t>
            </w:r>
          </w:p>
        </w:tc>
        <w:tc>
          <w:tcPr>
            <w:tcW w:w="1065" w:type="dxa"/>
            <w:tcBorders>
              <w:top w:val="nil"/>
              <w:left w:val="nil"/>
              <w:bottom w:val="single" w:sz="4" w:space="0" w:color="auto"/>
              <w:right w:val="single" w:sz="4" w:space="0" w:color="auto"/>
            </w:tcBorders>
            <w:shd w:val="clear" w:color="auto" w:fill="auto"/>
            <w:noWrap/>
            <w:vAlign w:val="bottom"/>
            <w:hideMark/>
          </w:tcPr>
          <w:p w14:paraId="28E05CED"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M5</w:t>
            </w:r>
          </w:p>
        </w:tc>
        <w:tc>
          <w:tcPr>
            <w:tcW w:w="1335" w:type="dxa"/>
            <w:tcBorders>
              <w:top w:val="nil"/>
              <w:left w:val="nil"/>
              <w:bottom w:val="single" w:sz="4" w:space="0" w:color="auto"/>
              <w:right w:val="single" w:sz="4" w:space="0" w:color="auto"/>
            </w:tcBorders>
            <w:shd w:val="clear" w:color="auto" w:fill="auto"/>
            <w:noWrap/>
            <w:vAlign w:val="bottom"/>
            <w:hideMark/>
          </w:tcPr>
          <w:p w14:paraId="4259B3AF"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3</w:t>
            </w:r>
          </w:p>
        </w:tc>
        <w:tc>
          <w:tcPr>
            <w:tcW w:w="1065" w:type="dxa"/>
            <w:tcBorders>
              <w:top w:val="nil"/>
              <w:left w:val="nil"/>
              <w:bottom w:val="single" w:sz="4" w:space="0" w:color="auto"/>
              <w:right w:val="single" w:sz="4" w:space="0" w:color="auto"/>
            </w:tcBorders>
            <w:shd w:val="clear" w:color="auto" w:fill="auto"/>
            <w:noWrap/>
            <w:vAlign w:val="bottom"/>
            <w:hideMark/>
          </w:tcPr>
          <w:p w14:paraId="064F1446"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M2</w:t>
            </w:r>
          </w:p>
        </w:tc>
        <w:tc>
          <w:tcPr>
            <w:tcW w:w="1335" w:type="dxa"/>
            <w:tcBorders>
              <w:top w:val="nil"/>
              <w:left w:val="nil"/>
              <w:bottom w:val="single" w:sz="4" w:space="0" w:color="auto"/>
              <w:right w:val="single" w:sz="4" w:space="0" w:color="auto"/>
            </w:tcBorders>
            <w:shd w:val="clear" w:color="auto" w:fill="auto"/>
            <w:noWrap/>
            <w:vAlign w:val="bottom"/>
            <w:hideMark/>
          </w:tcPr>
          <w:p w14:paraId="22C970C9"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4</w:t>
            </w:r>
          </w:p>
        </w:tc>
        <w:tc>
          <w:tcPr>
            <w:tcW w:w="1065" w:type="dxa"/>
            <w:tcBorders>
              <w:top w:val="nil"/>
              <w:left w:val="nil"/>
              <w:bottom w:val="single" w:sz="4" w:space="0" w:color="auto"/>
              <w:right w:val="single" w:sz="4" w:space="0" w:color="auto"/>
            </w:tcBorders>
            <w:shd w:val="clear" w:color="auto" w:fill="auto"/>
            <w:noWrap/>
            <w:vAlign w:val="bottom"/>
            <w:hideMark/>
          </w:tcPr>
          <w:p w14:paraId="24F8A111"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M4</w:t>
            </w:r>
          </w:p>
        </w:tc>
        <w:tc>
          <w:tcPr>
            <w:tcW w:w="1335" w:type="dxa"/>
            <w:tcBorders>
              <w:top w:val="nil"/>
              <w:left w:val="nil"/>
              <w:bottom w:val="single" w:sz="4" w:space="0" w:color="auto"/>
              <w:right w:val="single" w:sz="4" w:space="0" w:color="auto"/>
            </w:tcBorders>
            <w:shd w:val="clear" w:color="auto" w:fill="auto"/>
            <w:noWrap/>
            <w:vAlign w:val="bottom"/>
            <w:hideMark/>
          </w:tcPr>
          <w:p w14:paraId="7147DF0A"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5</w:t>
            </w:r>
          </w:p>
        </w:tc>
      </w:tr>
      <w:tr w:rsidR="00CD4E15" w:rsidRPr="00CD4E15" w14:paraId="76DC1906" w14:textId="77777777" w:rsidTr="00CD4E15">
        <w:trPr>
          <w:trHeight w:val="300"/>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7947D2E2"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M2</w:t>
            </w:r>
          </w:p>
        </w:tc>
        <w:tc>
          <w:tcPr>
            <w:tcW w:w="1335" w:type="dxa"/>
            <w:tcBorders>
              <w:top w:val="nil"/>
              <w:left w:val="nil"/>
              <w:bottom w:val="single" w:sz="4" w:space="0" w:color="auto"/>
              <w:right w:val="single" w:sz="4" w:space="0" w:color="auto"/>
            </w:tcBorders>
            <w:shd w:val="clear" w:color="auto" w:fill="auto"/>
            <w:noWrap/>
            <w:vAlign w:val="bottom"/>
            <w:hideMark/>
          </w:tcPr>
          <w:p w14:paraId="53720FE0"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3</w:t>
            </w:r>
          </w:p>
        </w:tc>
        <w:tc>
          <w:tcPr>
            <w:tcW w:w="1065" w:type="dxa"/>
            <w:tcBorders>
              <w:top w:val="nil"/>
              <w:left w:val="nil"/>
              <w:bottom w:val="single" w:sz="4" w:space="0" w:color="auto"/>
              <w:right w:val="single" w:sz="4" w:space="0" w:color="auto"/>
            </w:tcBorders>
            <w:shd w:val="clear" w:color="auto" w:fill="auto"/>
            <w:noWrap/>
            <w:vAlign w:val="bottom"/>
            <w:hideMark/>
          </w:tcPr>
          <w:p w14:paraId="59D7F43E"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M6</w:t>
            </w:r>
          </w:p>
        </w:tc>
        <w:tc>
          <w:tcPr>
            <w:tcW w:w="1335" w:type="dxa"/>
            <w:tcBorders>
              <w:top w:val="nil"/>
              <w:left w:val="nil"/>
              <w:bottom w:val="single" w:sz="4" w:space="0" w:color="auto"/>
              <w:right w:val="single" w:sz="4" w:space="0" w:color="auto"/>
            </w:tcBorders>
            <w:shd w:val="clear" w:color="auto" w:fill="auto"/>
            <w:noWrap/>
            <w:vAlign w:val="bottom"/>
            <w:hideMark/>
          </w:tcPr>
          <w:p w14:paraId="4CC1CFA1"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5</w:t>
            </w:r>
          </w:p>
        </w:tc>
        <w:tc>
          <w:tcPr>
            <w:tcW w:w="1065" w:type="dxa"/>
            <w:tcBorders>
              <w:top w:val="nil"/>
              <w:left w:val="nil"/>
              <w:bottom w:val="single" w:sz="4" w:space="0" w:color="auto"/>
              <w:right w:val="single" w:sz="4" w:space="0" w:color="auto"/>
            </w:tcBorders>
            <w:shd w:val="clear" w:color="auto" w:fill="auto"/>
            <w:noWrap/>
            <w:vAlign w:val="bottom"/>
            <w:hideMark/>
          </w:tcPr>
          <w:p w14:paraId="42473CEA"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M4</w:t>
            </w:r>
          </w:p>
        </w:tc>
        <w:tc>
          <w:tcPr>
            <w:tcW w:w="1335" w:type="dxa"/>
            <w:tcBorders>
              <w:top w:val="nil"/>
              <w:left w:val="nil"/>
              <w:bottom w:val="single" w:sz="4" w:space="0" w:color="auto"/>
              <w:right w:val="single" w:sz="4" w:space="0" w:color="auto"/>
            </w:tcBorders>
            <w:shd w:val="clear" w:color="auto" w:fill="auto"/>
            <w:noWrap/>
            <w:vAlign w:val="bottom"/>
            <w:hideMark/>
          </w:tcPr>
          <w:p w14:paraId="41F8A64A"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2</w:t>
            </w:r>
          </w:p>
        </w:tc>
        <w:tc>
          <w:tcPr>
            <w:tcW w:w="1065" w:type="dxa"/>
            <w:tcBorders>
              <w:top w:val="nil"/>
              <w:left w:val="nil"/>
              <w:bottom w:val="single" w:sz="4" w:space="0" w:color="auto"/>
              <w:right w:val="single" w:sz="4" w:space="0" w:color="auto"/>
            </w:tcBorders>
            <w:shd w:val="clear" w:color="auto" w:fill="auto"/>
            <w:noWrap/>
            <w:vAlign w:val="bottom"/>
            <w:hideMark/>
          </w:tcPr>
          <w:p w14:paraId="7B103115"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M2</w:t>
            </w:r>
          </w:p>
        </w:tc>
        <w:tc>
          <w:tcPr>
            <w:tcW w:w="1335" w:type="dxa"/>
            <w:tcBorders>
              <w:top w:val="nil"/>
              <w:left w:val="nil"/>
              <w:bottom w:val="single" w:sz="4" w:space="0" w:color="auto"/>
              <w:right w:val="single" w:sz="4" w:space="0" w:color="auto"/>
            </w:tcBorders>
            <w:shd w:val="clear" w:color="auto" w:fill="auto"/>
            <w:noWrap/>
            <w:vAlign w:val="bottom"/>
            <w:hideMark/>
          </w:tcPr>
          <w:p w14:paraId="3737E86B"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3</w:t>
            </w:r>
          </w:p>
        </w:tc>
      </w:tr>
      <w:tr w:rsidR="00CD4E15" w:rsidRPr="00CD4E15" w14:paraId="20471C55" w14:textId="77777777" w:rsidTr="00CD4E15">
        <w:trPr>
          <w:trHeight w:val="300"/>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74B8F84F"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M3</w:t>
            </w:r>
          </w:p>
        </w:tc>
        <w:tc>
          <w:tcPr>
            <w:tcW w:w="1335" w:type="dxa"/>
            <w:tcBorders>
              <w:top w:val="nil"/>
              <w:left w:val="nil"/>
              <w:bottom w:val="single" w:sz="4" w:space="0" w:color="auto"/>
              <w:right w:val="single" w:sz="4" w:space="0" w:color="auto"/>
            </w:tcBorders>
            <w:shd w:val="clear" w:color="auto" w:fill="auto"/>
            <w:noWrap/>
            <w:vAlign w:val="bottom"/>
            <w:hideMark/>
          </w:tcPr>
          <w:p w14:paraId="771AD5B9"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7</w:t>
            </w:r>
          </w:p>
        </w:tc>
        <w:tc>
          <w:tcPr>
            <w:tcW w:w="1065" w:type="dxa"/>
            <w:tcBorders>
              <w:top w:val="nil"/>
              <w:left w:val="nil"/>
              <w:bottom w:val="single" w:sz="4" w:space="0" w:color="auto"/>
              <w:right w:val="single" w:sz="4" w:space="0" w:color="auto"/>
            </w:tcBorders>
            <w:shd w:val="clear" w:color="auto" w:fill="auto"/>
            <w:noWrap/>
            <w:vAlign w:val="bottom"/>
            <w:hideMark/>
          </w:tcPr>
          <w:p w14:paraId="5B86111E"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 </w:t>
            </w:r>
          </w:p>
        </w:tc>
        <w:tc>
          <w:tcPr>
            <w:tcW w:w="1335" w:type="dxa"/>
            <w:tcBorders>
              <w:top w:val="nil"/>
              <w:left w:val="nil"/>
              <w:bottom w:val="single" w:sz="4" w:space="0" w:color="auto"/>
              <w:right w:val="single" w:sz="4" w:space="0" w:color="auto"/>
            </w:tcBorders>
            <w:shd w:val="clear" w:color="auto" w:fill="auto"/>
            <w:noWrap/>
            <w:vAlign w:val="bottom"/>
            <w:hideMark/>
          </w:tcPr>
          <w:p w14:paraId="414B8FEE"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 </w:t>
            </w:r>
          </w:p>
        </w:tc>
        <w:tc>
          <w:tcPr>
            <w:tcW w:w="1065" w:type="dxa"/>
            <w:tcBorders>
              <w:top w:val="nil"/>
              <w:left w:val="nil"/>
              <w:bottom w:val="single" w:sz="4" w:space="0" w:color="auto"/>
              <w:right w:val="single" w:sz="4" w:space="0" w:color="auto"/>
            </w:tcBorders>
            <w:shd w:val="clear" w:color="auto" w:fill="auto"/>
            <w:noWrap/>
            <w:vAlign w:val="bottom"/>
            <w:hideMark/>
          </w:tcPr>
          <w:p w14:paraId="0ADD63BF"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M5</w:t>
            </w:r>
          </w:p>
        </w:tc>
        <w:tc>
          <w:tcPr>
            <w:tcW w:w="1335" w:type="dxa"/>
            <w:tcBorders>
              <w:top w:val="nil"/>
              <w:left w:val="nil"/>
              <w:bottom w:val="single" w:sz="4" w:space="0" w:color="auto"/>
              <w:right w:val="single" w:sz="4" w:space="0" w:color="auto"/>
            </w:tcBorders>
            <w:shd w:val="clear" w:color="auto" w:fill="auto"/>
            <w:noWrap/>
            <w:vAlign w:val="bottom"/>
            <w:hideMark/>
          </w:tcPr>
          <w:p w14:paraId="6A485865"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5</w:t>
            </w:r>
          </w:p>
        </w:tc>
        <w:tc>
          <w:tcPr>
            <w:tcW w:w="1065" w:type="dxa"/>
            <w:tcBorders>
              <w:top w:val="nil"/>
              <w:left w:val="nil"/>
              <w:bottom w:val="single" w:sz="4" w:space="0" w:color="auto"/>
              <w:right w:val="single" w:sz="4" w:space="0" w:color="auto"/>
            </w:tcBorders>
            <w:shd w:val="clear" w:color="auto" w:fill="auto"/>
            <w:noWrap/>
            <w:vAlign w:val="bottom"/>
            <w:hideMark/>
          </w:tcPr>
          <w:p w14:paraId="74741BDD"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M5</w:t>
            </w:r>
          </w:p>
        </w:tc>
        <w:tc>
          <w:tcPr>
            <w:tcW w:w="1335" w:type="dxa"/>
            <w:tcBorders>
              <w:top w:val="nil"/>
              <w:left w:val="nil"/>
              <w:bottom w:val="single" w:sz="4" w:space="0" w:color="auto"/>
              <w:right w:val="single" w:sz="4" w:space="0" w:color="auto"/>
            </w:tcBorders>
            <w:shd w:val="clear" w:color="auto" w:fill="auto"/>
            <w:noWrap/>
            <w:vAlign w:val="bottom"/>
            <w:hideMark/>
          </w:tcPr>
          <w:p w14:paraId="255DF32F"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4</w:t>
            </w:r>
          </w:p>
        </w:tc>
      </w:tr>
      <w:tr w:rsidR="00CD4E15" w:rsidRPr="00CD4E15" w14:paraId="6B32DCCF" w14:textId="77777777" w:rsidTr="00CD4E15">
        <w:trPr>
          <w:trHeight w:val="300"/>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63169C94"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M4</w:t>
            </w:r>
          </w:p>
        </w:tc>
        <w:tc>
          <w:tcPr>
            <w:tcW w:w="1335" w:type="dxa"/>
            <w:tcBorders>
              <w:top w:val="nil"/>
              <w:left w:val="nil"/>
              <w:bottom w:val="single" w:sz="4" w:space="0" w:color="auto"/>
              <w:right w:val="single" w:sz="4" w:space="0" w:color="auto"/>
            </w:tcBorders>
            <w:shd w:val="clear" w:color="auto" w:fill="auto"/>
            <w:noWrap/>
            <w:vAlign w:val="bottom"/>
            <w:hideMark/>
          </w:tcPr>
          <w:p w14:paraId="7581C057"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2</w:t>
            </w:r>
          </w:p>
        </w:tc>
        <w:tc>
          <w:tcPr>
            <w:tcW w:w="1065" w:type="dxa"/>
            <w:tcBorders>
              <w:top w:val="nil"/>
              <w:left w:val="nil"/>
              <w:bottom w:val="single" w:sz="4" w:space="0" w:color="auto"/>
              <w:right w:val="single" w:sz="4" w:space="0" w:color="auto"/>
            </w:tcBorders>
            <w:shd w:val="clear" w:color="auto" w:fill="auto"/>
            <w:noWrap/>
            <w:vAlign w:val="bottom"/>
            <w:hideMark/>
          </w:tcPr>
          <w:p w14:paraId="0DBCBD00"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 </w:t>
            </w:r>
          </w:p>
        </w:tc>
        <w:tc>
          <w:tcPr>
            <w:tcW w:w="1335" w:type="dxa"/>
            <w:tcBorders>
              <w:top w:val="nil"/>
              <w:left w:val="nil"/>
              <w:bottom w:val="single" w:sz="4" w:space="0" w:color="auto"/>
              <w:right w:val="single" w:sz="4" w:space="0" w:color="auto"/>
            </w:tcBorders>
            <w:shd w:val="clear" w:color="auto" w:fill="auto"/>
            <w:noWrap/>
            <w:vAlign w:val="bottom"/>
            <w:hideMark/>
          </w:tcPr>
          <w:p w14:paraId="1CAB51FD"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 </w:t>
            </w:r>
          </w:p>
        </w:tc>
        <w:tc>
          <w:tcPr>
            <w:tcW w:w="1065" w:type="dxa"/>
            <w:tcBorders>
              <w:top w:val="nil"/>
              <w:left w:val="nil"/>
              <w:bottom w:val="single" w:sz="4" w:space="0" w:color="auto"/>
              <w:right w:val="single" w:sz="4" w:space="0" w:color="auto"/>
            </w:tcBorders>
            <w:shd w:val="clear" w:color="auto" w:fill="auto"/>
            <w:noWrap/>
            <w:vAlign w:val="bottom"/>
            <w:hideMark/>
          </w:tcPr>
          <w:p w14:paraId="73751818"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M6</w:t>
            </w:r>
          </w:p>
        </w:tc>
        <w:tc>
          <w:tcPr>
            <w:tcW w:w="1335" w:type="dxa"/>
            <w:tcBorders>
              <w:top w:val="nil"/>
              <w:left w:val="nil"/>
              <w:bottom w:val="single" w:sz="4" w:space="0" w:color="auto"/>
              <w:right w:val="single" w:sz="4" w:space="0" w:color="auto"/>
            </w:tcBorders>
            <w:shd w:val="clear" w:color="auto" w:fill="auto"/>
            <w:noWrap/>
            <w:vAlign w:val="bottom"/>
            <w:hideMark/>
          </w:tcPr>
          <w:p w14:paraId="6E2A51F8"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6</w:t>
            </w:r>
          </w:p>
        </w:tc>
        <w:tc>
          <w:tcPr>
            <w:tcW w:w="1065" w:type="dxa"/>
            <w:tcBorders>
              <w:top w:val="nil"/>
              <w:left w:val="nil"/>
              <w:bottom w:val="single" w:sz="4" w:space="0" w:color="auto"/>
              <w:right w:val="single" w:sz="4" w:space="0" w:color="auto"/>
            </w:tcBorders>
            <w:shd w:val="clear" w:color="auto" w:fill="auto"/>
            <w:noWrap/>
            <w:vAlign w:val="bottom"/>
            <w:hideMark/>
          </w:tcPr>
          <w:p w14:paraId="68977DAB"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 </w:t>
            </w:r>
          </w:p>
        </w:tc>
        <w:tc>
          <w:tcPr>
            <w:tcW w:w="1335" w:type="dxa"/>
            <w:tcBorders>
              <w:top w:val="nil"/>
              <w:left w:val="nil"/>
              <w:bottom w:val="single" w:sz="4" w:space="0" w:color="auto"/>
              <w:right w:val="single" w:sz="4" w:space="0" w:color="auto"/>
            </w:tcBorders>
            <w:shd w:val="clear" w:color="auto" w:fill="auto"/>
            <w:noWrap/>
            <w:vAlign w:val="bottom"/>
            <w:hideMark/>
          </w:tcPr>
          <w:p w14:paraId="16BCFC97" w14:textId="77777777" w:rsidR="00CD4E15" w:rsidRPr="00CD4E15" w:rsidRDefault="00CD4E15" w:rsidP="00CD4E15">
            <w:pPr>
              <w:spacing w:after="0" w:line="240" w:lineRule="auto"/>
              <w:jc w:val="center"/>
              <w:rPr>
                <w:rFonts w:ascii="Calibri" w:eastAsia="Times New Roman" w:hAnsi="Calibri" w:cs="Calibri"/>
                <w:color w:val="000000"/>
                <w:lang w:eastAsia="fr-FR"/>
              </w:rPr>
            </w:pPr>
            <w:r w:rsidRPr="00CD4E15">
              <w:rPr>
                <w:rFonts w:ascii="Calibri" w:eastAsia="Times New Roman" w:hAnsi="Calibri" w:cs="Calibri"/>
                <w:color w:val="000000"/>
                <w:lang w:eastAsia="fr-FR"/>
              </w:rPr>
              <w:t> </w:t>
            </w:r>
          </w:p>
        </w:tc>
      </w:tr>
    </w:tbl>
    <w:p w14:paraId="43530D8F" w14:textId="77777777" w:rsidR="003F4E9C" w:rsidRDefault="003F4E9C" w:rsidP="00E14936"/>
    <w:p w14:paraId="00FE86A5" w14:textId="24A8371A" w:rsidR="00CD4E15" w:rsidRDefault="005B5F61" w:rsidP="00E14936">
      <w:r>
        <w:t>Le délai de livraison est identique pout tous les OF. Il est de 35h</w:t>
      </w:r>
    </w:p>
    <w:p w14:paraId="6C5829A8" w14:textId="0E983B8C" w:rsidR="005B5F61" w:rsidRDefault="007E7F6E" w:rsidP="00E14936">
      <w:r w:rsidRPr="007E7F6E">
        <w:rPr>
          <w:noProof/>
        </w:rPr>
        <w:drawing>
          <wp:inline distT="0" distB="0" distL="0" distR="0" wp14:anchorId="56F02396" wp14:editId="22D8A4D4">
            <wp:extent cx="6210300" cy="139446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1394460"/>
                    </a:xfrm>
                    <a:prstGeom prst="rect">
                      <a:avLst/>
                    </a:prstGeom>
                    <a:noFill/>
                    <a:ln>
                      <a:noFill/>
                    </a:ln>
                  </pic:spPr>
                </pic:pic>
              </a:graphicData>
            </a:graphic>
          </wp:inline>
        </w:drawing>
      </w:r>
    </w:p>
    <w:p w14:paraId="3249FC4C" w14:textId="5294B013" w:rsidR="005D1E46" w:rsidRPr="005D1E46" w:rsidRDefault="005D1E46" w:rsidP="005D1E46">
      <w:proofErr w:type="gramStart"/>
      <w:r w:rsidRPr="005D1E46">
        <w:lastRenderedPageBreak/>
        <w:t>L</w:t>
      </w:r>
      <w:r w:rsidR="009C02E0">
        <w:t>’</w:t>
      </w:r>
      <w:r w:rsidRPr="005D1E46">
        <w:t xml:space="preserve"> OF</w:t>
      </w:r>
      <w:proofErr w:type="gramEnd"/>
      <w:r w:rsidRPr="005D1E46">
        <w:t>3 e</w:t>
      </w:r>
      <w:r w:rsidR="009C02E0">
        <w:t xml:space="preserve">st </w:t>
      </w:r>
      <w:r w:rsidRPr="005D1E46">
        <w:t>obligés d'attendre et ne peut être réalisé en continu.</w:t>
      </w:r>
    </w:p>
    <w:p w14:paraId="68922140" w14:textId="374CA2BF" w:rsidR="00E14936" w:rsidRDefault="00E14936" w:rsidP="009342FD">
      <w:pPr>
        <w:pStyle w:val="Titre3"/>
        <w:numPr>
          <w:ilvl w:val="0"/>
          <w:numId w:val="8"/>
        </w:numPr>
      </w:pPr>
      <w:bookmarkStart w:id="14" w:name="_Toc207374167"/>
      <w:r w:rsidRPr="004E3600">
        <w:t>L</w:t>
      </w:r>
      <w:r>
        <w:t>e chargement au plus tard</w:t>
      </w:r>
      <w:bookmarkEnd w:id="14"/>
    </w:p>
    <w:p w14:paraId="6BD19E7F" w14:textId="77777777" w:rsidR="00075169" w:rsidRPr="00075169" w:rsidRDefault="00075169" w:rsidP="00075169"/>
    <w:p w14:paraId="3DF3678F" w14:textId="1F1B1A15" w:rsidR="007E7F6E" w:rsidRDefault="00075169" w:rsidP="00330F0A">
      <w:pPr>
        <w:jc w:val="both"/>
      </w:pPr>
      <w:r>
        <w:t xml:space="preserve">Dans le chargement au plus tard on place la dernière opération avec sa fin qui coïncide avec la date de livraison et on repart vers la gauche en plaçant l'avant dernière </w:t>
      </w:r>
      <w:r w:rsidR="001B4485">
        <w:t>opération</w:t>
      </w:r>
      <w:r>
        <w:t xml:space="preserve"> et ainsi de suite. L'ordre du placement des OF peut être la date de livraison ou la marge dans l'ordre croissant, dans l'exemple on a placé les OF en commençant par celui qui avait la plus petite marge (date de livraison-date de fin au plus tôt).</w:t>
      </w:r>
    </w:p>
    <w:p w14:paraId="1265A172" w14:textId="17AB1A0F" w:rsidR="004B165E" w:rsidRPr="007E7F6E" w:rsidRDefault="00091F4E" w:rsidP="00330F0A">
      <w:pPr>
        <w:jc w:val="both"/>
      </w:pPr>
      <w:r>
        <w:t xml:space="preserve">Dans le cas où le placement au plus tard donne comme résultat qu'un OF doit commencer la </w:t>
      </w:r>
      <w:r w:rsidR="00914725">
        <w:t xml:space="preserve">jour </w:t>
      </w:r>
      <w:r>
        <w:t>précédent, on choisit soit de placer l'OF au plus tôt soit de changer l'ordre de placement.</w:t>
      </w:r>
    </w:p>
    <w:p w14:paraId="6A88109A" w14:textId="1ED83CE7" w:rsidR="00832732" w:rsidRDefault="00EE2352" w:rsidP="00330F0A">
      <w:pPr>
        <w:spacing w:after="0"/>
        <w:jc w:val="both"/>
      </w:pPr>
      <w:r>
        <w:t>L'avantage du chargement au plus tard est que l'on diminue les stocks mais l'on prend des risques dans le respect des délais car les marges sont annulées ou diminuées et le moindre problème en fabrication va entraîner un retard de livraison.</w:t>
      </w:r>
    </w:p>
    <w:p w14:paraId="45D10E21" w14:textId="0017DD56" w:rsidR="008508B8" w:rsidRDefault="008508B8" w:rsidP="00EE2352">
      <w:pPr>
        <w:spacing w:after="0"/>
      </w:pPr>
    </w:p>
    <w:p w14:paraId="2E92DB73" w14:textId="77777777" w:rsidR="008508B8" w:rsidRDefault="008508B8" w:rsidP="00EE2352">
      <w:pPr>
        <w:spacing w:after="0"/>
      </w:pPr>
    </w:p>
    <w:p w14:paraId="5C3EADBE" w14:textId="62DE0362" w:rsidR="00857D1C" w:rsidRDefault="003E22DB" w:rsidP="00EE2352">
      <w:pPr>
        <w:spacing w:after="0"/>
      </w:pPr>
      <w:r w:rsidRPr="003E22DB">
        <w:rPr>
          <w:noProof/>
        </w:rPr>
        <w:drawing>
          <wp:inline distT="0" distB="0" distL="0" distR="0" wp14:anchorId="140E28B2" wp14:editId="25A28794">
            <wp:extent cx="6210300" cy="139446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1394460"/>
                    </a:xfrm>
                    <a:prstGeom prst="rect">
                      <a:avLst/>
                    </a:prstGeom>
                    <a:noFill/>
                    <a:ln>
                      <a:noFill/>
                    </a:ln>
                  </pic:spPr>
                </pic:pic>
              </a:graphicData>
            </a:graphic>
          </wp:inline>
        </w:drawing>
      </w:r>
    </w:p>
    <w:p w14:paraId="210B8AB6" w14:textId="77777777" w:rsidR="00EE2352" w:rsidRDefault="00EE2352" w:rsidP="00EE2352">
      <w:pPr>
        <w:spacing w:after="0"/>
      </w:pPr>
    </w:p>
    <w:p w14:paraId="6ADDDA0B" w14:textId="684F834A" w:rsidR="005D1E46" w:rsidRDefault="005D1E46" w:rsidP="00EE2352">
      <w:pPr>
        <w:spacing w:after="0"/>
      </w:pPr>
      <w:r>
        <w:t xml:space="preserve">Il n’y a que l’OF3 qui ne peux pas être </w:t>
      </w:r>
      <w:r w:rsidR="00125981">
        <w:t>réalisée en continu</w:t>
      </w:r>
    </w:p>
    <w:p w14:paraId="5AA4D317" w14:textId="77777777" w:rsidR="00125981" w:rsidRPr="00DD7BD0" w:rsidRDefault="00125981" w:rsidP="00EE2352">
      <w:pPr>
        <w:spacing w:after="0"/>
      </w:pPr>
    </w:p>
    <w:p w14:paraId="455FAD96" w14:textId="03369945" w:rsidR="008A6FC3" w:rsidRDefault="008A6FC3" w:rsidP="008A6FC3">
      <w:pPr>
        <w:pStyle w:val="Titre4"/>
      </w:pPr>
      <w:r>
        <w:t>Exercice 6 </w:t>
      </w:r>
    </w:p>
    <w:p w14:paraId="65AEAB7C" w14:textId="77777777" w:rsidR="008A6FC3" w:rsidRDefault="008A6FC3" w:rsidP="008A6FC3"/>
    <w:p w14:paraId="39454236" w14:textId="02933D98" w:rsidR="008A6FC3" w:rsidRDefault="008A6FC3" w:rsidP="008A6FC3">
      <w:r>
        <w:t>Une société vient de recevoir les ordres de fabrication suivants :</w:t>
      </w:r>
    </w:p>
    <w:tbl>
      <w:tblPr>
        <w:tblW w:w="9040" w:type="dxa"/>
        <w:tblCellMar>
          <w:left w:w="70" w:type="dxa"/>
          <w:right w:w="70" w:type="dxa"/>
        </w:tblCellMar>
        <w:tblLook w:val="04A0" w:firstRow="1" w:lastRow="0" w:firstColumn="1" w:lastColumn="0" w:noHBand="0" w:noVBand="1"/>
      </w:tblPr>
      <w:tblGrid>
        <w:gridCol w:w="1240"/>
        <w:gridCol w:w="2540"/>
        <w:gridCol w:w="1240"/>
        <w:gridCol w:w="2780"/>
        <w:gridCol w:w="1240"/>
      </w:tblGrid>
      <w:tr w:rsidR="008A6FC3" w:rsidRPr="00D75740" w14:paraId="5884DBA7" w14:textId="77777777" w:rsidTr="00956CE8">
        <w:trPr>
          <w:trHeight w:val="864"/>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9F6FF"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OF</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14:paraId="6655654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Date d'arrivée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751A7FE5"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Travail nécessaire en jours</w:t>
            </w:r>
          </w:p>
        </w:tc>
        <w:tc>
          <w:tcPr>
            <w:tcW w:w="2780" w:type="dxa"/>
            <w:tcBorders>
              <w:top w:val="single" w:sz="4" w:space="0" w:color="auto"/>
              <w:left w:val="nil"/>
              <w:bottom w:val="single" w:sz="4" w:space="0" w:color="auto"/>
              <w:right w:val="single" w:sz="4" w:space="0" w:color="auto"/>
            </w:tcBorders>
            <w:shd w:val="clear" w:color="auto" w:fill="auto"/>
            <w:vAlign w:val="bottom"/>
            <w:hideMark/>
          </w:tcPr>
          <w:p w14:paraId="14A97C1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Date de fin maximum</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450B2B31"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Nombres d'heures machines</w:t>
            </w:r>
          </w:p>
        </w:tc>
      </w:tr>
      <w:tr w:rsidR="008A6FC3" w:rsidRPr="00D75740" w14:paraId="7C6EFEF7"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BEB823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11</w:t>
            </w:r>
          </w:p>
        </w:tc>
        <w:tc>
          <w:tcPr>
            <w:tcW w:w="2540" w:type="dxa"/>
            <w:tcBorders>
              <w:top w:val="nil"/>
              <w:left w:val="nil"/>
              <w:bottom w:val="single" w:sz="4" w:space="0" w:color="auto"/>
              <w:right w:val="single" w:sz="4" w:space="0" w:color="auto"/>
            </w:tcBorders>
            <w:shd w:val="clear" w:color="auto" w:fill="auto"/>
            <w:noWrap/>
            <w:vAlign w:val="bottom"/>
            <w:hideMark/>
          </w:tcPr>
          <w:p w14:paraId="14F03F9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FC37C9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w:t>
            </w:r>
          </w:p>
        </w:tc>
        <w:tc>
          <w:tcPr>
            <w:tcW w:w="2780" w:type="dxa"/>
            <w:tcBorders>
              <w:top w:val="nil"/>
              <w:left w:val="nil"/>
              <w:bottom w:val="single" w:sz="4" w:space="0" w:color="auto"/>
              <w:right w:val="single" w:sz="4" w:space="0" w:color="auto"/>
            </w:tcBorders>
            <w:shd w:val="clear" w:color="auto" w:fill="auto"/>
            <w:noWrap/>
            <w:vAlign w:val="bottom"/>
            <w:hideMark/>
          </w:tcPr>
          <w:p w14:paraId="69904BD4"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FB9F814"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33</w:t>
            </w:r>
          </w:p>
        </w:tc>
      </w:tr>
      <w:tr w:rsidR="008A6FC3" w:rsidRPr="00D75740" w14:paraId="363537D4"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938328E"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12</w:t>
            </w:r>
          </w:p>
        </w:tc>
        <w:tc>
          <w:tcPr>
            <w:tcW w:w="2540" w:type="dxa"/>
            <w:tcBorders>
              <w:top w:val="nil"/>
              <w:left w:val="nil"/>
              <w:bottom w:val="single" w:sz="4" w:space="0" w:color="auto"/>
              <w:right w:val="single" w:sz="4" w:space="0" w:color="auto"/>
            </w:tcBorders>
            <w:shd w:val="clear" w:color="auto" w:fill="auto"/>
            <w:noWrap/>
            <w:vAlign w:val="bottom"/>
            <w:hideMark/>
          </w:tcPr>
          <w:p w14:paraId="0BF84FED"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01EDE8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780" w:type="dxa"/>
            <w:tcBorders>
              <w:top w:val="nil"/>
              <w:left w:val="nil"/>
              <w:bottom w:val="single" w:sz="4" w:space="0" w:color="auto"/>
              <w:right w:val="single" w:sz="4" w:space="0" w:color="auto"/>
            </w:tcBorders>
            <w:shd w:val="clear" w:color="auto" w:fill="auto"/>
            <w:noWrap/>
            <w:vAlign w:val="bottom"/>
            <w:hideMark/>
          </w:tcPr>
          <w:p w14:paraId="4B4B0FE5"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mercredi</w:t>
            </w:r>
            <w:proofErr w:type="gramEnd"/>
            <w:r w:rsidRPr="00D75740">
              <w:rPr>
                <w:rFonts w:ascii="Calibri" w:eastAsia="Times New Roman" w:hAnsi="Calibri" w:cs="Calibri"/>
                <w:color w:val="000000"/>
                <w:lang w:eastAsia="fr-FR"/>
              </w:rPr>
              <w:t xml:space="preserve"> 8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19ADA8E6"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57</w:t>
            </w:r>
          </w:p>
        </w:tc>
      </w:tr>
      <w:tr w:rsidR="008A6FC3" w:rsidRPr="00D75740" w14:paraId="58D38DE9"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2AB834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540" w:type="dxa"/>
            <w:tcBorders>
              <w:top w:val="nil"/>
              <w:left w:val="nil"/>
              <w:bottom w:val="single" w:sz="4" w:space="0" w:color="auto"/>
              <w:right w:val="single" w:sz="4" w:space="0" w:color="auto"/>
            </w:tcBorders>
            <w:shd w:val="clear" w:color="auto" w:fill="auto"/>
            <w:noWrap/>
            <w:vAlign w:val="bottom"/>
            <w:hideMark/>
          </w:tcPr>
          <w:p w14:paraId="78D8FF28"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37C187B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11</w:t>
            </w:r>
          </w:p>
        </w:tc>
        <w:tc>
          <w:tcPr>
            <w:tcW w:w="2780" w:type="dxa"/>
            <w:tcBorders>
              <w:top w:val="nil"/>
              <w:left w:val="nil"/>
              <w:bottom w:val="single" w:sz="4" w:space="0" w:color="auto"/>
              <w:right w:val="single" w:sz="4" w:space="0" w:color="auto"/>
            </w:tcBorders>
            <w:shd w:val="clear" w:color="auto" w:fill="auto"/>
            <w:noWrap/>
            <w:vAlign w:val="bottom"/>
            <w:hideMark/>
          </w:tcPr>
          <w:p w14:paraId="168107D9"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3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6F16CD6C"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55</w:t>
            </w:r>
          </w:p>
        </w:tc>
      </w:tr>
      <w:tr w:rsidR="008A6FC3" w:rsidRPr="00D75740" w14:paraId="293E077D"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6F81037"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540" w:type="dxa"/>
            <w:tcBorders>
              <w:top w:val="nil"/>
              <w:left w:val="nil"/>
              <w:bottom w:val="single" w:sz="4" w:space="0" w:color="auto"/>
              <w:right w:val="single" w:sz="4" w:space="0" w:color="auto"/>
            </w:tcBorders>
            <w:shd w:val="clear" w:color="auto" w:fill="auto"/>
            <w:noWrap/>
            <w:vAlign w:val="bottom"/>
            <w:hideMark/>
          </w:tcPr>
          <w:p w14:paraId="3592EF6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0F687E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3</w:t>
            </w:r>
          </w:p>
        </w:tc>
        <w:tc>
          <w:tcPr>
            <w:tcW w:w="2780" w:type="dxa"/>
            <w:tcBorders>
              <w:top w:val="nil"/>
              <w:left w:val="nil"/>
              <w:bottom w:val="single" w:sz="4" w:space="0" w:color="auto"/>
              <w:right w:val="single" w:sz="4" w:space="0" w:color="auto"/>
            </w:tcBorders>
            <w:shd w:val="clear" w:color="auto" w:fill="auto"/>
            <w:noWrap/>
            <w:vAlign w:val="bottom"/>
            <w:hideMark/>
          </w:tcPr>
          <w:p w14:paraId="6CC861B6"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5E59772E"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30</w:t>
            </w:r>
          </w:p>
        </w:tc>
      </w:tr>
      <w:tr w:rsidR="008A6FC3" w:rsidRPr="00D75740" w14:paraId="7CF793BE"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BB20FD7"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15</w:t>
            </w:r>
          </w:p>
        </w:tc>
        <w:tc>
          <w:tcPr>
            <w:tcW w:w="2540" w:type="dxa"/>
            <w:tcBorders>
              <w:top w:val="nil"/>
              <w:left w:val="nil"/>
              <w:bottom w:val="single" w:sz="4" w:space="0" w:color="auto"/>
              <w:right w:val="single" w:sz="4" w:space="0" w:color="auto"/>
            </w:tcBorders>
            <w:shd w:val="clear" w:color="auto" w:fill="auto"/>
            <w:noWrap/>
            <w:vAlign w:val="bottom"/>
            <w:hideMark/>
          </w:tcPr>
          <w:p w14:paraId="0916853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002891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7</w:t>
            </w:r>
          </w:p>
        </w:tc>
        <w:tc>
          <w:tcPr>
            <w:tcW w:w="2780" w:type="dxa"/>
            <w:tcBorders>
              <w:top w:val="nil"/>
              <w:left w:val="nil"/>
              <w:bottom w:val="single" w:sz="4" w:space="0" w:color="auto"/>
              <w:right w:val="single" w:sz="4" w:space="0" w:color="auto"/>
            </w:tcBorders>
            <w:shd w:val="clear" w:color="auto" w:fill="auto"/>
            <w:noWrap/>
            <w:vAlign w:val="bottom"/>
            <w:hideMark/>
          </w:tcPr>
          <w:p w14:paraId="3C51407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14222524"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21</w:t>
            </w:r>
          </w:p>
        </w:tc>
      </w:tr>
      <w:tr w:rsidR="008A6FC3" w:rsidRPr="00D75740" w14:paraId="0ED37ABB"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0EBCCAB"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16</w:t>
            </w:r>
          </w:p>
        </w:tc>
        <w:tc>
          <w:tcPr>
            <w:tcW w:w="2540" w:type="dxa"/>
            <w:tcBorders>
              <w:top w:val="nil"/>
              <w:left w:val="nil"/>
              <w:bottom w:val="single" w:sz="4" w:space="0" w:color="auto"/>
              <w:right w:val="single" w:sz="4" w:space="0" w:color="auto"/>
            </w:tcBorders>
            <w:shd w:val="clear" w:color="auto" w:fill="auto"/>
            <w:noWrap/>
            <w:vAlign w:val="bottom"/>
            <w:hideMark/>
          </w:tcPr>
          <w:p w14:paraId="3117A4A6"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731436B0"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7</w:t>
            </w:r>
          </w:p>
        </w:tc>
        <w:tc>
          <w:tcPr>
            <w:tcW w:w="2780" w:type="dxa"/>
            <w:tcBorders>
              <w:top w:val="nil"/>
              <w:left w:val="nil"/>
              <w:bottom w:val="single" w:sz="4" w:space="0" w:color="auto"/>
              <w:right w:val="single" w:sz="4" w:space="0" w:color="auto"/>
            </w:tcBorders>
            <w:shd w:val="clear" w:color="auto" w:fill="auto"/>
            <w:noWrap/>
            <w:vAlign w:val="bottom"/>
            <w:hideMark/>
          </w:tcPr>
          <w:p w14:paraId="6982FB97"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0FAC138"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36</w:t>
            </w:r>
          </w:p>
        </w:tc>
      </w:tr>
      <w:tr w:rsidR="008A6FC3" w:rsidRPr="00D75740" w14:paraId="151820DD"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18154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17</w:t>
            </w:r>
          </w:p>
        </w:tc>
        <w:tc>
          <w:tcPr>
            <w:tcW w:w="2540" w:type="dxa"/>
            <w:tcBorders>
              <w:top w:val="nil"/>
              <w:left w:val="nil"/>
              <w:bottom w:val="single" w:sz="4" w:space="0" w:color="auto"/>
              <w:right w:val="single" w:sz="4" w:space="0" w:color="auto"/>
            </w:tcBorders>
            <w:shd w:val="clear" w:color="auto" w:fill="auto"/>
            <w:noWrap/>
            <w:vAlign w:val="bottom"/>
            <w:hideMark/>
          </w:tcPr>
          <w:p w14:paraId="50F5FBB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07C7A0E3"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10</w:t>
            </w:r>
          </w:p>
        </w:tc>
        <w:tc>
          <w:tcPr>
            <w:tcW w:w="2780" w:type="dxa"/>
            <w:tcBorders>
              <w:top w:val="nil"/>
              <w:left w:val="nil"/>
              <w:bottom w:val="single" w:sz="4" w:space="0" w:color="auto"/>
              <w:right w:val="single" w:sz="4" w:space="0" w:color="auto"/>
            </w:tcBorders>
            <w:shd w:val="clear" w:color="auto" w:fill="auto"/>
            <w:noWrap/>
            <w:vAlign w:val="bottom"/>
            <w:hideMark/>
          </w:tcPr>
          <w:p w14:paraId="1073D76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mercredi</w:t>
            </w:r>
            <w:proofErr w:type="gramEnd"/>
            <w:r w:rsidRPr="00D75740">
              <w:rPr>
                <w:rFonts w:ascii="Calibri" w:eastAsia="Times New Roman" w:hAnsi="Calibri" w:cs="Calibri"/>
                <w:color w:val="000000"/>
                <w:lang w:eastAsia="fr-FR"/>
              </w:rPr>
              <w:t xml:space="preserve"> 8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471BEB21"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46</w:t>
            </w:r>
          </w:p>
        </w:tc>
      </w:tr>
      <w:tr w:rsidR="008A6FC3" w:rsidRPr="00D75740" w14:paraId="1C57A269"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9B189E3"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18</w:t>
            </w:r>
          </w:p>
        </w:tc>
        <w:tc>
          <w:tcPr>
            <w:tcW w:w="2540" w:type="dxa"/>
            <w:tcBorders>
              <w:top w:val="nil"/>
              <w:left w:val="nil"/>
              <w:bottom w:val="single" w:sz="4" w:space="0" w:color="auto"/>
              <w:right w:val="single" w:sz="4" w:space="0" w:color="auto"/>
            </w:tcBorders>
            <w:shd w:val="clear" w:color="auto" w:fill="auto"/>
            <w:noWrap/>
            <w:vAlign w:val="bottom"/>
            <w:hideMark/>
          </w:tcPr>
          <w:p w14:paraId="0B03ADD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273206C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5</w:t>
            </w:r>
          </w:p>
        </w:tc>
        <w:tc>
          <w:tcPr>
            <w:tcW w:w="2780" w:type="dxa"/>
            <w:tcBorders>
              <w:top w:val="nil"/>
              <w:left w:val="nil"/>
              <w:bottom w:val="single" w:sz="4" w:space="0" w:color="auto"/>
              <w:right w:val="single" w:sz="4" w:space="0" w:color="auto"/>
            </w:tcBorders>
            <w:shd w:val="clear" w:color="auto" w:fill="auto"/>
            <w:noWrap/>
            <w:vAlign w:val="bottom"/>
            <w:hideMark/>
          </w:tcPr>
          <w:p w14:paraId="453AADB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772688B6"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26</w:t>
            </w:r>
          </w:p>
        </w:tc>
      </w:tr>
      <w:tr w:rsidR="008A6FC3" w:rsidRPr="00D75740" w14:paraId="1302BF97"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8FE460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19</w:t>
            </w:r>
          </w:p>
        </w:tc>
        <w:tc>
          <w:tcPr>
            <w:tcW w:w="2540" w:type="dxa"/>
            <w:tcBorders>
              <w:top w:val="nil"/>
              <w:left w:val="nil"/>
              <w:bottom w:val="single" w:sz="4" w:space="0" w:color="auto"/>
              <w:right w:val="single" w:sz="4" w:space="0" w:color="auto"/>
            </w:tcBorders>
            <w:shd w:val="clear" w:color="auto" w:fill="auto"/>
            <w:noWrap/>
            <w:vAlign w:val="bottom"/>
            <w:hideMark/>
          </w:tcPr>
          <w:p w14:paraId="7DD130A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D43E2F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3</w:t>
            </w:r>
          </w:p>
        </w:tc>
        <w:tc>
          <w:tcPr>
            <w:tcW w:w="2780" w:type="dxa"/>
            <w:tcBorders>
              <w:top w:val="nil"/>
              <w:left w:val="nil"/>
              <w:bottom w:val="single" w:sz="4" w:space="0" w:color="auto"/>
              <w:right w:val="single" w:sz="4" w:space="0" w:color="auto"/>
            </w:tcBorders>
            <w:shd w:val="clear" w:color="auto" w:fill="auto"/>
            <w:noWrap/>
            <w:vAlign w:val="bottom"/>
            <w:hideMark/>
          </w:tcPr>
          <w:p w14:paraId="1066DA0D"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4C7E0AA"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22</w:t>
            </w:r>
          </w:p>
        </w:tc>
      </w:tr>
      <w:tr w:rsidR="008A6FC3" w:rsidRPr="00D75740" w14:paraId="63C44B2D"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B7CB18F"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20</w:t>
            </w:r>
          </w:p>
        </w:tc>
        <w:tc>
          <w:tcPr>
            <w:tcW w:w="2540" w:type="dxa"/>
            <w:tcBorders>
              <w:top w:val="nil"/>
              <w:left w:val="nil"/>
              <w:bottom w:val="single" w:sz="4" w:space="0" w:color="auto"/>
              <w:right w:val="single" w:sz="4" w:space="0" w:color="auto"/>
            </w:tcBorders>
            <w:shd w:val="clear" w:color="auto" w:fill="auto"/>
            <w:noWrap/>
            <w:vAlign w:val="bottom"/>
            <w:hideMark/>
          </w:tcPr>
          <w:p w14:paraId="29B4B38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mercredi</w:t>
            </w:r>
            <w:proofErr w:type="gramEnd"/>
            <w:r w:rsidRPr="00D75740">
              <w:rPr>
                <w:rFonts w:ascii="Calibri" w:eastAsia="Times New Roman" w:hAnsi="Calibri" w:cs="Calibri"/>
                <w:color w:val="000000"/>
                <w:lang w:eastAsia="fr-FR"/>
              </w:rPr>
              <w:t xml:space="preserve"> 18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1457661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12</w:t>
            </w:r>
          </w:p>
        </w:tc>
        <w:tc>
          <w:tcPr>
            <w:tcW w:w="2780" w:type="dxa"/>
            <w:tcBorders>
              <w:top w:val="nil"/>
              <w:left w:val="nil"/>
              <w:bottom w:val="single" w:sz="4" w:space="0" w:color="auto"/>
              <w:right w:val="single" w:sz="4" w:space="0" w:color="auto"/>
            </w:tcBorders>
            <w:shd w:val="clear" w:color="auto" w:fill="auto"/>
            <w:noWrap/>
            <w:vAlign w:val="bottom"/>
            <w:hideMark/>
          </w:tcPr>
          <w:p w14:paraId="77F4F884"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17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0BEED093"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51</w:t>
            </w:r>
          </w:p>
        </w:tc>
      </w:tr>
      <w:tr w:rsidR="008A6FC3" w:rsidRPr="00D75740" w14:paraId="0959790B"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C84EAE4"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lastRenderedPageBreak/>
              <w:t>21</w:t>
            </w:r>
          </w:p>
        </w:tc>
        <w:tc>
          <w:tcPr>
            <w:tcW w:w="2540" w:type="dxa"/>
            <w:tcBorders>
              <w:top w:val="nil"/>
              <w:left w:val="nil"/>
              <w:bottom w:val="single" w:sz="4" w:space="0" w:color="auto"/>
              <w:right w:val="single" w:sz="4" w:space="0" w:color="auto"/>
            </w:tcBorders>
            <w:shd w:val="clear" w:color="auto" w:fill="auto"/>
            <w:noWrap/>
            <w:vAlign w:val="bottom"/>
            <w:hideMark/>
          </w:tcPr>
          <w:p w14:paraId="12341C1A"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7426BAE1"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780" w:type="dxa"/>
            <w:tcBorders>
              <w:top w:val="nil"/>
              <w:left w:val="nil"/>
              <w:bottom w:val="single" w:sz="4" w:space="0" w:color="auto"/>
              <w:right w:val="single" w:sz="4" w:space="0" w:color="auto"/>
            </w:tcBorders>
            <w:shd w:val="clear" w:color="auto" w:fill="auto"/>
            <w:noWrap/>
            <w:vAlign w:val="bottom"/>
            <w:hideMark/>
          </w:tcPr>
          <w:p w14:paraId="0CDC34BD"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samedi</w:t>
            </w:r>
            <w:proofErr w:type="gramEnd"/>
            <w:r w:rsidRPr="00D75740">
              <w:rPr>
                <w:rFonts w:ascii="Calibri" w:eastAsia="Times New Roman" w:hAnsi="Calibri" w:cs="Calibri"/>
                <w:color w:val="000000"/>
                <w:lang w:eastAsia="fr-FR"/>
              </w:rPr>
              <w:t xml:space="preserve"> 18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76DFF8D2"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22</w:t>
            </w:r>
          </w:p>
        </w:tc>
      </w:tr>
      <w:tr w:rsidR="008A6FC3" w:rsidRPr="00D75740" w14:paraId="68DC1A04"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8854C13"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22</w:t>
            </w:r>
          </w:p>
        </w:tc>
        <w:tc>
          <w:tcPr>
            <w:tcW w:w="2540" w:type="dxa"/>
            <w:tcBorders>
              <w:top w:val="nil"/>
              <w:left w:val="nil"/>
              <w:bottom w:val="single" w:sz="4" w:space="0" w:color="auto"/>
              <w:right w:val="single" w:sz="4" w:space="0" w:color="auto"/>
            </w:tcBorders>
            <w:shd w:val="clear" w:color="auto" w:fill="auto"/>
            <w:noWrap/>
            <w:vAlign w:val="bottom"/>
            <w:hideMark/>
          </w:tcPr>
          <w:p w14:paraId="3CC44DC5"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1E84260"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780" w:type="dxa"/>
            <w:tcBorders>
              <w:top w:val="nil"/>
              <w:left w:val="nil"/>
              <w:bottom w:val="single" w:sz="4" w:space="0" w:color="auto"/>
              <w:right w:val="single" w:sz="4" w:space="0" w:color="auto"/>
            </w:tcBorders>
            <w:shd w:val="clear" w:color="auto" w:fill="auto"/>
            <w:noWrap/>
            <w:vAlign w:val="bottom"/>
            <w:hideMark/>
          </w:tcPr>
          <w:p w14:paraId="56474579"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16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074122AE"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42</w:t>
            </w:r>
          </w:p>
        </w:tc>
      </w:tr>
      <w:tr w:rsidR="008A6FC3" w:rsidRPr="00D75740" w14:paraId="351A6BC3"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EDEFD1E"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23</w:t>
            </w:r>
          </w:p>
        </w:tc>
        <w:tc>
          <w:tcPr>
            <w:tcW w:w="2540" w:type="dxa"/>
            <w:tcBorders>
              <w:top w:val="nil"/>
              <w:left w:val="nil"/>
              <w:bottom w:val="single" w:sz="4" w:space="0" w:color="auto"/>
              <w:right w:val="single" w:sz="4" w:space="0" w:color="auto"/>
            </w:tcBorders>
            <w:shd w:val="clear" w:color="auto" w:fill="auto"/>
            <w:noWrap/>
            <w:vAlign w:val="bottom"/>
            <w:hideMark/>
          </w:tcPr>
          <w:p w14:paraId="2BA156C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78B7CF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6</w:t>
            </w:r>
          </w:p>
        </w:tc>
        <w:tc>
          <w:tcPr>
            <w:tcW w:w="2780" w:type="dxa"/>
            <w:tcBorders>
              <w:top w:val="nil"/>
              <w:left w:val="nil"/>
              <w:bottom w:val="single" w:sz="4" w:space="0" w:color="auto"/>
              <w:right w:val="single" w:sz="4" w:space="0" w:color="auto"/>
            </w:tcBorders>
            <w:shd w:val="clear" w:color="auto" w:fill="auto"/>
            <w:noWrap/>
            <w:vAlign w:val="bottom"/>
            <w:hideMark/>
          </w:tcPr>
          <w:p w14:paraId="6D46EE8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10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553A3545"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24</w:t>
            </w:r>
          </w:p>
        </w:tc>
      </w:tr>
      <w:tr w:rsidR="008A6FC3" w:rsidRPr="00D75740" w14:paraId="78D71B3C"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A4ED8F"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24</w:t>
            </w:r>
          </w:p>
        </w:tc>
        <w:tc>
          <w:tcPr>
            <w:tcW w:w="2540" w:type="dxa"/>
            <w:tcBorders>
              <w:top w:val="nil"/>
              <w:left w:val="nil"/>
              <w:bottom w:val="single" w:sz="4" w:space="0" w:color="auto"/>
              <w:right w:val="single" w:sz="4" w:space="0" w:color="auto"/>
            </w:tcBorders>
            <w:shd w:val="clear" w:color="auto" w:fill="auto"/>
            <w:noWrap/>
            <w:vAlign w:val="bottom"/>
            <w:hideMark/>
          </w:tcPr>
          <w:p w14:paraId="3F3A58F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3C750481"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780" w:type="dxa"/>
            <w:tcBorders>
              <w:top w:val="nil"/>
              <w:left w:val="nil"/>
              <w:bottom w:val="single" w:sz="4" w:space="0" w:color="auto"/>
              <w:right w:val="single" w:sz="4" w:space="0" w:color="auto"/>
            </w:tcBorders>
            <w:shd w:val="clear" w:color="auto" w:fill="auto"/>
            <w:noWrap/>
            <w:vAlign w:val="bottom"/>
            <w:hideMark/>
          </w:tcPr>
          <w:p w14:paraId="703AA8D8"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21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156C5A76"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55</w:t>
            </w:r>
          </w:p>
        </w:tc>
      </w:tr>
      <w:tr w:rsidR="008A6FC3" w:rsidRPr="00D75740" w14:paraId="371691FE"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F3CB9B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25</w:t>
            </w:r>
          </w:p>
        </w:tc>
        <w:tc>
          <w:tcPr>
            <w:tcW w:w="2540" w:type="dxa"/>
            <w:tcBorders>
              <w:top w:val="nil"/>
              <w:left w:val="nil"/>
              <w:bottom w:val="single" w:sz="4" w:space="0" w:color="auto"/>
              <w:right w:val="single" w:sz="4" w:space="0" w:color="auto"/>
            </w:tcBorders>
            <w:shd w:val="clear" w:color="auto" w:fill="auto"/>
            <w:noWrap/>
            <w:vAlign w:val="bottom"/>
            <w:hideMark/>
          </w:tcPr>
          <w:p w14:paraId="07AE8C10"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E3FF3CA"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780" w:type="dxa"/>
            <w:tcBorders>
              <w:top w:val="nil"/>
              <w:left w:val="nil"/>
              <w:bottom w:val="single" w:sz="4" w:space="0" w:color="auto"/>
              <w:right w:val="single" w:sz="4" w:space="0" w:color="auto"/>
            </w:tcBorders>
            <w:shd w:val="clear" w:color="auto" w:fill="auto"/>
            <w:noWrap/>
            <w:vAlign w:val="bottom"/>
            <w:hideMark/>
          </w:tcPr>
          <w:p w14:paraId="06786C25"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10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54D98029"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56</w:t>
            </w:r>
          </w:p>
        </w:tc>
      </w:tr>
      <w:tr w:rsidR="008A6FC3" w:rsidRPr="00D75740" w14:paraId="1217B0B6"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7EB82BB"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26</w:t>
            </w:r>
          </w:p>
        </w:tc>
        <w:tc>
          <w:tcPr>
            <w:tcW w:w="2540" w:type="dxa"/>
            <w:tcBorders>
              <w:top w:val="nil"/>
              <w:left w:val="nil"/>
              <w:bottom w:val="single" w:sz="4" w:space="0" w:color="auto"/>
              <w:right w:val="single" w:sz="4" w:space="0" w:color="auto"/>
            </w:tcBorders>
            <w:shd w:val="clear" w:color="auto" w:fill="auto"/>
            <w:noWrap/>
            <w:vAlign w:val="bottom"/>
            <w:hideMark/>
          </w:tcPr>
          <w:p w14:paraId="2103286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11311989"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780" w:type="dxa"/>
            <w:tcBorders>
              <w:top w:val="nil"/>
              <w:left w:val="nil"/>
              <w:bottom w:val="single" w:sz="4" w:space="0" w:color="auto"/>
              <w:right w:val="single" w:sz="4" w:space="0" w:color="auto"/>
            </w:tcBorders>
            <w:shd w:val="clear" w:color="auto" w:fill="auto"/>
            <w:noWrap/>
            <w:vAlign w:val="bottom"/>
            <w:hideMark/>
          </w:tcPr>
          <w:p w14:paraId="23AD5FC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dimanche</w:t>
            </w:r>
            <w:proofErr w:type="gramEnd"/>
            <w:r w:rsidRPr="00D75740">
              <w:rPr>
                <w:rFonts w:ascii="Calibri" w:eastAsia="Times New Roman" w:hAnsi="Calibri" w:cs="Calibri"/>
                <w:color w:val="000000"/>
                <w:lang w:eastAsia="fr-FR"/>
              </w:rPr>
              <w:t xml:space="preserve"> 5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4D3F57CA"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43</w:t>
            </w:r>
          </w:p>
        </w:tc>
      </w:tr>
      <w:tr w:rsidR="008A6FC3" w:rsidRPr="00D75740" w14:paraId="53C43432"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1E2DECE"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27</w:t>
            </w:r>
          </w:p>
        </w:tc>
        <w:tc>
          <w:tcPr>
            <w:tcW w:w="2540" w:type="dxa"/>
            <w:tcBorders>
              <w:top w:val="nil"/>
              <w:left w:val="nil"/>
              <w:bottom w:val="single" w:sz="4" w:space="0" w:color="auto"/>
              <w:right w:val="single" w:sz="4" w:space="0" w:color="auto"/>
            </w:tcBorders>
            <w:shd w:val="clear" w:color="auto" w:fill="auto"/>
            <w:noWrap/>
            <w:vAlign w:val="bottom"/>
            <w:hideMark/>
          </w:tcPr>
          <w:p w14:paraId="678A508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03F9CF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12</w:t>
            </w:r>
          </w:p>
        </w:tc>
        <w:tc>
          <w:tcPr>
            <w:tcW w:w="2780" w:type="dxa"/>
            <w:tcBorders>
              <w:top w:val="nil"/>
              <w:left w:val="nil"/>
              <w:bottom w:val="single" w:sz="4" w:space="0" w:color="auto"/>
              <w:right w:val="single" w:sz="4" w:space="0" w:color="auto"/>
            </w:tcBorders>
            <w:shd w:val="clear" w:color="auto" w:fill="auto"/>
            <w:noWrap/>
            <w:vAlign w:val="bottom"/>
            <w:hideMark/>
          </w:tcPr>
          <w:p w14:paraId="63756E5E"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7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2B1806A8"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39</w:t>
            </w:r>
          </w:p>
        </w:tc>
      </w:tr>
      <w:tr w:rsidR="008A6FC3" w:rsidRPr="00D75740" w14:paraId="1D11A0A3"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91341D9"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28</w:t>
            </w:r>
          </w:p>
        </w:tc>
        <w:tc>
          <w:tcPr>
            <w:tcW w:w="2540" w:type="dxa"/>
            <w:tcBorders>
              <w:top w:val="nil"/>
              <w:left w:val="nil"/>
              <w:bottom w:val="single" w:sz="4" w:space="0" w:color="auto"/>
              <w:right w:val="single" w:sz="4" w:space="0" w:color="auto"/>
            </w:tcBorders>
            <w:shd w:val="clear" w:color="auto" w:fill="auto"/>
            <w:noWrap/>
            <w:vAlign w:val="bottom"/>
            <w:hideMark/>
          </w:tcPr>
          <w:p w14:paraId="62D1F9F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2C6EAA2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w:t>
            </w:r>
          </w:p>
        </w:tc>
        <w:tc>
          <w:tcPr>
            <w:tcW w:w="2780" w:type="dxa"/>
            <w:tcBorders>
              <w:top w:val="nil"/>
              <w:left w:val="nil"/>
              <w:bottom w:val="single" w:sz="4" w:space="0" w:color="auto"/>
              <w:right w:val="single" w:sz="4" w:space="0" w:color="auto"/>
            </w:tcBorders>
            <w:shd w:val="clear" w:color="auto" w:fill="auto"/>
            <w:noWrap/>
            <w:vAlign w:val="bottom"/>
            <w:hideMark/>
          </w:tcPr>
          <w:p w14:paraId="2C819F70"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03CE514D"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49</w:t>
            </w:r>
          </w:p>
        </w:tc>
      </w:tr>
      <w:tr w:rsidR="008A6FC3" w:rsidRPr="00D75740" w14:paraId="132AC93F"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84C4064"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29</w:t>
            </w:r>
          </w:p>
        </w:tc>
        <w:tc>
          <w:tcPr>
            <w:tcW w:w="2540" w:type="dxa"/>
            <w:tcBorders>
              <w:top w:val="nil"/>
              <w:left w:val="nil"/>
              <w:bottom w:val="single" w:sz="4" w:space="0" w:color="auto"/>
              <w:right w:val="single" w:sz="4" w:space="0" w:color="auto"/>
            </w:tcBorders>
            <w:shd w:val="clear" w:color="auto" w:fill="auto"/>
            <w:noWrap/>
            <w:vAlign w:val="bottom"/>
            <w:hideMark/>
          </w:tcPr>
          <w:p w14:paraId="304F187E"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56B5D48"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7</w:t>
            </w:r>
          </w:p>
        </w:tc>
        <w:tc>
          <w:tcPr>
            <w:tcW w:w="2780" w:type="dxa"/>
            <w:tcBorders>
              <w:top w:val="nil"/>
              <w:left w:val="nil"/>
              <w:bottom w:val="single" w:sz="4" w:space="0" w:color="auto"/>
              <w:right w:val="single" w:sz="4" w:space="0" w:color="auto"/>
            </w:tcBorders>
            <w:shd w:val="clear" w:color="auto" w:fill="auto"/>
            <w:noWrap/>
            <w:vAlign w:val="bottom"/>
            <w:hideMark/>
          </w:tcPr>
          <w:p w14:paraId="62E6863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40B8F8BA"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32</w:t>
            </w:r>
          </w:p>
        </w:tc>
      </w:tr>
      <w:tr w:rsidR="008A6FC3" w:rsidRPr="00D75740" w14:paraId="64DDFAA9"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B7728E9"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30</w:t>
            </w:r>
          </w:p>
        </w:tc>
        <w:tc>
          <w:tcPr>
            <w:tcW w:w="2540" w:type="dxa"/>
            <w:tcBorders>
              <w:top w:val="nil"/>
              <w:left w:val="nil"/>
              <w:bottom w:val="single" w:sz="4" w:space="0" w:color="auto"/>
              <w:right w:val="single" w:sz="4" w:space="0" w:color="auto"/>
            </w:tcBorders>
            <w:shd w:val="clear" w:color="auto" w:fill="auto"/>
            <w:noWrap/>
            <w:vAlign w:val="bottom"/>
            <w:hideMark/>
          </w:tcPr>
          <w:p w14:paraId="5569673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7AA348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6</w:t>
            </w:r>
          </w:p>
        </w:tc>
        <w:tc>
          <w:tcPr>
            <w:tcW w:w="2780" w:type="dxa"/>
            <w:tcBorders>
              <w:top w:val="nil"/>
              <w:left w:val="nil"/>
              <w:bottom w:val="single" w:sz="4" w:space="0" w:color="auto"/>
              <w:right w:val="single" w:sz="4" w:space="0" w:color="auto"/>
            </w:tcBorders>
            <w:shd w:val="clear" w:color="auto" w:fill="auto"/>
            <w:noWrap/>
            <w:vAlign w:val="bottom"/>
            <w:hideMark/>
          </w:tcPr>
          <w:p w14:paraId="67AED13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389C7269"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35</w:t>
            </w:r>
          </w:p>
        </w:tc>
      </w:tr>
    </w:tbl>
    <w:p w14:paraId="32E62167" w14:textId="77777777" w:rsidR="008A6FC3" w:rsidRDefault="008A6FC3" w:rsidP="008A6FC3"/>
    <w:p w14:paraId="419C377F" w14:textId="77777777" w:rsidR="008A6FC3" w:rsidRDefault="008A6FC3" w:rsidP="008A6FC3">
      <w:r>
        <w:t>Le 23/10/2023, la société doit déterminer du programme de production de la semaine (23/10 – 29/10).</w:t>
      </w:r>
    </w:p>
    <w:p w14:paraId="2109DD21" w14:textId="77777777" w:rsidR="008A6FC3" w:rsidRDefault="008A6FC3" w:rsidP="008A6FC3">
      <w:r>
        <w:t>Elle décide d’opter pour la méthode du ratio critique.</w:t>
      </w:r>
    </w:p>
    <w:p w14:paraId="1274F43D" w14:textId="77777777" w:rsidR="008A6FC3" w:rsidRDefault="008A6FC3" w:rsidP="008A6FC3">
      <w:r>
        <w:t>L’entreprise dispose de 200 heures machine maximum par jour (travail 7j/7j).</w:t>
      </w:r>
    </w:p>
    <w:p w14:paraId="2BCA72F2" w14:textId="77777777" w:rsidR="008A6FC3" w:rsidRDefault="008A6FC3" w:rsidP="008A6FC3">
      <w:r>
        <w:t>Déterminez :</w:t>
      </w:r>
    </w:p>
    <w:p w14:paraId="10A87CE4" w14:textId="77777777" w:rsidR="008A6FC3" w:rsidRDefault="008A6FC3" w:rsidP="008A6FC3">
      <w:pPr>
        <w:pStyle w:val="Paragraphedeliste"/>
        <w:numPr>
          <w:ilvl w:val="0"/>
          <w:numId w:val="41"/>
        </w:numPr>
        <w:spacing w:after="160" w:line="259" w:lineRule="auto"/>
      </w:pPr>
      <w:r>
        <w:t>L’ordre de fabrication des OF en fonction du ratio critique</w:t>
      </w:r>
    </w:p>
    <w:p w14:paraId="2ACBFB8A" w14:textId="77777777" w:rsidR="008A6FC3" w:rsidRDefault="008A6FC3" w:rsidP="008A6FC3">
      <w:pPr>
        <w:pStyle w:val="Paragraphedeliste"/>
        <w:numPr>
          <w:ilvl w:val="0"/>
          <w:numId w:val="41"/>
        </w:numPr>
        <w:spacing w:after="160" w:line="259" w:lineRule="auto"/>
      </w:pPr>
      <w:r>
        <w:t>La date de fin de fabrication de chaque OF (en fonction de l’ordre de fabrication et de la capacité en heures machine)</w:t>
      </w:r>
    </w:p>
    <w:p w14:paraId="6E7DA643" w14:textId="77777777" w:rsidR="008A6FC3" w:rsidRDefault="008A6FC3" w:rsidP="008A6FC3">
      <w:pPr>
        <w:pStyle w:val="Paragraphedeliste"/>
        <w:numPr>
          <w:ilvl w:val="0"/>
          <w:numId w:val="41"/>
        </w:numPr>
        <w:spacing w:after="160" w:line="259" w:lineRule="auto"/>
      </w:pPr>
      <w:r>
        <w:t>Les jours ou l’entreprise est en sous activité de plus de 15%</w:t>
      </w:r>
    </w:p>
    <w:p w14:paraId="65603CF7" w14:textId="77777777" w:rsidR="008A6FC3" w:rsidRDefault="008A6FC3" w:rsidP="008A6FC3">
      <w:pPr>
        <w:pStyle w:val="Paragraphedeliste"/>
        <w:numPr>
          <w:ilvl w:val="0"/>
          <w:numId w:val="41"/>
        </w:numPr>
        <w:spacing w:after="160" w:line="259" w:lineRule="auto"/>
      </w:pPr>
      <w:r>
        <w:t>Quels ordres de fabrication vont être en retard par rapport à la date maximum ?</w:t>
      </w:r>
    </w:p>
    <w:p w14:paraId="5FE45B52" w14:textId="4DC5C3AE" w:rsidR="008A6FC3" w:rsidRDefault="008A6FC3" w:rsidP="008508B8">
      <w:pPr>
        <w:pStyle w:val="Paragraphedeliste"/>
        <w:numPr>
          <w:ilvl w:val="0"/>
          <w:numId w:val="41"/>
        </w:numPr>
        <w:spacing w:after="160" w:line="259" w:lineRule="auto"/>
      </w:pPr>
      <w:proofErr w:type="spellStart"/>
      <w:proofErr w:type="gramStart"/>
      <w:r>
        <w:t>Est il</w:t>
      </w:r>
      <w:proofErr w:type="spellEnd"/>
      <w:proofErr w:type="gramEnd"/>
      <w:r>
        <w:t xml:space="preserve"> possible d’améliorer la situation ?</w:t>
      </w:r>
    </w:p>
    <w:p w14:paraId="3A54CB05" w14:textId="77777777" w:rsidR="00B63631" w:rsidRPr="00B63631" w:rsidRDefault="00B63631" w:rsidP="00B63631"/>
    <w:p w14:paraId="68AB7625" w14:textId="54674A7F" w:rsidR="001E31B9" w:rsidRDefault="001E31B9" w:rsidP="006426B9">
      <w:pPr>
        <w:pStyle w:val="Titre1"/>
      </w:pPr>
      <w:bookmarkStart w:id="15" w:name="_Toc207374168"/>
      <w:r>
        <w:t xml:space="preserve">Thème </w:t>
      </w:r>
      <w:r w:rsidR="00E87A55">
        <w:t>3</w:t>
      </w:r>
      <w:proofErr w:type="gramStart"/>
      <w:r>
        <w:t xml:space="preserve">   :</w:t>
      </w:r>
      <w:proofErr w:type="gramEnd"/>
      <w:r>
        <w:t xml:space="preserve"> </w:t>
      </w:r>
      <w:r w:rsidR="005472EE">
        <w:t>La gestion des stocks</w:t>
      </w:r>
      <w:bookmarkEnd w:id="15"/>
    </w:p>
    <w:p w14:paraId="4E5B55D4" w14:textId="77777777" w:rsidR="00D40592" w:rsidRPr="00D40592" w:rsidRDefault="00D40592" w:rsidP="00D40592"/>
    <w:p w14:paraId="038B60D2" w14:textId="09DE4293" w:rsidR="00C655B8" w:rsidRDefault="005472EE" w:rsidP="008A6FC3">
      <w:pPr>
        <w:pStyle w:val="Titre2"/>
        <w:numPr>
          <w:ilvl w:val="0"/>
          <w:numId w:val="9"/>
        </w:numPr>
      </w:pPr>
      <w:bookmarkStart w:id="16" w:name="_Toc207374169"/>
      <w:r>
        <w:t>Le</w:t>
      </w:r>
      <w:r w:rsidR="001A5EF4">
        <w:t xml:space="preserve">s méthodes de </w:t>
      </w:r>
      <w:r w:rsidR="005016FC">
        <w:t>réapprovisionnement</w:t>
      </w:r>
      <w:bookmarkEnd w:id="16"/>
    </w:p>
    <w:p w14:paraId="3375DAF7" w14:textId="77777777" w:rsidR="005016FC" w:rsidRDefault="005016FC" w:rsidP="005016FC"/>
    <w:p w14:paraId="6FBAF5FA" w14:textId="137702DC" w:rsidR="005016FC" w:rsidRDefault="003E3FA9" w:rsidP="003E3FA9">
      <w:r>
        <w:t>Les différents modes d’approvisionnement s’articulent autour de deux paramètres :</w:t>
      </w:r>
    </w:p>
    <w:p w14:paraId="375EF40E" w14:textId="139A0365" w:rsidR="001934D8" w:rsidRDefault="00712AC6" w:rsidP="008A6FC3">
      <w:pPr>
        <w:pStyle w:val="Paragraphedeliste"/>
        <w:numPr>
          <w:ilvl w:val="0"/>
          <w:numId w:val="24"/>
        </w:numPr>
      </w:pPr>
      <w:r>
        <w:t>La quantité commandée</w:t>
      </w:r>
      <w:r w:rsidR="001934D8">
        <w:t xml:space="preserve"> qui peut être fixe ou variable</w:t>
      </w:r>
    </w:p>
    <w:p w14:paraId="2EFA157D" w14:textId="430364D7" w:rsidR="001934D8" w:rsidRDefault="001934D8" w:rsidP="008A6FC3">
      <w:pPr>
        <w:pStyle w:val="Paragraphedeliste"/>
        <w:numPr>
          <w:ilvl w:val="0"/>
          <w:numId w:val="24"/>
        </w:numPr>
      </w:pPr>
      <w:r>
        <w:t>Le réapprovisionnement</w:t>
      </w:r>
      <w:r w:rsidR="00712AC6">
        <w:t xml:space="preserve"> qui peut être fait à période fixes ou variables</w:t>
      </w:r>
    </w:p>
    <w:p w14:paraId="6DB7FE07" w14:textId="66F97220" w:rsidR="00712AC6" w:rsidRDefault="005A6B6F" w:rsidP="00712AC6">
      <w:r>
        <w:t>En conséquence i</w:t>
      </w:r>
      <w:r w:rsidR="0075570E">
        <w:t>l est possible d’envisager 4 méthode</w:t>
      </w:r>
      <w:r w:rsidR="002F33E9">
        <w:t>s de réapprovisionnement :</w:t>
      </w:r>
    </w:p>
    <w:tbl>
      <w:tblPr>
        <w:tblStyle w:val="Grilledutableau"/>
        <w:tblW w:w="0" w:type="auto"/>
        <w:tblLook w:val="04A0" w:firstRow="1" w:lastRow="0" w:firstColumn="1" w:lastColumn="0" w:noHBand="0" w:noVBand="1"/>
      </w:tblPr>
      <w:tblGrid>
        <w:gridCol w:w="3256"/>
        <w:gridCol w:w="3257"/>
        <w:gridCol w:w="3257"/>
      </w:tblGrid>
      <w:tr w:rsidR="00EF5DC6" w14:paraId="4F7B5BA8" w14:textId="77777777" w:rsidTr="00EF5DC6">
        <w:tc>
          <w:tcPr>
            <w:tcW w:w="3256" w:type="dxa"/>
          </w:tcPr>
          <w:p w14:paraId="79BEA0CA" w14:textId="77777777" w:rsidR="00EF5DC6" w:rsidRDefault="00EF5DC6" w:rsidP="00712AC6"/>
        </w:tc>
        <w:tc>
          <w:tcPr>
            <w:tcW w:w="3257" w:type="dxa"/>
          </w:tcPr>
          <w:p w14:paraId="212B57E0" w14:textId="5015851C" w:rsidR="00EF5DC6" w:rsidRPr="001E2263" w:rsidRDefault="00EF5DC6" w:rsidP="001E2263">
            <w:pPr>
              <w:jc w:val="center"/>
              <w:rPr>
                <w:b/>
                <w:bCs/>
              </w:rPr>
            </w:pPr>
            <w:r w:rsidRPr="001E2263">
              <w:rPr>
                <w:b/>
                <w:bCs/>
              </w:rPr>
              <w:t>Période fixe</w:t>
            </w:r>
          </w:p>
        </w:tc>
        <w:tc>
          <w:tcPr>
            <w:tcW w:w="3257" w:type="dxa"/>
          </w:tcPr>
          <w:p w14:paraId="16D6F4D5" w14:textId="4AF7E95B" w:rsidR="00EF5DC6" w:rsidRPr="001E2263" w:rsidRDefault="00EF5DC6" w:rsidP="001E2263">
            <w:pPr>
              <w:jc w:val="center"/>
              <w:rPr>
                <w:b/>
                <w:bCs/>
              </w:rPr>
            </w:pPr>
            <w:r w:rsidRPr="001E2263">
              <w:rPr>
                <w:b/>
                <w:bCs/>
              </w:rPr>
              <w:t>Période variable</w:t>
            </w:r>
          </w:p>
        </w:tc>
      </w:tr>
      <w:tr w:rsidR="00EF5DC6" w14:paraId="7EB277B3" w14:textId="77777777" w:rsidTr="00EF5DC6">
        <w:tc>
          <w:tcPr>
            <w:tcW w:w="3256" w:type="dxa"/>
          </w:tcPr>
          <w:p w14:paraId="4A78126C" w14:textId="20B73875" w:rsidR="00EF5DC6" w:rsidRPr="001E2263" w:rsidRDefault="00EF5DC6" w:rsidP="001E2263">
            <w:pPr>
              <w:jc w:val="center"/>
              <w:rPr>
                <w:b/>
                <w:bCs/>
              </w:rPr>
            </w:pPr>
            <w:r w:rsidRPr="001E2263">
              <w:rPr>
                <w:b/>
                <w:bCs/>
              </w:rPr>
              <w:t>Quantité fixe</w:t>
            </w:r>
          </w:p>
        </w:tc>
        <w:tc>
          <w:tcPr>
            <w:tcW w:w="3257" w:type="dxa"/>
          </w:tcPr>
          <w:p w14:paraId="7B67A3A1" w14:textId="63450950" w:rsidR="00EF5DC6" w:rsidRDefault="00937C13" w:rsidP="00712AC6">
            <w:r>
              <w:t>Méthode de réapprovisionnement fixe</w:t>
            </w:r>
          </w:p>
        </w:tc>
        <w:tc>
          <w:tcPr>
            <w:tcW w:w="3257" w:type="dxa"/>
          </w:tcPr>
          <w:p w14:paraId="51FD54FE" w14:textId="7760CB2D" w:rsidR="00EF5DC6" w:rsidRDefault="009B5F02" w:rsidP="00712AC6">
            <w:r>
              <w:t>Méthode du point de commande</w:t>
            </w:r>
          </w:p>
        </w:tc>
      </w:tr>
      <w:tr w:rsidR="00EF5DC6" w14:paraId="11666264" w14:textId="77777777" w:rsidTr="00EF5DC6">
        <w:tc>
          <w:tcPr>
            <w:tcW w:w="3256" w:type="dxa"/>
          </w:tcPr>
          <w:p w14:paraId="1FA70FA8" w14:textId="5A51C26D" w:rsidR="00EF5DC6" w:rsidRPr="001E2263" w:rsidRDefault="00937C13" w:rsidP="001E2263">
            <w:pPr>
              <w:jc w:val="center"/>
              <w:rPr>
                <w:b/>
                <w:bCs/>
              </w:rPr>
            </w:pPr>
            <w:r w:rsidRPr="001E2263">
              <w:rPr>
                <w:b/>
                <w:bCs/>
              </w:rPr>
              <w:t>Quantité variable</w:t>
            </w:r>
          </w:p>
        </w:tc>
        <w:tc>
          <w:tcPr>
            <w:tcW w:w="3257" w:type="dxa"/>
          </w:tcPr>
          <w:p w14:paraId="67105CCC" w14:textId="1BDE72CB" w:rsidR="00EF5DC6" w:rsidRDefault="009B5F02" w:rsidP="00712AC6">
            <w:r>
              <w:t xml:space="preserve">Méthode du </w:t>
            </w:r>
            <w:proofErr w:type="spellStart"/>
            <w:r w:rsidR="003F4E9C">
              <w:t>recomplétement</w:t>
            </w:r>
            <w:proofErr w:type="spellEnd"/>
            <w:r w:rsidR="00E917C6">
              <w:t xml:space="preserve"> périodique</w:t>
            </w:r>
          </w:p>
        </w:tc>
        <w:tc>
          <w:tcPr>
            <w:tcW w:w="3257" w:type="dxa"/>
          </w:tcPr>
          <w:p w14:paraId="79C4E3DC" w14:textId="54D5D50C" w:rsidR="00EF5DC6" w:rsidRDefault="001E2263" w:rsidP="00712AC6">
            <w:r>
              <w:t>Approvisionnement par dates et quantités variables</w:t>
            </w:r>
            <w:r w:rsidR="00A95E36">
              <w:t xml:space="preserve">, pas de méthode </w:t>
            </w:r>
          </w:p>
        </w:tc>
      </w:tr>
    </w:tbl>
    <w:p w14:paraId="150E0254" w14:textId="77777777" w:rsidR="00C655B8" w:rsidRPr="00C655B8" w:rsidRDefault="00C655B8" w:rsidP="008508B8">
      <w:pPr>
        <w:contextualSpacing/>
      </w:pPr>
    </w:p>
    <w:p w14:paraId="557C002B" w14:textId="5B6B257E" w:rsidR="00C655B8" w:rsidRDefault="00272915" w:rsidP="008A6FC3">
      <w:pPr>
        <w:pStyle w:val="Titre3"/>
        <w:numPr>
          <w:ilvl w:val="0"/>
          <w:numId w:val="10"/>
        </w:numPr>
      </w:pPr>
      <w:bookmarkStart w:id="17" w:name="_Toc207374170"/>
      <w:r>
        <w:lastRenderedPageBreak/>
        <w:t>Méthode du réapprovisionnement fixe</w:t>
      </w:r>
      <w:bookmarkEnd w:id="17"/>
    </w:p>
    <w:p w14:paraId="5DFAC8F8" w14:textId="77777777" w:rsidR="003B66C9" w:rsidRDefault="003B66C9" w:rsidP="003B66C9"/>
    <w:p w14:paraId="7E7FC561" w14:textId="77777777" w:rsidR="009D07A0" w:rsidRPr="003B66C9" w:rsidRDefault="009D07A0" w:rsidP="009D07A0">
      <w:r>
        <w:t>Cette méthode extrêmement simple constitue plus un cas d’école qu’une réalité d’entreprise. Elle peut être éventuellement utilisée pour des produits de faibles valeur (catégorie C de l’analyse ABC)</w:t>
      </w:r>
    </w:p>
    <w:p w14:paraId="59C175E7" w14:textId="77777777" w:rsidR="00386FC0" w:rsidRPr="00386FC0" w:rsidRDefault="00386FC0" w:rsidP="00386FC0">
      <w:r w:rsidRPr="00386FC0">
        <w:t>Avec cette méthode, l’approvisionneur prévoit un réapprovisionnement à date fixe et d’une quantité qui sera toujours la même.</w:t>
      </w:r>
    </w:p>
    <w:p w14:paraId="0916B4A7" w14:textId="717BF6B7" w:rsidR="008508B8" w:rsidRDefault="00386FC0">
      <w:r w:rsidRPr="00386FC0">
        <w:t>Bien que ce soit une des méthodes les plus simples, si la consommation n’est pas régulière, le risque de surstock ou de ruptures est important</w:t>
      </w:r>
    </w:p>
    <w:p w14:paraId="35433D2E" w14:textId="6B5DD08D" w:rsidR="007B7B20" w:rsidRDefault="007B7B20" w:rsidP="007B7B20">
      <w:pPr>
        <w:ind w:left="360"/>
      </w:pPr>
      <w:r>
        <w:t>Exemple :</w:t>
      </w:r>
    </w:p>
    <w:p w14:paraId="6F8ECFDF" w14:textId="3623AA38" w:rsidR="007B7B20" w:rsidRDefault="007B7B20" w:rsidP="008A6FC3">
      <w:pPr>
        <w:pStyle w:val="Paragraphedeliste"/>
        <w:numPr>
          <w:ilvl w:val="0"/>
          <w:numId w:val="28"/>
        </w:numPr>
      </w:pPr>
      <w:r>
        <w:t>Consommation sur 6 mois</w:t>
      </w:r>
      <w:r>
        <w:tab/>
        <w:t>: 1080</w:t>
      </w:r>
      <w:r w:rsidR="00C532E8">
        <w:t xml:space="preserve"> </w:t>
      </w:r>
      <w:r>
        <w:t>unités</w:t>
      </w:r>
    </w:p>
    <w:p w14:paraId="54C986C3" w14:textId="77777777" w:rsidR="007B7B20" w:rsidRDefault="007B7B20" w:rsidP="008A6FC3">
      <w:pPr>
        <w:pStyle w:val="Paragraphedeliste"/>
        <w:numPr>
          <w:ilvl w:val="0"/>
          <w:numId w:val="28"/>
        </w:numPr>
      </w:pPr>
      <w:r>
        <w:t>Une livraison au début de chaque mois</w:t>
      </w:r>
    </w:p>
    <w:p w14:paraId="0BE7A906" w14:textId="51D18074" w:rsidR="007B7B20" w:rsidRDefault="007B7B20" w:rsidP="008A6FC3">
      <w:pPr>
        <w:pStyle w:val="Paragraphedeliste"/>
        <w:numPr>
          <w:ilvl w:val="0"/>
          <w:numId w:val="28"/>
        </w:numPr>
      </w:pPr>
      <w:r>
        <w:t>Stock de sécurité de 25 unités</w:t>
      </w:r>
    </w:p>
    <w:p w14:paraId="7A61F9F8" w14:textId="5AA403FD" w:rsidR="003918A0" w:rsidRDefault="007B7B20" w:rsidP="008A6FC3">
      <w:pPr>
        <w:pStyle w:val="Paragraphedeliste"/>
        <w:numPr>
          <w:ilvl w:val="0"/>
          <w:numId w:val="28"/>
        </w:numPr>
      </w:pPr>
      <w:r>
        <w:t>Stock initial (au 1</w:t>
      </w:r>
      <w:r w:rsidRPr="002C61D6">
        <w:rPr>
          <w:vertAlign w:val="superscript"/>
        </w:rPr>
        <w:t>er</w:t>
      </w:r>
      <w:r>
        <w:t xml:space="preserve"> janvier</w:t>
      </w:r>
      <w:r w:rsidR="007023E8">
        <w:t>) = 0</w:t>
      </w:r>
    </w:p>
    <w:p w14:paraId="5F87B81B" w14:textId="589229FF" w:rsidR="004101C1" w:rsidRDefault="00603D8E" w:rsidP="008A6FC3">
      <w:pPr>
        <w:pStyle w:val="Paragraphedeliste"/>
        <w:numPr>
          <w:ilvl w:val="0"/>
          <w:numId w:val="28"/>
        </w:numPr>
      </w:pPr>
      <w:r>
        <w:t>Coût de possess</w:t>
      </w:r>
      <w:r w:rsidR="0096122F">
        <w:t>ion annuel </w:t>
      </w:r>
      <w:r w:rsidR="003529C6">
        <w:t xml:space="preserve">d’une unité </w:t>
      </w:r>
      <w:r w:rsidR="0096122F">
        <w:t>: 13.3</w:t>
      </w:r>
      <w:r w:rsidR="003529C6">
        <w:t>3€</w:t>
      </w:r>
    </w:p>
    <w:p w14:paraId="4B034352" w14:textId="58F95487" w:rsidR="00051BE5" w:rsidRDefault="003529C6" w:rsidP="008A6FC3">
      <w:pPr>
        <w:pStyle w:val="Paragraphedeliste"/>
        <w:numPr>
          <w:ilvl w:val="0"/>
          <w:numId w:val="28"/>
        </w:numPr>
      </w:pPr>
      <w:r>
        <w:t>Coût de passation d’une commande : 100€</w:t>
      </w:r>
    </w:p>
    <w:p w14:paraId="415E87B8" w14:textId="5BF0580D" w:rsidR="007B7B20" w:rsidRDefault="00C532E8" w:rsidP="008A6FC3">
      <w:pPr>
        <w:pStyle w:val="Paragraphedeliste"/>
        <w:numPr>
          <w:ilvl w:val="0"/>
          <w:numId w:val="28"/>
        </w:numPr>
      </w:pPr>
      <w:r>
        <w:t xml:space="preserve">Quantité livrée mensuellement : </w:t>
      </w:r>
      <w:r w:rsidR="00144ADE">
        <w:t>Détermin</w:t>
      </w:r>
      <w:r w:rsidR="00AC4471">
        <w:t>é selon la formule de Wilson de la quantité économique.</w:t>
      </w:r>
    </w:p>
    <w:p w14:paraId="6DE7E882" w14:textId="77777777" w:rsidR="007B7B20" w:rsidRDefault="007B7B20" w:rsidP="007B7B20">
      <w:pPr>
        <w:ind w:left="720"/>
      </w:pPr>
      <w:r>
        <w:t>Consommation des 6 mois</w:t>
      </w:r>
    </w:p>
    <w:tbl>
      <w:tblPr>
        <w:tblW w:w="8704" w:type="dxa"/>
        <w:tblCellMar>
          <w:left w:w="70" w:type="dxa"/>
          <w:right w:w="70" w:type="dxa"/>
        </w:tblCellMar>
        <w:tblLook w:val="04A0" w:firstRow="1" w:lastRow="0" w:firstColumn="1" w:lastColumn="0" w:noHBand="0" w:noVBand="1"/>
      </w:tblPr>
      <w:tblGrid>
        <w:gridCol w:w="1504"/>
        <w:gridCol w:w="1200"/>
        <w:gridCol w:w="1200"/>
        <w:gridCol w:w="1200"/>
        <w:gridCol w:w="1200"/>
        <w:gridCol w:w="1200"/>
        <w:gridCol w:w="1200"/>
      </w:tblGrid>
      <w:tr w:rsidR="007B7B20" w:rsidRPr="00472A0D" w14:paraId="234C8F69" w14:textId="77777777" w:rsidTr="00D90BE5">
        <w:trPr>
          <w:trHeight w:val="300"/>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FB2F1" w14:textId="77777777" w:rsidR="007B7B20" w:rsidRPr="00472A0D" w:rsidRDefault="007B7B20" w:rsidP="00D90BE5">
            <w:pPr>
              <w:spacing w:after="0" w:line="240" w:lineRule="auto"/>
              <w:rPr>
                <w:rFonts w:ascii="Calibri" w:eastAsia="Times New Roman" w:hAnsi="Calibri" w:cs="Calibri"/>
                <w:color w:val="000000"/>
                <w:lang w:eastAsia="fr-FR"/>
              </w:rPr>
            </w:pPr>
            <w:r w:rsidRPr="00472A0D">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F10C128" w14:textId="77777777" w:rsidR="007B7B20" w:rsidRPr="00472A0D" w:rsidRDefault="007B7B20" w:rsidP="00D90BE5">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CF143E" w14:textId="77777777" w:rsidR="007B7B20" w:rsidRPr="00472A0D" w:rsidRDefault="007B7B20" w:rsidP="00D90BE5">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34859E7" w14:textId="77777777" w:rsidR="007B7B20" w:rsidRPr="00472A0D" w:rsidRDefault="007B7B20" w:rsidP="00D90BE5">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9ADC26B" w14:textId="77777777" w:rsidR="007B7B20" w:rsidRPr="00472A0D" w:rsidRDefault="007B7B20" w:rsidP="00D90BE5">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A0851FF" w14:textId="77777777" w:rsidR="007B7B20" w:rsidRPr="00472A0D" w:rsidRDefault="007B7B20" w:rsidP="00D90BE5">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C3E7649" w14:textId="77777777" w:rsidR="007B7B20" w:rsidRPr="00472A0D" w:rsidRDefault="007B7B20" w:rsidP="00D90BE5">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6</w:t>
            </w:r>
          </w:p>
        </w:tc>
      </w:tr>
      <w:tr w:rsidR="007B7B20" w:rsidRPr="00472A0D" w14:paraId="4A735B9B" w14:textId="77777777" w:rsidTr="00D90BE5">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4B266E29" w14:textId="77777777" w:rsidR="007B7B20" w:rsidRPr="00472A0D" w:rsidRDefault="007B7B20" w:rsidP="00D90BE5">
            <w:pPr>
              <w:spacing w:after="0" w:line="240" w:lineRule="auto"/>
              <w:rPr>
                <w:rFonts w:ascii="Calibri" w:eastAsia="Times New Roman" w:hAnsi="Calibri" w:cs="Calibri"/>
                <w:color w:val="000000"/>
                <w:lang w:eastAsia="fr-FR"/>
              </w:rPr>
            </w:pPr>
            <w:r w:rsidRPr="00472A0D">
              <w:rPr>
                <w:rFonts w:ascii="Calibri" w:eastAsia="Times New Roman" w:hAnsi="Calibri" w:cs="Calibri"/>
                <w:color w:val="000000"/>
                <w:lang w:eastAsia="fr-FR"/>
              </w:rPr>
              <w:t>Consommation</w:t>
            </w:r>
          </w:p>
        </w:tc>
        <w:tc>
          <w:tcPr>
            <w:tcW w:w="1200" w:type="dxa"/>
            <w:tcBorders>
              <w:top w:val="nil"/>
              <w:left w:val="nil"/>
              <w:bottom w:val="single" w:sz="4" w:space="0" w:color="auto"/>
              <w:right w:val="single" w:sz="4" w:space="0" w:color="auto"/>
            </w:tcBorders>
            <w:shd w:val="clear" w:color="auto" w:fill="auto"/>
            <w:noWrap/>
            <w:vAlign w:val="bottom"/>
            <w:hideMark/>
          </w:tcPr>
          <w:p w14:paraId="1C5CEB85" w14:textId="77777777" w:rsidR="007B7B20" w:rsidRPr="00472A0D" w:rsidRDefault="007B7B20" w:rsidP="00D90BE5">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33C411E0" w14:textId="77777777" w:rsidR="007B7B20" w:rsidRPr="00472A0D" w:rsidRDefault="007B7B20" w:rsidP="00D90BE5">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w:t>
            </w:r>
            <w:r>
              <w:rPr>
                <w:rFonts w:ascii="Calibri" w:eastAsia="Times New Roman" w:hAnsi="Calibri" w:cs="Calibri"/>
                <w:color w:val="000000"/>
                <w:lang w:eastAsia="fr-FR"/>
              </w:rPr>
              <w:t>7</w:t>
            </w:r>
            <w:r w:rsidRPr="00472A0D">
              <w:rPr>
                <w:rFonts w:ascii="Calibri" w:eastAsia="Times New Roman" w:hAnsi="Calibri" w:cs="Calibri"/>
                <w:color w:val="000000"/>
                <w:lang w:eastAsia="fr-FR"/>
              </w:rPr>
              <w:t>0</w:t>
            </w:r>
          </w:p>
        </w:tc>
        <w:tc>
          <w:tcPr>
            <w:tcW w:w="1200" w:type="dxa"/>
            <w:tcBorders>
              <w:top w:val="nil"/>
              <w:left w:val="nil"/>
              <w:bottom w:val="single" w:sz="4" w:space="0" w:color="auto"/>
              <w:right w:val="single" w:sz="4" w:space="0" w:color="auto"/>
            </w:tcBorders>
            <w:shd w:val="clear" w:color="auto" w:fill="auto"/>
            <w:noWrap/>
            <w:vAlign w:val="bottom"/>
            <w:hideMark/>
          </w:tcPr>
          <w:p w14:paraId="03EE9FF0" w14:textId="77777777" w:rsidR="007B7B20" w:rsidRPr="00472A0D" w:rsidRDefault="007B7B20" w:rsidP="00D90BE5">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747A5A54" w14:textId="77777777" w:rsidR="007B7B20" w:rsidRPr="00472A0D" w:rsidRDefault="007B7B20" w:rsidP="00D90BE5">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14E845CC" w14:textId="77777777" w:rsidR="007B7B20" w:rsidRPr="00472A0D" w:rsidRDefault="007B7B20" w:rsidP="00D90BE5">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2DCA7190" w14:textId="77777777" w:rsidR="007B7B20" w:rsidRPr="00472A0D" w:rsidRDefault="007B7B20" w:rsidP="00D90BE5">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w:t>
            </w:r>
            <w:r>
              <w:rPr>
                <w:rFonts w:ascii="Calibri" w:eastAsia="Times New Roman" w:hAnsi="Calibri" w:cs="Calibri"/>
                <w:color w:val="000000"/>
                <w:lang w:eastAsia="fr-FR"/>
              </w:rPr>
              <w:t>9</w:t>
            </w:r>
            <w:r w:rsidRPr="00472A0D">
              <w:rPr>
                <w:rFonts w:ascii="Calibri" w:eastAsia="Times New Roman" w:hAnsi="Calibri" w:cs="Calibri"/>
                <w:color w:val="000000"/>
                <w:lang w:eastAsia="fr-FR"/>
              </w:rPr>
              <w:t>0</w:t>
            </w:r>
          </w:p>
        </w:tc>
      </w:tr>
    </w:tbl>
    <w:p w14:paraId="156A474D" w14:textId="33514FCA" w:rsidR="003B66C9" w:rsidRDefault="003B66C9" w:rsidP="003B66C9"/>
    <w:p w14:paraId="6B44A1CB" w14:textId="5725DC70" w:rsidR="00051BE5" w:rsidRPr="00015D1F" w:rsidRDefault="004D1928" w:rsidP="003B66C9">
      <w:pPr>
        <w:rPr>
          <w:sz w:val="32"/>
          <w:szCs w:val="32"/>
        </w:rPr>
      </w:pPr>
      <m:oMath>
        <m:r>
          <w:rPr>
            <w:rFonts w:ascii="Cambria Math" w:hAnsi="Cambria Math"/>
            <w:sz w:val="32"/>
            <w:szCs w:val="32"/>
          </w:rPr>
          <m:t xml:space="preserve">Quantité Economique = </m:t>
        </m:r>
        <m:rad>
          <m:radPr>
            <m:degHide m:val="1"/>
            <m:ctrlPr>
              <w:rPr>
                <w:rFonts w:ascii="Cambria Math" w:hAnsi="Cambria Math"/>
                <w:i/>
                <w:sz w:val="32"/>
                <w:szCs w:val="32"/>
              </w:rPr>
            </m:ctrlPr>
          </m:radPr>
          <m:deg/>
          <m:e>
            <m:f>
              <m:fPr>
                <m:ctrlPr>
                  <w:rPr>
                    <w:rFonts w:ascii="Cambria Math" w:hAnsi="Cambria Math"/>
                    <w:i/>
                    <w:sz w:val="32"/>
                    <w:szCs w:val="32"/>
                  </w:rPr>
                </m:ctrlPr>
              </m:fPr>
              <m:num>
                <m:r>
                  <w:rPr>
                    <w:rFonts w:ascii="Cambria Math" w:hAnsi="Cambria Math"/>
                    <w:sz w:val="32"/>
                    <w:szCs w:val="32"/>
                  </w:rPr>
                  <m:t>(2*1080*100)</m:t>
                </m:r>
              </m:num>
              <m:den>
                <m:r>
                  <w:rPr>
                    <w:rFonts w:ascii="Cambria Math" w:hAnsi="Cambria Math"/>
                    <w:sz w:val="32"/>
                    <w:szCs w:val="32"/>
                  </w:rPr>
                  <m:t>(13.33*</m:t>
                </m:r>
                <m:f>
                  <m:fPr>
                    <m:ctrlPr>
                      <w:rPr>
                        <w:rFonts w:ascii="Cambria Math" w:hAnsi="Cambria Math"/>
                        <w:i/>
                        <w:sz w:val="32"/>
                        <w:szCs w:val="32"/>
                      </w:rPr>
                    </m:ctrlPr>
                  </m:fPr>
                  <m:num>
                    <m:r>
                      <w:rPr>
                        <w:rFonts w:ascii="Cambria Math" w:hAnsi="Cambria Math"/>
                        <w:sz w:val="32"/>
                        <w:szCs w:val="32"/>
                      </w:rPr>
                      <m:t>6</m:t>
                    </m:r>
                  </m:num>
                  <m:den>
                    <m:r>
                      <w:rPr>
                        <w:rFonts w:ascii="Cambria Math" w:hAnsi="Cambria Math"/>
                        <w:sz w:val="32"/>
                        <w:szCs w:val="32"/>
                      </w:rPr>
                      <m:t>12</m:t>
                    </m:r>
                  </m:den>
                </m:f>
                <m:r>
                  <w:rPr>
                    <w:rFonts w:ascii="Cambria Math" w:hAnsi="Cambria Math"/>
                    <w:sz w:val="32"/>
                    <w:szCs w:val="32"/>
                  </w:rPr>
                  <m:t>)</m:t>
                </m:r>
              </m:den>
            </m:f>
            <m:r>
              <w:rPr>
                <w:rFonts w:ascii="Cambria Math" w:hAnsi="Cambria Math"/>
                <w:sz w:val="32"/>
                <w:szCs w:val="32"/>
              </w:rPr>
              <m:t xml:space="preserve"> </m:t>
            </m:r>
          </m:e>
        </m:rad>
      </m:oMath>
      <w:r w:rsidR="00015D1F" w:rsidRPr="00015D1F">
        <w:rPr>
          <w:rFonts w:eastAsiaTheme="minorEastAsia"/>
          <w:sz w:val="32"/>
          <w:szCs w:val="32"/>
        </w:rPr>
        <w:t>= 180</w:t>
      </w:r>
    </w:p>
    <w:tbl>
      <w:tblPr>
        <w:tblW w:w="9240" w:type="dxa"/>
        <w:tblCellMar>
          <w:left w:w="70" w:type="dxa"/>
          <w:right w:w="70" w:type="dxa"/>
        </w:tblCellMar>
        <w:tblLook w:val="04A0" w:firstRow="1" w:lastRow="0" w:firstColumn="1" w:lastColumn="0" w:noHBand="0" w:noVBand="1"/>
      </w:tblPr>
      <w:tblGrid>
        <w:gridCol w:w="2040"/>
        <w:gridCol w:w="1200"/>
        <w:gridCol w:w="1200"/>
        <w:gridCol w:w="1200"/>
        <w:gridCol w:w="1200"/>
        <w:gridCol w:w="1200"/>
        <w:gridCol w:w="1200"/>
      </w:tblGrid>
      <w:tr w:rsidR="001203F5" w:rsidRPr="001203F5" w14:paraId="681FE6E2" w14:textId="77777777" w:rsidTr="001203F5">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1819A" w14:textId="77777777" w:rsidR="001203F5" w:rsidRPr="001203F5" w:rsidRDefault="001203F5" w:rsidP="001203F5">
            <w:pPr>
              <w:spacing w:after="0" w:line="240" w:lineRule="auto"/>
              <w:rPr>
                <w:rFonts w:ascii="Calibri" w:eastAsia="Times New Roman" w:hAnsi="Calibri" w:cs="Calibri"/>
                <w:color w:val="000000"/>
                <w:lang w:eastAsia="fr-FR"/>
              </w:rPr>
            </w:pPr>
            <w:r w:rsidRPr="001203F5">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EF5A77F"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1276F9A"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0F1572F"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5AAAA05"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F497D13"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150141A"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6</w:t>
            </w:r>
          </w:p>
        </w:tc>
      </w:tr>
      <w:tr w:rsidR="001203F5" w:rsidRPr="001203F5" w14:paraId="56CB37F5" w14:textId="77777777" w:rsidTr="001203F5">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96A35" w14:textId="77777777" w:rsidR="001203F5" w:rsidRPr="001203F5" w:rsidRDefault="001203F5" w:rsidP="001203F5">
            <w:pPr>
              <w:spacing w:after="0" w:line="240" w:lineRule="auto"/>
              <w:rPr>
                <w:rFonts w:ascii="Calibri" w:eastAsia="Times New Roman" w:hAnsi="Calibri" w:cs="Calibri"/>
                <w:color w:val="000000"/>
                <w:lang w:eastAsia="fr-FR"/>
              </w:rPr>
            </w:pPr>
            <w:r w:rsidRPr="001203F5">
              <w:rPr>
                <w:rFonts w:ascii="Calibri" w:eastAsia="Times New Roman" w:hAnsi="Calibri" w:cs="Calibri"/>
                <w:color w:val="000000"/>
                <w:lang w:eastAsia="fr-FR"/>
              </w:rPr>
              <w:t>S. Initial</w:t>
            </w:r>
          </w:p>
        </w:tc>
        <w:tc>
          <w:tcPr>
            <w:tcW w:w="1200" w:type="dxa"/>
            <w:tcBorders>
              <w:top w:val="nil"/>
              <w:left w:val="nil"/>
              <w:bottom w:val="single" w:sz="4" w:space="0" w:color="auto"/>
              <w:right w:val="single" w:sz="4" w:space="0" w:color="auto"/>
            </w:tcBorders>
            <w:shd w:val="clear" w:color="auto" w:fill="auto"/>
            <w:noWrap/>
            <w:vAlign w:val="bottom"/>
            <w:hideMark/>
          </w:tcPr>
          <w:p w14:paraId="579C41A1" w14:textId="121B0941" w:rsidR="001203F5" w:rsidRPr="001203F5" w:rsidRDefault="00015D1F" w:rsidP="001203F5">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1200" w:type="dxa"/>
            <w:tcBorders>
              <w:top w:val="nil"/>
              <w:left w:val="nil"/>
              <w:bottom w:val="single" w:sz="4" w:space="0" w:color="auto"/>
              <w:right w:val="single" w:sz="4" w:space="0" w:color="auto"/>
            </w:tcBorders>
            <w:shd w:val="clear" w:color="auto" w:fill="auto"/>
            <w:noWrap/>
            <w:vAlign w:val="bottom"/>
            <w:hideMark/>
          </w:tcPr>
          <w:p w14:paraId="208E972E"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60</w:t>
            </w:r>
          </w:p>
        </w:tc>
        <w:tc>
          <w:tcPr>
            <w:tcW w:w="1200" w:type="dxa"/>
            <w:tcBorders>
              <w:top w:val="nil"/>
              <w:left w:val="nil"/>
              <w:bottom w:val="single" w:sz="4" w:space="0" w:color="auto"/>
              <w:right w:val="single" w:sz="4" w:space="0" w:color="auto"/>
            </w:tcBorders>
            <w:shd w:val="clear" w:color="auto" w:fill="auto"/>
            <w:noWrap/>
            <w:vAlign w:val="bottom"/>
            <w:hideMark/>
          </w:tcPr>
          <w:p w14:paraId="194A8373"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70</w:t>
            </w:r>
          </w:p>
        </w:tc>
        <w:tc>
          <w:tcPr>
            <w:tcW w:w="1200" w:type="dxa"/>
            <w:tcBorders>
              <w:top w:val="nil"/>
              <w:left w:val="nil"/>
              <w:bottom w:val="single" w:sz="4" w:space="0" w:color="auto"/>
              <w:right w:val="single" w:sz="4" w:space="0" w:color="auto"/>
            </w:tcBorders>
            <w:shd w:val="clear" w:color="auto" w:fill="auto"/>
            <w:noWrap/>
            <w:vAlign w:val="bottom"/>
            <w:hideMark/>
          </w:tcPr>
          <w:p w14:paraId="5AA18E0B"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40</w:t>
            </w:r>
          </w:p>
        </w:tc>
        <w:tc>
          <w:tcPr>
            <w:tcW w:w="1200" w:type="dxa"/>
            <w:tcBorders>
              <w:top w:val="nil"/>
              <w:left w:val="nil"/>
              <w:bottom w:val="single" w:sz="4" w:space="0" w:color="auto"/>
              <w:right w:val="single" w:sz="4" w:space="0" w:color="auto"/>
            </w:tcBorders>
            <w:shd w:val="clear" w:color="auto" w:fill="auto"/>
            <w:noWrap/>
            <w:vAlign w:val="bottom"/>
            <w:hideMark/>
          </w:tcPr>
          <w:p w14:paraId="02D32FD7"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ADEF789"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10</w:t>
            </w:r>
          </w:p>
        </w:tc>
      </w:tr>
      <w:tr w:rsidR="001203F5" w:rsidRPr="001203F5" w14:paraId="45771322" w14:textId="77777777" w:rsidTr="001203F5">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EA638" w14:textId="77777777" w:rsidR="001203F5" w:rsidRPr="001203F5" w:rsidRDefault="001203F5" w:rsidP="001203F5">
            <w:pPr>
              <w:spacing w:after="0" w:line="240" w:lineRule="auto"/>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Quantité livrée</w:t>
            </w:r>
          </w:p>
        </w:tc>
        <w:tc>
          <w:tcPr>
            <w:tcW w:w="1200" w:type="dxa"/>
            <w:tcBorders>
              <w:top w:val="nil"/>
              <w:left w:val="nil"/>
              <w:bottom w:val="single" w:sz="4" w:space="0" w:color="auto"/>
              <w:right w:val="single" w:sz="4" w:space="0" w:color="auto"/>
            </w:tcBorders>
            <w:shd w:val="clear" w:color="auto" w:fill="auto"/>
            <w:noWrap/>
            <w:vAlign w:val="bottom"/>
            <w:hideMark/>
          </w:tcPr>
          <w:p w14:paraId="11AB819F" w14:textId="37E014D1"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 </w:t>
            </w:r>
            <w:r w:rsidR="00015D1F">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7B986AFA"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214CFE32"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21C083EE"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71920B0A"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0ABE66B6" w14:textId="77777777" w:rsidR="001203F5" w:rsidRPr="001203F5" w:rsidRDefault="001203F5" w:rsidP="001203F5">
            <w:pPr>
              <w:spacing w:after="0" w:line="240" w:lineRule="auto"/>
              <w:jc w:val="center"/>
              <w:rPr>
                <w:rFonts w:ascii="Calibri" w:eastAsia="Times New Roman" w:hAnsi="Calibri" w:cs="Calibri"/>
                <w:b/>
                <w:bCs/>
                <w:color w:val="000000"/>
                <w:lang w:eastAsia="fr-FR"/>
              </w:rPr>
            </w:pPr>
            <w:r w:rsidRPr="001203F5">
              <w:rPr>
                <w:rFonts w:ascii="Calibri" w:eastAsia="Times New Roman" w:hAnsi="Calibri" w:cs="Calibri"/>
                <w:b/>
                <w:bCs/>
                <w:color w:val="000000"/>
                <w:lang w:eastAsia="fr-FR"/>
              </w:rPr>
              <w:t>180</w:t>
            </w:r>
          </w:p>
        </w:tc>
      </w:tr>
      <w:tr w:rsidR="001203F5" w:rsidRPr="001203F5" w14:paraId="400907E2" w14:textId="77777777" w:rsidTr="001203F5">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5CFFA" w14:textId="77777777" w:rsidR="001203F5" w:rsidRPr="001203F5" w:rsidRDefault="001203F5" w:rsidP="001203F5">
            <w:pPr>
              <w:spacing w:after="0" w:line="240" w:lineRule="auto"/>
              <w:rPr>
                <w:rFonts w:ascii="Calibri" w:eastAsia="Times New Roman" w:hAnsi="Calibri" w:cs="Calibri"/>
                <w:color w:val="000000"/>
                <w:lang w:eastAsia="fr-FR"/>
              </w:rPr>
            </w:pPr>
            <w:r w:rsidRPr="001203F5">
              <w:rPr>
                <w:rFonts w:ascii="Calibri" w:eastAsia="Times New Roman" w:hAnsi="Calibri" w:cs="Calibri"/>
                <w:color w:val="000000"/>
                <w:lang w:eastAsia="fr-FR"/>
              </w:rPr>
              <w:t>Consommation</w:t>
            </w:r>
          </w:p>
        </w:tc>
        <w:tc>
          <w:tcPr>
            <w:tcW w:w="1200" w:type="dxa"/>
            <w:tcBorders>
              <w:top w:val="nil"/>
              <w:left w:val="nil"/>
              <w:bottom w:val="single" w:sz="4" w:space="0" w:color="auto"/>
              <w:right w:val="single" w:sz="4" w:space="0" w:color="auto"/>
            </w:tcBorders>
            <w:shd w:val="clear" w:color="auto" w:fill="auto"/>
            <w:noWrap/>
            <w:vAlign w:val="bottom"/>
            <w:hideMark/>
          </w:tcPr>
          <w:p w14:paraId="39A86E61"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0D9F60CC"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170</w:t>
            </w:r>
          </w:p>
        </w:tc>
        <w:tc>
          <w:tcPr>
            <w:tcW w:w="1200" w:type="dxa"/>
            <w:tcBorders>
              <w:top w:val="nil"/>
              <w:left w:val="nil"/>
              <w:bottom w:val="single" w:sz="4" w:space="0" w:color="auto"/>
              <w:right w:val="single" w:sz="4" w:space="0" w:color="auto"/>
            </w:tcBorders>
            <w:shd w:val="clear" w:color="auto" w:fill="auto"/>
            <w:noWrap/>
            <w:vAlign w:val="bottom"/>
            <w:hideMark/>
          </w:tcPr>
          <w:p w14:paraId="3651389E"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64F5DC50"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4711DDE0"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1379BB09"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190</w:t>
            </w:r>
          </w:p>
        </w:tc>
      </w:tr>
      <w:tr w:rsidR="001203F5" w:rsidRPr="001203F5" w14:paraId="594AAACB" w14:textId="77777777" w:rsidTr="001203F5">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04B1C" w14:textId="77777777" w:rsidR="001203F5" w:rsidRPr="001203F5" w:rsidRDefault="001203F5" w:rsidP="001203F5">
            <w:pPr>
              <w:spacing w:after="0" w:line="240" w:lineRule="auto"/>
              <w:rPr>
                <w:rFonts w:ascii="Calibri" w:eastAsia="Times New Roman" w:hAnsi="Calibri" w:cs="Calibri"/>
                <w:color w:val="000000"/>
                <w:lang w:eastAsia="fr-FR"/>
              </w:rPr>
            </w:pPr>
            <w:r w:rsidRPr="001203F5">
              <w:rPr>
                <w:rFonts w:ascii="Calibri" w:eastAsia="Times New Roman" w:hAnsi="Calibri" w:cs="Calibri"/>
                <w:color w:val="000000"/>
                <w:lang w:eastAsia="fr-FR"/>
              </w:rPr>
              <w:t>S. Final</w:t>
            </w:r>
          </w:p>
        </w:tc>
        <w:tc>
          <w:tcPr>
            <w:tcW w:w="1200" w:type="dxa"/>
            <w:tcBorders>
              <w:top w:val="nil"/>
              <w:left w:val="nil"/>
              <w:bottom w:val="single" w:sz="4" w:space="0" w:color="auto"/>
              <w:right w:val="single" w:sz="4" w:space="0" w:color="auto"/>
            </w:tcBorders>
            <w:shd w:val="clear" w:color="auto" w:fill="auto"/>
            <w:noWrap/>
            <w:vAlign w:val="bottom"/>
            <w:hideMark/>
          </w:tcPr>
          <w:p w14:paraId="15CE3B21"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60</w:t>
            </w:r>
          </w:p>
        </w:tc>
        <w:tc>
          <w:tcPr>
            <w:tcW w:w="1200" w:type="dxa"/>
            <w:tcBorders>
              <w:top w:val="nil"/>
              <w:left w:val="nil"/>
              <w:bottom w:val="single" w:sz="4" w:space="0" w:color="auto"/>
              <w:right w:val="single" w:sz="4" w:space="0" w:color="auto"/>
            </w:tcBorders>
            <w:shd w:val="clear" w:color="auto" w:fill="auto"/>
            <w:noWrap/>
            <w:vAlign w:val="bottom"/>
            <w:hideMark/>
          </w:tcPr>
          <w:p w14:paraId="23BF1F2E" w14:textId="77777777" w:rsidR="001203F5" w:rsidRPr="001203F5" w:rsidRDefault="001203F5" w:rsidP="001203F5">
            <w:pPr>
              <w:spacing w:after="0" w:line="240" w:lineRule="auto"/>
              <w:jc w:val="center"/>
              <w:rPr>
                <w:rFonts w:ascii="Calibri" w:eastAsia="Times New Roman" w:hAnsi="Calibri" w:cs="Calibri"/>
                <w:color w:val="000000"/>
                <w:lang w:eastAsia="fr-FR"/>
              </w:rPr>
            </w:pPr>
            <w:r w:rsidRPr="001203F5">
              <w:rPr>
                <w:rFonts w:ascii="Calibri" w:eastAsia="Times New Roman" w:hAnsi="Calibri" w:cs="Calibri"/>
                <w:color w:val="000000"/>
                <w:lang w:eastAsia="fr-FR"/>
              </w:rPr>
              <w:t>70</w:t>
            </w:r>
          </w:p>
        </w:tc>
        <w:tc>
          <w:tcPr>
            <w:tcW w:w="1200" w:type="dxa"/>
            <w:tcBorders>
              <w:top w:val="nil"/>
              <w:left w:val="nil"/>
              <w:bottom w:val="single" w:sz="4" w:space="0" w:color="auto"/>
              <w:right w:val="single" w:sz="4" w:space="0" w:color="auto"/>
            </w:tcBorders>
            <w:shd w:val="clear" w:color="auto" w:fill="auto"/>
            <w:noWrap/>
            <w:vAlign w:val="bottom"/>
            <w:hideMark/>
          </w:tcPr>
          <w:p w14:paraId="761BF868" w14:textId="77777777" w:rsidR="001203F5" w:rsidRPr="001203F5" w:rsidRDefault="001203F5" w:rsidP="001203F5">
            <w:pPr>
              <w:spacing w:after="0" w:line="240" w:lineRule="auto"/>
              <w:jc w:val="center"/>
              <w:rPr>
                <w:rFonts w:ascii="Calibri" w:eastAsia="Times New Roman" w:hAnsi="Calibri" w:cs="Calibri"/>
                <w:lang w:eastAsia="fr-FR"/>
              </w:rPr>
            </w:pPr>
            <w:r w:rsidRPr="001203F5">
              <w:rPr>
                <w:rFonts w:ascii="Calibri" w:eastAsia="Times New Roman" w:hAnsi="Calibri" w:cs="Calibri"/>
                <w:lang w:eastAsia="fr-FR"/>
              </w:rPr>
              <w:t>40</w:t>
            </w:r>
          </w:p>
        </w:tc>
        <w:tc>
          <w:tcPr>
            <w:tcW w:w="1200" w:type="dxa"/>
            <w:tcBorders>
              <w:top w:val="nil"/>
              <w:left w:val="nil"/>
              <w:bottom w:val="single" w:sz="4" w:space="0" w:color="auto"/>
              <w:right w:val="single" w:sz="4" w:space="0" w:color="auto"/>
            </w:tcBorders>
            <w:shd w:val="clear" w:color="auto" w:fill="auto"/>
            <w:noWrap/>
            <w:vAlign w:val="bottom"/>
            <w:hideMark/>
          </w:tcPr>
          <w:p w14:paraId="2A159FAD" w14:textId="77777777" w:rsidR="001203F5" w:rsidRPr="001203F5" w:rsidRDefault="001203F5" w:rsidP="001203F5">
            <w:pPr>
              <w:spacing w:after="0" w:line="240" w:lineRule="auto"/>
              <w:jc w:val="center"/>
              <w:rPr>
                <w:rFonts w:ascii="Calibri" w:eastAsia="Times New Roman" w:hAnsi="Calibri" w:cs="Calibri"/>
                <w:color w:val="FF0000"/>
                <w:lang w:eastAsia="fr-FR"/>
              </w:rPr>
            </w:pPr>
            <w:r w:rsidRPr="001203F5">
              <w:rPr>
                <w:rFonts w:ascii="Calibri" w:eastAsia="Times New Roman" w:hAnsi="Calibri" w:cs="Calibri"/>
                <w:color w:val="FF0000"/>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A9B66EC" w14:textId="77777777" w:rsidR="001203F5" w:rsidRPr="001203F5" w:rsidRDefault="001203F5" w:rsidP="001203F5">
            <w:pPr>
              <w:spacing w:after="0" w:line="240" w:lineRule="auto"/>
              <w:jc w:val="center"/>
              <w:rPr>
                <w:rFonts w:ascii="Calibri" w:eastAsia="Times New Roman" w:hAnsi="Calibri" w:cs="Calibri"/>
                <w:color w:val="FF0000"/>
                <w:lang w:eastAsia="fr-FR"/>
              </w:rPr>
            </w:pPr>
            <w:r w:rsidRPr="001203F5">
              <w:rPr>
                <w:rFonts w:ascii="Calibri" w:eastAsia="Times New Roman" w:hAnsi="Calibri" w:cs="Calibri"/>
                <w:color w:val="FF0000"/>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56C8329E" w14:textId="77777777" w:rsidR="001203F5" w:rsidRPr="001203F5" w:rsidRDefault="001203F5" w:rsidP="001203F5">
            <w:pPr>
              <w:spacing w:after="0" w:line="240" w:lineRule="auto"/>
              <w:jc w:val="center"/>
              <w:rPr>
                <w:rFonts w:ascii="Calibri" w:eastAsia="Times New Roman" w:hAnsi="Calibri" w:cs="Calibri"/>
                <w:color w:val="FF0000"/>
                <w:lang w:eastAsia="fr-FR"/>
              </w:rPr>
            </w:pPr>
            <w:r w:rsidRPr="001203F5">
              <w:rPr>
                <w:rFonts w:ascii="Calibri" w:eastAsia="Times New Roman" w:hAnsi="Calibri" w:cs="Calibri"/>
                <w:color w:val="FF0000"/>
                <w:lang w:eastAsia="fr-FR"/>
              </w:rPr>
              <w:t>0</w:t>
            </w:r>
          </w:p>
        </w:tc>
      </w:tr>
    </w:tbl>
    <w:p w14:paraId="10C14880" w14:textId="77777777" w:rsidR="00C532E8" w:rsidRDefault="00C532E8" w:rsidP="003B66C9"/>
    <w:tbl>
      <w:tblPr>
        <w:tblW w:w="9240" w:type="dxa"/>
        <w:tblCellMar>
          <w:left w:w="70" w:type="dxa"/>
          <w:right w:w="70" w:type="dxa"/>
        </w:tblCellMar>
        <w:tblLook w:val="04A0" w:firstRow="1" w:lastRow="0" w:firstColumn="1" w:lastColumn="0" w:noHBand="0" w:noVBand="1"/>
      </w:tblPr>
      <w:tblGrid>
        <w:gridCol w:w="2040"/>
        <w:gridCol w:w="1200"/>
        <w:gridCol w:w="1200"/>
        <w:gridCol w:w="1200"/>
        <w:gridCol w:w="1200"/>
        <w:gridCol w:w="1200"/>
        <w:gridCol w:w="1200"/>
      </w:tblGrid>
      <w:tr w:rsidR="001203F5" w:rsidRPr="00DB7277" w14:paraId="58EBF905" w14:textId="77777777" w:rsidTr="00D90BE5">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5FE73" w14:textId="77777777" w:rsidR="001203F5" w:rsidRPr="00DB7277" w:rsidRDefault="001203F5" w:rsidP="00D90BE5">
            <w:pPr>
              <w:spacing w:after="0" w:line="240" w:lineRule="auto"/>
              <w:rPr>
                <w:rFonts w:ascii="Calibri" w:eastAsia="Times New Roman" w:hAnsi="Calibri" w:cs="Calibri"/>
                <w:color w:val="000000"/>
                <w:lang w:eastAsia="fr-FR"/>
              </w:rPr>
            </w:pPr>
            <w:r w:rsidRPr="00DB7277">
              <w:rPr>
                <w:rFonts w:ascii="Calibri" w:eastAsia="Times New Roman" w:hAnsi="Calibri" w:cs="Calibri"/>
                <w:color w:val="000000"/>
                <w:lang w:eastAsia="fr-FR"/>
              </w:rPr>
              <w:t>S</w:t>
            </w:r>
            <w:r>
              <w:rPr>
                <w:rFonts w:ascii="Calibri" w:eastAsia="Times New Roman" w:hAnsi="Calibri" w:cs="Calibri"/>
                <w:color w:val="000000"/>
                <w:lang w:eastAsia="fr-FR"/>
              </w:rPr>
              <w:t>tock de sécurité</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B3F87F9" w14:textId="77777777" w:rsidR="001203F5" w:rsidRPr="00DB7277" w:rsidRDefault="001203F5" w:rsidP="00D90BE5">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F504196" w14:textId="77777777" w:rsidR="001203F5" w:rsidRPr="00DB7277" w:rsidRDefault="001203F5" w:rsidP="00D90BE5">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4F0E113" w14:textId="77777777" w:rsidR="001203F5" w:rsidRPr="00DB7277" w:rsidRDefault="001203F5" w:rsidP="00D90BE5">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7F7579D" w14:textId="77777777" w:rsidR="001203F5" w:rsidRPr="00DB7277" w:rsidRDefault="001203F5" w:rsidP="00D90BE5">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6E90756" w14:textId="77777777" w:rsidR="001203F5" w:rsidRPr="00DB7277" w:rsidRDefault="001203F5" w:rsidP="00D90BE5">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4CB5E43" w14:textId="77777777" w:rsidR="001203F5" w:rsidRPr="00DB7277" w:rsidRDefault="001203F5" w:rsidP="00D90BE5">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r>
    </w:tbl>
    <w:p w14:paraId="66A80AA8" w14:textId="7B9FEEAE" w:rsidR="00FC10E8" w:rsidRDefault="00FC10E8" w:rsidP="004C5243">
      <w:pPr>
        <w:contextualSpacing/>
      </w:pPr>
    </w:p>
    <w:p w14:paraId="41949374" w14:textId="77777777" w:rsidR="00FC10E8" w:rsidRDefault="00FC10E8">
      <w:r>
        <w:br w:type="page"/>
      </w:r>
    </w:p>
    <w:p w14:paraId="20691D90" w14:textId="77777777" w:rsidR="00C655B8" w:rsidRPr="00C655B8" w:rsidRDefault="00C655B8" w:rsidP="004C5243">
      <w:pPr>
        <w:contextualSpacing/>
      </w:pPr>
    </w:p>
    <w:p w14:paraId="57ADC4BE" w14:textId="497EB8FD" w:rsidR="00C655B8" w:rsidRDefault="000E4EF1" w:rsidP="008A6FC3">
      <w:pPr>
        <w:pStyle w:val="Titre3"/>
        <w:numPr>
          <w:ilvl w:val="0"/>
          <w:numId w:val="10"/>
        </w:numPr>
      </w:pPr>
      <w:bookmarkStart w:id="18" w:name="_Toc207374171"/>
      <w:bookmarkStart w:id="19" w:name="_Hlk142913125"/>
      <w:r>
        <w:t xml:space="preserve">Méthode du </w:t>
      </w:r>
      <w:proofErr w:type="spellStart"/>
      <w:r w:rsidR="009D07A0">
        <w:t>recomplétement</w:t>
      </w:r>
      <w:proofErr w:type="spellEnd"/>
      <w:r w:rsidR="009D07A0">
        <w:t xml:space="preserve"> périodique</w:t>
      </w:r>
      <w:bookmarkEnd w:id="18"/>
    </w:p>
    <w:bookmarkEnd w:id="19"/>
    <w:p w14:paraId="6831BFD3" w14:textId="77777777" w:rsidR="009D07A0" w:rsidRDefault="009D07A0" w:rsidP="004C5243">
      <w:pPr>
        <w:ind w:left="360"/>
      </w:pPr>
    </w:p>
    <w:p w14:paraId="584D4EBF" w14:textId="77777777" w:rsidR="005F2255" w:rsidRDefault="00934646" w:rsidP="004C5243">
      <w:pPr>
        <w:ind w:left="360"/>
      </w:pPr>
      <w:r w:rsidRPr="00934646">
        <w:t xml:space="preserve">La méthode de </w:t>
      </w:r>
      <w:proofErr w:type="spellStart"/>
      <w:r w:rsidRPr="00934646">
        <w:t>recomplètement</w:t>
      </w:r>
      <w:proofErr w:type="spellEnd"/>
      <w:r w:rsidRPr="00934646">
        <w:t xml:space="preserve"> consiste à regarder votre stock de manière constante et de le compléter à chaque fois que le niveau maximum défini n'est pas atteint. Ainsi, votre stock suivra les prévisions de votre entreprise, et le cas échéant, vous pourrez le réapprovisionner en fonction de vos besoins.</w:t>
      </w:r>
    </w:p>
    <w:p w14:paraId="1FE94BEF" w14:textId="77777777" w:rsidR="00F9738D" w:rsidRPr="00F9738D" w:rsidRDefault="00F9738D" w:rsidP="00F9738D">
      <w:pPr>
        <w:ind w:left="360"/>
      </w:pPr>
      <w:r w:rsidRPr="00F9738D">
        <w:t>Cette méthode s’applique à des produits :</w:t>
      </w:r>
    </w:p>
    <w:p w14:paraId="5412E64A" w14:textId="77777777" w:rsidR="00F9738D" w:rsidRPr="00F9738D" w:rsidRDefault="00F9738D" w:rsidP="008A6FC3">
      <w:pPr>
        <w:numPr>
          <w:ilvl w:val="0"/>
          <w:numId w:val="25"/>
        </w:numPr>
        <w:spacing w:after="0"/>
        <w:ind w:left="714" w:hanging="357"/>
      </w:pPr>
      <w:proofErr w:type="gramStart"/>
      <w:r w:rsidRPr="00F9738D">
        <w:t>dont</w:t>
      </w:r>
      <w:proofErr w:type="gramEnd"/>
      <w:r w:rsidRPr="00F9738D">
        <w:t xml:space="preserve"> la consommation est régulière,</w:t>
      </w:r>
    </w:p>
    <w:p w14:paraId="7419963F" w14:textId="77777777" w:rsidR="00F9738D" w:rsidRDefault="00F9738D" w:rsidP="008A6FC3">
      <w:pPr>
        <w:numPr>
          <w:ilvl w:val="0"/>
          <w:numId w:val="25"/>
        </w:numPr>
        <w:spacing w:after="0"/>
        <w:ind w:left="714" w:hanging="357"/>
      </w:pPr>
      <w:proofErr w:type="gramStart"/>
      <w:r w:rsidRPr="00F9738D">
        <w:t>coûteux</w:t>
      </w:r>
      <w:proofErr w:type="gramEnd"/>
      <w:r w:rsidRPr="00F9738D">
        <w:t>, périssables ou encombrants.</w:t>
      </w:r>
    </w:p>
    <w:p w14:paraId="71403641" w14:textId="77777777" w:rsidR="009248AE" w:rsidRPr="00F9738D" w:rsidRDefault="009248AE" w:rsidP="009248AE">
      <w:pPr>
        <w:spacing w:after="0"/>
        <w:ind w:left="714"/>
      </w:pPr>
    </w:p>
    <w:p w14:paraId="14A5E846" w14:textId="12A7F0A2" w:rsidR="00F9738D" w:rsidRPr="00F9738D" w:rsidRDefault="00F9738D" w:rsidP="00F9738D">
      <w:pPr>
        <w:ind w:left="360"/>
      </w:pPr>
      <w:r w:rsidRPr="00F9738D">
        <w:t>Cette méthode ne peut s’appliquer que si la consommation est régulière</w:t>
      </w:r>
      <w:r w:rsidR="00EF35C1">
        <w:t xml:space="preserve"> (entre de</w:t>
      </w:r>
      <w:r w:rsidR="0031407A">
        <w:t>ux commandes)</w:t>
      </w:r>
      <w:r w:rsidRPr="00F9738D">
        <w:t xml:space="preserve"> et que la quantité consommée </w:t>
      </w:r>
      <w:r w:rsidR="006D0E9D">
        <w:t>sur l’ensemble de la période est connue</w:t>
      </w:r>
      <w:r w:rsidRPr="00F9738D">
        <w:t xml:space="preserve">. </w:t>
      </w:r>
    </w:p>
    <w:p w14:paraId="40CFDD7F" w14:textId="7BE9A7EC" w:rsidR="008508B8" w:rsidRDefault="008508B8">
      <w:pPr>
        <w:rPr>
          <w:b/>
          <w:bCs/>
        </w:rPr>
      </w:pPr>
    </w:p>
    <w:p w14:paraId="3A9DD659" w14:textId="471D0EDC" w:rsidR="002C46CA" w:rsidRPr="002C46CA" w:rsidRDefault="00A13957" w:rsidP="002C46CA">
      <w:pPr>
        <w:ind w:left="360"/>
        <w:rPr>
          <w:b/>
          <w:bCs/>
        </w:rPr>
      </w:pPr>
      <w:r>
        <w:rPr>
          <w:b/>
          <w:bCs/>
        </w:rPr>
        <w:t>A</w:t>
      </w:r>
      <w:r w:rsidR="002C46CA" w:rsidRPr="002C46CA">
        <w:rPr>
          <w:b/>
          <w:bCs/>
        </w:rPr>
        <w:t>vantage de la méthode :</w:t>
      </w:r>
    </w:p>
    <w:p w14:paraId="5434E33B" w14:textId="77777777" w:rsidR="002C46CA" w:rsidRPr="002C46CA" w:rsidRDefault="002C46CA" w:rsidP="008A6FC3">
      <w:pPr>
        <w:numPr>
          <w:ilvl w:val="0"/>
          <w:numId w:val="26"/>
        </w:numPr>
        <w:spacing w:after="0"/>
        <w:ind w:left="714" w:hanging="357"/>
      </w:pPr>
      <w:r w:rsidRPr="002C46CA">
        <w:t>Gestion des stocks simple.</w:t>
      </w:r>
    </w:p>
    <w:p w14:paraId="2F897DEA" w14:textId="77777777" w:rsidR="00A13957" w:rsidRDefault="00A13957" w:rsidP="002C46CA">
      <w:pPr>
        <w:ind w:left="360"/>
        <w:rPr>
          <w:b/>
          <w:bCs/>
        </w:rPr>
      </w:pPr>
    </w:p>
    <w:p w14:paraId="31E5A563" w14:textId="47F57B56" w:rsidR="002C46CA" w:rsidRPr="002C46CA" w:rsidRDefault="00A13957" w:rsidP="002C46CA">
      <w:pPr>
        <w:ind w:left="360"/>
        <w:rPr>
          <w:b/>
          <w:bCs/>
        </w:rPr>
      </w:pPr>
      <w:r>
        <w:rPr>
          <w:b/>
          <w:bCs/>
        </w:rPr>
        <w:t>L</w:t>
      </w:r>
      <w:r w:rsidR="002C46CA" w:rsidRPr="002C46CA">
        <w:rPr>
          <w:b/>
          <w:bCs/>
        </w:rPr>
        <w:t>imite de la méthode :</w:t>
      </w:r>
    </w:p>
    <w:p w14:paraId="520684DB" w14:textId="77777777" w:rsidR="002C46CA" w:rsidRPr="002C46CA" w:rsidRDefault="002C46CA" w:rsidP="008A6FC3">
      <w:pPr>
        <w:numPr>
          <w:ilvl w:val="0"/>
          <w:numId w:val="27"/>
        </w:numPr>
      </w:pPr>
      <w:r w:rsidRPr="002C46CA">
        <w:t>Possibilité de rupture de stock.</w:t>
      </w:r>
    </w:p>
    <w:p w14:paraId="62402B74" w14:textId="77777777" w:rsidR="007C4A5C" w:rsidRDefault="002B342A" w:rsidP="004C5243">
      <w:pPr>
        <w:ind w:left="360"/>
      </w:pPr>
      <w:r>
        <w:rPr>
          <w:noProof/>
        </w:rPr>
        <w:drawing>
          <wp:inline distT="0" distB="0" distL="0" distR="0" wp14:anchorId="4507F8E7" wp14:editId="06EF6AC9">
            <wp:extent cx="5989217" cy="38195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5184"/>
                    <a:stretch/>
                  </pic:blipFill>
                  <pic:spPr bwMode="auto">
                    <a:xfrm>
                      <a:off x="0" y="0"/>
                      <a:ext cx="5994997" cy="3823211"/>
                    </a:xfrm>
                    <a:prstGeom prst="rect">
                      <a:avLst/>
                    </a:prstGeom>
                    <a:ln>
                      <a:noFill/>
                    </a:ln>
                    <a:extLst>
                      <a:ext uri="{53640926-AAD7-44D8-BBD7-CCE9431645EC}">
                        <a14:shadowObscured xmlns:a14="http://schemas.microsoft.com/office/drawing/2010/main"/>
                      </a:ext>
                    </a:extLst>
                  </pic:spPr>
                </pic:pic>
              </a:graphicData>
            </a:graphic>
          </wp:inline>
        </w:drawing>
      </w:r>
    </w:p>
    <w:p w14:paraId="42F32142" w14:textId="35995D99" w:rsidR="009954EA" w:rsidRDefault="009954EA" w:rsidP="004C5243">
      <w:pPr>
        <w:ind w:left="360"/>
      </w:pPr>
      <w:r>
        <w:lastRenderedPageBreak/>
        <w:t>Exemple :</w:t>
      </w:r>
    </w:p>
    <w:p w14:paraId="75BCB34E" w14:textId="0D14EA82" w:rsidR="009954EA" w:rsidRDefault="009954EA" w:rsidP="008A6FC3">
      <w:pPr>
        <w:pStyle w:val="Paragraphedeliste"/>
        <w:numPr>
          <w:ilvl w:val="0"/>
          <w:numId w:val="28"/>
        </w:numPr>
      </w:pPr>
      <w:r>
        <w:t>Consommation sur 6 mois</w:t>
      </w:r>
      <w:r>
        <w:tab/>
        <w:t xml:space="preserve">: </w:t>
      </w:r>
      <w:r w:rsidR="008F2E26">
        <w:t>1080</w:t>
      </w:r>
      <w:r>
        <w:t>unités</w:t>
      </w:r>
    </w:p>
    <w:p w14:paraId="48B0B296" w14:textId="09227DB7" w:rsidR="00121230" w:rsidRDefault="00121230" w:rsidP="008A6FC3">
      <w:pPr>
        <w:pStyle w:val="Paragraphedeliste"/>
        <w:numPr>
          <w:ilvl w:val="0"/>
          <w:numId w:val="28"/>
        </w:numPr>
      </w:pPr>
      <w:r>
        <w:t>Une livraison au début de chaque mois</w:t>
      </w:r>
    </w:p>
    <w:p w14:paraId="2905155D" w14:textId="08A6F452" w:rsidR="000D4000" w:rsidRDefault="000D4000" w:rsidP="008A6FC3">
      <w:pPr>
        <w:pStyle w:val="Paragraphedeliste"/>
        <w:numPr>
          <w:ilvl w:val="0"/>
          <w:numId w:val="28"/>
        </w:numPr>
      </w:pPr>
      <w:r>
        <w:t>Délai de livraison : 5 jours</w:t>
      </w:r>
    </w:p>
    <w:p w14:paraId="55E96C13" w14:textId="2FF5D78C" w:rsidR="00121230" w:rsidRDefault="00BC0F67" w:rsidP="008A6FC3">
      <w:pPr>
        <w:pStyle w:val="Paragraphedeliste"/>
        <w:numPr>
          <w:ilvl w:val="0"/>
          <w:numId w:val="28"/>
        </w:numPr>
      </w:pPr>
      <w:r>
        <w:t xml:space="preserve">Stock de sécurité de </w:t>
      </w:r>
      <w:r w:rsidR="007B7B20">
        <w:t>25</w:t>
      </w:r>
      <w:r>
        <w:t xml:space="preserve"> unités</w:t>
      </w:r>
    </w:p>
    <w:p w14:paraId="1E0D2DB6" w14:textId="26323077" w:rsidR="00BC0F67" w:rsidRDefault="00BC0F67" w:rsidP="008A6FC3">
      <w:pPr>
        <w:pStyle w:val="Paragraphedeliste"/>
        <w:numPr>
          <w:ilvl w:val="0"/>
          <w:numId w:val="28"/>
        </w:numPr>
      </w:pPr>
      <w:r>
        <w:t>Stock initial (au 1</w:t>
      </w:r>
      <w:r w:rsidRPr="00BC0F67">
        <w:rPr>
          <w:vertAlign w:val="superscript"/>
        </w:rPr>
        <w:t>er</w:t>
      </w:r>
      <w:r>
        <w:t xml:space="preserve"> janvier) </w:t>
      </w:r>
      <w:r w:rsidR="00C56257">
        <w:t xml:space="preserve">égal un niveau de </w:t>
      </w:r>
      <w:proofErr w:type="spellStart"/>
      <w:r w:rsidR="00C56257">
        <w:t>recomplétement</w:t>
      </w:r>
      <w:proofErr w:type="spellEnd"/>
      <w:r w:rsidR="00C85510">
        <w:t xml:space="preserve"> (NR)</w:t>
      </w:r>
    </w:p>
    <w:p w14:paraId="156AA17E" w14:textId="493DF8E4" w:rsidR="00C56257" w:rsidRDefault="00C56257" w:rsidP="00C56257">
      <w:pPr>
        <w:ind w:left="720"/>
      </w:pPr>
      <w:r>
        <w:t xml:space="preserve">Consommation des 6 </w:t>
      </w:r>
      <w:r w:rsidR="00284A73">
        <w:t>mois</w:t>
      </w:r>
    </w:p>
    <w:tbl>
      <w:tblPr>
        <w:tblW w:w="8704" w:type="dxa"/>
        <w:tblCellMar>
          <w:left w:w="70" w:type="dxa"/>
          <w:right w:w="70" w:type="dxa"/>
        </w:tblCellMar>
        <w:tblLook w:val="04A0" w:firstRow="1" w:lastRow="0" w:firstColumn="1" w:lastColumn="0" w:noHBand="0" w:noVBand="1"/>
      </w:tblPr>
      <w:tblGrid>
        <w:gridCol w:w="1504"/>
        <w:gridCol w:w="1200"/>
        <w:gridCol w:w="1200"/>
        <w:gridCol w:w="1200"/>
        <w:gridCol w:w="1200"/>
        <w:gridCol w:w="1200"/>
        <w:gridCol w:w="1200"/>
      </w:tblGrid>
      <w:tr w:rsidR="00472A0D" w:rsidRPr="00472A0D" w14:paraId="3BC06BE2" w14:textId="77777777" w:rsidTr="00472A0D">
        <w:trPr>
          <w:trHeight w:val="300"/>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3B3D9" w14:textId="77777777" w:rsidR="00472A0D" w:rsidRPr="00472A0D" w:rsidRDefault="00472A0D" w:rsidP="00472A0D">
            <w:pPr>
              <w:spacing w:after="0" w:line="240" w:lineRule="auto"/>
              <w:rPr>
                <w:rFonts w:ascii="Calibri" w:eastAsia="Times New Roman" w:hAnsi="Calibri" w:cs="Calibri"/>
                <w:color w:val="000000"/>
                <w:lang w:eastAsia="fr-FR"/>
              </w:rPr>
            </w:pPr>
            <w:r w:rsidRPr="00472A0D">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977329" w14:textId="77777777" w:rsidR="00472A0D" w:rsidRPr="00472A0D" w:rsidRDefault="00472A0D" w:rsidP="00472A0D">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D29B1E0" w14:textId="77777777" w:rsidR="00472A0D" w:rsidRPr="00472A0D" w:rsidRDefault="00472A0D" w:rsidP="00472A0D">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399D13D" w14:textId="77777777" w:rsidR="00472A0D" w:rsidRPr="00472A0D" w:rsidRDefault="00472A0D" w:rsidP="00472A0D">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EFCFC88" w14:textId="77777777" w:rsidR="00472A0D" w:rsidRPr="00472A0D" w:rsidRDefault="00472A0D" w:rsidP="00472A0D">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A70D27B" w14:textId="77777777" w:rsidR="00472A0D" w:rsidRPr="00472A0D" w:rsidRDefault="00472A0D" w:rsidP="00472A0D">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547BA3C" w14:textId="77777777" w:rsidR="00472A0D" w:rsidRPr="00472A0D" w:rsidRDefault="00472A0D" w:rsidP="00472A0D">
            <w:pPr>
              <w:spacing w:after="0" w:line="240" w:lineRule="auto"/>
              <w:jc w:val="center"/>
              <w:rPr>
                <w:rFonts w:ascii="Calibri" w:eastAsia="Times New Roman" w:hAnsi="Calibri" w:cs="Calibri"/>
                <w:color w:val="000000"/>
                <w:lang w:eastAsia="fr-FR"/>
              </w:rPr>
            </w:pPr>
            <w:r w:rsidRPr="00472A0D">
              <w:rPr>
                <w:rFonts w:ascii="Calibri" w:eastAsia="Times New Roman" w:hAnsi="Calibri" w:cs="Calibri"/>
                <w:color w:val="000000"/>
                <w:lang w:eastAsia="fr-FR"/>
              </w:rPr>
              <w:t>6</w:t>
            </w:r>
          </w:p>
        </w:tc>
      </w:tr>
      <w:tr w:rsidR="00472A0D" w:rsidRPr="00472A0D" w14:paraId="642B7E13" w14:textId="77777777" w:rsidTr="00472A0D">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7598DBE3" w14:textId="77777777" w:rsidR="00472A0D" w:rsidRPr="00472A0D" w:rsidRDefault="00472A0D" w:rsidP="00472A0D">
            <w:pPr>
              <w:spacing w:after="0" w:line="240" w:lineRule="auto"/>
              <w:rPr>
                <w:rFonts w:ascii="Calibri" w:eastAsia="Times New Roman" w:hAnsi="Calibri" w:cs="Calibri"/>
                <w:color w:val="000000"/>
                <w:lang w:eastAsia="fr-FR"/>
              </w:rPr>
            </w:pPr>
            <w:r w:rsidRPr="00472A0D">
              <w:rPr>
                <w:rFonts w:ascii="Calibri" w:eastAsia="Times New Roman" w:hAnsi="Calibri" w:cs="Calibri"/>
                <w:color w:val="000000"/>
                <w:lang w:eastAsia="fr-FR"/>
              </w:rPr>
              <w:t>Consommation</w:t>
            </w:r>
          </w:p>
        </w:tc>
        <w:tc>
          <w:tcPr>
            <w:tcW w:w="1200" w:type="dxa"/>
            <w:tcBorders>
              <w:top w:val="nil"/>
              <w:left w:val="nil"/>
              <w:bottom w:val="single" w:sz="4" w:space="0" w:color="auto"/>
              <w:right w:val="single" w:sz="4" w:space="0" w:color="auto"/>
            </w:tcBorders>
            <w:shd w:val="clear" w:color="auto" w:fill="auto"/>
            <w:noWrap/>
            <w:vAlign w:val="bottom"/>
            <w:hideMark/>
          </w:tcPr>
          <w:p w14:paraId="04387FE4" w14:textId="77777777" w:rsidR="00472A0D" w:rsidRPr="00472A0D" w:rsidRDefault="00472A0D" w:rsidP="00472A0D">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068EFB04" w14:textId="42C8E946" w:rsidR="00472A0D" w:rsidRPr="00472A0D" w:rsidRDefault="00472A0D" w:rsidP="00472A0D">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w:t>
            </w:r>
            <w:r w:rsidR="00FB1E16">
              <w:rPr>
                <w:rFonts w:ascii="Calibri" w:eastAsia="Times New Roman" w:hAnsi="Calibri" w:cs="Calibri"/>
                <w:color w:val="000000"/>
                <w:lang w:eastAsia="fr-FR"/>
              </w:rPr>
              <w:t>7</w:t>
            </w:r>
            <w:r w:rsidRPr="00472A0D">
              <w:rPr>
                <w:rFonts w:ascii="Calibri" w:eastAsia="Times New Roman" w:hAnsi="Calibri" w:cs="Calibri"/>
                <w:color w:val="000000"/>
                <w:lang w:eastAsia="fr-FR"/>
              </w:rPr>
              <w:t>0</w:t>
            </w:r>
          </w:p>
        </w:tc>
        <w:tc>
          <w:tcPr>
            <w:tcW w:w="1200" w:type="dxa"/>
            <w:tcBorders>
              <w:top w:val="nil"/>
              <w:left w:val="nil"/>
              <w:bottom w:val="single" w:sz="4" w:space="0" w:color="auto"/>
              <w:right w:val="single" w:sz="4" w:space="0" w:color="auto"/>
            </w:tcBorders>
            <w:shd w:val="clear" w:color="auto" w:fill="auto"/>
            <w:noWrap/>
            <w:vAlign w:val="bottom"/>
            <w:hideMark/>
          </w:tcPr>
          <w:p w14:paraId="364069DF" w14:textId="1701DB0A" w:rsidR="00472A0D" w:rsidRPr="00472A0D" w:rsidRDefault="00FB1E16" w:rsidP="00472A0D">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602A6A4C" w14:textId="77777777" w:rsidR="00472A0D" w:rsidRPr="00472A0D" w:rsidRDefault="00472A0D" w:rsidP="00472A0D">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563CE117" w14:textId="77777777" w:rsidR="00472A0D" w:rsidRPr="00472A0D" w:rsidRDefault="00472A0D" w:rsidP="00472A0D">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78941661" w14:textId="2B94A0EC" w:rsidR="00472A0D" w:rsidRPr="00472A0D" w:rsidRDefault="00472A0D" w:rsidP="00472A0D">
            <w:pPr>
              <w:spacing w:after="0" w:line="240" w:lineRule="auto"/>
              <w:jc w:val="right"/>
              <w:rPr>
                <w:rFonts w:ascii="Calibri" w:eastAsia="Times New Roman" w:hAnsi="Calibri" w:cs="Calibri"/>
                <w:color w:val="000000"/>
                <w:lang w:eastAsia="fr-FR"/>
              </w:rPr>
            </w:pPr>
            <w:r w:rsidRPr="00472A0D">
              <w:rPr>
                <w:rFonts w:ascii="Calibri" w:eastAsia="Times New Roman" w:hAnsi="Calibri" w:cs="Calibri"/>
                <w:color w:val="000000"/>
                <w:lang w:eastAsia="fr-FR"/>
              </w:rPr>
              <w:t>1</w:t>
            </w:r>
            <w:r w:rsidR="008F2E26">
              <w:rPr>
                <w:rFonts w:ascii="Calibri" w:eastAsia="Times New Roman" w:hAnsi="Calibri" w:cs="Calibri"/>
                <w:color w:val="000000"/>
                <w:lang w:eastAsia="fr-FR"/>
              </w:rPr>
              <w:t>9</w:t>
            </w:r>
            <w:r w:rsidRPr="00472A0D">
              <w:rPr>
                <w:rFonts w:ascii="Calibri" w:eastAsia="Times New Roman" w:hAnsi="Calibri" w:cs="Calibri"/>
                <w:color w:val="000000"/>
                <w:lang w:eastAsia="fr-FR"/>
              </w:rPr>
              <w:t>0</w:t>
            </w:r>
          </w:p>
        </w:tc>
      </w:tr>
    </w:tbl>
    <w:p w14:paraId="40CECF91" w14:textId="77777777" w:rsidR="00284A73" w:rsidRDefault="00284A73" w:rsidP="00C56257">
      <w:pPr>
        <w:ind w:left="720"/>
      </w:pPr>
    </w:p>
    <w:p w14:paraId="021AB177" w14:textId="0433118B" w:rsidR="009954EA" w:rsidRDefault="00292124" w:rsidP="008A6FC3">
      <w:pPr>
        <w:pStyle w:val="Paragraphedeliste"/>
        <w:numPr>
          <w:ilvl w:val="0"/>
          <w:numId w:val="29"/>
        </w:numPr>
      </w:pPr>
      <w:r>
        <w:t xml:space="preserve">Quel est le niveau de </w:t>
      </w:r>
      <w:proofErr w:type="spellStart"/>
      <w:r>
        <w:t>recomplétement</w:t>
      </w:r>
      <w:proofErr w:type="spellEnd"/>
      <w:r w:rsidR="00C85510">
        <w:t> (NR) ?</w:t>
      </w:r>
    </w:p>
    <w:p w14:paraId="7CAF3BEC" w14:textId="77777777" w:rsidR="000D4000" w:rsidRDefault="000D4000" w:rsidP="000D4000">
      <w:pPr>
        <w:pStyle w:val="Paragraphedeliste"/>
        <w:ind w:left="1080"/>
      </w:pPr>
    </w:p>
    <w:p w14:paraId="700303F8" w14:textId="36A9ECCC" w:rsidR="000D4000" w:rsidRDefault="00372E0D" w:rsidP="000D4000">
      <w:pPr>
        <w:pStyle w:val="Paragraphedeliste"/>
        <w:ind w:left="1080"/>
      </w:pPr>
      <w:r>
        <w:t>Consommation</w:t>
      </w:r>
      <w:r w:rsidR="000D4000">
        <w:t xml:space="preserve"> </w:t>
      </w:r>
      <w:r>
        <w:t xml:space="preserve">mensuelle </w:t>
      </w:r>
      <w:r w:rsidR="006236F8">
        <w:t>moyenne (sur 6 mois)</w:t>
      </w:r>
      <w:r w:rsidR="006236F8">
        <w:tab/>
        <w:t xml:space="preserve">: </w:t>
      </w:r>
      <w:r w:rsidR="00740960">
        <w:t>1080</w:t>
      </w:r>
      <w:r w:rsidR="006236F8">
        <w:t xml:space="preserve">/ </w:t>
      </w:r>
      <w:r>
        <w:t xml:space="preserve">6 </w:t>
      </w:r>
      <w:r w:rsidR="006236F8">
        <w:t xml:space="preserve">  = </w:t>
      </w:r>
      <w:r w:rsidR="001C32DD">
        <w:t>180</w:t>
      </w:r>
    </w:p>
    <w:p w14:paraId="22B82775" w14:textId="41C41865" w:rsidR="00372E0D" w:rsidRDefault="00372E0D" w:rsidP="000D4000">
      <w:pPr>
        <w:pStyle w:val="Paragraphedeliste"/>
        <w:ind w:left="1080"/>
      </w:pPr>
      <w:r>
        <w:t>Consommation journalière moyenne</w:t>
      </w:r>
      <w:r w:rsidR="00BF5490">
        <w:t xml:space="preserve"> (sur 6 mois)</w:t>
      </w:r>
      <w:r w:rsidR="00BF5490">
        <w:tab/>
        <w:t xml:space="preserve">: </w:t>
      </w:r>
      <w:r w:rsidR="001C32DD">
        <w:t>180</w:t>
      </w:r>
      <w:r w:rsidR="00BF5490">
        <w:t xml:space="preserve"> / </w:t>
      </w:r>
      <w:proofErr w:type="gramStart"/>
      <w:r w:rsidR="00BF5490">
        <w:t>30</w:t>
      </w:r>
      <w:r w:rsidR="001C32DD">
        <w:t xml:space="preserve">  =</w:t>
      </w:r>
      <w:proofErr w:type="gramEnd"/>
      <w:r w:rsidR="001C32DD">
        <w:t xml:space="preserve"> 6</w:t>
      </w:r>
    </w:p>
    <w:p w14:paraId="5E8969A4" w14:textId="7590202A" w:rsidR="00C85510" w:rsidRDefault="00C85510" w:rsidP="00C85510">
      <w:pPr>
        <w:ind w:left="1080"/>
      </w:pPr>
      <w:r>
        <w:t xml:space="preserve">NR </w:t>
      </w:r>
      <w:proofErr w:type="gramStart"/>
      <w:r>
        <w:t xml:space="preserve">=  </w:t>
      </w:r>
      <w:r w:rsidR="001C32DD">
        <w:t>180</w:t>
      </w:r>
      <w:proofErr w:type="gramEnd"/>
      <w:r w:rsidR="001C32DD">
        <w:t xml:space="preserve"> + (6*5) + </w:t>
      </w:r>
      <w:r w:rsidR="006302AC">
        <w:t>25</w:t>
      </w:r>
      <w:r w:rsidR="001C32DD">
        <w:t xml:space="preserve"> = </w:t>
      </w:r>
      <w:r w:rsidR="006302AC">
        <w:t xml:space="preserve"> 2</w:t>
      </w:r>
      <w:r w:rsidR="003F4E9C">
        <w:t>3</w:t>
      </w:r>
      <w:r w:rsidR="006302AC">
        <w:t>5 unités</w:t>
      </w:r>
    </w:p>
    <w:p w14:paraId="1AFA3A5C" w14:textId="6BB35A30" w:rsidR="006302AC" w:rsidRDefault="006302AC" w:rsidP="008A6FC3">
      <w:pPr>
        <w:pStyle w:val="Paragraphedeliste"/>
        <w:numPr>
          <w:ilvl w:val="0"/>
          <w:numId w:val="29"/>
        </w:numPr>
      </w:pPr>
      <w:r>
        <w:t xml:space="preserve">Quelle est la </w:t>
      </w:r>
      <w:r w:rsidR="00D20E96">
        <w:t xml:space="preserve">quantité </w:t>
      </w:r>
      <w:r w:rsidR="00FC25FA">
        <w:t>livrée chaque mois ?</w:t>
      </w:r>
    </w:p>
    <w:p w14:paraId="105DF865" w14:textId="77777777" w:rsidR="00FC25FA" w:rsidRDefault="00FC25FA" w:rsidP="00FC25FA">
      <w:pPr>
        <w:pStyle w:val="Paragraphedeliste"/>
        <w:ind w:left="1080"/>
      </w:pPr>
    </w:p>
    <w:tbl>
      <w:tblPr>
        <w:tblW w:w="9240" w:type="dxa"/>
        <w:tblCellMar>
          <w:left w:w="70" w:type="dxa"/>
          <w:right w:w="70" w:type="dxa"/>
        </w:tblCellMar>
        <w:tblLook w:val="04A0" w:firstRow="1" w:lastRow="0" w:firstColumn="1" w:lastColumn="0" w:noHBand="0" w:noVBand="1"/>
      </w:tblPr>
      <w:tblGrid>
        <w:gridCol w:w="2040"/>
        <w:gridCol w:w="1200"/>
        <w:gridCol w:w="1200"/>
        <w:gridCol w:w="1200"/>
        <w:gridCol w:w="1200"/>
        <w:gridCol w:w="1200"/>
        <w:gridCol w:w="1200"/>
      </w:tblGrid>
      <w:tr w:rsidR="00DB7277" w:rsidRPr="00DB7277" w14:paraId="7371F151" w14:textId="77777777" w:rsidTr="00DB72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B2733" w14:textId="77777777" w:rsidR="00DB7277" w:rsidRPr="00DB7277" w:rsidRDefault="00DB7277" w:rsidP="00DB7277">
            <w:pPr>
              <w:spacing w:after="0" w:line="240" w:lineRule="auto"/>
              <w:rPr>
                <w:rFonts w:ascii="Calibri" w:eastAsia="Times New Roman" w:hAnsi="Calibri" w:cs="Calibri"/>
                <w:color w:val="000000"/>
                <w:lang w:eastAsia="fr-FR"/>
              </w:rPr>
            </w:pPr>
            <w:r w:rsidRPr="00DB7277">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10B7E35" w14:textId="77777777" w:rsidR="00DB7277" w:rsidRPr="00DB7277" w:rsidRDefault="00DB7277" w:rsidP="00DB7277">
            <w:pPr>
              <w:spacing w:after="0" w:line="240" w:lineRule="auto"/>
              <w:jc w:val="center"/>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0F5974F" w14:textId="77777777" w:rsidR="00DB7277" w:rsidRPr="00DB7277" w:rsidRDefault="00DB7277" w:rsidP="00DB7277">
            <w:pPr>
              <w:spacing w:after="0" w:line="240" w:lineRule="auto"/>
              <w:jc w:val="center"/>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8BAB820" w14:textId="77777777" w:rsidR="00DB7277" w:rsidRPr="00DB7277" w:rsidRDefault="00DB7277" w:rsidP="00DB7277">
            <w:pPr>
              <w:spacing w:after="0" w:line="240" w:lineRule="auto"/>
              <w:jc w:val="center"/>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E365201" w14:textId="77777777" w:rsidR="00DB7277" w:rsidRPr="00DB7277" w:rsidRDefault="00DB7277" w:rsidP="00DB7277">
            <w:pPr>
              <w:spacing w:after="0" w:line="240" w:lineRule="auto"/>
              <w:jc w:val="center"/>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4F4DAEA" w14:textId="77777777" w:rsidR="00DB7277" w:rsidRPr="00DB7277" w:rsidRDefault="00DB7277" w:rsidP="00DB7277">
            <w:pPr>
              <w:spacing w:after="0" w:line="240" w:lineRule="auto"/>
              <w:jc w:val="center"/>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07F01BA" w14:textId="77777777" w:rsidR="00DB7277" w:rsidRPr="00DB7277" w:rsidRDefault="00DB7277" w:rsidP="00DB7277">
            <w:pPr>
              <w:spacing w:after="0" w:line="240" w:lineRule="auto"/>
              <w:jc w:val="center"/>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6</w:t>
            </w:r>
          </w:p>
        </w:tc>
      </w:tr>
      <w:tr w:rsidR="00DB7277" w:rsidRPr="00DB7277" w14:paraId="750F2198" w14:textId="77777777" w:rsidTr="003F4E9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3ABD4" w14:textId="77777777" w:rsidR="00DB7277" w:rsidRPr="00DB7277" w:rsidRDefault="00DB7277" w:rsidP="00DB7277">
            <w:pPr>
              <w:spacing w:after="0" w:line="240" w:lineRule="auto"/>
              <w:rPr>
                <w:rFonts w:ascii="Calibri" w:eastAsia="Times New Roman" w:hAnsi="Calibri" w:cs="Calibri"/>
                <w:color w:val="000000"/>
                <w:lang w:eastAsia="fr-FR"/>
              </w:rPr>
            </w:pPr>
            <w:r w:rsidRPr="00DB7277">
              <w:rPr>
                <w:rFonts w:ascii="Calibri" w:eastAsia="Times New Roman" w:hAnsi="Calibri" w:cs="Calibri"/>
                <w:color w:val="000000"/>
                <w:lang w:eastAsia="fr-FR"/>
              </w:rPr>
              <w:t>S. Initial</w:t>
            </w:r>
          </w:p>
        </w:tc>
        <w:tc>
          <w:tcPr>
            <w:tcW w:w="1200" w:type="dxa"/>
            <w:tcBorders>
              <w:top w:val="nil"/>
              <w:left w:val="nil"/>
              <w:bottom w:val="single" w:sz="4" w:space="0" w:color="auto"/>
              <w:right w:val="single" w:sz="4" w:space="0" w:color="auto"/>
            </w:tcBorders>
            <w:shd w:val="clear" w:color="auto" w:fill="auto"/>
            <w:noWrap/>
            <w:vAlign w:val="bottom"/>
            <w:hideMark/>
          </w:tcPr>
          <w:p w14:paraId="4023EA83" w14:textId="78B48B5C"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w:t>
            </w:r>
            <w:r w:rsidR="003F4E9C">
              <w:rPr>
                <w:rFonts w:ascii="Calibri" w:eastAsia="Times New Roman" w:hAnsi="Calibri" w:cs="Calibri"/>
                <w:color w:val="000000"/>
                <w:lang w:eastAsia="fr-FR"/>
              </w:rPr>
              <w:t>3</w:t>
            </w:r>
            <w:r w:rsidRPr="00DB7277">
              <w:rPr>
                <w:rFonts w:ascii="Calibri" w:eastAsia="Times New Roman" w:hAnsi="Calibri" w:cs="Calibri"/>
                <w:color w:val="000000"/>
                <w:lang w:eastAsia="fr-FR"/>
              </w:rPr>
              <w:t>5</w:t>
            </w:r>
          </w:p>
        </w:tc>
        <w:tc>
          <w:tcPr>
            <w:tcW w:w="1200" w:type="dxa"/>
            <w:tcBorders>
              <w:top w:val="nil"/>
              <w:left w:val="nil"/>
              <w:bottom w:val="single" w:sz="4" w:space="0" w:color="auto"/>
              <w:right w:val="single" w:sz="4" w:space="0" w:color="auto"/>
            </w:tcBorders>
            <w:shd w:val="clear" w:color="auto" w:fill="auto"/>
            <w:noWrap/>
            <w:vAlign w:val="bottom"/>
          </w:tcPr>
          <w:p w14:paraId="3CE87F3A" w14:textId="4843DE13"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115</w:t>
            </w:r>
          </w:p>
        </w:tc>
        <w:tc>
          <w:tcPr>
            <w:tcW w:w="1200" w:type="dxa"/>
            <w:tcBorders>
              <w:top w:val="nil"/>
              <w:left w:val="nil"/>
              <w:bottom w:val="single" w:sz="4" w:space="0" w:color="auto"/>
              <w:right w:val="single" w:sz="4" w:space="0" w:color="auto"/>
            </w:tcBorders>
            <w:shd w:val="clear" w:color="auto" w:fill="auto"/>
            <w:noWrap/>
            <w:vAlign w:val="bottom"/>
          </w:tcPr>
          <w:p w14:paraId="3E65B388" w14:textId="6C7E875F"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65</w:t>
            </w:r>
          </w:p>
        </w:tc>
        <w:tc>
          <w:tcPr>
            <w:tcW w:w="1200" w:type="dxa"/>
            <w:tcBorders>
              <w:top w:val="nil"/>
              <w:left w:val="nil"/>
              <w:bottom w:val="single" w:sz="4" w:space="0" w:color="auto"/>
              <w:right w:val="single" w:sz="4" w:space="0" w:color="auto"/>
            </w:tcBorders>
            <w:shd w:val="clear" w:color="auto" w:fill="auto"/>
            <w:noWrap/>
            <w:vAlign w:val="bottom"/>
          </w:tcPr>
          <w:p w14:paraId="5EA52B9E" w14:textId="6587B253"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1200" w:type="dxa"/>
            <w:tcBorders>
              <w:top w:val="nil"/>
              <w:left w:val="nil"/>
              <w:bottom w:val="single" w:sz="4" w:space="0" w:color="auto"/>
              <w:right w:val="single" w:sz="4" w:space="0" w:color="auto"/>
            </w:tcBorders>
            <w:shd w:val="clear" w:color="auto" w:fill="auto"/>
            <w:noWrap/>
            <w:vAlign w:val="bottom"/>
          </w:tcPr>
          <w:p w14:paraId="0187239E" w14:textId="3E980D81"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25</w:t>
            </w:r>
          </w:p>
        </w:tc>
        <w:tc>
          <w:tcPr>
            <w:tcW w:w="1200" w:type="dxa"/>
            <w:tcBorders>
              <w:top w:val="nil"/>
              <w:left w:val="nil"/>
              <w:bottom w:val="single" w:sz="4" w:space="0" w:color="auto"/>
              <w:right w:val="single" w:sz="4" w:space="0" w:color="auto"/>
            </w:tcBorders>
            <w:shd w:val="clear" w:color="auto" w:fill="auto"/>
            <w:noWrap/>
            <w:vAlign w:val="bottom"/>
          </w:tcPr>
          <w:p w14:paraId="386E285C" w14:textId="43C06884"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55</w:t>
            </w:r>
          </w:p>
        </w:tc>
      </w:tr>
      <w:tr w:rsidR="00DB7277" w:rsidRPr="00DB7277" w14:paraId="195A3DED" w14:textId="77777777" w:rsidTr="003F4E9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8B728" w14:textId="77777777" w:rsidR="00DB7277" w:rsidRPr="00DB7277" w:rsidRDefault="00DB7277" w:rsidP="00DB7277">
            <w:pPr>
              <w:spacing w:after="0" w:line="240" w:lineRule="auto"/>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Quantité livrée</w:t>
            </w:r>
          </w:p>
        </w:tc>
        <w:tc>
          <w:tcPr>
            <w:tcW w:w="1200" w:type="dxa"/>
            <w:tcBorders>
              <w:top w:val="nil"/>
              <w:left w:val="nil"/>
              <w:bottom w:val="single" w:sz="4" w:space="0" w:color="auto"/>
              <w:right w:val="single" w:sz="4" w:space="0" w:color="auto"/>
            </w:tcBorders>
            <w:shd w:val="clear" w:color="auto" w:fill="auto"/>
            <w:noWrap/>
            <w:vAlign w:val="bottom"/>
            <w:hideMark/>
          </w:tcPr>
          <w:p w14:paraId="77E76BF2" w14:textId="77777777" w:rsidR="00DB7277" w:rsidRPr="00DB7277" w:rsidRDefault="00DB7277" w:rsidP="00DB7277">
            <w:pPr>
              <w:spacing w:after="0" w:line="240" w:lineRule="auto"/>
              <w:jc w:val="center"/>
              <w:rPr>
                <w:rFonts w:ascii="Calibri" w:eastAsia="Times New Roman" w:hAnsi="Calibri" w:cs="Calibri"/>
                <w:b/>
                <w:bCs/>
                <w:color w:val="000000"/>
                <w:lang w:eastAsia="fr-FR"/>
              </w:rPr>
            </w:pPr>
            <w:r w:rsidRPr="00DB7277">
              <w:rPr>
                <w:rFonts w:ascii="Calibri" w:eastAsia="Times New Roman" w:hAnsi="Calibri" w:cs="Calibri"/>
                <w:b/>
                <w:bCs/>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tcPr>
          <w:p w14:paraId="04250AC5" w14:textId="6D6ABB75" w:rsidR="00DB7277" w:rsidRPr="00DB7277" w:rsidRDefault="003F4E9C" w:rsidP="00DB727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120</w:t>
            </w:r>
          </w:p>
        </w:tc>
        <w:tc>
          <w:tcPr>
            <w:tcW w:w="1200" w:type="dxa"/>
            <w:tcBorders>
              <w:top w:val="nil"/>
              <w:left w:val="nil"/>
              <w:bottom w:val="single" w:sz="4" w:space="0" w:color="auto"/>
              <w:right w:val="single" w:sz="4" w:space="0" w:color="auto"/>
            </w:tcBorders>
            <w:shd w:val="clear" w:color="auto" w:fill="auto"/>
            <w:noWrap/>
            <w:vAlign w:val="bottom"/>
          </w:tcPr>
          <w:p w14:paraId="1C1AD1C1" w14:textId="76A8AEF2" w:rsidR="00DB7277" w:rsidRPr="00DB7277" w:rsidRDefault="003F4E9C" w:rsidP="00DB727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170</w:t>
            </w:r>
          </w:p>
        </w:tc>
        <w:tc>
          <w:tcPr>
            <w:tcW w:w="1200" w:type="dxa"/>
            <w:tcBorders>
              <w:top w:val="nil"/>
              <w:left w:val="nil"/>
              <w:bottom w:val="single" w:sz="4" w:space="0" w:color="auto"/>
              <w:right w:val="single" w:sz="4" w:space="0" w:color="auto"/>
            </w:tcBorders>
            <w:shd w:val="clear" w:color="auto" w:fill="auto"/>
            <w:noWrap/>
            <w:vAlign w:val="bottom"/>
          </w:tcPr>
          <w:p w14:paraId="4BED96B4" w14:textId="549D62F3" w:rsidR="00DB7277" w:rsidRPr="00DB7277" w:rsidRDefault="003F4E9C" w:rsidP="00DB727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tcPr>
          <w:p w14:paraId="74BB5D11" w14:textId="1E73896C" w:rsidR="00DB7277" w:rsidRPr="00DB7277" w:rsidRDefault="003F4E9C" w:rsidP="00DB727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tcPr>
          <w:p w14:paraId="52EE41AC" w14:textId="1648BE9E" w:rsidR="00DB7277" w:rsidRPr="00DB7277" w:rsidRDefault="003F4E9C" w:rsidP="00DB7277">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180</w:t>
            </w:r>
          </w:p>
        </w:tc>
      </w:tr>
      <w:tr w:rsidR="00DB7277" w:rsidRPr="00DB7277" w14:paraId="01D85FCB" w14:textId="77777777" w:rsidTr="00DB7277">
        <w:trPr>
          <w:trHeight w:val="300"/>
        </w:trPr>
        <w:tc>
          <w:tcPr>
            <w:tcW w:w="2040" w:type="dxa"/>
            <w:tcBorders>
              <w:top w:val="nil"/>
              <w:left w:val="single" w:sz="4" w:space="0" w:color="auto"/>
              <w:bottom w:val="single" w:sz="4" w:space="0" w:color="auto"/>
              <w:right w:val="single" w:sz="4" w:space="0" w:color="auto"/>
            </w:tcBorders>
            <w:shd w:val="clear" w:color="000000" w:fill="FFFF00"/>
            <w:noWrap/>
            <w:vAlign w:val="bottom"/>
            <w:hideMark/>
          </w:tcPr>
          <w:p w14:paraId="360669CA" w14:textId="77777777" w:rsidR="00DB7277" w:rsidRPr="00DB7277" w:rsidRDefault="00DB7277" w:rsidP="00DB7277">
            <w:pPr>
              <w:spacing w:after="0" w:line="240" w:lineRule="auto"/>
              <w:rPr>
                <w:rFonts w:ascii="Calibri" w:eastAsia="Times New Roman" w:hAnsi="Calibri" w:cs="Calibri"/>
                <w:color w:val="000000"/>
                <w:lang w:eastAsia="fr-FR"/>
              </w:rPr>
            </w:pPr>
            <w:r w:rsidRPr="00DB7277">
              <w:rPr>
                <w:rFonts w:ascii="Calibri" w:eastAsia="Times New Roman" w:hAnsi="Calibri" w:cs="Calibri"/>
                <w:color w:val="000000"/>
                <w:lang w:eastAsia="fr-FR"/>
              </w:rPr>
              <w:t>NR</w:t>
            </w:r>
          </w:p>
        </w:tc>
        <w:tc>
          <w:tcPr>
            <w:tcW w:w="1200" w:type="dxa"/>
            <w:tcBorders>
              <w:top w:val="nil"/>
              <w:left w:val="nil"/>
              <w:bottom w:val="single" w:sz="4" w:space="0" w:color="auto"/>
              <w:right w:val="single" w:sz="4" w:space="0" w:color="auto"/>
            </w:tcBorders>
            <w:shd w:val="clear" w:color="000000" w:fill="FFFF00"/>
            <w:noWrap/>
            <w:vAlign w:val="bottom"/>
            <w:hideMark/>
          </w:tcPr>
          <w:p w14:paraId="2F15492B" w14:textId="371764CC"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235</w:t>
            </w:r>
          </w:p>
        </w:tc>
        <w:tc>
          <w:tcPr>
            <w:tcW w:w="1200" w:type="dxa"/>
            <w:tcBorders>
              <w:top w:val="nil"/>
              <w:left w:val="nil"/>
              <w:bottom w:val="single" w:sz="4" w:space="0" w:color="auto"/>
              <w:right w:val="single" w:sz="4" w:space="0" w:color="auto"/>
            </w:tcBorders>
            <w:shd w:val="clear" w:color="000000" w:fill="FFFF00"/>
            <w:noWrap/>
            <w:vAlign w:val="bottom"/>
            <w:hideMark/>
          </w:tcPr>
          <w:p w14:paraId="5EA4C7D8" w14:textId="66122935"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w:t>
            </w:r>
            <w:r w:rsidR="003F4E9C">
              <w:rPr>
                <w:rFonts w:ascii="Calibri" w:eastAsia="Times New Roman" w:hAnsi="Calibri" w:cs="Calibri"/>
                <w:color w:val="000000"/>
                <w:lang w:eastAsia="fr-FR"/>
              </w:rPr>
              <w:t>35</w:t>
            </w:r>
          </w:p>
        </w:tc>
        <w:tc>
          <w:tcPr>
            <w:tcW w:w="1200" w:type="dxa"/>
            <w:tcBorders>
              <w:top w:val="nil"/>
              <w:left w:val="nil"/>
              <w:bottom w:val="single" w:sz="4" w:space="0" w:color="auto"/>
              <w:right w:val="single" w:sz="4" w:space="0" w:color="auto"/>
            </w:tcBorders>
            <w:shd w:val="clear" w:color="000000" w:fill="FFFF00"/>
            <w:noWrap/>
            <w:vAlign w:val="bottom"/>
            <w:hideMark/>
          </w:tcPr>
          <w:p w14:paraId="72937F69" w14:textId="5C56232F"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235</w:t>
            </w:r>
          </w:p>
        </w:tc>
        <w:tc>
          <w:tcPr>
            <w:tcW w:w="1200" w:type="dxa"/>
            <w:tcBorders>
              <w:top w:val="nil"/>
              <w:left w:val="nil"/>
              <w:bottom w:val="single" w:sz="4" w:space="0" w:color="auto"/>
              <w:right w:val="single" w:sz="4" w:space="0" w:color="auto"/>
            </w:tcBorders>
            <w:shd w:val="clear" w:color="000000" w:fill="FFFF00"/>
            <w:noWrap/>
            <w:vAlign w:val="bottom"/>
            <w:hideMark/>
          </w:tcPr>
          <w:p w14:paraId="1F8BC619" w14:textId="5740A46C"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235</w:t>
            </w:r>
          </w:p>
        </w:tc>
        <w:tc>
          <w:tcPr>
            <w:tcW w:w="1200" w:type="dxa"/>
            <w:tcBorders>
              <w:top w:val="nil"/>
              <w:left w:val="nil"/>
              <w:bottom w:val="single" w:sz="4" w:space="0" w:color="auto"/>
              <w:right w:val="single" w:sz="4" w:space="0" w:color="auto"/>
            </w:tcBorders>
            <w:shd w:val="clear" w:color="000000" w:fill="FFFF00"/>
            <w:noWrap/>
            <w:vAlign w:val="bottom"/>
            <w:hideMark/>
          </w:tcPr>
          <w:p w14:paraId="503B76BC" w14:textId="0C318B0F"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235</w:t>
            </w:r>
          </w:p>
        </w:tc>
        <w:tc>
          <w:tcPr>
            <w:tcW w:w="1200" w:type="dxa"/>
            <w:tcBorders>
              <w:top w:val="nil"/>
              <w:left w:val="nil"/>
              <w:bottom w:val="single" w:sz="4" w:space="0" w:color="auto"/>
              <w:right w:val="single" w:sz="4" w:space="0" w:color="auto"/>
            </w:tcBorders>
            <w:shd w:val="clear" w:color="000000" w:fill="FFFF00"/>
            <w:noWrap/>
            <w:vAlign w:val="bottom"/>
            <w:hideMark/>
          </w:tcPr>
          <w:p w14:paraId="1446F958" w14:textId="7E81BA7A"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235</w:t>
            </w:r>
          </w:p>
        </w:tc>
      </w:tr>
      <w:tr w:rsidR="00DB7277" w:rsidRPr="00DB7277" w14:paraId="5C327FE6" w14:textId="77777777" w:rsidTr="00DB727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F9269" w14:textId="77777777" w:rsidR="00DB7277" w:rsidRPr="00DB7277" w:rsidRDefault="00DB7277" w:rsidP="00DB7277">
            <w:pPr>
              <w:spacing w:after="0" w:line="240" w:lineRule="auto"/>
              <w:rPr>
                <w:rFonts w:ascii="Calibri" w:eastAsia="Times New Roman" w:hAnsi="Calibri" w:cs="Calibri"/>
                <w:color w:val="000000"/>
                <w:lang w:eastAsia="fr-FR"/>
              </w:rPr>
            </w:pPr>
            <w:r w:rsidRPr="00DB7277">
              <w:rPr>
                <w:rFonts w:ascii="Calibri" w:eastAsia="Times New Roman" w:hAnsi="Calibri" w:cs="Calibri"/>
                <w:color w:val="000000"/>
                <w:lang w:eastAsia="fr-FR"/>
              </w:rPr>
              <w:t>Consommation</w:t>
            </w:r>
          </w:p>
        </w:tc>
        <w:tc>
          <w:tcPr>
            <w:tcW w:w="1200" w:type="dxa"/>
            <w:tcBorders>
              <w:top w:val="nil"/>
              <w:left w:val="nil"/>
              <w:bottom w:val="single" w:sz="4" w:space="0" w:color="auto"/>
              <w:right w:val="single" w:sz="4" w:space="0" w:color="auto"/>
            </w:tcBorders>
            <w:shd w:val="clear" w:color="auto" w:fill="auto"/>
            <w:noWrap/>
            <w:vAlign w:val="bottom"/>
            <w:hideMark/>
          </w:tcPr>
          <w:p w14:paraId="7000B1AB"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65ACD0B3"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170</w:t>
            </w:r>
          </w:p>
        </w:tc>
        <w:tc>
          <w:tcPr>
            <w:tcW w:w="1200" w:type="dxa"/>
            <w:tcBorders>
              <w:top w:val="nil"/>
              <w:left w:val="nil"/>
              <w:bottom w:val="single" w:sz="4" w:space="0" w:color="auto"/>
              <w:right w:val="single" w:sz="4" w:space="0" w:color="auto"/>
            </w:tcBorders>
            <w:shd w:val="clear" w:color="auto" w:fill="auto"/>
            <w:noWrap/>
            <w:vAlign w:val="bottom"/>
            <w:hideMark/>
          </w:tcPr>
          <w:p w14:paraId="31CF4C4E"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78AF07AD"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6DC672A7"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712965C7"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190</w:t>
            </w:r>
          </w:p>
        </w:tc>
      </w:tr>
      <w:tr w:rsidR="00DB7277" w:rsidRPr="00DB7277" w14:paraId="612F0D4A" w14:textId="77777777" w:rsidTr="003F4E9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17718" w14:textId="77777777" w:rsidR="00DB7277" w:rsidRPr="00DB7277" w:rsidRDefault="00DB7277" w:rsidP="00DB7277">
            <w:pPr>
              <w:spacing w:after="0" w:line="240" w:lineRule="auto"/>
              <w:rPr>
                <w:rFonts w:ascii="Calibri" w:eastAsia="Times New Roman" w:hAnsi="Calibri" w:cs="Calibri"/>
                <w:color w:val="000000"/>
                <w:lang w:eastAsia="fr-FR"/>
              </w:rPr>
            </w:pPr>
            <w:r w:rsidRPr="00DB7277">
              <w:rPr>
                <w:rFonts w:ascii="Calibri" w:eastAsia="Times New Roman" w:hAnsi="Calibri" w:cs="Calibri"/>
                <w:color w:val="000000"/>
                <w:lang w:eastAsia="fr-FR"/>
              </w:rPr>
              <w:t>S. Final</w:t>
            </w:r>
          </w:p>
        </w:tc>
        <w:tc>
          <w:tcPr>
            <w:tcW w:w="1200" w:type="dxa"/>
            <w:tcBorders>
              <w:top w:val="nil"/>
              <w:left w:val="nil"/>
              <w:bottom w:val="single" w:sz="4" w:space="0" w:color="auto"/>
              <w:right w:val="single" w:sz="4" w:space="0" w:color="auto"/>
            </w:tcBorders>
            <w:shd w:val="clear" w:color="auto" w:fill="auto"/>
            <w:noWrap/>
            <w:vAlign w:val="bottom"/>
          </w:tcPr>
          <w:p w14:paraId="6E2293B4" w14:textId="2BB6C5A2"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115</w:t>
            </w:r>
          </w:p>
        </w:tc>
        <w:tc>
          <w:tcPr>
            <w:tcW w:w="1200" w:type="dxa"/>
            <w:tcBorders>
              <w:top w:val="nil"/>
              <w:left w:val="nil"/>
              <w:bottom w:val="single" w:sz="4" w:space="0" w:color="auto"/>
              <w:right w:val="single" w:sz="4" w:space="0" w:color="auto"/>
            </w:tcBorders>
            <w:shd w:val="clear" w:color="auto" w:fill="auto"/>
            <w:noWrap/>
            <w:vAlign w:val="bottom"/>
          </w:tcPr>
          <w:p w14:paraId="3F89653D" w14:textId="3445EF5E"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65</w:t>
            </w:r>
          </w:p>
        </w:tc>
        <w:tc>
          <w:tcPr>
            <w:tcW w:w="1200" w:type="dxa"/>
            <w:tcBorders>
              <w:top w:val="nil"/>
              <w:left w:val="nil"/>
              <w:bottom w:val="single" w:sz="4" w:space="0" w:color="auto"/>
              <w:right w:val="single" w:sz="4" w:space="0" w:color="auto"/>
            </w:tcBorders>
            <w:shd w:val="clear" w:color="auto" w:fill="auto"/>
            <w:noWrap/>
            <w:vAlign w:val="bottom"/>
          </w:tcPr>
          <w:p w14:paraId="14FDB0F3" w14:textId="4D18CF22" w:rsidR="00DB7277" w:rsidRPr="00DB7277" w:rsidRDefault="003F4E9C" w:rsidP="00DB7277">
            <w:pPr>
              <w:spacing w:after="0" w:line="240" w:lineRule="auto"/>
              <w:jc w:val="center"/>
              <w:rPr>
                <w:rFonts w:ascii="Calibri" w:eastAsia="Times New Roman" w:hAnsi="Calibri" w:cs="Calibri"/>
                <w:color w:val="FF0000"/>
                <w:lang w:eastAsia="fr-FR"/>
              </w:rPr>
            </w:pPr>
            <w:r>
              <w:rPr>
                <w:rFonts w:ascii="Calibri" w:eastAsia="Times New Roman" w:hAnsi="Calibri" w:cs="Calibri"/>
                <w:color w:val="FF0000"/>
                <w:lang w:eastAsia="fr-FR"/>
              </w:rPr>
              <w:t>25</w:t>
            </w:r>
          </w:p>
        </w:tc>
        <w:tc>
          <w:tcPr>
            <w:tcW w:w="1200" w:type="dxa"/>
            <w:tcBorders>
              <w:top w:val="nil"/>
              <w:left w:val="nil"/>
              <w:bottom w:val="single" w:sz="4" w:space="0" w:color="auto"/>
              <w:right w:val="single" w:sz="4" w:space="0" w:color="auto"/>
            </w:tcBorders>
            <w:shd w:val="clear" w:color="auto" w:fill="auto"/>
            <w:noWrap/>
            <w:vAlign w:val="bottom"/>
          </w:tcPr>
          <w:p w14:paraId="637A214F" w14:textId="09D5C3C4" w:rsidR="00DB7277" w:rsidRPr="00DB7277" w:rsidRDefault="003F4E9C" w:rsidP="00DB7277">
            <w:pPr>
              <w:spacing w:after="0" w:line="240" w:lineRule="auto"/>
              <w:jc w:val="center"/>
              <w:rPr>
                <w:rFonts w:ascii="Calibri" w:eastAsia="Times New Roman" w:hAnsi="Calibri" w:cs="Calibri"/>
                <w:color w:val="FF0000"/>
                <w:lang w:eastAsia="fr-FR"/>
              </w:rPr>
            </w:pPr>
            <w:r>
              <w:rPr>
                <w:rFonts w:ascii="Calibri" w:eastAsia="Times New Roman" w:hAnsi="Calibri" w:cs="Calibri"/>
                <w:color w:val="FF0000"/>
                <w:lang w:eastAsia="fr-FR"/>
              </w:rPr>
              <w:t>25</w:t>
            </w:r>
          </w:p>
        </w:tc>
        <w:tc>
          <w:tcPr>
            <w:tcW w:w="1200" w:type="dxa"/>
            <w:tcBorders>
              <w:top w:val="nil"/>
              <w:left w:val="nil"/>
              <w:bottom w:val="single" w:sz="4" w:space="0" w:color="auto"/>
              <w:right w:val="single" w:sz="4" w:space="0" w:color="auto"/>
            </w:tcBorders>
            <w:shd w:val="clear" w:color="auto" w:fill="auto"/>
            <w:noWrap/>
            <w:vAlign w:val="bottom"/>
          </w:tcPr>
          <w:p w14:paraId="5F5CB508" w14:textId="2DF335EA"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55</w:t>
            </w:r>
          </w:p>
        </w:tc>
        <w:tc>
          <w:tcPr>
            <w:tcW w:w="1200" w:type="dxa"/>
            <w:tcBorders>
              <w:top w:val="nil"/>
              <w:left w:val="nil"/>
              <w:bottom w:val="single" w:sz="4" w:space="0" w:color="auto"/>
              <w:right w:val="single" w:sz="4" w:space="0" w:color="auto"/>
            </w:tcBorders>
            <w:shd w:val="clear" w:color="auto" w:fill="auto"/>
            <w:noWrap/>
            <w:vAlign w:val="bottom"/>
          </w:tcPr>
          <w:p w14:paraId="0299CBE0" w14:textId="567249BB" w:rsidR="00DB7277" w:rsidRPr="00DB7277" w:rsidRDefault="003F4E9C" w:rsidP="00DB727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45</w:t>
            </w:r>
          </w:p>
        </w:tc>
      </w:tr>
    </w:tbl>
    <w:p w14:paraId="57F357DF" w14:textId="77777777" w:rsidR="00FC25FA" w:rsidRDefault="00FC25FA" w:rsidP="00FC25FA">
      <w:pPr>
        <w:pStyle w:val="Paragraphedeliste"/>
        <w:ind w:left="1080"/>
      </w:pPr>
    </w:p>
    <w:tbl>
      <w:tblPr>
        <w:tblW w:w="9240" w:type="dxa"/>
        <w:tblCellMar>
          <w:left w:w="70" w:type="dxa"/>
          <w:right w:w="70" w:type="dxa"/>
        </w:tblCellMar>
        <w:tblLook w:val="04A0" w:firstRow="1" w:lastRow="0" w:firstColumn="1" w:lastColumn="0" w:noHBand="0" w:noVBand="1"/>
      </w:tblPr>
      <w:tblGrid>
        <w:gridCol w:w="2040"/>
        <w:gridCol w:w="1200"/>
        <w:gridCol w:w="1200"/>
        <w:gridCol w:w="1200"/>
        <w:gridCol w:w="1200"/>
        <w:gridCol w:w="1200"/>
        <w:gridCol w:w="1200"/>
      </w:tblGrid>
      <w:tr w:rsidR="00DB7277" w:rsidRPr="00DB7277" w14:paraId="17DB0747" w14:textId="77777777" w:rsidTr="00DB72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AFFE" w14:textId="749FC52F" w:rsidR="00DB7277" w:rsidRPr="00DB7277" w:rsidRDefault="00DB7277" w:rsidP="00DB7277">
            <w:pPr>
              <w:spacing w:after="0" w:line="240" w:lineRule="auto"/>
              <w:rPr>
                <w:rFonts w:ascii="Calibri" w:eastAsia="Times New Roman" w:hAnsi="Calibri" w:cs="Calibri"/>
                <w:color w:val="000000"/>
                <w:lang w:eastAsia="fr-FR"/>
              </w:rPr>
            </w:pPr>
            <w:bookmarkStart w:id="20" w:name="_Hlk142913670"/>
            <w:r w:rsidRPr="00DB7277">
              <w:rPr>
                <w:rFonts w:ascii="Calibri" w:eastAsia="Times New Roman" w:hAnsi="Calibri" w:cs="Calibri"/>
                <w:color w:val="000000"/>
                <w:lang w:eastAsia="fr-FR"/>
              </w:rPr>
              <w:t>S</w:t>
            </w:r>
            <w:r>
              <w:rPr>
                <w:rFonts w:ascii="Calibri" w:eastAsia="Times New Roman" w:hAnsi="Calibri" w:cs="Calibri"/>
                <w:color w:val="000000"/>
                <w:lang w:eastAsia="fr-FR"/>
              </w:rPr>
              <w:t>tock de sécurité</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53278D8"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C52BA94"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CCC9DE0"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0D1799D"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F332A57"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8EC2F2F" w14:textId="77777777" w:rsidR="00DB7277" w:rsidRPr="00DB7277" w:rsidRDefault="00DB7277" w:rsidP="00DB7277">
            <w:pPr>
              <w:spacing w:after="0" w:line="240" w:lineRule="auto"/>
              <w:jc w:val="center"/>
              <w:rPr>
                <w:rFonts w:ascii="Calibri" w:eastAsia="Times New Roman" w:hAnsi="Calibri" w:cs="Calibri"/>
                <w:color w:val="000000"/>
                <w:lang w:eastAsia="fr-FR"/>
              </w:rPr>
            </w:pPr>
            <w:r w:rsidRPr="00DB7277">
              <w:rPr>
                <w:rFonts w:ascii="Calibri" w:eastAsia="Times New Roman" w:hAnsi="Calibri" w:cs="Calibri"/>
                <w:color w:val="000000"/>
                <w:lang w:eastAsia="fr-FR"/>
              </w:rPr>
              <w:t>25</w:t>
            </w:r>
          </w:p>
        </w:tc>
      </w:tr>
      <w:bookmarkEnd w:id="20"/>
    </w:tbl>
    <w:p w14:paraId="73FB241F" w14:textId="77777777" w:rsidR="00BC7463" w:rsidRDefault="00BC7463" w:rsidP="00BC7463">
      <w:pPr>
        <w:pStyle w:val="Titre3"/>
      </w:pPr>
    </w:p>
    <w:p w14:paraId="14CABDA9" w14:textId="77777777" w:rsidR="00326840" w:rsidRDefault="00BC7463" w:rsidP="008A6FC3">
      <w:pPr>
        <w:pStyle w:val="Titre3"/>
        <w:numPr>
          <w:ilvl w:val="0"/>
          <w:numId w:val="10"/>
        </w:numPr>
      </w:pPr>
      <w:bookmarkStart w:id="21" w:name="_Toc207374172"/>
      <w:r>
        <w:t>Méthode du point de commande</w:t>
      </w:r>
      <w:bookmarkEnd w:id="21"/>
      <w:r w:rsidRPr="00BC7463">
        <w:t xml:space="preserve"> </w:t>
      </w:r>
    </w:p>
    <w:p w14:paraId="21128A41" w14:textId="77777777" w:rsidR="00326840" w:rsidRDefault="00326840" w:rsidP="00326840">
      <w:pPr>
        <w:pStyle w:val="Titre3"/>
      </w:pPr>
    </w:p>
    <w:p w14:paraId="10D4AF29" w14:textId="31958615" w:rsidR="00326840" w:rsidRPr="00326840" w:rsidRDefault="006E2441" w:rsidP="001270FB">
      <w:r>
        <w:t>Cette méthode</w:t>
      </w:r>
      <w:r w:rsidR="00326840" w:rsidRPr="00326840">
        <w:t xml:space="preserve"> consiste à définir, dans un concept de flux tiré et de juste à temps, le niveau de stock qui déclenche l’ordre d’achat, de façon à être livré juste au moment de l’utilisation de la dernière pièce.</w:t>
      </w:r>
    </w:p>
    <w:p w14:paraId="4A506D9E" w14:textId="77777777" w:rsidR="00326840" w:rsidRPr="00326840" w:rsidRDefault="00326840" w:rsidP="001270FB">
      <w:r w:rsidRPr="00326840">
        <w:t>Ce niveau de stock (point de commande) doit permettre de satisfaire les besoins durant le délai allant de la date de déclenchement de commande à la date de livraison.</w:t>
      </w:r>
    </w:p>
    <w:p w14:paraId="0A8A294F" w14:textId="77777777" w:rsidR="00326840" w:rsidRPr="00326840" w:rsidRDefault="00326840" w:rsidP="001270FB">
      <w:r w:rsidRPr="00326840">
        <w:t>Le point de commande s’appelle également seuil de commande ou seuil de réapprovisionnement.</w:t>
      </w:r>
    </w:p>
    <w:p w14:paraId="715F662E" w14:textId="7C91AB5A" w:rsidR="00326840" w:rsidRPr="00326840" w:rsidRDefault="00326840" w:rsidP="001270FB">
      <w:r w:rsidRPr="00326840">
        <w:t>Cette technique est utilisée essentiellement pour les articles de classe </w:t>
      </w:r>
      <w:proofErr w:type="gramStart"/>
      <w:r w:rsidRPr="00326840">
        <w:rPr>
          <w:b/>
          <w:bCs/>
        </w:rPr>
        <w:t>A </w:t>
      </w:r>
      <w:r w:rsidRPr="00326840">
        <w:t xml:space="preserve"> car</w:t>
      </w:r>
      <w:proofErr w:type="gramEnd"/>
      <w:r w:rsidRPr="00326840">
        <w:t xml:space="preserve"> elle demande un suivi permanent des stocks entraînant un coût de gestion élevé.</w:t>
      </w:r>
    </w:p>
    <w:p w14:paraId="6AE37B0E" w14:textId="6ACDC991" w:rsidR="00326840" w:rsidRPr="00326840" w:rsidRDefault="00FC10E8" w:rsidP="001270FB">
      <w:r w:rsidRPr="00326840">
        <w:lastRenderedPageBreak/>
        <w:t>On</w:t>
      </w:r>
      <w:r w:rsidR="00326840" w:rsidRPr="00326840">
        <w:t xml:space="preserve"> suit l’évolution du stock de produit, et lorsqu’on atteint un mini</w:t>
      </w:r>
      <w:r>
        <w:t>mum</w:t>
      </w:r>
      <w:r w:rsidR="00326840" w:rsidRPr="00326840">
        <w:t xml:space="preserve"> (évalué avec une sécurité) on commande la quantité fixe pour refaire le stock. Cette méthode nécessite un suivi régulier du niveau.</w:t>
      </w:r>
    </w:p>
    <w:p w14:paraId="33F4C9F0" w14:textId="77777777" w:rsidR="00326840" w:rsidRPr="00326840" w:rsidRDefault="00326840" w:rsidP="001270FB">
      <w:pPr>
        <w:rPr>
          <w:b/>
          <w:bCs/>
        </w:rPr>
      </w:pPr>
      <w:r w:rsidRPr="00326840">
        <w:rPr>
          <w:b/>
          <w:bCs/>
        </w:rPr>
        <w:t>AVANTAGES :</w:t>
      </w:r>
    </w:p>
    <w:p w14:paraId="50F3CDC9" w14:textId="77777777" w:rsidR="00326840" w:rsidRPr="00326840" w:rsidRDefault="00326840" w:rsidP="001270FB">
      <w:r w:rsidRPr="00326840">
        <w:t>Meilleur suivi du stock permettant d’éviter les ruptures.</w:t>
      </w:r>
    </w:p>
    <w:p w14:paraId="342A6A71" w14:textId="77777777" w:rsidR="00326840" w:rsidRPr="00326840" w:rsidRDefault="00326840" w:rsidP="001270FB">
      <w:r w:rsidRPr="00326840">
        <w:t>Adapté à une consommation partiellement irrégulière.</w:t>
      </w:r>
    </w:p>
    <w:p w14:paraId="5A424365" w14:textId="77777777" w:rsidR="00326840" w:rsidRPr="00326840" w:rsidRDefault="00326840" w:rsidP="001270FB">
      <w:pPr>
        <w:rPr>
          <w:b/>
          <w:bCs/>
        </w:rPr>
      </w:pPr>
      <w:r w:rsidRPr="00326840">
        <w:rPr>
          <w:b/>
          <w:bCs/>
        </w:rPr>
        <w:t>INCONVENIENTS :</w:t>
      </w:r>
    </w:p>
    <w:p w14:paraId="3B206B6F" w14:textId="77777777" w:rsidR="00326840" w:rsidRPr="00326840" w:rsidRDefault="00326840" w:rsidP="001270FB">
      <w:r w:rsidRPr="00326840">
        <w:t>Impose un suivi permanent des stocks pouvant entraîner des frais administratifs importants.</w:t>
      </w:r>
    </w:p>
    <w:p w14:paraId="65C650D2" w14:textId="77777777" w:rsidR="00326840" w:rsidRDefault="00326840" w:rsidP="001270FB">
      <w:r w:rsidRPr="00326840">
        <w:t>Peut encourager à faire des stocks de sécurité donc des coûts supplémentaires à l’entreprise.</w:t>
      </w:r>
    </w:p>
    <w:p w14:paraId="36465860" w14:textId="77777777" w:rsidR="00D95F62" w:rsidRPr="00326840" w:rsidRDefault="00D95F62" w:rsidP="001270FB"/>
    <w:p w14:paraId="5D7E8910" w14:textId="6D2F2EA1" w:rsidR="00326840" w:rsidRPr="00326840" w:rsidRDefault="00201392" w:rsidP="001270FB">
      <w:r>
        <w:rPr>
          <w:noProof/>
        </w:rPr>
        <w:drawing>
          <wp:inline distT="0" distB="0" distL="0" distR="0" wp14:anchorId="3681A4A3" wp14:editId="2695D5BC">
            <wp:extent cx="4876800" cy="2362200"/>
            <wp:effectExtent l="0" t="0" r="0" b="0"/>
            <wp:docPr id="7" name="Image 7" descr="Gérez les stocks - Pilotez la production dans l'industrie du futur -  Open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érez les stocks - Pilotez la production dans l'industrie du futur -  OpenClassroom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0" cy="2362200"/>
                    </a:xfrm>
                    <a:prstGeom prst="rect">
                      <a:avLst/>
                    </a:prstGeom>
                    <a:noFill/>
                    <a:ln>
                      <a:noFill/>
                    </a:ln>
                  </pic:spPr>
                </pic:pic>
              </a:graphicData>
            </a:graphic>
          </wp:inline>
        </w:drawing>
      </w:r>
    </w:p>
    <w:p w14:paraId="71E9E79E" w14:textId="77777777" w:rsidR="006A328F" w:rsidRDefault="006A328F" w:rsidP="001270FB">
      <w:r>
        <w:t>Exemple :</w:t>
      </w:r>
    </w:p>
    <w:p w14:paraId="35678FB9" w14:textId="77777777" w:rsidR="006A328F" w:rsidRDefault="006A328F" w:rsidP="00865975">
      <w:pPr>
        <w:spacing w:after="0"/>
      </w:pPr>
      <w:r>
        <w:t>Consommation sur 6 mois</w:t>
      </w:r>
      <w:r>
        <w:tab/>
        <w:t>: 1080unités</w:t>
      </w:r>
    </w:p>
    <w:p w14:paraId="11275B8E" w14:textId="77777777" w:rsidR="006A328F" w:rsidRDefault="006A328F" w:rsidP="00865975">
      <w:pPr>
        <w:spacing w:after="0"/>
      </w:pPr>
      <w:r>
        <w:t>Délai de livraison : 5 jours</w:t>
      </w:r>
    </w:p>
    <w:p w14:paraId="2DF0056B" w14:textId="77777777" w:rsidR="006A328F" w:rsidRDefault="006A328F" w:rsidP="00865975">
      <w:pPr>
        <w:spacing w:after="0"/>
      </w:pPr>
      <w:r>
        <w:t>Stock de sécurité de 25 unités</w:t>
      </w:r>
    </w:p>
    <w:p w14:paraId="5D57AE40" w14:textId="77777777" w:rsidR="00851AFD" w:rsidRDefault="006A328F" w:rsidP="00865975">
      <w:pPr>
        <w:spacing w:after="0"/>
      </w:pPr>
      <w:r>
        <w:t>Stock initial (au 1</w:t>
      </w:r>
      <w:r w:rsidRPr="00BC0F67">
        <w:rPr>
          <w:vertAlign w:val="superscript"/>
        </w:rPr>
        <w:t>er</w:t>
      </w:r>
      <w:r>
        <w:t xml:space="preserve"> janvier) : </w:t>
      </w:r>
      <w:r w:rsidR="00F05F37">
        <w:t>0</w:t>
      </w:r>
    </w:p>
    <w:p w14:paraId="2FEC6EAC" w14:textId="3363507E" w:rsidR="006355D9" w:rsidRDefault="00851AFD" w:rsidP="00865975">
      <w:pPr>
        <w:spacing w:after="0"/>
      </w:pPr>
      <w:r>
        <w:t>1</w:t>
      </w:r>
      <w:r w:rsidRPr="00851AFD">
        <w:rPr>
          <w:vertAlign w:val="superscript"/>
        </w:rPr>
        <w:t>ère</w:t>
      </w:r>
      <w:r>
        <w:t xml:space="preserve"> livraison :  01/01</w:t>
      </w:r>
      <w:r w:rsidR="006355D9" w:rsidRPr="006355D9">
        <w:t xml:space="preserve"> </w:t>
      </w:r>
    </w:p>
    <w:p w14:paraId="6A67A88A" w14:textId="00469C72" w:rsidR="006355D9" w:rsidRDefault="006355D9" w:rsidP="00865975">
      <w:pPr>
        <w:spacing w:after="0"/>
      </w:pPr>
      <w:r>
        <w:t>Quantité livrée mensuellement : Déterminé selon la formule de Wilson de la quantité économique.</w:t>
      </w:r>
    </w:p>
    <w:p w14:paraId="6C0CA180" w14:textId="25B9A507" w:rsidR="006A328F" w:rsidRDefault="006A328F" w:rsidP="001270FB"/>
    <w:p w14:paraId="3B9C9E37" w14:textId="77777777" w:rsidR="006A328F" w:rsidRDefault="006A328F" w:rsidP="001270FB">
      <w:r>
        <w:t>Consommation des 6 mois</w:t>
      </w:r>
    </w:p>
    <w:tbl>
      <w:tblPr>
        <w:tblW w:w="8704" w:type="dxa"/>
        <w:tblCellMar>
          <w:left w:w="70" w:type="dxa"/>
          <w:right w:w="70" w:type="dxa"/>
        </w:tblCellMar>
        <w:tblLook w:val="04A0" w:firstRow="1" w:lastRow="0" w:firstColumn="1" w:lastColumn="0" w:noHBand="0" w:noVBand="1"/>
      </w:tblPr>
      <w:tblGrid>
        <w:gridCol w:w="1504"/>
        <w:gridCol w:w="1200"/>
        <w:gridCol w:w="1200"/>
        <w:gridCol w:w="1200"/>
        <w:gridCol w:w="1200"/>
        <w:gridCol w:w="1200"/>
        <w:gridCol w:w="1200"/>
      </w:tblGrid>
      <w:tr w:rsidR="006A328F" w:rsidRPr="00472A0D" w14:paraId="39F3506D" w14:textId="77777777" w:rsidTr="00D90BE5">
        <w:trPr>
          <w:trHeight w:val="300"/>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E816C"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467ACC0"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85B3B82"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F06E170"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6035F3B"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A69103B"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BA0914E"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6</w:t>
            </w:r>
          </w:p>
        </w:tc>
      </w:tr>
      <w:tr w:rsidR="006A328F" w:rsidRPr="00472A0D" w14:paraId="4A7DF1AB" w14:textId="77777777" w:rsidTr="00D90BE5">
        <w:trPr>
          <w:trHeight w:val="300"/>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46613F70"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Consommation</w:t>
            </w:r>
          </w:p>
        </w:tc>
        <w:tc>
          <w:tcPr>
            <w:tcW w:w="1200" w:type="dxa"/>
            <w:tcBorders>
              <w:top w:val="nil"/>
              <w:left w:val="nil"/>
              <w:bottom w:val="single" w:sz="4" w:space="0" w:color="auto"/>
              <w:right w:val="single" w:sz="4" w:space="0" w:color="auto"/>
            </w:tcBorders>
            <w:shd w:val="clear" w:color="auto" w:fill="auto"/>
            <w:noWrap/>
            <w:vAlign w:val="bottom"/>
            <w:hideMark/>
          </w:tcPr>
          <w:p w14:paraId="1BCB7D5D"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68950BCF"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1</w:t>
            </w:r>
            <w:r>
              <w:rPr>
                <w:rFonts w:ascii="Calibri" w:eastAsia="Times New Roman" w:hAnsi="Calibri" w:cs="Calibri"/>
                <w:color w:val="000000"/>
                <w:lang w:eastAsia="fr-FR"/>
              </w:rPr>
              <w:t>7</w:t>
            </w:r>
            <w:r w:rsidRPr="00472A0D">
              <w:rPr>
                <w:rFonts w:ascii="Calibri" w:eastAsia="Times New Roman" w:hAnsi="Calibri" w:cs="Calibri"/>
                <w:color w:val="000000"/>
                <w:lang w:eastAsia="fr-FR"/>
              </w:rPr>
              <w:t>0</w:t>
            </w:r>
          </w:p>
        </w:tc>
        <w:tc>
          <w:tcPr>
            <w:tcW w:w="1200" w:type="dxa"/>
            <w:tcBorders>
              <w:top w:val="nil"/>
              <w:left w:val="nil"/>
              <w:bottom w:val="single" w:sz="4" w:space="0" w:color="auto"/>
              <w:right w:val="single" w:sz="4" w:space="0" w:color="auto"/>
            </w:tcBorders>
            <w:shd w:val="clear" w:color="auto" w:fill="auto"/>
            <w:noWrap/>
            <w:vAlign w:val="bottom"/>
            <w:hideMark/>
          </w:tcPr>
          <w:p w14:paraId="38F2F8CA" w14:textId="77777777" w:rsidR="006A328F" w:rsidRPr="00472A0D" w:rsidRDefault="006A328F" w:rsidP="001270FB">
            <w:pPr>
              <w:rPr>
                <w:rFonts w:ascii="Calibri" w:eastAsia="Times New Roman" w:hAnsi="Calibri" w:cs="Calibri"/>
                <w:color w:val="000000"/>
                <w:lang w:eastAsia="fr-FR"/>
              </w:rPr>
            </w:pPr>
            <w:r>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5C3F2922"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7E19EFB0"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440D3A2F" w14:textId="77777777" w:rsidR="006A328F" w:rsidRPr="00472A0D" w:rsidRDefault="006A328F" w:rsidP="001270FB">
            <w:pPr>
              <w:rPr>
                <w:rFonts w:ascii="Calibri" w:eastAsia="Times New Roman" w:hAnsi="Calibri" w:cs="Calibri"/>
                <w:color w:val="000000"/>
                <w:lang w:eastAsia="fr-FR"/>
              </w:rPr>
            </w:pPr>
            <w:r w:rsidRPr="00472A0D">
              <w:rPr>
                <w:rFonts w:ascii="Calibri" w:eastAsia="Times New Roman" w:hAnsi="Calibri" w:cs="Calibri"/>
                <w:color w:val="000000"/>
                <w:lang w:eastAsia="fr-FR"/>
              </w:rPr>
              <w:t>1</w:t>
            </w:r>
            <w:r>
              <w:rPr>
                <w:rFonts w:ascii="Calibri" w:eastAsia="Times New Roman" w:hAnsi="Calibri" w:cs="Calibri"/>
                <w:color w:val="000000"/>
                <w:lang w:eastAsia="fr-FR"/>
              </w:rPr>
              <w:t>9</w:t>
            </w:r>
            <w:r w:rsidRPr="00472A0D">
              <w:rPr>
                <w:rFonts w:ascii="Calibri" w:eastAsia="Times New Roman" w:hAnsi="Calibri" w:cs="Calibri"/>
                <w:color w:val="000000"/>
                <w:lang w:eastAsia="fr-FR"/>
              </w:rPr>
              <w:t>0</w:t>
            </w:r>
          </w:p>
        </w:tc>
      </w:tr>
    </w:tbl>
    <w:p w14:paraId="5CAD09BB" w14:textId="77777777" w:rsidR="006A328F" w:rsidRDefault="006A328F" w:rsidP="001270FB"/>
    <w:tbl>
      <w:tblPr>
        <w:tblW w:w="11240" w:type="dxa"/>
        <w:tblInd w:w="-670" w:type="dxa"/>
        <w:tblCellMar>
          <w:left w:w="70" w:type="dxa"/>
          <w:right w:w="70" w:type="dxa"/>
        </w:tblCellMar>
        <w:tblLook w:val="04A0" w:firstRow="1" w:lastRow="0" w:firstColumn="1" w:lastColumn="0" w:noHBand="0" w:noVBand="1"/>
      </w:tblPr>
      <w:tblGrid>
        <w:gridCol w:w="3280"/>
        <w:gridCol w:w="1960"/>
        <w:gridCol w:w="1201"/>
        <w:gridCol w:w="1200"/>
        <w:gridCol w:w="1200"/>
        <w:gridCol w:w="1200"/>
        <w:gridCol w:w="1201"/>
      </w:tblGrid>
      <w:tr w:rsidR="00F05F37" w:rsidRPr="00F05F37" w14:paraId="1EAA3638" w14:textId="77777777" w:rsidTr="00F05F37">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79A4E"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lastRenderedPageBreak/>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FA779C6"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6F7A028" w14:textId="56486F22"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2</w:t>
            </w:r>
            <w:r w:rsidR="002056DB">
              <w:rPr>
                <w:rFonts w:ascii="Calibri" w:eastAsia="Times New Roman" w:hAnsi="Calibri" w:cs="Calibri"/>
                <w:b/>
                <w:bCs/>
                <w:color w:val="000000"/>
                <w:lang w:eastAsia="fr-FR"/>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4C808DA"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90889BC"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798B290"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806F9CE"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6</w:t>
            </w:r>
          </w:p>
        </w:tc>
      </w:tr>
      <w:tr w:rsidR="00F05F37" w:rsidRPr="00F05F37" w14:paraId="6E06D133"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2EEC8C8"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S. Initial</w:t>
            </w:r>
          </w:p>
        </w:tc>
        <w:tc>
          <w:tcPr>
            <w:tcW w:w="1960" w:type="dxa"/>
            <w:tcBorders>
              <w:top w:val="nil"/>
              <w:left w:val="nil"/>
              <w:bottom w:val="single" w:sz="4" w:space="0" w:color="auto"/>
              <w:right w:val="single" w:sz="4" w:space="0" w:color="auto"/>
            </w:tcBorders>
            <w:shd w:val="clear" w:color="auto" w:fill="auto"/>
            <w:noWrap/>
            <w:vAlign w:val="bottom"/>
            <w:hideMark/>
          </w:tcPr>
          <w:p w14:paraId="1D994A3E"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0</w:t>
            </w:r>
          </w:p>
        </w:tc>
        <w:tc>
          <w:tcPr>
            <w:tcW w:w="1200" w:type="dxa"/>
            <w:tcBorders>
              <w:top w:val="nil"/>
              <w:left w:val="nil"/>
              <w:bottom w:val="single" w:sz="4" w:space="0" w:color="auto"/>
              <w:right w:val="single" w:sz="4" w:space="0" w:color="auto"/>
            </w:tcBorders>
            <w:shd w:val="clear" w:color="auto" w:fill="auto"/>
            <w:noWrap/>
            <w:vAlign w:val="bottom"/>
            <w:hideMark/>
          </w:tcPr>
          <w:p w14:paraId="1CC1FF19"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60</w:t>
            </w:r>
          </w:p>
        </w:tc>
        <w:tc>
          <w:tcPr>
            <w:tcW w:w="1200" w:type="dxa"/>
            <w:tcBorders>
              <w:top w:val="nil"/>
              <w:left w:val="nil"/>
              <w:bottom w:val="single" w:sz="4" w:space="0" w:color="auto"/>
              <w:right w:val="single" w:sz="4" w:space="0" w:color="auto"/>
            </w:tcBorders>
            <w:shd w:val="clear" w:color="auto" w:fill="auto"/>
            <w:noWrap/>
            <w:vAlign w:val="bottom"/>
            <w:hideMark/>
          </w:tcPr>
          <w:p w14:paraId="59643301"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70</w:t>
            </w:r>
          </w:p>
        </w:tc>
        <w:tc>
          <w:tcPr>
            <w:tcW w:w="1200" w:type="dxa"/>
            <w:tcBorders>
              <w:top w:val="nil"/>
              <w:left w:val="nil"/>
              <w:bottom w:val="single" w:sz="4" w:space="0" w:color="auto"/>
              <w:right w:val="single" w:sz="4" w:space="0" w:color="auto"/>
            </w:tcBorders>
            <w:shd w:val="clear" w:color="auto" w:fill="auto"/>
            <w:noWrap/>
            <w:vAlign w:val="bottom"/>
            <w:hideMark/>
          </w:tcPr>
          <w:p w14:paraId="74058DCB"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40</w:t>
            </w:r>
          </w:p>
        </w:tc>
        <w:tc>
          <w:tcPr>
            <w:tcW w:w="1200" w:type="dxa"/>
            <w:tcBorders>
              <w:top w:val="nil"/>
              <w:left w:val="nil"/>
              <w:bottom w:val="single" w:sz="4" w:space="0" w:color="auto"/>
              <w:right w:val="single" w:sz="4" w:space="0" w:color="auto"/>
            </w:tcBorders>
            <w:shd w:val="clear" w:color="auto" w:fill="auto"/>
            <w:noWrap/>
            <w:vAlign w:val="bottom"/>
            <w:hideMark/>
          </w:tcPr>
          <w:p w14:paraId="141D9C2F"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4EFD7F3B"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10</w:t>
            </w:r>
          </w:p>
        </w:tc>
      </w:tr>
      <w:tr w:rsidR="00F05F37" w:rsidRPr="00F05F37" w14:paraId="3DFB46E4"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6947868"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Consommation</w:t>
            </w:r>
          </w:p>
        </w:tc>
        <w:tc>
          <w:tcPr>
            <w:tcW w:w="1960" w:type="dxa"/>
            <w:tcBorders>
              <w:top w:val="nil"/>
              <w:left w:val="nil"/>
              <w:bottom w:val="single" w:sz="4" w:space="0" w:color="auto"/>
              <w:right w:val="single" w:sz="4" w:space="0" w:color="auto"/>
            </w:tcBorders>
            <w:shd w:val="clear" w:color="auto" w:fill="auto"/>
            <w:noWrap/>
            <w:vAlign w:val="bottom"/>
            <w:hideMark/>
          </w:tcPr>
          <w:p w14:paraId="58DBF064"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08A21887"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170</w:t>
            </w:r>
          </w:p>
        </w:tc>
        <w:tc>
          <w:tcPr>
            <w:tcW w:w="1200" w:type="dxa"/>
            <w:tcBorders>
              <w:top w:val="nil"/>
              <w:left w:val="nil"/>
              <w:bottom w:val="single" w:sz="4" w:space="0" w:color="auto"/>
              <w:right w:val="single" w:sz="4" w:space="0" w:color="auto"/>
            </w:tcBorders>
            <w:shd w:val="clear" w:color="auto" w:fill="auto"/>
            <w:noWrap/>
            <w:vAlign w:val="bottom"/>
            <w:hideMark/>
          </w:tcPr>
          <w:p w14:paraId="4D93B19C"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36117AD9"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210</w:t>
            </w:r>
          </w:p>
        </w:tc>
        <w:tc>
          <w:tcPr>
            <w:tcW w:w="1200" w:type="dxa"/>
            <w:tcBorders>
              <w:top w:val="nil"/>
              <w:left w:val="nil"/>
              <w:bottom w:val="single" w:sz="4" w:space="0" w:color="auto"/>
              <w:right w:val="single" w:sz="4" w:space="0" w:color="auto"/>
            </w:tcBorders>
            <w:shd w:val="clear" w:color="auto" w:fill="auto"/>
            <w:noWrap/>
            <w:vAlign w:val="bottom"/>
            <w:hideMark/>
          </w:tcPr>
          <w:p w14:paraId="57A2B41E"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17E4C236"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190</w:t>
            </w:r>
          </w:p>
        </w:tc>
      </w:tr>
      <w:tr w:rsidR="00F05F37" w:rsidRPr="00F05F37" w14:paraId="69D146A5"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BDB7849"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Quantité livrée</w:t>
            </w:r>
          </w:p>
        </w:tc>
        <w:tc>
          <w:tcPr>
            <w:tcW w:w="1960" w:type="dxa"/>
            <w:tcBorders>
              <w:top w:val="nil"/>
              <w:left w:val="nil"/>
              <w:bottom w:val="single" w:sz="4" w:space="0" w:color="auto"/>
              <w:right w:val="single" w:sz="4" w:space="0" w:color="auto"/>
            </w:tcBorders>
            <w:shd w:val="clear" w:color="auto" w:fill="auto"/>
            <w:noWrap/>
            <w:vAlign w:val="bottom"/>
            <w:hideMark/>
          </w:tcPr>
          <w:p w14:paraId="5DA27218"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3BFFDA03"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615B7004"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0BE53BDF"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74369B7F"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180</w:t>
            </w:r>
          </w:p>
        </w:tc>
        <w:tc>
          <w:tcPr>
            <w:tcW w:w="1200" w:type="dxa"/>
            <w:tcBorders>
              <w:top w:val="nil"/>
              <w:left w:val="nil"/>
              <w:bottom w:val="single" w:sz="4" w:space="0" w:color="auto"/>
              <w:right w:val="single" w:sz="4" w:space="0" w:color="auto"/>
            </w:tcBorders>
            <w:shd w:val="clear" w:color="auto" w:fill="auto"/>
            <w:noWrap/>
            <w:vAlign w:val="bottom"/>
            <w:hideMark/>
          </w:tcPr>
          <w:p w14:paraId="6DF84DE5" w14:textId="77777777" w:rsidR="00F05F37" w:rsidRPr="00F05F37" w:rsidRDefault="00F05F37" w:rsidP="001270FB">
            <w:pPr>
              <w:rPr>
                <w:rFonts w:ascii="Calibri" w:eastAsia="Times New Roman" w:hAnsi="Calibri" w:cs="Calibri"/>
                <w:b/>
                <w:bCs/>
                <w:color w:val="000000"/>
                <w:lang w:eastAsia="fr-FR"/>
              </w:rPr>
            </w:pPr>
            <w:r w:rsidRPr="00F05F37">
              <w:rPr>
                <w:rFonts w:ascii="Calibri" w:eastAsia="Times New Roman" w:hAnsi="Calibri" w:cs="Calibri"/>
                <w:b/>
                <w:bCs/>
                <w:color w:val="000000"/>
                <w:lang w:eastAsia="fr-FR"/>
              </w:rPr>
              <w:t>180</w:t>
            </w:r>
          </w:p>
        </w:tc>
      </w:tr>
      <w:tr w:rsidR="00F05F37" w:rsidRPr="00F05F37" w14:paraId="3277910D"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FFFF00"/>
            <w:noWrap/>
            <w:vAlign w:val="bottom"/>
            <w:hideMark/>
          </w:tcPr>
          <w:p w14:paraId="1C901CE8"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Point de commande (stock alerte)</w:t>
            </w:r>
          </w:p>
        </w:tc>
        <w:tc>
          <w:tcPr>
            <w:tcW w:w="1960" w:type="dxa"/>
            <w:tcBorders>
              <w:top w:val="nil"/>
              <w:left w:val="nil"/>
              <w:bottom w:val="single" w:sz="4" w:space="0" w:color="auto"/>
              <w:right w:val="single" w:sz="4" w:space="0" w:color="auto"/>
            </w:tcBorders>
            <w:shd w:val="clear" w:color="auto" w:fill="FFFF00"/>
            <w:noWrap/>
            <w:vAlign w:val="bottom"/>
            <w:hideMark/>
          </w:tcPr>
          <w:p w14:paraId="5FB1B883"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45</w:t>
            </w:r>
          </w:p>
        </w:tc>
        <w:tc>
          <w:tcPr>
            <w:tcW w:w="1200" w:type="dxa"/>
            <w:tcBorders>
              <w:top w:val="nil"/>
              <w:left w:val="nil"/>
              <w:bottom w:val="single" w:sz="4" w:space="0" w:color="auto"/>
              <w:right w:val="single" w:sz="4" w:space="0" w:color="auto"/>
            </w:tcBorders>
            <w:shd w:val="clear" w:color="auto" w:fill="FFFF00"/>
            <w:noWrap/>
            <w:vAlign w:val="bottom"/>
            <w:hideMark/>
          </w:tcPr>
          <w:p w14:paraId="40005753"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53,3333333</w:t>
            </w:r>
          </w:p>
        </w:tc>
        <w:tc>
          <w:tcPr>
            <w:tcW w:w="1200" w:type="dxa"/>
            <w:tcBorders>
              <w:top w:val="nil"/>
              <w:left w:val="nil"/>
              <w:bottom w:val="single" w:sz="4" w:space="0" w:color="auto"/>
              <w:right w:val="single" w:sz="4" w:space="0" w:color="auto"/>
            </w:tcBorders>
            <w:shd w:val="clear" w:color="auto" w:fill="FFFF00"/>
            <w:noWrap/>
            <w:vAlign w:val="bottom"/>
            <w:hideMark/>
          </w:tcPr>
          <w:p w14:paraId="6822EDE8"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60</w:t>
            </w:r>
          </w:p>
        </w:tc>
        <w:tc>
          <w:tcPr>
            <w:tcW w:w="1200" w:type="dxa"/>
            <w:tcBorders>
              <w:top w:val="nil"/>
              <w:left w:val="nil"/>
              <w:bottom w:val="single" w:sz="4" w:space="0" w:color="auto"/>
              <w:right w:val="single" w:sz="4" w:space="0" w:color="auto"/>
            </w:tcBorders>
            <w:shd w:val="clear" w:color="auto" w:fill="FFFF00"/>
            <w:noWrap/>
            <w:vAlign w:val="bottom"/>
            <w:hideMark/>
          </w:tcPr>
          <w:p w14:paraId="1F0DC68F"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60</w:t>
            </w:r>
          </w:p>
        </w:tc>
        <w:tc>
          <w:tcPr>
            <w:tcW w:w="1200" w:type="dxa"/>
            <w:tcBorders>
              <w:top w:val="nil"/>
              <w:left w:val="nil"/>
              <w:bottom w:val="single" w:sz="4" w:space="0" w:color="auto"/>
              <w:right w:val="single" w:sz="4" w:space="0" w:color="auto"/>
            </w:tcBorders>
            <w:shd w:val="clear" w:color="auto" w:fill="FFFF00"/>
            <w:noWrap/>
            <w:vAlign w:val="bottom"/>
            <w:hideMark/>
          </w:tcPr>
          <w:p w14:paraId="6E87174A"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55</w:t>
            </w:r>
          </w:p>
        </w:tc>
        <w:tc>
          <w:tcPr>
            <w:tcW w:w="1200" w:type="dxa"/>
            <w:tcBorders>
              <w:top w:val="nil"/>
              <w:left w:val="nil"/>
              <w:bottom w:val="single" w:sz="4" w:space="0" w:color="auto"/>
              <w:right w:val="single" w:sz="4" w:space="0" w:color="auto"/>
            </w:tcBorders>
            <w:shd w:val="clear" w:color="auto" w:fill="FFFF00"/>
            <w:noWrap/>
            <w:vAlign w:val="bottom"/>
            <w:hideMark/>
          </w:tcPr>
          <w:p w14:paraId="4F956CB1"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56,6666667</w:t>
            </w:r>
          </w:p>
        </w:tc>
      </w:tr>
      <w:tr w:rsidR="00F05F37" w:rsidRPr="00F05F37" w14:paraId="25D17CFD"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FFFF00"/>
            <w:noWrap/>
            <w:vAlign w:val="bottom"/>
            <w:hideMark/>
          </w:tcPr>
          <w:p w14:paraId="300475E4"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Consommation journalière</w:t>
            </w:r>
          </w:p>
        </w:tc>
        <w:tc>
          <w:tcPr>
            <w:tcW w:w="1960" w:type="dxa"/>
            <w:tcBorders>
              <w:top w:val="nil"/>
              <w:left w:val="nil"/>
              <w:bottom w:val="single" w:sz="4" w:space="0" w:color="auto"/>
              <w:right w:val="single" w:sz="4" w:space="0" w:color="auto"/>
            </w:tcBorders>
            <w:shd w:val="clear" w:color="auto" w:fill="FFFF00"/>
            <w:noWrap/>
            <w:vAlign w:val="bottom"/>
            <w:hideMark/>
          </w:tcPr>
          <w:p w14:paraId="362B8152"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4</w:t>
            </w:r>
          </w:p>
        </w:tc>
        <w:tc>
          <w:tcPr>
            <w:tcW w:w="1200" w:type="dxa"/>
            <w:tcBorders>
              <w:top w:val="nil"/>
              <w:left w:val="nil"/>
              <w:bottom w:val="single" w:sz="4" w:space="0" w:color="auto"/>
              <w:right w:val="single" w:sz="4" w:space="0" w:color="auto"/>
            </w:tcBorders>
            <w:shd w:val="clear" w:color="auto" w:fill="FFFF00"/>
            <w:noWrap/>
            <w:vAlign w:val="bottom"/>
            <w:hideMark/>
          </w:tcPr>
          <w:p w14:paraId="3E0D0A4B"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5,66666667</w:t>
            </w:r>
          </w:p>
        </w:tc>
        <w:tc>
          <w:tcPr>
            <w:tcW w:w="1200" w:type="dxa"/>
            <w:tcBorders>
              <w:top w:val="nil"/>
              <w:left w:val="nil"/>
              <w:bottom w:val="single" w:sz="4" w:space="0" w:color="auto"/>
              <w:right w:val="single" w:sz="4" w:space="0" w:color="auto"/>
            </w:tcBorders>
            <w:shd w:val="clear" w:color="auto" w:fill="FFFF00"/>
            <w:noWrap/>
            <w:vAlign w:val="bottom"/>
            <w:hideMark/>
          </w:tcPr>
          <w:p w14:paraId="1550C17B"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7</w:t>
            </w:r>
          </w:p>
        </w:tc>
        <w:tc>
          <w:tcPr>
            <w:tcW w:w="1200" w:type="dxa"/>
            <w:tcBorders>
              <w:top w:val="nil"/>
              <w:left w:val="nil"/>
              <w:bottom w:val="single" w:sz="4" w:space="0" w:color="auto"/>
              <w:right w:val="single" w:sz="4" w:space="0" w:color="auto"/>
            </w:tcBorders>
            <w:shd w:val="clear" w:color="auto" w:fill="FFFF00"/>
            <w:noWrap/>
            <w:vAlign w:val="bottom"/>
            <w:hideMark/>
          </w:tcPr>
          <w:p w14:paraId="561B442E"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7</w:t>
            </w:r>
          </w:p>
        </w:tc>
        <w:tc>
          <w:tcPr>
            <w:tcW w:w="1200" w:type="dxa"/>
            <w:tcBorders>
              <w:top w:val="nil"/>
              <w:left w:val="nil"/>
              <w:bottom w:val="single" w:sz="4" w:space="0" w:color="auto"/>
              <w:right w:val="single" w:sz="4" w:space="0" w:color="auto"/>
            </w:tcBorders>
            <w:shd w:val="clear" w:color="auto" w:fill="FFFF00"/>
            <w:noWrap/>
            <w:vAlign w:val="bottom"/>
            <w:hideMark/>
          </w:tcPr>
          <w:p w14:paraId="6F1370E6"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6</w:t>
            </w:r>
          </w:p>
        </w:tc>
        <w:tc>
          <w:tcPr>
            <w:tcW w:w="1200" w:type="dxa"/>
            <w:tcBorders>
              <w:top w:val="nil"/>
              <w:left w:val="nil"/>
              <w:bottom w:val="single" w:sz="4" w:space="0" w:color="auto"/>
              <w:right w:val="single" w:sz="4" w:space="0" w:color="auto"/>
            </w:tcBorders>
            <w:shd w:val="clear" w:color="auto" w:fill="FFFF00"/>
            <w:noWrap/>
            <w:vAlign w:val="bottom"/>
            <w:hideMark/>
          </w:tcPr>
          <w:p w14:paraId="57DF1FBD" w14:textId="77777777" w:rsidR="00F05F37" w:rsidRPr="00D60605" w:rsidRDefault="00F05F37" w:rsidP="001270FB">
            <w:pPr>
              <w:rPr>
                <w:rFonts w:ascii="Calibri" w:eastAsia="Times New Roman" w:hAnsi="Calibri" w:cs="Calibri"/>
                <w:b/>
                <w:bCs/>
                <w:color w:val="000000"/>
                <w:lang w:eastAsia="fr-FR"/>
              </w:rPr>
            </w:pPr>
            <w:r w:rsidRPr="00D60605">
              <w:rPr>
                <w:rFonts w:ascii="Calibri" w:eastAsia="Times New Roman" w:hAnsi="Calibri" w:cs="Calibri"/>
                <w:b/>
                <w:bCs/>
                <w:color w:val="000000"/>
                <w:lang w:eastAsia="fr-FR"/>
              </w:rPr>
              <w:t>6,33333333</w:t>
            </w:r>
          </w:p>
        </w:tc>
      </w:tr>
      <w:tr w:rsidR="00F05F37" w:rsidRPr="00F05F37" w14:paraId="1A0DBA72"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0B4BBE4"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Date de commande</w:t>
            </w:r>
          </w:p>
        </w:tc>
        <w:tc>
          <w:tcPr>
            <w:tcW w:w="1960" w:type="dxa"/>
            <w:tcBorders>
              <w:top w:val="nil"/>
              <w:left w:val="nil"/>
              <w:bottom w:val="single" w:sz="4" w:space="0" w:color="auto"/>
              <w:right w:val="single" w:sz="4" w:space="0" w:color="auto"/>
            </w:tcBorders>
            <w:shd w:val="clear" w:color="auto" w:fill="auto"/>
            <w:noWrap/>
            <w:vAlign w:val="bottom"/>
            <w:hideMark/>
          </w:tcPr>
          <w:p w14:paraId="60990CB1" w14:textId="16606159" w:rsidR="00F05F37" w:rsidRPr="00D60605" w:rsidRDefault="000B5E7A"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 xml:space="preserve">26-déc </w:t>
            </w:r>
          </w:p>
        </w:tc>
        <w:tc>
          <w:tcPr>
            <w:tcW w:w="1200" w:type="dxa"/>
            <w:tcBorders>
              <w:top w:val="nil"/>
              <w:left w:val="nil"/>
              <w:bottom w:val="single" w:sz="4" w:space="0" w:color="auto"/>
              <w:right w:val="single" w:sz="4" w:space="0" w:color="auto"/>
            </w:tcBorders>
            <w:shd w:val="clear" w:color="auto" w:fill="auto"/>
            <w:noWrap/>
            <w:vAlign w:val="bottom"/>
            <w:hideMark/>
          </w:tcPr>
          <w:p w14:paraId="6A88CDAC"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02-févr</w:t>
            </w:r>
          </w:p>
        </w:tc>
        <w:tc>
          <w:tcPr>
            <w:tcW w:w="1200" w:type="dxa"/>
            <w:tcBorders>
              <w:top w:val="nil"/>
              <w:left w:val="nil"/>
              <w:bottom w:val="single" w:sz="4" w:space="0" w:color="auto"/>
              <w:right w:val="single" w:sz="4" w:space="0" w:color="auto"/>
            </w:tcBorders>
            <w:shd w:val="clear" w:color="auto" w:fill="auto"/>
            <w:noWrap/>
            <w:vAlign w:val="bottom"/>
            <w:hideMark/>
          </w:tcPr>
          <w:p w14:paraId="1D47247D"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02-mars</w:t>
            </w:r>
          </w:p>
        </w:tc>
        <w:tc>
          <w:tcPr>
            <w:tcW w:w="1200" w:type="dxa"/>
            <w:tcBorders>
              <w:top w:val="nil"/>
              <w:left w:val="nil"/>
              <w:bottom w:val="single" w:sz="4" w:space="0" w:color="auto"/>
              <w:right w:val="single" w:sz="4" w:space="0" w:color="auto"/>
            </w:tcBorders>
            <w:shd w:val="clear" w:color="auto" w:fill="auto"/>
            <w:noWrap/>
            <w:vAlign w:val="bottom"/>
            <w:hideMark/>
          </w:tcPr>
          <w:p w14:paraId="4D4FA38E"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28-mars</w:t>
            </w:r>
          </w:p>
        </w:tc>
        <w:tc>
          <w:tcPr>
            <w:tcW w:w="1200" w:type="dxa"/>
            <w:tcBorders>
              <w:top w:val="nil"/>
              <w:left w:val="nil"/>
              <w:bottom w:val="single" w:sz="4" w:space="0" w:color="auto"/>
              <w:right w:val="single" w:sz="4" w:space="0" w:color="auto"/>
            </w:tcBorders>
            <w:shd w:val="clear" w:color="auto" w:fill="auto"/>
            <w:noWrap/>
            <w:vAlign w:val="bottom"/>
            <w:hideMark/>
          </w:tcPr>
          <w:p w14:paraId="034257C1"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23-avr</w:t>
            </w:r>
          </w:p>
        </w:tc>
        <w:tc>
          <w:tcPr>
            <w:tcW w:w="1200" w:type="dxa"/>
            <w:tcBorders>
              <w:top w:val="nil"/>
              <w:left w:val="nil"/>
              <w:bottom w:val="single" w:sz="4" w:space="0" w:color="auto"/>
              <w:right w:val="single" w:sz="4" w:space="0" w:color="auto"/>
            </w:tcBorders>
            <w:shd w:val="clear" w:color="auto" w:fill="auto"/>
            <w:noWrap/>
            <w:vAlign w:val="bottom"/>
            <w:hideMark/>
          </w:tcPr>
          <w:p w14:paraId="232D406F"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23-mai</w:t>
            </w:r>
          </w:p>
        </w:tc>
      </w:tr>
      <w:tr w:rsidR="00F05F37" w:rsidRPr="00F05F37" w14:paraId="3B7F44E2"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BB662E9" w14:textId="7BEC5EEB"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 xml:space="preserve">Date de </w:t>
            </w:r>
            <w:r w:rsidR="00914EEA" w:rsidRPr="00D60605">
              <w:rPr>
                <w:rFonts w:ascii="Calibri" w:eastAsia="Times New Roman" w:hAnsi="Calibri" w:cs="Calibri"/>
                <w:color w:val="000000"/>
                <w:lang w:eastAsia="fr-FR"/>
              </w:rPr>
              <w:t>livraison</w:t>
            </w:r>
          </w:p>
        </w:tc>
        <w:tc>
          <w:tcPr>
            <w:tcW w:w="1960" w:type="dxa"/>
            <w:tcBorders>
              <w:top w:val="nil"/>
              <w:left w:val="nil"/>
              <w:bottom w:val="single" w:sz="4" w:space="0" w:color="auto"/>
              <w:right w:val="single" w:sz="4" w:space="0" w:color="auto"/>
            </w:tcBorders>
            <w:shd w:val="clear" w:color="auto" w:fill="auto"/>
            <w:noWrap/>
            <w:vAlign w:val="bottom"/>
            <w:hideMark/>
          </w:tcPr>
          <w:p w14:paraId="3EFD40AA" w14:textId="0A835CB1" w:rsidR="00F05F37" w:rsidRPr="00D60605" w:rsidRDefault="000B5E7A"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01-janv</w:t>
            </w:r>
          </w:p>
        </w:tc>
        <w:tc>
          <w:tcPr>
            <w:tcW w:w="1200" w:type="dxa"/>
            <w:tcBorders>
              <w:top w:val="nil"/>
              <w:left w:val="nil"/>
              <w:bottom w:val="single" w:sz="4" w:space="0" w:color="auto"/>
              <w:right w:val="single" w:sz="4" w:space="0" w:color="auto"/>
            </w:tcBorders>
            <w:shd w:val="clear" w:color="auto" w:fill="auto"/>
            <w:noWrap/>
            <w:vAlign w:val="bottom"/>
            <w:hideMark/>
          </w:tcPr>
          <w:p w14:paraId="14A68032"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07-févr</w:t>
            </w:r>
          </w:p>
        </w:tc>
        <w:tc>
          <w:tcPr>
            <w:tcW w:w="1200" w:type="dxa"/>
            <w:tcBorders>
              <w:top w:val="nil"/>
              <w:left w:val="nil"/>
              <w:bottom w:val="single" w:sz="4" w:space="0" w:color="auto"/>
              <w:right w:val="single" w:sz="4" w:space="0" w:color="auto"/>
            </w:tcBorders>
            <w:shd w:val="clear" w:color="auto" w:fill="auto"/>
            <w:noWrap/>
            <w:vAlign w:val="bottom"/>
            <w:hideMark/>
          </w:tcPr>
          <w:p w14:paraId="5290A7C0"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07-mars</w:t>
            </w:r>
          </w:p>
        </w:tc>
        <w:tc>
          <w:tcPr>
            <w:tcW w:w="1200" w:type="dxa"/>
            <w:tcBorders>
              <w:top w:val="nil"/>
              <w:left w:val="nil"/>
              <w:bottom w:val="single" w:sz="4" w:space="0" w:color="auto"/>
              <w:right w:val="single" w:sz="4" w:space="0" w:color="auto"/>
            </w:tcBorders>
            <w:shd w:val="clear" w:color="auto" w:fill="auto"/>
            <w:noWrap/>
            <w:vAlign w:val="bottom"/>
            <w:hideMark/>
          </w:tcPr>
          <w:p w14:paraId="12804353"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03-avr</w:t>
            </w:r>
          </w:p>
        </w:tc>
        <w:tc>
          <w:tcPr>
            <w:tcW w:w="1200" w:type="dxa"/>
            <w:tcBorders>
              <w:top w:val="nil"/>
              <w:left w:val="nil"/>
              <w:bottom w:val="single" w:sz="4" w:space="0" w:color="auto"/>
              <w:right w:val="single" w:sz="4" w:space="0" w:color="auto"/>
            </w:tcBorders>
            <w:shd w:val="clear" w:color="auto" w:fill="auto"/>
            <w:noWrap/>
            <w:vAlign w:val="bottom"/>
            <w:hideMark/>
          </w:tcPr>
          <w:p w14:paraId="5DA38112"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28-avr</w:t>
            </w:r>
          </w:p>
        </w:tc>
        <w:tc>
          <w:tcPr>
            <w:tcW w:w="1200" w:type="dxa"/>
            <w:tcBorders>
              <w:top w:val="nil"/>
              <w:left w:val="nil"/>
              <w:bottom w:val="single" w:sz="4" w:space="0" w:color="auto"/>
              <w:right w:val="single" w:sz="4" w:space="0" w:color="auto"/>
            </w:tcBorders>
            <w:shd w:val="clear" w:color="auto" w:fill="auto"/>
            <w:noWrap/>
            <w:vAlign w:val="bottom"/>
            <w:hideMark/>
          </w:tcPr>
          <w:p w14:paraId="649B7909" w14:textId="77777777" w:rsidR="00F05F37" w:rsidRPr="00D60605" w:rsidRDefault="00F05F37" w:rsidP="001270FB">
            <w:pPr>
              <w:rPr>
                <w:rFonts w:ascii="Calibri" w:eastAsia="Times New Roman" w:hAnsi="Calibri" w:cs="Calibri"/>
                <w:color w:val="000000"/>
                <w:lang w:eastAsia="fr-FR"/>
              </w:rPr>
            </w:pPr>
            <w:r w:rsidRPr="00D60605">
              <w:rPr>
                <w:rFonts w:ascii="Calibri" w:eastAsia="Times New Roman" w:hAnsi="Calibri" w:cs="Calibri"/>
                <w:color w:val="000000"/>
                <w:lang w:eastAsia="fr-FR"/>
              </w:rPr>
              <w:t>28-avr</w:t>
            </w:r>
          </w:p>
        </w:tc>
      </w:tr>
      <w:tr w:rsidR="00F05F37" w:rsidRPr="00F05F37" w14:paraId="607C242E" w14:textId="77777777" w:rsidTr="00F05F37">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C825A2F"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S. Final</w:t>
            </w:r>
          </w:p>
        </w:tc>
        <w:tc>
          <w:tcPr>
            <w:tcW w:w="1960" w:type="dxa"/>
            <w:tcBorders>
              <w:top w:val="nil"/>
              <w:left w:val="nil"/>
              <w:bottom w:val="single" w:sz="4" w:space="0" w:color="auto"/>
              <w:right w:val="single" w:sz="4" w:space="0" w:color="auto"/>
            </w:tcBorders>
            <w:shd w:val="clear" w:color="auto" w:fill="auto"/>
            <w:noWrap/>
            <w:vAlign w:val="bottom"/>
            <w:hideMark/>
          </w:tcPr>
          <w:p w14:paraId="4FCA8CDF"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60</w:t>
            </w:r>
          </w:p>
        </w:tc>
        <w:tc>
          <w:tcPr>
            <w:tcW w:w="1200" w:type="dxa"/>
            <w:tcBorders>
              <w:top w:val="nil"/>
              <w:left w:val="nil"/>
              <w:bottom w:val="single" w:sz="4" w:space="0" w:color="auto"/>
              <w:right w:val="single" w:sz="4" w:space="0" w:color="auto"/>
            </w:tcBorders>
            <w:shd w:val="clear" w:color="auto" w:fill="auto"/>
            <w:noWrap/>
            <w:vAlign w:val="bottom"/>
            <w:hideMark/>
          </w:tcPr>
          <w:p w14:paraId="288B3203" w14:textId="77777777" w:rsidR="00F05F37" w:rsidRPr="00F05F37" w:rsidRDefault="00F05F37" w:rsidP="001270FB">
            <w:pPr>
              <w:rPr>
                <w:rFonts w:ascii="Calibri" w:eastAsia="Times New Roman" w:hAnsi="Calibri" w:cs="Calibri"/>
                <w:color w:val="000000"/>
                <w:lang w:eastAsia="fr-FR"/>
              </w:rPr>
            </w:pPr>
            <w:r w:rsidRPr="00F05F37">
              <w:rPr>
                <w:rFonts w:ascii="Calibri" w:eastAsia="Times New Roman" w:hAnsi="Calibri" w:cs="Calibri"/>
                <w:color w:val="000000"/>
                <w:lang w:eastAsia="fr-FR"/>
              </w:rPr>
              <w:t>70</w:t>
            </w:r>
          </w:p>
        </w:tc>
        <w:tc>
          <w:tcPr>
            <w:tcW w:w="1200" w:type="dxa"/>
            <w:tcBorders>
              <w:top w:val="nil"/>
              <w:left w:val="nil"/>
              <w:bottom w:val="single" w:sz="4" w:space="0" w:color="auto"/>
              <w:right w:val="single" w:sz="4" w:space="0" w:color="auto"/>
            </w:tcBorders>
            <w:shd w:val="clear" w:color="auto" w:fill="auto"/>
            <w:noWrap/>
            <w:vAlign w:val="bottom"/>
            <w:hideMark/>
          </w:tcPr>
          <w:p w14:paraId="7F0A5F3F" w14:textId="77777777" w:rsidR="00F05F37" w:rsidRPr="00F05F37" w:rsidRDefault="00F05F37" w:rsidP="001270FB">
            <w:pPr>
              <w:rPr>
                <w:rFonts w:ascii="Calibri" w:eastAsia="Times New Roman" w:hAnsi="Calibri" w:cs="Calibri"/>
                <w:lang w:eastAsia="fr-FR"/>
              </w:rPr>
            </w:pPr>
            <w:r w:rsidRPr="00F05F37">
              <w:rPr>
                <w:rFonts w:ascii="Calibri" w:eastAsia="Times New Roman" w:hAnsi="Calibri" w:cs="Calibri"/>
                <w:lang w:eastAsia="fr-FR"/>
              </w:rPr>
              <w:t>40</w:t>
            </w:r>
          </w:p>
        </w:tc>
        <w:tc>
          <w:tcPr>
            <w:tcW w:w="1200" w:type="dxa"/>
            <w:tcBorders>
              <w:top w:val="nil"/>
              <w:left w:val="nil"/>
              <w:bottom w:val="single" w:sz="4" w:space="0" w:color="auto"/>
              <w:right w:val="single" w:sz="4" w:space="0" w:color="auto"/>
            </w:tcBorders>
            <w:shd w:val="clear" w:color="auto" w:fill="auto"/>
            <w:noWrap/>
            <w:vAlign w:val="bottom"/>
            <w:hideMark/>
          </w:tcPr>
          <w:p w14:paraId="4BF50300" w14:textId="77777777" w:rsidR="00F05F37" w:rsidRPr="00F05F37" w:rsidRDefault="00F05F37" w:rsidP="001270FB">
            <w:pPr>
              <w:rPr>
                <w:rFonts w:ascii="Calibri" w:eastAsia="Times New Roman" w:hAnsi="Calibri" w:cs="Calibri"/>
                <w:color w:val="FF0000"/>
                <w:lang w:eastAsia="fr-FR"/>
              </w:rPr>
            </w:pPr>
            <w:r w:rsidRPr="00F05F37">
              <w:rPr>
                <w:rFonts w:ascii="Calibri" w:eastAsia="Times New Roman" w:hAnsi="Calibri" w:cs="Calibri"/>
                <w:color w:val="FF0000"/>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180EE72" w14:textId="77777777" w:rsidR="00F05F37" w:rsidRPr="00F05F37" w:rsidRDefault="00F05F37" w:rsidP="001270FB">
            <w:pPr>
              <w:rPr>
                <w:rFonts w:ascii="Calibri" w:eastAsia="Times New Roman" w:hAnsi="Calibri" w:cs="Calibri"/>
                <w:color w:val="FF0000"/>
                <w:lang w:eastAsia="fr-FR"/>
              </w:rPr>
            </w:pPr>
            <w:r w:rsidRPr="00F05F37">
              <w:rPr>
                <w:rFonts w:ascii="Calibri" w:eastAsia="Times New Roman" w:hAnsi="Calibri" w:cs="Calibri"/>
                <w:color w:val="FF0000"/>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A483DEB" w14:textId="77777777" w:rsidR="00F05F37" w:rsidRPr="00F05F37" w:rsidRDefault="00F05F37" w:rsidP="001270FB">
            <w:pPr>
              <w:rPr>
                <w:rFonts w:ascii="Calibri" w:eastAsia="Times New Roman" w:hAnsi="Calibri" w:cs="Calibri"/>
                <w:color w:val="FF0000"/>
                <w:lang w:eastAsia="fr-FR"/>
              </w:rPr>
            </w:pPr>
            <w:r w:rsidRPr="00F05F37">
              <w:rPr>
                <w:rFonts w:ascii="Calibri" w:eastAsia="Times New Roman" w:hAnsi="Calibri" w:cs="Calibri"/>
                <w:color w:val="FF0000"/>
                <w:lang w:eastAsia="fr-FR"/>
              </w:rPr>
              <w:t>0</w:t>
            </w:r>
          </w:p>
        </w:tc>
      </w:tr>
    </w:tbl>
    <w:p w14:paraId="22E5C301" w14:textId="77777777" w:rsidR="00F05F37" w:rsidRDefault="00F05F37" w:rsidP="001270FB"/>
    <w:p w14:paraId="546E79C2" w14:textId="77777777" w:rsidR="00BA391B" w:rsidRDefault="00215522" w:rsidP="00FC4284">
      <w:pPr>
        <w:spacing w:after="0"/>
      </w:pPr>
      <w:r>
        <w:t>(*)</w:t>
      </w:r>
      <w:r>
        <w:tab/>
        <w:t>Consommation journalière</w:t>
      </w:r>
      <w:r>
        <w:tab/>
        <w:t xml:space="preserve">: </w:t>
      </w:r>
      <w:r w:rsidR="00BA391B">
        <w:t xml:space="preserve">170 / 30 </w:t>
      </w:r>
      <w:proofErr w:type="gramStart"/>
      <w:r w:rsidR="00BA391B">
        <w:t>=  5.67</w:t>
      </w:r>
      <w:proofErr w:type="gramEnd"/>
    </w:p>
    <w:p w14:paraId="11DE460A" w14:textId="0C470C42" w:rsidR="00A70B57" w:rsidRDefault="00A70B57" w:rsidP="00FC4284">
      <w:pPr>
        <w:spacing w:after="0"/>
      </w:pPr>
      <w:r>
        <w:tab/>
        <w:t>Délai de livraison</w:t>
      </w:r>
      <w:r>
        <w:tab/>
      </w:r>
      <w:r>
        <w:tab/>
        <w:t>: 5 jours</w:t>
      </w:r>
    </w:p>
    <w:p w14:paraId="56C0AD90" w14:textId="7BF231FA" w:rsidR="00A70B57" w:rsidRPr="00A70B57" w:rsidRDefault="00A70B57" w:rsidP="00FC4284">
      <w:pPr>
        <w:spacing w:after="0"/>
      </w:pPr>
      <w:r>
        <w:tab/>
        <w:t xml:space="preserve">Consommation pendant le délai de livraison : 5 *5.67 = </w:t>
      </w:r>
      <w:r w:rsidR="00C510C3">
        <w:t>28.33</w:t>
      </w:r>
    </w:p>
    <w:p w14:paraId="65A2EFFD" w14:textId="77777777" w:rsidR="00C510C3" w:rsidRDefault="00BA391B" w:rsidP="00FC4284">
      <w:pPr>
        <w:spacing w:after="0"/>
      </w:pPr>
      <w:r>
        <w:tab/>
        <w:t>Stock de sécurité</w:t>
      </w:r>
      <w:r>
        <w:tab/>
      </w:r>
      <w:r>
        <w:tab/>
        <w:t>:</w:t>
      </w:r>
      <w:r w:rsidR="00C510C3">
        <w:t xml:space="preserve"> 25 unités</w:t>
      </w:r>
    </w:p>
    <w:p w14:paraId="1F37F38D" w14:textId="77777777" w:rsidR="00C510C3" w:rsidRDefault="00C510C3" w:rsidP="00FC4284">
      <w:pPr>
        <w:spacing w:after="0"/>
      </w:pPr>
      <w:r>
        <w:tab/>
        <w:t>Point de commande ‘ou stock d’alerte)</w:t>
      </w:r>
      <w:r>
        <w:tab/>
        <w:t>: 53.33 unités</w:t>
      </w:r>
    </w:p>
    <w:p w14:paraId="19EDF753" w14:textId="77777777" w:rsidR="00C510C3" w:rsidRDefault="00C510C3" w:rsidP="001270FB"/>
    <w:p w14:paraId="7931F18A" w14:textId="0E80E05E" w:rsidR="002056DB" w:rsidRDefault="002056DB" w:rsidP="00FC4284">
      <w:pPr>
        <w:spacing w:after="0"/>
      </w:pPr>
      <w:r>
        <w:tab/>
        <w:t>Stock initial</w:t>
      </w:r>
      <w:r>
        <w:tab/>
      </w:r>
      <w:r w:rsidR="00432BD2">
        <w:tab/>
      </w:r>
      <w:r>
        <w:t>: 60 unités</w:t>
      </w:r>
    </w:p>
    <w:p w14:paraId="30FDC837" w14:textId="7E234A34" w:rsidR="002056DB" w:rsidRDefault="002056DB" w:rsidP="00FC4284">
      <w:pPr>
        <w:spacing w:after="0"/>
      </w:pPr>
      <w:r>
        <w:tab/>
      </w:r>
      <w:r w:rsidR="00432BD2">
        <w:t>Point de commande</w:t>
      </w:r>
      <w:r w:rsidR="00432BD2">
        <w:tab/>
        <w:t>: 53.33 unités</w:t>
      </w:r>
    </w:p>
    <w:p w14:paraId="56AF711A" w14:textId="41C3CA56" w:rsidR="00432BD2" w:rsidRDefault="00432BD2" w:rsidP="00FC4284">
      <w:pPr>
        <w:spacing w:after="0"/>
      </w:pPr>
      <w:r>
        <w:tab/>
        <w:t>Différence</w:t>
      </w:r>
      <w:r>
        <w:tab/>
      </w:r>
      <w:r>
        <w:tab/>
        <w:t>: 6.67 unités ce qui correspond à un peu plus d’un jour de consommation</w:t>
      </w:r>
    </w:p>
    <w:p w14:paraId="2CA07FCA" w14:textId="66A82C2E" w:rsidR="00432BD2" w:rsidRPr="002056DB" w:rsidRDefault="00432BD2" w:rsidP="00FC4284">
      <w:pPr>
        <w:spacing w:after="0"/>
      </w:pPr>
      <w:r>
        <w:tab/>
      </w:r>
      <w:r w:rsidR="003B36D0">
        <w:t xml:space="preserve">Donc </w:t>
      </w:r>
      <w:r w:rsidR="00386418">
        <w:t>commande le</w:t>
      </w:r>
      <w:r w:rsidR="00F1020B">
        <w:t xml:space="preserve"> 2 février et livraison </w:t>
      </w:r>
      <w:r w:rsidR="00B20AD7">
        <w:t xml:space="preserve">le </w:t>
      </w:r>
      <w:r w:rsidR="000A4A2C">
        <w:t>7 février</w:t>
      </w:r>
    </w:p>
    <w:p w14:paraId="2B349DF8" w14:textId="77777777" w:rsidR="00F10537" w:rsidRDefault="00C510C3" w:rsidP="00386418">
      <w:pPr>
        <w:pStyle w:val="Titre3"/>
        <w:rPr>
          <w:rFonts w:asciiTheme="minorHAnsi" w:hAnsiTheme="minorHAnsi" w:cstheme="minorHAnsi"/>
          <w:sz w:val="22"/>
          <w:szCs w:val="22"/>
          <w:u w:val="none"/>
        </w:rPr>
      </w:pPr>
      <w:r>
        <w:rPr>
          <w:rFonts w:asciiTheme="minorHAnsi" w:hAnsiTheme="minorHAnsi" w:cstheme="minorHAnsi"/>
          <w:sz w:val="22"/>
          <w:szCs w:val="22"/>
          <w:u w:val="none"/>
        </w:rPr>
        <w:tab/>
      </w:r>
    </w:p>
    <w:p w14:paraId="3C8E343C" w14:textId="5DE48CD5" w:rsidR="00C655B8" w:rsidRDefault="00481AD3" w:rsidP="008A6FC3">
      <w:pPr>
        <w:pStyle w:val="Titre2"/>
        <w:numPr>
          <w:ilvl w:val="0"/>
          <w:numId w:val="9"/>
        </w:numPr>
      </w:pPr>
      <w:bookmarkStart w:id="22" w:name="_Toc207374173"/>
      <w:r>
        <w:t>La gestion des stocks</w:t>
      </w:r>
      <w:r w:rsidR="00F9531F">
        <w:t> : L</w:t>
      </w:r>
      <w:r w:rsidR="00476AC7">
        <w:t>es variantes du modèle de Wilson</w:t>
      </w:r>
      <w:bookmarkEnd w:id="22"/>
    </w:p>
    <w:p w14:paraId="664BD7E1" w14:textId="768B6137" w:rsidR="00570F6E" w:rsidRDefault="00570F6E" w:rsidP="00570F6E"/>
    <w:p w14:paraId="72FD00F4" w14:textId="57865A19" w:rsidR="00D60605" w:rsidRDefault="00D60605" w:rsidP="00D60605">
      <w:pPr>
        <w:pStyle w:val="Titre3"/>
        <w:numPr>
          <w:ilvl w:val="0"/>
          <w:numId w:val="11"/>
        </w:numPr>
      </w:pPr>
      <w:bookmarkStart w:id="23" w:name="_Toc207374174"/>
      <w:r>
        <w:t>Modèle de Wilson concept de base</w:t>
      </w:r>
      <w:bookmarkEnd w:id="23"/>
    </w:p>
    <w:p w14:paraId="5C1D817A" w14:textId="73CAF7B4" w:rsidR="00D60605" w:rsidRDefault="00D60605" w:rsidP="00570F6E"/>
    <w:p w14:paraId="6C999810" w14:textId="4685DF1C" w:rsidR="00D60605" w:rsidRDefault="00D60605" w:rsidP="00D60605">
      <w:r>
        <w:t xml:space="preserve">Quantité économique (optimale à commander) : </w:t>
      </w:r>
      <w:r>
        <w:rPr>
          <w:noProof/>
        </w:rPr>
        <w:drawing>
          <wp:inline distT="0" distB="0" distL="0" distR="0" wp14:anchorId="3C8DD993" wp14:editId="458CFC75">
            <wp:extent cx="687360" cy="29094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48732" cy="316924"/>
                    </a:xfrm>
                    <a:prstGeom prst="rect">
                      <a:avLst/>
                    </a:prstGeom>
                  </pic:spPr>
                </pic:pic>
              </a:graphicData>
            </a:graphic>
          </wp:inline>
        </w:drawing>
      </w:r>
    </w:p>
    <w:p w14:paraId="5B6B9F70" w14:textId="77777777" w:rsidR="00D60605" w:rsidRPr="00D60605" w:rsidRDefault="00D60605" w:rsidP="00D60605">
      <w:pPr>
        <w:rPr>
          <w:u w:val="single"/>
        </w:rPr>
      </w:pPr>
      <w:r w:rsidRPr="00D60605">
        <w:rPr>
          <w:u w:val="single"/>
        </w:rPr>
        <w:t>Exemple :</w:t>
      </w:r>
    </w:p>
    <w:p w14:paraId="4AD06ED1" w14:textId="77777777" w:rsidR="00D60605" w:rsidRDefault="00D60605" w:rsidP="00D60605">
      <w:r>
        <w:t>Une société consomme sur l’année 15000 kg de matières premières.</w:t>
      </w:r>
    </w:p>
    <w:p w14:paraId="39382DAE" w14:textId="77777777" w:rsidR="00D60605" w:rsidRDefault="00D60605" w:rsidP="00D60605">
      <w:pPr>
        <w:pStyle w:val="Paragraphedeliste"/>
        <w:numPr>
          <w:ilvl w:val="0"/>
          <w:numId w:val="43"/>
        </w:numPr>
        <w:spacing w:after="160" w:line="259" w:lineRule="auto"/>
      </w:pPr>
      <w:r>
        <w:t>Le prix d’achat du kg est de 60€</w:t>
      </w:r>
    </w:p>
    <w:p w14:paraId="3B3D3950" w14:textId="77777777" w:rsidR="00D60605" w:rsidRDefault="00D60605" w:rsidP="00D60605">
      <w:pPr>
        <w:pStyle w:val="Paragraphedeliste"/>
        <w:numPr>
          <w:ilvl w:val="0"/>
          <w:numId w:val="43"/>
        </w:numPr>
        <w:spacing w:after="160" w:line="259" w:lineRule="auto"/>
      </w:pPr>
      <w:r>
        <w:t>Le coût de lancement d’une commande est de : 300€</w:t>
      </w:r>
    </w:p>
    <w:p w14:paraId="36CC8861" w14:textId="77777777" w:rsidR="00D60605" w:rsidRDefault="00D60605" w:rsidP="00D60605">
      <w:pPr>
        <w:pStyle w:val="Paragraphedeliste"/>
        <w:numPr>
          <w:ilvl w:val="0"/>
          <w:numId w:val="43"/>
        </w:numPr>
        <w:spacing w:after="160" w:line="259" w:lineRule="auto"/>
      </w:pPr>
      <w:r>
        <w:t>Le taux de possession annuel est de : 15%</w:t>
      </w:r>
    </w:p>
    <w:p w14:paraId="05237F63" w14:textId="19F977E0" w:rsidR="00D60605" w:rsidRPr="00D60605" w:rsidRDefault="00D60605" w:rsidP="00D60605">
      <w:r>
        <w:lastRenderedPageBreak/>
        <w:t xml:space="preserve">Quelle est la quantité optimale à commander ?  </w:t>
      </w:r>
      <w:r w:rsidRPr="00154F5F">
        <w:rPr>
          <w:color w:val="FF0000"/>
        </w:rPr>
        <w:t>1000 Kg</w:t>
      </w:r>
    </w:p>
    <w:p w14:paraId="0A74ECF3" w14:textId="3BF0DD0F" w:rsidR="00D60605" w:rsidRPr="00D60605" w:rsidRDefault="00D60605" w:rsidP="00D60605">
      <w:r>
        <w:t xml:space="preserve">Quel est le nombre de commande ?  </w:t>
      </w:r>
      <w:r w:rsidRPr="00154F5F">
        <w:rPr>
          <w:color w:val="FF0000"/>
        </w:rPr>
        <w:t>15000 / 1000 = 15 commandes</w:t>
      </w:r>
    </w:p>
    <w:p w14:paraId="61AC1A8B" w14:textId="105E0A16" w:rsidR="00D60605" w:rsidRPr="00D60605" w:rsidRDefault="00D60605" w:rsidP="00D60605">
      <w:r>
        <w:t xml:space="preserve">Quel est le stock moyen ?     </w:t>
      </w:r>
      <w:r w:rsidRPr="00154F5F">
        <w:rPr>
          <w:color w:val="FF0000"/>
        </w:rPr>
        <w:t>C / 2N=&gt;   15000 / (2*15</w:t>
      </w:r>
      <w:proofErr w:type="gramStart"/>
      <w:r w:rsidRPr="00154F5F">
        <w:rPr>
          <w:color w:val="FF0000"/>
        </w:rPr>
        <w:t>)  =</w:t>
      </w:r>
      <w:proofErr w:type="gramEnd"/>
      <w:r w:rsidRPr="00154F5F">
        <w:rPr>
          <w:color w:val="FF0000"/>
        </w:rPr>
        <w:t xml:space="preserve"> 500 Kg</w:t>
      </w:r>
    </w:p>
    <w:p w14:paraId="2CE24220" w14:textId="50355907" w:rsidR="00D60605" w:rsidRPr="00D60605" w:rsidRDefault="00D60605" w:rsidP="00D60605">
      <w:r>
        <w:t xml:space="preserve">Quel est le coût de possession ? </w:t>
      </w:r>
      <w:r w:rsidRPr="00154F5F">
        <w:rPr>
          <w:color w:val="FF0000"/>
        </w:rPr>
        <w:t>Coût unité stockée</w:t>
      </w:r>
      <w:proofErr w:type="gramStart"/>
      <w:r w:rsidRPr="00154F5F">
        <w:rPr>
          <w:color w:val="FF0000"/>
        </w:rPr>
        <w:t xml:space="preserve">   :</w:t>
      </w:r>
      <w:proofErr w:type="gramEnd"/>
      <w:r w:rsidRPr="00154F5F">
        <w:rPr>
          <w:color w:val="FF0000"/>
        </w:rPr>
        <w:t xml:space="preserve">   60€  * 15%  = 9€</w:t>
      </w:r>
      <w:r>
        <w:t xml:space="preserve">   </w:t>
      </w:r>
      <w:r>
        <w:sym w:font="Wingdings" w:char="F0E0"/>
      </w:r>
      <w:r>
        <w:t xml:space="preserve">  </w:t>
      </w:r>
      <w:r w:rsidRPr="00154F5F">
        <w:rPr>
          <w:color w:val="FF0000"/>
        </w:rPr>
        <w:t>500 * 9€  = 4500€</w:t>
      </w:r>
    </w:p>
    <w:p w14:paraId="149F12D4" w14:textId="3EBF3386" w:rsidR="00D60605" w:rsidRPr="00D60605" w:rsidRDefault="00D60605" w:rsidP="00D60605">
      <w:r>
        <w:t xml:space="preserve">Quel est le coût de passation ?      </w:t>
      </w:r>
      <w:r w:rsidRPr="00154F5F">
        <w:rPr>
          <w:color w:val="FF0000"/>
        </w:rPr>
        <w:t>15   *   300 = 4500€</w:t>
      </w:r>
    </w:p>
    <w:p w14:paraId="259692CE" w14:textId="0200AB17" w:rsidR="00D60605" w:rsidRPr="00D60605" w:rsidRDefault="00D60605" w:rsidP="00D60605">
      <w:r>
        <w:t xml:space="preserve">Quel est le coût de stockage ?     </w:t>
      </w:r>
      <w:r w:rsidRPr="00D60605">
        <w:rPr>
          <w:color w:val="FF0000"/>
        </w:rPr>
        <w:t xml:space="preserve">4500 + </w:t>
      </w:r>
      <w:proofErr w:type="gramStart"/>
      <w:r w:rsidRPr="00D60605">
        <w:rPr>
          <w:color w:val="FF0000"/>
        </w:rPr>
        <w:t>4500  =</w:t>
      </w:r>
      <w:proofErr w:type="gramEnd"/>
      <w:r w:rsidRPr="00D60605">
        <w:rPr>
          <w:color w:val="FF0000"/>
        </w:rPr>
        <w:t xml:space="preserve"> 9000€</w:t>
      </w:r>
    </w:p>
    <w:p w14:paraId="118C41D6" w14:textId="54EDCA6C" w:rsidR="00D60605" w:rsidRDefault="00D60605" w:rsidP="00D60605">
      <w:r>
        <w:t xml:space="preserve">Et il optimal ?     Oui </w:t>
      </w:r>
      <w:r>
        <w:sym w:font="Wingdings" w:char="F0E0"/>
      </w:r>
      <w:r>
        <w:t xml:space="preserve">  COUT DE POSSESSION = COUT DE PASSATION</w:t>
      </w:r>
    </w:p>
    <w:p w14:paraId="4C8DA36F" w14:textId="77777777" w:rsidR="00D60605" w:rsidRDefault="00D60605" w:rsidP="00570F6E"/>
    <w:p w14:paraId="6079DC85" w14:textId="7AEC6069" w:rsidR="002E1A5D" w:rsidRPr="002E1A5D" w:rsidRDefault="002E1A5D" w:rsidP="00570F6E">
      <w:r w:rsidRPr="002E1A5D">
        <w:t>Le </w:t>
      </w:r>
      <w:hyperlink r:id="rId19" w:history="1">
        <w:r w:rsidRPr="002E1A5D">
          <w:rPr>
            <w:rStyle w:val="Lienhypertexte"/>
            <w:u w:val="none"/>
          </w:rPr>
          <w:t>modèle de Wilson</w:t>
        </w:r>
      </w:hyperlink>
      <w:r w:rsidRPr="002E1A5D">
        <w:t> est la technique « basique » de la gestion de stocks. Très théorique, il est complété de diverses améliorations qui lui permettent de mieux coller à la réalité, parmi lesquelles la prise en compte de </w:t>
      </w:r>
      <w:hyperlink r:id="rId20" w:history="1">
        <w:r w:rsidRPr="002E1A5D">
          <w:rPr>
            <w:rStyle w:val="Lienhypertexte"/>
            <w:u w:val="none"/>
          </w:rPr>
          <w:t>tarifs dégressifs</w:t>
        </w:r>
      </w:hyperlink>
      <w:r w:rsidRPr="002E1A5D">
        <w:t> ou encore l’acceptation d’une rupture de stocks</w:t>
      </w:r>
    </w:p>
    <w:p w14:paraId="3E757EDA" w14:textId="31E1F384" w:rsidR="00476AC7" w:rsidRDefault="00476AC7" w:rsidP="008A6FC3">
      <w:pPr>
        <w:pStyle w:val="Titre3"/>
        <w:numPr>
          <w:ilvl w:val="0"/>
          <w:numId w:val="11"/>
        </w:numPr>
      </w:pPr>
      <w:bookmarkStart w:id="24" w:name="_Toc207374175"/>
      <w:r>
        <w:t>Modèle de Wilson avec coût variable</w:t>
      </w:r>
      <w:r w:rsidR="001E2C49">
        <w:t xml:space="preserve"> du prix d’achat</w:t>
      </w:r>
      <w:bookmarkEnd w:id="24"/>
    </w:p>
    <w:p w14:paraId="718538A9" w14:textId="77777777" w:rsidR="006D3762" w:rsidRDefault="006D3762" w:rsidP="00570F6E"/>
    <w:p w14:paraId="00321E28" w14:textId="4BE771F9" w:rsidR="006D3762" w:rsidRDefault="006D3762" w:rsidP="006D3762">
      <w:pPr>
        <w:ind w:left="360"/>
      </w:pPr>
      <w:r>
        <w:t xml:space="preserve">L’objectif est de tenir compte d’un coût d’achat variable en fonction </w:t>
      </w:r>
      <w:r w:rsidR="007041B5">
        <w:t>des quantités achetées.</w:t>
      </w:r>
    </w:p>
    <w:p w14:paraId="2B74D7B0" w14:textId="1CAA9FFB" w:rsidR="006B5DA0" w:rsidRDefault="006B5DA0" w:rsidP="006D3762">
      <w:pPr>
        <w:ind w:left="360"/>
      </w:pPr>
      <w:r>
        <w:t xml:space="preserve">Démarche de résolution : </w:t>
      </w:r>
    </w:p>
    <w:p w14:paraId="0EF78873" w14:textId="4D435F16" w:rsidR="006B5DA0" w:rsidRDefault="006B5DA0" w:rsidP="008A6FC3">
      <w:pPr>
        <w:pStyle w:val="Paragraphedeliste"/>
        <w:numPr>
          <w:ilvl w:val="0"/>
          <w:numId w:val="30"/>
        </w:numPr>
      </w:pPr>
      <w:r>
        <w:t>Détermination de la quantité optimale à commander pour chaque grille tarifaire</w:t>
      </w:r>
    </w:p>
    <w:p w14:paraId="699B2D9B" w14:textId="24FFA581" w:rsidR="008860A9" w:rsidRDefault="008860A9" w:rsidP="00E130DE">
      <w:pPr>
        <w:pStyle w:val="Paragraphedeliste"/>
        <w:numPr>
          <w:ilvl w:val="0"/>
          <w:numId w:val="30"/>
        </w:numPr>
      </w:pPr>
      <w:r>
        <w:t xml:space="preserve">Déterminer le coût de stockage lié </w:t>
      </w:r>
      <w:proofErr w:type="spellStart"/>
      <w:r>
        <w:t>a</w:t>
      </w:r>
      <w:proofErr w:type="spellEnd"/>
      <w:r>
        <w:t xml:space="preserve"> cette grille tarifaire</w:t>
      </w:r>
    </w:p>
    <w:p w14:paraId="7CD47904" w14:textId="77777777" w:rsidR="00E130DE" w:rsidRDefault="00E130DE" w:rsidP="00E130DE">
      <w:pPr>
        <w:ind w:left="360"/>
      </w:pPr>
      <w:r>
        <w:t>Exemple :</w:t>
      </w:r>
    </w:p>
    <w:p w14:paraId="1D55AF2A" w14:textId="6074236B" w:rsidR="007D1971" w:rsidRDefault="007D1971" w:rsidP="00E130DE">
      <w:pPr>
        <w:ind w:left="360"/>
      </w:pPr>
      <w:r>
        <w:t xml:space="preserve">Un produit a </w:t>
      </w:r>
      <w:r w:rsidR="00B46E6B">
        <w:t>la grille tarifaire suivante :</w:t>
      </w:r>
    </w:p>
    <w:tbl>
      <w:tblPr>
        <w:tblW w:w="3100" w:type="dxa"/>
        <w:tblCellMar>
          <w:left w:w="70" w:type="dxa"/>
          <w:right w:w="70" w:type="dxa"/>
        </w:tblCellMar>
        <w:tblLook w:val="04A0" w:firstRow="1" w:lastRow="0" w:firstColumn="1" w:lastColumn="0" w:noHBand="0" w:noVBand="1"/>
      </w:tblPr>
      <w:tblGrid>
        <w:gridCol w:w="1900"/>
        <w:gridCol w:w="1200"/>
      </w:tblGrid>
      <w:tr w:rsidR="00207CC3" w:rsidRPr="00207CC3" w14:paraId="38B17844" w14:textId="77777777" w:rsidTr="00207CC3">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E65ED" w14:textId="77777777" w:rsidR="00207CC3" w:rsidRPr="00207CC3" w:rsidRDefault="00207CC3" w:rsidP="00207CC3">
            <w:pPr>
              <w:spacing w:after="0" w:line="240" w:lineRule="auto"/>
              <w:rPr>
                <w:rFonts w:ascii="Calibri" w:eastAsia="Times New Roman" w:hAnsi="Calibri" w:cs="Calibri"/>
                <w:color w:val="000000"/>
                <w:lang w:eastAsia="fr-FR"/>
              </w:rPr>
            </w:pPr>
            <w:r w:rsidRPr="00207CC3">
              <w:rPr>
                <w:rFonts w:ascii="Calibri" w:eastAsia="Times New Roman" w:hAnsi="Calibri" w:cs="Calibri"/>
                <w:color w:val="000000"/>
                <w:lang w:eastAsia="fr-FR"/>
              </w:rPr>
              <w:t>Quantité achetée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ED912C3" w14:textId="77777777" w:rsidR="00207CC3" w:rsidRPr="00207CC3" w:rsidRDefault="00207CC3" w:rsidP="00207CC3">
            <w:pPr>
              <w:spacing w:after="0" w:line="240" w:lineRule="auto"/>
              <w:rPr>
                <w:rFonts w:ascii="Calibri" w:eastAsia="Times New Roman" w:hAnsi="Calibri" w:cs="Calibri"/>
                <w:color w:val="000000"/>
                <w:lang w:eastAsia="fr-FR"/>
              </w:rPr>
            </w:pPr>
            <w:r w:rsidRPr="00207CC3">
              <w:rPr>
                <w:rFonts w:ascii="Calibri" w:eastAsia="Times New Roman" w:hAnsi="Calibri" w:cs="Calibri"/>
                <w:color w:val="000000"/>
                <w:lang w:eastAsia="fr-FR"/>
              </w:rPr>
              <w:t>Prix Unitaire</w:t>
            </w:r>
          </w:p>
        </w:tc>
      </w:tr>
      <w:tr w:rsidR="00207CC3" w:rsidRPr="00207CC3" w14:paraId="3C96F874" w14:textId="77777777" w:rsidTr="00207CC3">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B5F8FBD" w14:textId="77777777" w:rsidR="00207CC3" w:rsidRPr="00207CC3" w:rsidRDefault="00207CC3" w:rsidP="00207CC3">
            <w:pPr>
              <w:spacing w:after="0" w:line="240" w:lineRule="auto"/>
              <w:rPr>
                <w:rFonts w:ascii="Calibri" w:eastAsia="Times New Roman" w:hAnsi="Calibri" w:cs="Calibri"/>
                <w:color w:val="000000"/>
                <w:lang w:eastAsia="fr-FR"/>
              </w:rPr>
            </w:pPr>
            <w:r w:rsidRPr="00207CC3">
              <w:rPr>
                <w:rFonts w:ascii="Calibri" w:eastAsia="Times New Roman" w:hAnsi="Calibri" w:cs="Calibri"/>
                <w:color w:val="000000"/>
                <w:lang w:eastAsia="fr-FR"/>
              </w:rPr>
              <w:t>0 - 199</w:t>
            </w:r>
          </w:p>
        </w:tc>
        <w:tc>
          <w:tcPr>
            <w:tcW w:w="1200" w:type="dxa"/>
            <w:tcBorders>
              <w:top w:val="nil"/>
              <w:left w:val="nil"/>
              <w:bottom w:val="single" w:sz="4" w:space="0" w:color="auto"/>
              <w:right w:val="single" w:sz="4" w:space="0" w:color="auto"/>
            </w:tcBorders>
            <w:shd w:val="clear" w:color="auto" w:fill="auto"/>
            <w:noWrap/>
            <w:vAlign w:val="bottom"/>
            <w:hideMark/>
          </w:tcPr>
          <w:p w14:paraId="6C1A00A0" w14:textId="77777777" w:rsidR="00207CC3" w:rsidRPr="00207CC3" w:rsidRDefault="00207CC3" w:rsidP="00207CC3">
            <w:pPr>
              <w:spacing w:after="0" w:line="240" w:lineRule="auto"/>
              <w:jc w:val="right"/>
              <w:rPr>
                <w:rFonts w:ascii="Calibri" w:eastAsia="Times New Roman" w:hAnsi="Calibri" w:cs="Calibri"/>
                <w:color w:val="000000"/>
                <w:lang w:eastAsia="fr-FR"/>
              </w:rPr>
            </w:pPr>
            <w:r w:rsidRPr="00207CC3">
              <w:rPr>
                <w:rFonts w:ascii="Calibri" w:eastAsia="Times New Roman" w:hAnsi="Calibri" w:cs="Calibri"/>
                <w:color w:val="000000"/>
                <w:lang w:eastAsia="fr-FR"/>
              </w:rPr>
              <w:t>300 €</w:t>
            </w:r>
          </w:p>
        </w:tc>
      </w:tr>
      <w:tr w:rsidR="00207CC3" w:rsidRPr="00207CC3" w14:paraId="4606BDF4" w14:textId="77777777" w:rsidTr="00207CC3">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C65D93" w14:textId="77777777" w:rsidR="00207CC3" w:rsidRPr="00207CC3" w:rsidRDefault="00207CC3" w:rsidP="00207CC3">
            <w:pPr>
              <w:spacing w:after="0" w:line="240" w:lineRule="auto"/>
              <w:rPr>
                <w:rFonts w:ascii="Calibri" w:eastAsia="Times New Roman" w:hAnsi="Calibri" w:cs="Calibri"/>
                <w:color w:val="000000"/>
                <w:lang w:eastAsia="fr-FR"/>
              </w:rPr>
            </w:pPr>
            <w:r w:rsidRPr="00207CC3">
              <w:rPr>
                <w:rFonts w:ascii="Calibri" w:eastAsia="Times New Roman" w:hAnsi="Calibri" w:cs="Calibri"/>
                <w:color w:val="000000"/>
                <w:lang w:eastAsia="fr-FR"/>
              </w:rPr>
              <w:t>200-499</w:t>
            </w:r>
          </w:p>
        </w:tc>
        <w:tc>
          <w:tcPr>
            <w:tcW w:w="1200" w:type="dxa"/>
            <w:tcBorders>
              <w:top w:val="nil"/>
              <w:left w:val="nil"/>
              <w:bottom w:val="single" w:sz="4" w:space="0" w:color="auto"/>
              <w:right w:val="single" w:sz="4" w:space="0" w:color="auto"/>
            </w:tcBorders>
            <w:shd w:val="clear" w:color="auto" w:fill="auto"/>
            <w:noWrap/>
            <w:vAlign w:val="bottom"/>
            <w:hideMark/>
          </w:tcPr>
          <w:p w14:paraId="0300854E" w14:textId="77777777" w:rsidR="00207CC3" w:rsidRPr="00207CC3" w:rsidRDefault="00207CC3" w:rsidP="00207CC3">
            <w:pPr>
              <w:spacing w:after="0" w:line="240" w:lineRule="auto"/>
              <w:jc w:val="right"/>
              <w:rPr>
                <w:rFonts w:ascii="Calibri" w:eastAsia="Times New Roman" w:hAnsi="Calibri" w:cs="Calibri"/>
                <w:color w:val="000000"/>
                <w:lang w:eastAsia="fr-FR"/>
              </w:rPr>
            </w:pPr>
            <w:r w:rsidRPr="00207CC3">
              <w:rPr>
                <w:rFonts w:ascii="Calibri" w:eastAsia="Times New Roman" w:hAnsi="Calibri" w:cs="Calibri"/>
                <w:color w:val="000000"/>
                <w:lang w:eastAsia="fr-FR"/>
              </w:rPr>
              <w:t>295 €</w:t>
            </w:r>
          </w:p>
        </w:tc>
      </w:tr>
      <w:tr w:rsidR="00207CC3" w:rsidRPr="00207CC3" w14:paraId="4ED1F4B2" w14:textId="77777777" w:rsidTr="00207CC3">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BB21176" w14:textId="77777777" w:rsidR="00207CC3" w:rsidRPr="00207CC3" w:rsidRDefault="00207CC3" w:rsidP="00207CC3">
            <w:pPr>
              <w:spacing w:after="0" w:line="240" w:lineRule="auto"/>
              <w:rPr>
                <w:rFonts w:ascii="Calibri" w:eastAsia="Times New Roman" w:hAnsi="Calibri" w:cs="Calibri"/>
                <w:color w:val="000000"/>
                <w:lang w:eastAsia="fr-FR"/>
              </w:rPr>
            </w:pPr>
            <w:r w:rsidRPr="00207CC3">
              <w:rPr>
                <w:rFonts w:ascii="Calibri" w:eastAsia="Times New Roman" w:hAnsi="Calibri" w:cs="Calibri"/>
                <w:color w:val="000000"/>
                <w:lang w:eastAsia="fr-FR"/>
              </w:rPr>
              <w:t>500-4999</w:t>
            </w:r>
          </w:p>
        </w:tc>
        <w:tc>
          <w:tcPr>
            <w:tcW w:w="1200" w:type="dxa"/>
            <w:tcBorders>
              <w:top w:val="nil"/>
              <w:left w:val="nil"/>
              <w:bottom w:val="single" w:sz="4" w:space="0" w:color="auto"/>
              <w:right w:val="single" w:sz="4" w:space="0" w:color="auto"/>
            </w:tcBorders>
            <w:shd w:val="clear" w:color="auto" w:fill="auto"/>
            <w:noWrap/>
            <w:vAlign w:val="bottom"/>
            <w:hideMark/>
          </w:tcPr>
          <w:p w14:paraId="4954A1DA" w14:textId="77777777" w:rsidR="00207CC3" w:rsidRPr="00207CC3" w:rsidRDefault="00207CC3" w:rsidP="00207CC3">
            <w:pPr>
              <w:spacing w:after="0" w:line="240" w:lineRule="auto"/>
              <w:jc w:val="right"/>
              <w:rPr>
                <w:rFonts w:ascii="Calibri" w:eastAsia="Times New Roman" w:hAnsi="Calibri" w:cs="Calibri"/>
                <w:color w:val="000000"/>
                <w:lang w:eastAsia="fr-FR"/>
              </w:rPr>
            </w:pPr>
            <w:r w:rsidRPr="00207CC3">
              <w:rPr>
                <w:rFonts w:ascii="Calibri" w:eastAsia="Times New Roman" w:hAnsi="Calibri" w:cs="Calibri"/>
                <w:color w:val="000000"/>
                <w:lang w:eastAsia="fr-FR"/>
              </w:rPr>
              <w:t>292 €</w:t>
            </w:r>
          </w:p>
        </w:tc>
      </w:tr>
      <w:tr w:rsidR="00207CC3" w:rsidRPr="00207CC3" w14:paraId="403989AF" w14:textId="77777777" w:rsidTr="00207CC3">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7A53BF6" w14:textId="77777777" w:rsidR="00207CC3" w:rsidRPr="00207CC3" w:rsidRDefault="00207CC3" w:rsidP="00207CC3">
            <w:pPr>
              <w:spacing w:after="0" w:line="240" w:lineRule="auto"/>
              <w:rPr>
                <w:rFonts w:ascii="Calibri" w:eastAsia="Times New Roman" w:hAnsi="Calibri" w:cs="Calibri"/>
                <w:color w:val="000000"/>
                <w:lang w:eastAsia="fr-FR"/>
              </w:rPr>
            </w:pPr>
            <w:r w:rsidRPr="00207CC3">
              <w:rPr>
                <w:rFonts w:ascii="Calibri" w:eastAsia="Times New Roman" w:hAnsi="Calibri" w:cs="Calibri"/>
                <w:color w:val="000000"/>
                <w:lang w:eastAsia="fr-FR"/>
              </w:rPr>
              <w:t>5000 et plus</w:t>
            </w:r>
          </w:p>
        </w:tc>
        <w:tc>
          <w:tcPr>
            <w:tcW w:w="1200" w:type="dxa"/>
            <w:tcBorders>
              <w:top w:val="nil"/>
              <w:left w:val="nil"/>
              <w:bottom w:val="single" w:sz="4" w:space="0" w:color="auto"/>
              <w:right w:val="single" w:sz="4" w:space="0" w:color="auto"/>
            </w:tcBorders>
            <w:shd w:val="clear" w:color="auto" w:fill="auto"/>
            <w:noWrap/>
            <w:vAlign w:val="bottom"/>
            <w:hideMark/>
          </w:tcPr>
          <w:p w14:paraId="48FA2A67" w14:textId="77777777" w:rsidR="00207CC3" w:rsidRPr="00207CC3" w:rsidRDefault="00207CC3" w:rsidP="00207CC3">
            <w:pPr>
              <w:spacing w:after="0" w:line="240" w:lineRule="auto"/>
              <w:jc w:val="right"/>
              <w:rPr>
                <w:rFonts w:ascii="Calibri" w:eastAsia="Times New Roman" w:hAnsi="Calibri" w:cs="Calibri"/>
                <w:color w:val="000000"/>
                <w:lang w:eastAsia="fr-FR"/>
              </w:rPr>
            </w:pPr>
            <w:r w:rsidRPr="00207CC3">
              <w:rPr>
                <w:rFonts w:ascii="Calibri" w:eastAsia="Times New Roman" w:hAnsi="Calibri" w:cs="Calibri"/>
                <w:color w:val="000000"/>
                <w:lang w:eastAsia="fr-FR"/>
              </w:rPr>
              <w:t>290 €</w:t>
            </w:r>
          </w:p>
        </w:tc>
      </w:tr>
    </w:tbl>
    <w:p w14:paraId="5674B30D" w14:textId="77777777" w:rsidR="00B46E6B" w:rsidRDefault="00B46E6B" w:rsidP="00E130DE">
      <w:pPr>
        <w:ind w:left="360"/>
      </w:pPr>
    </w:p>
    <w:p w14:paraId="03A106B7" w14:textId="06AB7151" w:rsidR="00207CC3" w:rsidRDefault="004262A5" w:rsidP="008A6FC3">
      <w:pPr>
        <w:pStyle w:val="Paragraphedeliste"/>
        <w:numPr>
          <w:ilvl w:val="0"/>
          <w:numId w:val="31"/>
        </w:numPr>
      </w:pPr>
      <w:r>
        <w:t>La consommation annuelle de ce produit est de 10000 unités.</w:t>
      </w:r>
    </w:p>
    <w:p w14:paraId="43C7E6A5" w14:textId="68E82978" w:rsidR="004262A5" w:rsidRDefault="004262A5" w:rsidP="008A6FC3">
      <w:pPr>
        <w:pStyle w:val="Paragraphedeliste"/>
        <w:numPr>
          <w:ilvl w:val="0"/>
          <w:numId w:val="31"/>
        </w:numPr>
      </w:pPr>
      <w:r>
        <w:t>Le coût de lancement d’une commande est de 50€</w:t>
      </w:r>
    </w:p>
    <w:p w14:paraId="6DAF6577" w14:textId="5180DEAE" w:rsidR="00E130DE" w:rsidRDefault="00C428DC" w:rsidP="008A6FC3">
      <w:pPr>
        <w:pStyle w:val="Paragraphedeliste"/>
        <w:numPr>
          <w:ilvl w:val="0"/>
          <w:numId w:val="31"/>
        </w:numPr>
      </w:pPr>
      <w:r>
        <w:t>Le taux de possession d’une unité stockée est de 20%</w:t>
      </w:r>
    </w:p>
    <w:p w14:paraId="020DDB90" w14:textId="0BF10EA6" w:rsidR="00C428DC" w:rsidRDefault="00670AA1" w:rsidP="00C428DC">
      <w:pPr>
        <w:ind w:left="360"/>
      </w:pPr>
      <w:r>
        <w:t>La formule de Wilson qui détermine la quantité optimal</w:t>
      </w:r>
      <w:r w:rsidR="001B1229">
        <w:t>e à commander est la suivante :</w:t>
      </w:r>
    </w:p>
    <w:p w14:paraId="27895C59" w14:textId="7D701788" w:rsidR="001B1229" w:rsidRPr="00570F6E" w:rsidRDefault="001B1229" w:rsidP="00C428DC">
      <w:pPr>
        <w:ind w:left="360"/>
      </w:pPr>
      <m:oMathPara>
        <m:oMath>
          <m:r>
            <w:rPr>
              <w:rFonts w:ascii="Cambria Math" w:hAnsi="Cambria Math"/>
            </w:rPr>
            <m:t xml:space="preserve">Q= </m:t>
          </m:r>
          <m:rad>
            <m:radPr>
              <m:degHide m:val="1"/>
              <m:ctrlPr>
                <w:rPr>
                  <w:rFonts w:ascii="Cambria Math" w:hAnsi="Cambria Math"/>
                  <w:i/>
                </w:rPr>
              </m:ctrlPr>
            </m:radPr>
            <m:deg/>
            <m:e>
              <m:f>
                <m:fPr>
                  <m:ctrlPr>
                    <w:rPr>
                      <w:rFonts w:ascii="Cambria Math" w:hAnsi="Cambria Math"/>
                      <w:i/>
                    </w:rPr>
                  </m:ctrlPr>
                </m:fPr>
                <m:num>
                  <m:r>
                    <w:rPr>
                      <w:rFonts w:ascii="Cambria Math" w:hAnsi="Cambria Math"/>
                    </w:rPr>
                    <m:t>2*D*CL</m:t>
                  </m:r>
                </m:num>
                <m:den>
                  <m:r>
                    <w:rPr>
                      <w:rFonts w:ascii="Cambria Math" w:hAnsi="Cambria Math"/>
                    </w:rPr>
                    <m:t>PA*Tx</m:t>
                  </m:r>
                </m:den>
              </m:f>
            </m:e>
          </m:rad>
        </m:oMath>
      </m:oMathPara>
    </w:p>
    <w:tbl>
      <w:tblPr>
        <w:tblW w:w="11342" w:type="dxa"/>
        <w:tblInd w:w="-719" w:type="dxa"/>
        <w:tblCellMar>
          <w:left w:w="70" w:type="dxa"/>
          <w:right w:w="70" w:type="dxa"/>
        </w:tblCellMar>
        <w:tblLook w:val="04A0" w:firstRow="1" w:lastRow="0" w:firstColumn="1" w:lastColumn="0" w:noHBand="0" w:noVBand="1"/>
      </w:tblPr>
      <w:tblGrid>
        <w:gridCol w:w="1240"/>
        <w:gridCol w:w="1240"/>
        <w:gridCol w:w="1240"/>
        <w:gridCol w:w="1100"/>
        <w:gridCol w:w="1240"/>
        <w:gridCol w:w="1240"/>
        <w:gridCol w:w="1240"/>
        <w:gridCol w:w="1101"/>
        <w:gridCol w:w="1704"/>
      </w:tblGrid>
      <w:tr w:rsidR="009C02E0" w:rsidRPr="009C02E0" w14:paraId="2A0C7F45" w14:textId="77777777" w:rsidTr="00FC10E8">
        <w:trPr>
          <w:trHeight w:val="732"/>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236B7"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bookmarkStart w:id="25" w:name="_Hlk184822877"/>
            <w:r w:rsidRPr="009C02E0">
              <w:rPr>
                <w:rFonts w:ascii="Calibri" w:eastAsia="Times New Roman" w:hAnsi="Calibri" w:cs="Calibri"/>
                <w:color w:val="000000"/>
                <w:sz w:val="18"/>
                <w:szCs w:val="18"/>
                <w:lang w:eastAsia="fr-FR"/>
              </w:rPr>
              <w:lastRenderedPageBreak/>
              <w:t>Quantité achetée</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62A09B6"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Prix Unitaire</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65C35A77"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Quantité optimale théorique</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12726EC9"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Quantité retenue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B10C98B"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Nbre de commandes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E10BFFF"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Stock Moyen</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3A2860F"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 xml:space="preserve">Coût d'achat </w:t>
            </w:r>
          </w:p>
        </w:tc>
        <w:tc>
          <w:tcPr>
            <w:tcW w:w="1101" w:type="dxa"/>
            <w:tcBorders>
              <w:top w:val="single" w:sz="8" w:space="0" w:color="auto"/>
              <w:left w:val="nil"/>
              <w:bottom w:val="single" w:sz="8" w:space="0" w:color="auto"/>
              <w:right w:val="single" w:sz="8" w:space="0" w:color="auto"/>
            </w:tcBorders>
            <w:shd w:val="clear" w:color="auto" w:fill="auto"/>
            <w:vAlign w:val="center"/>
            <w:hideMark/>
          </w:tcPr>
          <w:p w14:paraId="4CFDC0EB"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Coût de stockage</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DEDE8C"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Coût d'approvisionnement</w:t>
            </w:r>
          </w:p>
        </w:tc>
      </w:tr>
      <w:tr w:rsidR="009C02E0" w:rsidRPr="009C02E0" w14:paraId="1ABDBCA2" w14:textId="77777777" w:rsidTr="00FC10E8">
        <w:trPr>
          <w:trHeight w:val="288"/>
        </w:trPr>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7B4ED0"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0 - 199</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8B45BF"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300 €</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FF9577"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129,1</w:t>
            </w:r>
          </w:p>
        </w:tc>
        <w:tc>
          <w:tcPr>
            <w:tcW w:w="11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15D159"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130</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E0CF204"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76,92</w:t>
            </w: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AD3D26"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65</w:t>
            </w:r>
          </w:p>
        </w:tc>
        <w:tc>
          <w:tcPr>
            <w:tcW w:w="1240" w:type="dxa"/>
            <w:tcBorders>
              <w:top w:val="nil"/>
              <w:left w:val="nil"/>
              <w:bottom w:val="nil"/>
              <w:right w:val="single" w:sz="8" w:space="0" w:color="auto"/>
            </w:tcBorders>
            <w:shd w:val="clear" w:color="auto" w:fill="auto"/>
            <w:noWrap/>
            <w:vAlign w:val="center"/>
            <w:hideMark/>
          </w:tcPr>
          <w:p w14:paraId="0E0FAF67"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3 000 000 €</w:t>
            </w:r>
          </w:p>
        </w:tc>
        <w:tc>
          <w:tcPr>
            <w:tcW w:w="11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C8B8AB"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7746</w:t>
            </w:r>
          </w:p>
        </w:tc>
        <w:tc>
          <w:tcPr>
            <w:tcW w:w="1701" w:type="dxa"/>
            <w:vMerge w:val="restart"/>
            <w:tcBorders>
              <w:top w:val="nil"/>
              <w:left w:val="single" w:sz="8" w:space="0" w:color="auto"/>
              <w:bottom w:val="single" w:sz="8" w:space="0" w:color="000000"/>
              <w:right w:val="single" w:sz="8" w:space="0" w:color="auto"/>
            </w:tcBorders>
            <w:shd w:val="clear" w:color="auto" w:fill="D9D9D9" w:themeFill="background1" w:themeFillShade="D9"/>
            <w:noWrap/>
            <w:vAlign w:val="center"/>
            <w:hideMark/>
          </w:tcPr>
          <w:p w14:paraId="51613F14"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3 007 750 €</w:t>
            </w:r>
          </w:p>
        </w:tc>
      </w:tr>
      <w:tr w:rsidR="009C02E0" w:rsidRPr="009C02E0" w14:paraId="0E3F07C5" w14:textId="77777777" w:rsidTr="00FC10E8">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7BFA4892"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c>
          <w:tcPr>
            <w:tcW w:w="1240" w:type="dxa"/>
            <w:vMerge/>
            <w:tcBorders>
              <w:top w:val="nil"/>
              <w:left w:val="single" w:sz="8" w:space="0" w:color="auto"/>
              <w:bottom w:val="single" w:sz="8" w:space="0" w:color="000000"/>
              <w:right w:val="single" w:sz="8" w:space="0" w:color="auto"/>
            </w:tcBorders>
            <w:vAlign w:val="center"/>
            <w:hideMark/>
          </w:tcPr>
          <w:p w14:paraId="4BBF124F"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c>
          <w:tcPr>
            <w:tcW w:w="1240" w:type="dxa"/>
            <w:vMerge/>
            <w:tcBorders>
              <w:top w:val="nil"/>
              <w:left w:val="single" w:sz="8" w:space="0" w:color="auto"/>
              <w:bottom w:val="single" w:sz="8" w:space="0" w:color="000000"/>
              <w:right w:val="single" w:sz="8" w:space="0" w:color="auto"/>
            </w:tcBorders>
            <w:vAlign w:val="center"/>
            <w:hideMark/>
          </w:tcPr>
          <w:p w14:paraId="7C2E318B"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c>
          <w:tcPr>
            <w:tcW w:w="1100" w:type="dxa"/>
            <w:vMerge/>
            <w:tcBorders>
              <w:top w:val="nil"/>
              <w:left w:val="single" w:sz="8" w:space="0" w:color="auto"/>
              <w:bottom w:val="single" w:sz="8" w:space="0" w:color="000000"/>
              <w:right w:val="single" w:sz="8" w:space="0" w:color="auto"/>
            </w:tcBorders>
            <w:vAlign w:val="center"/>
            <w:hideMark/>
          </w:tcPr>
          <w:p w14:paraId="132FA154"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c>
          <w:tcPr>
            <w:tcW w:w="1240" w:type="dxa"/>
            <w:vMerge/>
            <w:tcBorders>
              <w:top w:val="nil"/>
              <w:left w:val="single" w:sz="8" w:space="0" w:color="auto"/>
              <w:bottom w:val="single" w:sz="8" w:space="0" w:color="000000"/>
              <w:right w:val="single" w:sz="8" w:space="0" w:color="auto"/>
            </w:tcBorders>
            <w:vAlign w:val="center"/>
            <w:hideMark/>
          </w:tcPr>
          <w:p w14:paraId="254CC27F"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c>
          <w:tcPr>
            <w:tcW w:w="1240" w:type="dxa"/>
            <w:vMerge/>
            <w:tcBorders>
              <w:top w:val="nil"/>
              <w:left w:val="single" w:sz="8" w:space="0" w:color="auto"/>
              <w:bottom w:val="single" w:sz="8" w:space="0" w:color="000000"/>
              <w:right w:val="single" w:sz="8" w:space="0" w:color="auto"/>
            </w:tcBorders>
            <w:vAlign w:val="center"/>
            <w:hideMark/>
          </w:tcPr>
          <w:p w14:paraId="0CCE57B5"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c>
          <w:tcPr>
            <w:tcW w:w="1240" w:type="dxa"/>
            <w:tcBorders>
              <w:top w:val="nil"/>
              <w:left w:val="nil"/>
              <w:bottom w:val="single" w:sz="8" w:space="0" w:color="auto"/>
              <w:right w:val="single" w:sz="8" w:space="0" w:color="auto"/>
            </w:tcBorders>
            <w:shd w:val="clear" w:color="auto" w:fill="auto"/>
            <w:noWrap/>
            <w:vAlign w:val="center"/>
            <w:hideMark/>
          </w:tcPr>
          <w:p w14:paraId="63077EDD"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(300*10000€)</w:t>
            </w:r>
          </w:p>
        </w:tc>
        <w:tc>
          <w:tcPr>
            <w:tcW w:w="1101" w:type="dxa"/>
            <w:vMerge/>
            <w:tcBorders>
              <w:top w:val="nil"/>
              <w:left w:val="single" w:sz="8" w:space="0" w:color="auto"/>
              <w:bottom w:val="single" w:sz="8" w:space="0" w:color="000000"/>
              <w:right w:val="single" w:sz="8" w:space="0" w:color="auto"/>
            </w:tcBorders>
            <w:vAlign w:val="center"/>
            <w:hideMark/>
          </w:tcPr>
          <w:p w14:paraId="319AC265"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c>
          <w:tcPr>
            <w:tcW w:w="1701"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19207BEE"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p>
        </w:tc>
      </w:tr>
      <w:tr w:rsidR="009C02E0" w:rsidRPr="009C02E0" w14:paraId="42114339" w14:textId="77777777" w:rsidTr="00FC10E8">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319CDC9"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200-499</w:t>
            </w:r>
          </w:p>
        </w:tc>
        <w:tc>
          <w:tcPr>
            <w:tcW w:w="1240" w:type="dxa"/>
            <w:tcBorders>
              <w:top w:val="nil"/>
              <w:left w:val="nil"/>
              <w:bottom w:val="single" w:sz="8" w:space="0" w:color="auto"/>
              <w:right w:val="single" w:sz="8" w:space="0" w:color="auto"/>
            </w:tcBorders>
            <w:shd w:val="clear" w:color="auto" w:fill="auto"/>
            <w:noWrap/>
            <w:vAlign w:val="center"/>
            <w:hideMark/>
          </w:tcPr>
          <w:p w14:paraId="2FF85ADB"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295 €</w:t>
            </w:r>
          </w:p>
        </w:tc>
        <w:tc>
          <w:tcPr>
            <w:tcW w:w="1240" w:type="dxa"/>
            <w:tcBorders>
              <w:top w:val="nil"/>
              <w:left w:val="nil"/>
              <w:bottom w:val="single" w:sz="8" w:space="0" w:color="auto"/>
              <w:right w:val="single" w:sz="8" w:space="0" w:color="auto"/>
            </w:tcBorders>
            <w:shd w:val="clear" w:color="auto" w:fill="auto"/>
            <w:noWrap/>
            <w:vAlign w:val="center"/>
            <w:hideMark/>
          </w:tcPr>
          <w:p w14:paraId="65C25E4B"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130,19</w:t>
            </w:r>
          </w:p>
        </w:tc>
        <w:tc>
          <w:tcPr>
            <w:tcW w:w="1100" w:type="dxa"/>
            <w:tcBorders>
              <w:top w:val="nil"/>
              <w:left w:val="nil"/>
              <w:bottom w:val="single" w:sz="8" w:space="0" w:color="auto"/>
              <w:right w:val="single" w:sz="8" w:space="0" w:color="auto"/>
            </w:tcBorders>
            <w:shd w:val="clear" w:color="auto" w:fill="auto"/>
            <w:noWrap/>
            <w:vAlign w:val="center"/>
            <w:hideMark/>
          </w:tcPr>
          <w:p w14:paraId="6CA8622C"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200</w:t>
            </w:r>
          </w:p>
        </w:tc>
        <w:tc>
          <w:tcPr>
            <w:tcW w:w="1240" w:type="dxa"/>
            <w:tcBorders>
              <w:top w:val="nil"/>
              <w:left w:val="nil"/>
              <w:bottom w:val="single" w:sz="8" w:space="0" w:color="auto"/>
              <w:right w:val="single" w:sz="8" w:space="0" w:color="auto"/>
            </w:tcBorders>
            <w:shd w:val="clear" w:color="auto" w:fill="auto"/>
            <w:noWrap/>
            <w:vAlign w:val="center"/>
            <w:hideMark/>
          </w:tcPr>
          <w:p w14:paraId="12CB26A7"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50</w:t>
            </w:r>
          </w:p>
        </w:tc>
        <w:tc>
          <w:tcPr>
            <w:tcW w:w="1240" w:type="dxa"/>
            <w:tcBorders>
              <w:top w:val="nil"/>
              <w:left w:val="nil"/>
              <w:bottom w:val="single" w:sz="8" w:space="0" w:color="auto"/>
              <w:right w:val="single" w:sz="8" w:space="0" w:color="auto"/>
            </w:tcBorders>
            <w:shd w:val="clear" w:color="auto" w:fill="auto"/>
            <w:noWrap/>
            <w:vAlign w:val="center"/>
            <w:hideMark/>
          </w:tcPr>
          <w:p w14:paraId="1696811A"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100</w:t>
            </w:r>
          </w:p>
        </w:tc>
        <w:tc>
          <w:tcPr>
            <w:tcW w:w="1240" w:type="dxa"/>
            <w:tcBorders>
              <w:top w:val="nil"/>
              <w:left w:val="nil"/>
              <w:bottom w:val="single" w:sz="8" w:space="0" w:color="auto"/>
              <w:right w:val="single" w:sz="8" w:space="0" w:color="auto"/>
            </w:tcBorders>
            <w:shd w:val="clear" w:color="auto" w:fill="auto"/>
            <w:noWrap/>
            <w:vAlign w:val="center"/>
            <w:hideMark/>
          </w:tcPr>
          <w:p w14:paraId="26E39146"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2 950 000 €</w:t>
            </w:r>
          </w:p>
        </w:tc>
        <w:tc>
          <w:tcPr>
            <w:tcW w:w="1101" w:type="dxa"/>
            <w:tcBorders>
              <w:top w:val="nil"/>
              <w:left w:val="nil"/>
              <w:bottom w:val="single" w:sz="8" w:space="0" w:color="auto"/>
              <w:right w:val="single" w:sz="8" w:space="0" w:color="auto"/>
            </w:tcBorders>
            <w:shd w:val="clear" w:color="auto" w:fill="auto"/>
            <w:noWrap/>
            <w:vAlign w:val="center"/>
            <w:hideMark/>
          </w:tcPr>
          <w:p w14:paraId="0348E135"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8 400,00 €</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1DF45944"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2 958 400 €</w:t>
            </w:r>
          </w:p>
        </w:tc>
      </w:tr>
      <w:tr w:rsidR="009C02E0" w:rsidRPr="009C02E0" w14:paraId="3064ECB8" w14:textId="77777777" w:rsidTr="00FC10E8">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B4CB10F" w14:textId="77777777" w:rsidR="009C02E0" w:rsidRPr="00FC10E8" w:rsidRDefault="009C02E0" w:rsidP="009C02E0">
            <w:pPr>
              <w:spacing w:after="0" w:line="240" w:lineRule="auto"/>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500-4999</w:t>
            </w:r>
          </w:p>
        </w:tc>
        <w:tc>
          <w:tcPr>
            <w:tcW w:w="1240" w:type="dxa"/>
            <w:tcBorders>
              <w:top w:val="nil"/>
              <w:left w:val="nil"/>
              <w:bottom w:val="single" w:sz="8" w:space="0" w:color="auto"/>
              <w:right w:val="single" w:sz="8" w:space="0" w:color="auto"/>
            </w:tcBorders>
            <w:shd w:val="clear" w:color="auto" w:fill="auto"/>
            <w:noWrap/>
            <w:vAlign w:val="center"/>
            <w:hideMark/>
          </w:tcPr>
          <w:p w14:paraId="38314DA3" w14:textId="77777777"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292 €</w:t>
            </w:r>
          </w:p>
        </w:tc>
        <w:tc>
          <w:tcPr>
            <w:tcW w:w="1240" w:type="dxa"/>
            <w:tcBorders>
              <w:top w:val="nil"/>
              <w:left w:val="nil"/>
              <w:bottom w:val="single" w:sz="8" w:space="0" w:color="auto"/>
              <w:right w:val="single" w:sz="8" w:space="0" w:color="auto"/>
            </w:tcBorders>
            <w:shd w:val="clear" w:color="auto" w:fill="auto"/>
            <w:noWrap/>
            <w:vAlign w:val="center"/>
            <w:hideMark/>
          </w:tcPr>
          <w:p w14:paraId="567C411A" w14:textId="77777777"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130,86</w:t>
            </w:r>
          </w:p>
        </w:tc>
        <w:tc>
          <w:tcPr>
            <w:tcW w:w="1100" w:type="dxa"/>
            <w:tcBorders>
              <w:top w:val="nil"/>
              <w:left w:val="nil"/>
              <w:bottom w:val="single" w:sz="8" w:space="0" w:color="auto"/>
              <w:right w:val="single" w:sz="8" w:space="0" w:color="auto"/>
            </w:tcBorders>
            <w:shd w:val="clear" w:color="auto" w:fill="auto"/>
            <w:noWrap/>
            <w:vAlign w:val="center"/>
            <w:hideMark/>
          </w:tcPr>
          <w:p w14:paraId="77DA68F2" w14:textId="77777777"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500</w:t>
            </w:r>
          </w:p>
        </w:tc>
        <w:tc>
          <w:tcPr>
            <w:tcW w:w="1240" w:type="dxa"/>
            <w:tcBorders>
              <w:top w:val="nil"/>
              <w:left w:val="nil"/>
              <w:bottom w:val="single" w:sz="8" w:space="0" w:color="auto"/>
              <w:right w:val="single" w:sz="8" w:space="0" w:color="auto"/>
            </w:tcBorders>
            <w:shd w:val="clear" w:color="auto" w:fill="auto"/>
            <w:noWrap/>
            <w:vAlign w:val="center"/>
            <w:hideMark/>
          </w:tcPr>
          <w:p w14:paraId="10F8F857" w14:textId="77777777"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20</w:t>
            </w:r>
          </w:p>
        </w:tc>
        <w:tc>
          <w:tcPr>
            <w:tcW w:w="1240" w:type="dxa"/>
            <w:tcBorders>
              <w:top w:val="nil"/>
              <w:left w:val="nil"/>
              <w:bottom w:val="single" w:sz="8" w:space="0" w:color="auto"/>
              <w:right w:val="single" w:sz="8" w:space="0" w:color="auto"/>
            </w:tcBorders>
            <w:shd w:val="clear" w:color="auto" w:fill="auto"/>
            <w:noWrap/>
            <w:vAlign w:val="center"/>
            <w:hideMark/>
          </w:tcPr>
          <w:p w14:paraId="3A5BCECA" w14:textId="77777777"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250</w:t>
            </w:r>
          </w:p>
        </w:tc>
        <w:tc>
          <w:tcPr>
            <w:tcW w:w="1240" w:type="dxa"/>
            <w:tcBorders>
              <w:top w:val="nil"/>
              <w:left w:val="nil"/>
              <w:bottom w:val="single" w:sz="8" w:space="0" w:color="auto"/>
              <w:right w:val="single" w:sz="8" w:space="0" w:color="auto"/>
            </w:tcBorders>
            <w:shd w:val="clear" w:color="auto" w:fill="auto"/>
            <w:noWrap/>
            <w:vAlign w:val="center"/>
            <w:hideMark/>
          </w:tcPr>
          <w:p w14:paraId="6F18E329" w14:textId="77777777"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2 920 000 €</w:t>
            </w:r>
          </w:p>
        </w:tc>
        <w:tc>
          <w:tcPr>
            <w:tcW w:w="1101" w:type="dxa"/>
            <w:tcBorders>
              <w:top w:val="nil"/>
              <w:left w:val="nil"/>
              <w:bottom w:val="single" w:sz="8" w:space="0" w:color="auto"/>
              <w:right w:val="single" w:sz="8" w:space="0" w:color="auto"/>
            </w:tcBorders>
            <w:shd w:val="clear" w:color="auto" w:fill="auto"/>
            <w:noWrap/>
            <w:vAlign w:val="center"/>
            <w:hideMark/>
          </w:tcPr>
          <w:p w14:paraId="28CF9C8C" w14:textId="77777777"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15 600,00 €</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3FB57C0E" w14:textId="18F02BFE" w:rsidR="009C02E0" w:rsidRPr="00FC10E8" w:rsidRDefault="009C02E0" w:rsidP="009C02E0">
            <w:pPr>
              <w:spacing w:after="0" w:line="240" w:lineRule="auto"/>
              <w:jc w:val="right"/>
              <w:rPr>
                <w:rFonts w:ascii="Calibri" w:eastAsia="Times New Roman" w:hAnsi="Calibri" w:cs="Calibri"/>
                <w:b/>
                <w:color w:val="000000"/>
                <w:sz w:val="18"/>
                <w:szCs w:val="18"/>
                <w:lang w:eastAsia="fr-FR"/>
              </w:rPr>
            </w:pPr>
            <w:r w:rsidRPr="00FC10E8">
              <w:rPr>
                <w:rFonts w:ascii="Calibri" w:eastAsia="Times New Roman" w:hAnsi="Calibri" w:cs="Calibri"/>
                <w:b/>
                <w:color w:val="000000"/>
                <w:sz w:val="18"/>
                <w:szCs w:val="18"/>
                <w:lang w:eastAsia="fr-FR"/>
              </w:rPr>
              <w:t>2 935 600 €</w:t>
            </w:r>
          </w:p>
        </w:tc>
      </w:tr>
      <w:tr w:rsidR="009C02E0" w:rsidRPr="009C02E0" w14:paraId="144BBE72" w14:textId="77777777" w:rsidTr="00FC10E8">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ADA1B33" w14:textId="77777777" w:rsidR="009C02E0" w:rsidRPr="009C02E0" w:rsidRDefault="009C02E0" w:rsidP="009C02E0">
            <w:pPr>
              <w:spacing w:after="0" w:line="240" w:lineRule="auto"/>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5000 et plus</w:t>
            </w:r>
          </w:p>
        </w:tc>
        <w:tc>
          <w:tcPr>
            <w:tcW w:w="1240" w:type="dxa"/>
            <w:tcBorders>
              <w:top w:val="nil"/>
              <w:left w:val="nil"/>
              <w:bottom w:val="single" w:sz="8" w:space="0" w:color="auto"/>
              <w:right w:val="single" w:sz="8" w:space="0" w:color="auto"/>
            </w:tcBorders>
            <w:shd w:val="clear" w:color="auto" w:fill="auto"/>
            <w:noWrap/>
            <w:vAlign w:val="center"/>
            <w:hideMark/>
          </w:tcPr>
          <w:p w14:paraId="0C522A87"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290 €</w:t>
            </w:r>
          </w:p>
        </w:tc>
        <w:tc>
          <w:tcPr>
            <w:tcW w:w="1240" w:type="dxa"/>
            <w:tcBorders>
              <w:top w:val="nil"/>
              <w:left w:val="nil"/>
              <w:bottom w:val="single" w:sz="8" w:space="0" w:color="auto"/>
              <w:right w:val="single" w:sz="8" w:space="0" w:color="auto"/>
            </w:tcBorders>
            <w:shd w:val="clear" w:color="auto" w:fill="auto"/>
            <w:noWrap/>
            <w:vAlign w:val="center"/>
            <w:hideMark/>
          </w:tcPr>
          <w:p w14:paraId="47363CF5"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131,11</w:t>
            </w:r>
          </w:p>
        </w:tc>
        <w:tc>
          <w:tcPr>
            <w:tcW w:w="1100" w:type="dxa"/>
            <w:tcBorders>
              <w:top w:val="nil"/>
              <w:left w:val="nil"/>
              <w:bottom w:val="single" w:sz="8" w:space="0" w:color="auto"/>
              <w:right w:val="single" w:sz="8" w:space="0" w:color="auto"/>
            </w:tcBorders>
            <w:shd w:val="clear" w:color="auto" w:fill="auto"/>
            <w:noWrap/>
            <w:vAlign w:val="center"/>
            <w:hideMark/>
          </w:tcPr>
          <w:p w14:paraId="06CD5A86"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5000</w:t>
            </w:r>
          </w:p>
        </w:tc>
        <w:tc>
          <w:tcPr>
            <w:tcW w:w="1240" w:type="dxa"/>
            <w:tcBorders>
              <w:top w:val="nil"/>
              <w:left w:val="nil"/>
              <w:bottom w:val="single" w:sz="8" w:space="0" w:color="auto"/>
              <w:right w:val="single" w:sz="8" w:space="0" w:color="auto"/>
            </w:tcBorders>
            <w:shd w:val="clear" w:color="auto" w:fill="auto"/>
            <w:noWrap/>
            <w:vAlign w:val="center"/>
            <w:hideMark/>
          </w:tcPr>
          <w:p w14:paraId="0F168027"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w:t>
            </w:r>
          </w:p>
        </w:tc>
        <w:tc>
          <w:tcPr>
            <w:tcW w:w="1240" w:type="dxa"/>
            <w:tcBorders>
              <w:top w:val="nil"/>
              <w:left w:val="nil"/>
              <w:bottom w:val="single" w:sz="8" w:space="0" w:color="auto"/>
              <w:right w:val="single" w:sz="8" w:space="0" w:color="auto"/>
            </w:tcBorders>
            <w:shd w:val="clear" w:color="auto" w:fill="auto"/>
            <w:noWrap/>
            <w:vAlign w:val="center"/>
            <w:hideMark/>
          </w:tcPr>
          <w:p w14:paraId="6D3F17DB"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2500</w:t>
            </w:r>
          </w:p>
        </w:tc>
        <w:tc>
          <w:tcPr>
            <w:tcW w:w="1240" w:type="dxa"/>
            <w:tcBorders>
              <w:top w:val="nil"/>
              <w:left w:val="nil"/>
              <w:bottom w:val="single" w:sz="8" w:space="0" w:color="auto"/>
              <w:right w:val="single" w:sz="8" w:space="0" w:color="auto"/>
            </w:tcBorders>
            <w:shd w:val="clear" w:color="auto" w:fill="auto"/>
            <w:noWrap/>
            <w:vAlign w:val="center"/>
            <w:hideMark/>
          </w:tcPr>
          <w:p w14:paraId="28831589"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2 900 000 €</w:t>
            </w:r>
          </w:p>
        </w:tc>
        <w:tc>
          <w:tcPr>
            <w:tcW w:w="1101" w:type="dxa"/>
            <w:tcBorders>
              <w:top w:val="nil"/>
              <w:left w:val="nil"/>
              <w:bottom w:val="single" w:sz="8" w:space="0" w:color="auto"/>
              <w:right w:val="single" w:sz="8" w:space="0" w:color="auto"/>
            </w:tcBorders>
            <w:shd w:val="clear" w:color="auto" w:fill="auto"/>
            <w:noWrap/>
            <w:vAlign w:val="center"/>
            <w:hideMark/>
          </w:tcPr>
          <w:p w14:paraId="47DDEEAD" w14:textId="77777777"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145 100,00 €</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hideMark/>
          </w:tcPr>
          <w:p w14:paraId="281A4EBF" w14:textId="5EE14FBE" w:rsidR="009C02E0" w:rsidRPr="009C02E0" w:rsidRDefault="009C02E0" w:rsidP="009C02E0">
            <w:pPr>
              <w:spacing w:after="0" w:line="240" w:lineRule="auto"/>
              <w:jc w:val="right"/>
              <w:rPr>
                <w:rFonts w:ascii="Calibri" w:eastAsia="Times New Roman" w:hAnsi="Calibri" w:cs="Calibri"/>
                <w:color w:val="000000"/>
                <w:sz w:val="18"/>
                <w:szCs w:val="18"/>
                <w:lang w:eastAsia="fr-FR"/>
              </w:rPr>
            </w:pPr>
            <w:r w:rsidRPr="009C02E0">
              <w:rPr>
                <w:rFonts w:ascii="Calibri" w:eastAsia="Times New Roman" w:hAnsi="Calibri" w:cs="Calibri"/>
                <w:color w:val="000000"/>
                <w:sz w:val="18"/>
                <w:szCs w:val="18"/>
                <w:lang w:eastAsia="fr-FR"/>
              </w:rPr>
              <w:t>3 045 100 €</w:t>
            </w:r>
          </w:p>
        </w:tc>
      </w:tr>
      <w:bookmarkEnd w:id="25"/>
    </w:tbl>
    <w:p w14:paraId="3676C7A0" w14:textId="27C61A0B" w:rsidR="00C655B8" w:rsidRDefault="00C655B8" w:rsidP="00C655B8">
      <w:pPr>
        <w:ind w:left="720"/>
        <w:contextualSpacing/>
      </w:pPr>
    </w:p>
    <w:p w14:paraId="75E1D2E3" w14:textId="5F4C1FD5" w:rsidR="009C02E0" w:rsidRDefault="009C02E0" w:rsidP="00C655B8">
      <w:pPr>
        <w:ind w:left="720"/>
        <w:contextualSpacing/>
      </w:pPr>
      <w:r>
        <w:rPr>
          <w:noProof/>
        </w:rPr>
        <mc:AlternateContent>
          <mc:Choice Requires="wps">
            <w:drawing>
              <wp:anchor distT="0" distB="0" distL="114300" distR="114300" simplePos="0" relativeHeight="251676672" behindDoc="0" locked="0" layoutInCell="1" allowOverlap="1" wp14:anchorId="066E1556" wp14:editId="1D21AB42">
                <wp:simplePos x="0" y="0"/>
                <wp:positionH relativeFrom="column">
                  <wp:posOffset>3605269</wp:posOffset>
                </wp:positionH>
                <wp:positionV relativeFrom="paragraph">
                  <wp:posOffset>177501</wp:posOffset>
                </wp:positionV>
                <wp:extent cx="246529" cy="403412"/>
                <wp:effectExtent l="0" t="0" r="20320" b="15875"/>
                <wp:wrapNone/>
                <wp:docPr id="1" name="Accolade fermante 1"/>
                <wp:cNvGraphicFramePr/>
                <a:graphic xmlns:a="http://schemas.openxmlformats.org/drawingml/2006/main">
                  <a:graphicData uri="http://schemas.microsoft.com/office/word/2010/wordprocessingShape">
                    <wps:wsp>
                      <wps:cNvSpPr/>
                      <wps:spPr>
                        <a:xfrm>
                          <a:off x="0" y="0"/>
                          <a:ext cx="246529" cy="40341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F3CF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 o:spid="_x0000_s1026" type="#_x0000_t88" style="position:absolute;margin-left:283.9pt;margin-top:14pt;width:19.4pt;height:3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" adj="1100" strokecolor="#4579b8 [3044]"/>
            </w:pict>
          </mc:Fallback>
        </mc:AlternateContent>
      </w:r>
      <w:r>
        <w:t>(1)</w:t>
      </w:r>
    </w:p>
    <w:p w14:paraId="472EC9DB" w14:textId="34515CC2" w:rsidR="009C02E0" w:rsidRDefault="009C02E0" w:rsidP="009C02E0">
      <w:pPr>
        <w:tabs>
          <w:tab w:val="left" w:pos="6332"/>
        </w:tabs>
        <w:ind w:left="720"/>
        <w:contextualSpacing/>
      </w:pPr>
      <w:r>
        <w:t>COUT DE LANCEMENT : 77 * 50€ = 3850€</w:t>
      </w:r>
      <w:r>
        <w:tab/>
        <w:t>3850 + 3900 = 7750€</w:t>
      </w:r>
    </w:p>
    <w:p w14:paraId="58009484" w14:textId="0534AC38" w:rsidR="009C02E0" w:rsidRDefault="009C02E0" w:rsidP="00C655B8">
      <w:pPr>
        <w:ind w:left="720"/>
        <w:contextualSpacing/>
      </w:pPr>
      <w:r>
        <w:t>COUT DE POSSESSION : 65 * (300€ *20%) = 3900€</w:t>
      </w:r>
    </w:p>
    <w:p w14:paraId="0931FB88" w14:textId="596EA58B" w:rsidR="009C02E0" w:rsidRDefault="009C02E0" w:rsidP="00C655B8">
      <w:pPr>
        <w:ind w:left="720"/>
        <w:contextualSpacing/>
      </w:pPr>
    </w:p>
    <w:p w14:paraId="420B8E88" w14:textId="50C46D32" w:rsidR="009C02E0" w:rsidRPr="00FC10E8" w:rsidRDefault="009C02E0" w:rsidP="00C655B8">
      <w:pPr>
        <w:ind w:left="720"/>
        <w:contextualSpacing/>
      </w:pPr>
      <w:r w:rsidRPr="00FC10E8">
        <w:t>(2)</w:t>
      </w:r>
    </w:p>
    <w:p w14:paraId="3E7ABD86" w14:textId="587F54EB" w:rsidR="009C02E0" w:rsidRPr="00FC10E8" w:rsidRDefault="009C02E0" w:rsidP="00C655B8">
      <w:pPr>
        <w:ind w:left="720"/>
        <w:contextualSpacing/>
      </w:pPr>
      <w:r w:rsidRPr="00FC10E8">
        <w:t>NBRE DE COMMANDES : 10000 / 200 = 50 Commandes</w:t>
      </w:r>
    </w:p>
    <w:p w14:paraId="03B3AA3D" w14:textId="27E994B0" w:rsidR="009C02E0" w:rsidRPr="00FC10E8" w:rsidRDefault="009C02E0" w:rsidP="009C02E0">
      <w:pPr>
        <w:tabs>
          <w:tab w:val="left" w:pos="6332"/>
        </w:tabs>
        <w:ind w:left="720"/>
        <w:contextualSpacing/>
      </w:pPr>
      <w:r w:rsidRPr="00FC10E8">
        <w:rPr>
          <w:noProof/>
        </w:rPr>
        <mc:AlternateContent>
          <mc:Choice Requires="wps">
            <w:drawing>
              <wp:anchor distT="0" distB="0" distL="114300" distR="114300" simplePos="0" relativeHeight="251678720" behindDoc="0" locked="0" layoutInCell="1" allowOverlap="1" wp14:anchorId="63DBD097" wp14:editId="7CC0AD09">
                <wp:simplePos x="0" y="0"/>
                <wp:positionH relativeFrom="column">
                  <wp:posOffset>3686175</wp:posOffset>
                </wp:positionH>
                <wp:positionV relativeFrom="paragraph">
                  <wp:posOffset>73025</wp:posOffset>
                </wp:positionV>
                <wp:extent cx="246380" cy="403225"/>
                <wp:effectExtent l="0" t="0" r="20320" b="15875"/>
                <wp:wrapNone/>
                <wp:docPr id="10" name="Accolade fermante 10"/>
                <wp:cNvGraphicFramePr/>
                <a:graphic xmlns:a="http://schemas.openxmlformats.org/drawingml/2006/main">
                  <a:graphicData uri="http://schemas.microsoft.com/office/word/2010/wordprocessingShape">
                    <wps:wsp>
                      <wps:cNvSpPr/>
                      <wps:spPr>
                        <a:xfrm>
                          <a:off x="0" y="0"/>
                          <a:ext cx="246380" cy="4032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E17554" id="Accolade fermante 10" o:spid="_x0000_s1026" type="#_x0000_t88" style="position:absolute;margin-left:290.25pt;margin-top:5.75pt;width:19.4pt;height:3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" adj="1100" strokecolor="#4579b8 [3044]"/>
            </w:pict>
          </mc:Fallback>
        </mc:AlternateContent>
      </w:r>
      <w:r w:rsidRPr="00FC10E8">
        <w:t>COUT DE LANCEMENT : 50* 50€ = 2500€</w:t>
      </w:r>
    </w:p>
    <w:p w14:paraId="41846505" w14:textId="6C03AA93" w:rsidR="009C02E0" w:rsidRPr="00FC10E8" w:rsidRDefault="009C02E0" w:rsidP="009C02E0">
      <w:pPr>
        <w:tabs>
          <w:tab w:val="left" w:pos="6332"/>
        </w:tabs>
        <w:ind w:left="720"/>
        <w:contextualSpacing/>
      </w:pPr>
      <w:r w:rsidRPr="00FC10E8">
        <w:t>S. MOYEN : 10000/ (2*50</w:t>
      </w:r>
      <w:proofErr w:type="gramStart"/>
      <w:r w:rsidRPr="00FC10E8">
        <w:t>)  =</w:t>
      </w:r>
      <w:proofErr w:type="gramEnd"/>
      <w:r w:rsidRPr="00FC10E8">
        <w:t xml:space="preserve"> 100 unités</w:t>
      </w:r>
      <w:r w:rsidRPr="00FC10E8">
        <w:tab/>
        <w:t>8400€</w:t>
      </w:r>
    </w:p>
    <w:p w14:paraId="0F2444D1" w14:textId="3C2D689C" w:rsidR="009C02E0" w:rsidRDefault="009C02E0" w:rsidP="009C02E0">
      <w:pPr>
        <w:ind w:left="720"/>
        <w:contextualSpacing/>
      </w:pPr>
      <w:r w:rsidRPr="00FC10E8">
        <w:t>COUT DE POSSESSION : 100 * (295€ *20%) = 5900€</w:t>
      </w:r>
    </w:p>
    <w:p w14:paraId="0BA2F590" w14:textId="77777777" w:rsidR="009C02E0" w:rsidRDefault="009C02E0" w:rsidP="00FC10E8">
      <w:pPr>
        <w:contextualSpacing/>
      </w:pPr>
    </w:p>
    <w:p w14:paraId="50100591" w14:textId="31479FAE" w:rsidR="0032121F" w:rsidRDefault="00463E85" w:rsidP="00C655B8">
      <w:pPr>
        <w:ind w:left="720"/>
        <w:contextualSpacing/>
      </w:pPr>
      <w:r>
        <w:t>(*) la quantité retenue doit être ajustée en fonction des quantités de la grille tarifaire</w:t>
      </w:r>
    </w:p>
    <w:p w14:paraId="46216849" w14:textId="77777777" w:rsidR="00246F5C" w:rsidRDefault="00246F5C" w:rsidP="001329F9">
      <w:pPr>
        <w:contextualSpacing/>
      </w:pPr>
    </w:p>
    <w:p w14:paraId="666AE4C0" w14:textId="4C4AAA44" w:rsidR="001329F9" w:rsidRDefault="001329F9" w:rsidP="001329F9">
      <w:pPr>
        <w:contextualSpacing/>
      </w:pPr>
      <w:r>
        <w:t>Dans cet exemple</w:t>
      </w:r>
      <w:r w:rsidR="00833EDF">
        <w:t xml:space="preserve"> (en </w:t>
      </w:r>
      <w:r w:rsidR="00246F5C">
        <w:t>fonction</w:t>
      </w:r>
      <w:r w:rsidR="00833EDF">
        <w:t xml:space="preserve"> de la grille tarifaire), l’approvisionnement optimale est de</w:t>
      </w:r>
      <w:r w:rsidR="00246F5C">
        <w:t xml:space="preserve"> réaliser 20 commandes de 500 produits.</w:t>
      </w:r>
    </w:p>
    <w:p w14:paraId="00CB0ED8" w14:textId="77777777" w:rsidR="007857D1" w:rsidRDefault="007857D1" w:rsidP="001329F9">
      <w:pPr>
        <w:contextualSpacing/>
      </w:pPr>
    </w:p>
    <w:p w14:paraId="6FF8EC5F" w14:textId="165CE3D9" w:rsidR="007857D1" w:rsidRDefault="007857D1" w:rsidP="008A6FC3">
      <w:pPr>
        <w:pStyle w:val="Titre3"/>
        <w:numPr>
          <w:ilvl w:val="0"/>
          <w:numId w:val="11"/>
        </w:numPr>
      </w:pPr>
      <w:bookmarkStart w:id="26" w:name="_Toc207374176"/>
      <w:r>
        <w:t>Modèle de Wilson avec pénurie</w:t>
      </w:r>
      <w:bookmarkEnd w:id="26"/>
    </w:p>
    <w:p w14:paraId="26C3161D" w14:textId="77777777" w:rsidR="007857D1" w:rsidRDefault="007857D1" w:rsidP="001329F9">
      <w:pPr>
        <w:contextualSpacing/>
      </w:pPr>
    </w:p>
    <w:p w14:paraId="546D56C9" w14:textId="44D18AE8" w:rsidR="00931CAD" w:rsidRDefault="00624392" w:rsidP="001329F9">
      <w:pPr>
        <w:contextualSpacing/>
      </w:pPr>
      <w:r>
        <w:t xml:space="preserve">Dans cette situation </w:t>
      </w:r>
      <w:r w:rsidR="008077D8">
        <w:t>(</w:t>
      </w:r>
      <w:r w:rsidRPr="00624392">
        <w:t>dans le cadre d’un avenir certain</w:t>
      </w:r>
      <w:r w:rsidR="008077D8">
        <w:t>) l</w:t>
      </w:r>
      <w:r w:rsidRPr="00624392">
        <w:t xml:space="preserve">a rupture est parfaitement assumée. </w:t>
      </w:r>
      <w:r w:rsidR="008077D8">
        <w:t xml:space="preserve">Après voir </w:t>
      </w:r>
      <w:r w:rsidRPr="00624392">
        <w:t>déterminé des </w:t>
      </w:r>
      <w:r w:rsidRPr="008077D8">
        <w:t>coûts de stockage et de pénurie</w:t>
      </w:r>
      <w:r w:rsidRPr="00624392">
        <w:t xml:space="preserve">, il peut se révéler avantageux d’accepter des ruptures de stocks bien </w:t>
      </w:r>
      <w:r w:rsidRPr="00FC10E8">
        <w:t>maîtrisées. </w:t>
      </w:r>
      <w:r w:rsidR="000B5E7A" w:rsidRPr="00FC10E8">
        <w:t xml:space="preserve">  </w:t>
      </w:r>
      <w:r w:rsidR="000B5E7A" w:rsidRPr="00FC10E8">
        <w:rPr>
          <w:b/>
        </w:rPr>
        <w:t>IL FAUT QUE LA DEMANDE SOIT CAPTIVE</w:t>
      </w:r>
    </w:p>
    <w:p w14:paraId="16A35AF2" w14:textId="77777777" w:rsidR="001E2C49" w:rsidRDefault="001E2C49" w:rsidP="001329F9">
      <w:pPr>
        <w:contextualSpacing/>
      </w:pPr>
    </w:p>
    <w:p w14:paraId="07F2E2DB" w14:textId="77777777" w:rsidR="009375F3" w:rsidRDefault="009375F3" w:rsidP="00BA3AC1">
      <w:pPr>
        <w:contextualSpacing/>
      </w:pPr>
      <w:r>
        <w:t>Il y donc maintenant 3</w:t>
      </w:r>
      <w:r w:rsidR="00BA3AC1" w:rsidRPr="00BA3AC1">
        <w:t xml:space="preserve"> coûts</w:t>
      </w:r>
      <w:r>
        <w:t> :</w:t>
      </w:r>
    </w:p>
    <w:p w14:paraId="3F043D16" w14:textId="77777777" w:rsidR="009375F3" w:rsidRDefault="00BA3AC1" w:rsidP="008A6FC3">
      <w:pPr>
        <w:pStyle w:val="Paragraphedeliste"/>
        <w:numPr>
          <w:ilvl w:val="0"/>
          <w:numId w:val="32"/>
        </w:numPr>
      </w:pPr>
      <w:r w:rsidRPr="00BA3AC1">
        <w:t>Le coût de passation d’une commande (CPC) n’est pas impacté par la pénurie (mais le nombre de commandes l’est).</w:t>
      </w:r>
    </w:p>
    <w:p w14:paraId="2D8BFCA2" w14:textId="77777777" w:rsidR="00AC3465" w:rsidRDefault="00BA3AC1" w:rsidP="008A6FC3">
      <w:pPr>
        <w:pStyle w:val="Paragraphedeliste"/>
        <w:numPr>
          <w:ilvl w:val="0"/>
          <w:numId w:val="32"/>
        </w:numPr>
      </w:pPr>
      <w:r w:rsidRPr="00BA3AC1">
        <w:t xml:space="preserve"> Le coût de possession du stock (CPS) </w:t>
      </w:r>
    </w:p>
    <w:p w14:paraId="31517ADC" w14:textId="2D4F7513" w:rsidR="00AC3465" w:rsidRPr="00AC3465" w:rsidRDefault="00AC3465" w:rsidP="008A6FC3">
      <w:pPr>
        <w:pStyle w:val="Paragraphedeliste"/>
        <w:numPr>
          <w:ilvl w:val="0"/>
          <w:numId w:val="32"/>
        </w:numPr>
        <w:rPr>
          <w:b/>
          <w:bCs/>
        </w:rPr>
      </w:pPr>
      <w:r>
        <w:t xml:space="preserve">Le </w:t>
      </w:r>
      <w:r w:rsidRPr="00BA3AC1">
        <w:t>coût</w:t>
      </w:r>
      <w:r w:rsidR="00BA3AC1" w:rsidRPr="00BA3AC1">
        <w:t xml:space="preserve"> de rupture (CR) </w:t>
      </w:r>
    </w:p>
    <w:p w14:paraId="381FE03B" w14:textId="77777777" w:rsidR="009F014D" w:rsidRDefault="00F924B3" w:rsidP="0087743D">
      <w:pPr>
        <w:pStyle w:val="Paragraphedeliste"/>
        <w:ind w:left="765"/>
      </w:pPr>
      <w:r>
        <w:t xml:space="preserve">Le taux de </w:t>
      </w:r>
      <w:proofErr w:type="gramStart"/>
      <w:r>
        <w:t xml:space="preserve">service </w:t>
      </w:r>
      <w:r w:rsidR="00BA3AC1" w:rsidRPr="00BA3AC1">
        <w:t> </w:t>
      </w:r>
      <w:r>
        <w:t>(</w:t>
      </w:r>
      <w:proofErr w:type="gramEnd"/>
      <w:r w:rsidR="00484EC7">
        <w:t xml:space="preserve">% </w:t>
      </w:r>
      <w:r w:rsidR="00C57938">
        <w:t xml:space="preserve">de commandes satisfaites) </w:t>
      </w:r>
      <w:r w:rsidR="0087743D">
        <w:t xml:space="preserve"> est </w:t>
      </w:r>
      <w:r w:rsidR="00156D2B">
        <w:t xml:space="preserve">déterminé selon la formule suivante </w:t>
      </w:r>
      <w:r w:rsidR="00BF2812">
        <w:t xml:space="preserve">   :</w:t>
      </w:r>
    </w:p>
    <w:p w14:paraId="37429807" w14:textId="27A1CEB6" w:rsidR="00BA3AC1" w:rsidRDefault="00BF2812" w:rsidP="0087743D">
      <w:pPr>
        <w:pStyle w:val="Paragraphedeliste"/>
        <w:ind w:left="765"/>
        <w:rPr>
          <w:rFonts w:eastAsiaTheme="minorEastAsia"/>
        </w:rPr>
      </w:pPr>
      <w:r>
        <w:t xml:space="preserve"> </w:t>
      </w:r>
      <w:r w:rsidR="00156D2B">
        <w:t xml:space="preserve"> </w:t>
      </w:r>
      <w:bookmarkStart w:id="27" w:name="_Hlk143072279"/>
      <m:oMath>
        <m:r>
          <w:rPr>
            <w:rFonts w:ascii="Cambria Math" w:hAnsi="Cambria Math"/>
          </w:rPr>
          <m:t xml:space="preserve">TS= </m:t>
        </m:r>
        <m:f>
          <m:fPr>
            <m:ctrlPr>
              <w:rPr>
                <w:rFonts w:ascii="Cambria Math" w:hAnsi="Cambria Math"/>
                <w:i/>
              </w:rPr>
            </m:ctrlPr>
          </m:fPr>
          <m:num>
            <m:r>
              <w:rPr>
                <w:rFonts w:ascii="Cambria Math" w:hAnsi="Cambria Math"/>
              </w:rPr>
              <m:t>CR</m:t>
            </m:r>
          </m:num>
          <m:den>
            <m:r>
              <w:rPr>
                <w:rFonts w:ascii="Cambria Math" w:hAnsi="Cambria Math"/>
              </w:rPr>
              <m:t>(CR+CPS)</m:t>
            </m:r>
          </m:den>
        </m:f>
      </m:oMath>
      <w:bookmarkEnd w:id="27"/>
    </w:p>
    <w:p w14:paraId="0583D810" w14:textId="67F5A705" w:rsidR="000B5E7A" w:rsidRPr="000B5E7A" w:rsidRDefault="000B5E7A" w:rsidP="000B5E7A">
      <w:pPr>
        <w:pStyle w:val="Paragraphedeliste"/>
        <w:shd w:val="clear" w:color="auto" w:fill="FABF8F" w:themeFill="accent6" w:themeFillTint="99"/>
        <w:ind w:left="765"/>
        <w:rPr>
          <w:rFonts w:eastAsiaTheme="minorEastAsia"/>
          <w:b/>
        </w:rPr>
      </w:pPr>
      <w:r w:rsidRPr="000B5E7A">
        <w:rPr>
          <w:rFonts w:eastAsiaTheme="minorEastAsia"/>
          <w:b/>
        </w:rPr>
        <w:t xml:space="preserve">Si le taux de service est proche de 1 cela signifie que l’entreprise ne peut pas se permettre des périodes importantes de rupture de stock. En revanche s’il est proche de 0 l’entreprise a intérêt </w:t>
      </w:r>
      <w:proofErr w:type="gramStart"/>
      <w:r w:rsidRPr="000B5E7A">
        <w:rPr>
          <w:rFonts w:eastAsiaTheme="minorEastAsia"/>
          <w:b/>
        </w:rPr>
        <w:t>a</w:t>
      </w:r>
      <w:proofErr w:type="gramEnd"/>
      <w:r w:rsidRPr="000B5E7A">
        <w:rPr>
          <w:rFonts w:eastAsiaTheme="minorEastAsia"/>
          <w:b/>
        </w:rPr>
        <w:t xml:space="preserve"> créer des rupture de stock afin de limiter son coût de stockage.</w:t>
      </w:r>
    </w:p>
    <w:p w14:paraId="48E406EB" w14:textId="77777777" w:rsidR="007E46FD" w:rsidRDefault="007E46FD" w:rsidP="0087743D">
      <w:pPr>
        <w:pStyle w:val="Paragraphedeliste"/>
        <w:ind w:left="765"/>
      </w:pPr>
    </w:p>
    <w:p w14:paraId="1BC6CCA9" w14:textId="77777777" w:rsidR="00FC10E8" w:rsidRDefault="00FC10E8" w:rsidP="0087743D">
      <w:pPr>
        <w:pStyle w:val="Paragraphedeliste"/>
        <w:ind w:left="765"/>
      </w:pPr>
    </w:p>
    <w:p w14:paraId="24BF9E8D" w14:textId="7E7CFB6F" w:rsidR="007E46FD" w:rsidRDefault="007E46FD" w:rsidP="0087743D">
      <w:pPr>
        <w:pStyle w:val="Paragraphedeliste"/>
        <w:ind w:left="765"/>
      </w:pPr>
      <w:r>
        <w:lastRenderedPageBreak/>
        <w:t>La quantité à commander (dans le cadre de la pén</w:t>
      </w:r>
      <w:r w:rsidR="00706A53">
        <w:t>urie) est déterminé selon la formule suivante :</w:t>
      </w:r>
    </w:p>
    <w:bookmarkStart w:id="28" w:name="_Hlk143072868"/>
    <w:p w14:paraId="5F3BACC7" w14:textId="0B7170D3" w:rsidR="00706A53" w:rsidRPr="00BA3AC1" w:rsidRDefault="002835F8" w:rsidP="0087743D">
      <w:pPr>
        <w:pStyle w:val="Paragraphedeliste"/>
        <w:ind w:left="765"/>
      </w:pPr>
      <m:oMathPara>
        <m:oMathParaPr>
          <m:jc m:val="left"/>
        </m:oMathParaPr>
        <m:oMath>
          <m:sSup>
            <m:sSupPr>
              <m:ctrlPr>
                <w:rPr>
                  <w:rFonts w:ascii="Cambria Math" w:hAnsi="Cambria Math"/>
                  <w:i/>
                </w:rPr>
              </m:ctrlPr>
            </m:sSupPr>
            <m:e>
              <m:r>
                <w:rPr>
                  <w:rFonts w:ascii="Cambria Math" w:hAnsi="Cambria Math"/>
                </w:rPr>
                <m:t>Q</m:t>
              </m:r>
            </m:e>
            <m:sup>
              <m:r>
                <w:rPr>
                  <w:rFonts w:ascii="Cambria Math" w:hAnsi="Cambria Math"/>
                </w:rPr>
                <m:t>'</m:t>
              </m:r>
            </m:sup>
          </m:sSup>
          <m:r>
            <w:rPr>
              <w:rFonts w:ascii="Cambria Math" w:hAnsi="Cambria Math"/>
            </w:rPr>
            <m:t>=Q*</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TS</m:t>
                  </m:r>
                </m:e>
              </m:rad>
            </m:den>
          </m:f>
        </m:oMath>
      </m:oMathPara>
    </w:p>
    <w:bookmarkEnd w:id="28"/>
    <w:p w14:paraId="282EE052" w14:textId="7618707C" w:rsidR="007E1BF7" w:rsidRDefault="007E1BF7" w:rsidP="000B5E7A"/>
    <w:p w14:paraId="088D7035" w14:textId="52B3C317" w:rsidR="007E1BF7" w:rsidRDefault="007E1BF7" w:rsidP="007E1BF7">
      <w:pPr>
        <w:pStyle w:val="Paragraphedeliste"/>
        <w:ind w:left="765"/>
      </w:pPr>
      <w:r>
        <w:t xml:space="preserve">La quantité véritablement </w:t>
      </w:r>
      <w:r w:rsidR="007D0BDE">
        <w:t>stockée (</w:t>
      </w:r>
      <w:r>
        <w:t>dans le cadre de la pénurie) est déterminé selon la formule suivante :</w:t>
      </w:r>
    </w:p>
    <w:p w14:paraId="35164CB7" w14:textId="0F8CC034" w:rsidR="007E1BF7" w:rsidRPr="000B5E7A" w:rsidRDefault="007D0BDE" w:rsidP="007E1BF7">
      <w:pPr>
        <w:pStyle w:val="Paragraphedeliste"/>
        <w:ind w:left="765"/>
        <w:rPr>
          <w:rFonts w:eastAsiaTheme="minorEastAsia"/>
        </w:rPr>
      </w:pPr>
      <m:oMathPara>
        <m:oMathParaPr>
          <m:jc m:val="left"/>
        </m:oMathParaPr>
        <m:oMath>
          <m:r>
            <w:rPr>
              <w:rFonts w:ascii="Cambria Math" w:hAnsi="Cambria Math"/>
            </w:rPr>
            <m:t>QS=</m:t>
          </m:r>
          <m:sSup>
            <m:sSupPr>
              <m:ctrlPr>
                <w:rPr>
                  <w:rFonts w:ascii="Cambria Math" w:hAnsi="Cambria Math"/>
                  <w:i/>
                </w:rPr>
              </m:ctrlPr>
            </m:sSupPr>
            <m:e>
              <m:r>
                <w:rPr>
                  <w:rFonts w:ascii="Cambria Math" w:hAnsi="Cambria Math"/>
                </w:rPr>
                <m:t>Q</m:t>
              </m:r>
            </m:e>
            <m:sup>
              <m:r>
                <w:rPr>
                  <w:rFonts w:ascii="Cambria Math" w:hAnsi="Cambria Math"/>
                </w:rPr>
                <m:t>'</m:t>
              </m:r>
            </m:sup>
          </m:sSup>
          <m:r>
            <w:rPr>
              <w:rFonts w:ascii="Cambria Math" w:hAnsi="Cambria Math"/>
            </w:rPr>
            <m:t>*TS</m:t>
          </m:r>
        </m:oMath>
      </m:oMathPara>
    </w:p>
    <w:p w14:paraId="25B64530" w14:textId="5C89020D" w:rsidR="000B5E7A" w:rsidRDefault="000B5E7A" w:rsidP="007E1BF7">
      <w:pPr>
        <w:pStyle w:val="Paragraphedeliste"/>
        <w:ind w:left="765"/>
        <w:rPr>
          <w:rFonts w:eastAsiaTheme="minorEastAsia"/>
        </w:rPr>
      </w:pPr>
    </w:p>
    <w:p w14:paraId="0F208EBB" w14:textId="452F1FAA" w:rsidR="000B5E7A" w:rsidRPr="000B5E7A" w:rsidRDefault="000B5E7A" w:rsidP="000B5E7A">
      <w:pPr>
        <w:pStyle w:val="Paragraphedeliste"/>
        <w:shd w:val="clear" w:color="auto" w:fill="FABF8F" w:themeFill="accent6" w:themeFillTint="99"/>
        <w:ind w:left="765"/>
        <w:rPr>
          <w:rFonts w:eastAsiaTheme="minorEastAsia"/>
          <w:b/>
        </w:rPr>
      </w:pPr>
      <w:r w:rsidRPr="000B5E7A">
        <w:rPr>
          <w:rFonts w:eastAsiaTheme="minorEastAsia"/>
          <w:b/>
        </w:rPr>
        <w:t>La différence entre Q’ et QS correspond à la quantité commandée non stockée et directement envoyée au client</w:t>
      </w:r>
    </w:p>
    <w:p w14:paraId="7D7D112E" w14:textId="77777777" w:rsidR="007D0BDE" w:rsidRDefault="007D0BDE" w:rsidP="007E1BF7">
      <w:pPr>
        <w:pStyle w:val="Paragraphedeliste"/>
        <w:ind w:left="765"/>
        <w:rPr>
          <w:rFonts w:eastAsiaTheme="minorEastAsia"/>
        </w:rPr>
      </w:pPr>
    </w:p>
    <w:p w14:paraId="6E99EB6E" w14:textId="4039CCFB" w:rsidR="007D0BDE" w:rsidRDefault="007D0BDE" w:rsidP="007E1BF7">
      <w:pPr>
        <w:pStyle w:val="Paragraphedeliste"/>
        <w:ind w:left="765"/>
        <w:rPr>
          <w:rFonts w:eastAsiaTheme="minorEastAsia"/>
        </w:rPr>
      </w:pPr>
      <w:r>
        <w:rPr>
          <w:rFonts w:eastAsiaTheme="minorEastAsia"/>
        </w:rPr>
        <w:t xml:space="preserve">Le coût de rupture est égal </w:t>
      </w:r>
      <w:r w:rsidR="00A86A14">
        <w:rPr>
          <w:rFonts w:eastAsiaTheme="minorEastAsia"/>
        </w:rPr>
        <w:t>à la formule suivante :</w:t>
      </w:r>
    </w:p>
    <w:p w14:paraId="057C8F86" w14:textId="491ACA28" w:rsidR="009E49A6" w:rsidRPr="008508B8" w:rsidRDefault="00A86A14" w:rsidP="001329F9">
      <w:pPr>
        <w:rPr>
          <w:rFonts w:eastAsiaTheme="minorEastAsia"/>
        </w:rPr>
      </w:pPr>
      <w:bookmarkStart w:id="29" w:name="_Hlk150361801"/>
      <w:r>
        <w:tab/>
      </w:r>
      <m:oMath>
        <m:r>
          <w:rPr>
            <w:rFonts w:ascii="Cambria Math" w:hAnsi="Cambria Math"/>
          </w:rPr>
          <m:t>CR=Coût de pénurie *</m:t>
        </m:r>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m:t>
                </m:r>
              </m:sup>
            </m:sSup>
            <m:r>
              <w:rPr>
                <w:rFonts w:ascii="Cambria Math" w:hAnsi="Cambria Math"/>
              </w:rPr>
              <m:t>-QS</m:t>
            </m:r>
          </m:num>
          <m:den>
            <m:r>
              <w:rPr>
                <w:rFonts w:ascii="Cambria Math" w:hAnsi="Cambria Math"/>
              </w:rPr>
              <m:t>2</m:t>
            </m:r>
          </m:den>
        </m:f>
        <m:r>
          <w:rPr>
            <w:rFonts w:ascii="Cambria Math" w:hAnsi="Cambria Math"/>
          </w:rPr>
          <m:t>*(1-TS)</m:t>
        </m:r>
      </m:oMath>
      <w:bookmarkEnd w:id="29"/>
    </w:p>
    <w:p w14:paraId="47E9BFFD" w14:textId="1FCC8E51" w:rsidR="001E2C49" w:rsidRDefault="00BA2591" w:rsidP="007E1BF7">
      <w:pPr>
        <w:ind w:firstLine="708"/>
        <w:contextualSpacing/>
      </w:pPr>
      <w:r>
        <w:t>Exemple :</w:t>
      </w:r>
    </w:p>
    <w:p w14:paraId="10E99EAC" w14:textId="6D78E235" w:rsidR="00BA2591" w:rsidRDefault="00BA2591" w:rsidP="001329F9">
      <w:pPr>
        <w:contextualSpacing/>
      </w:pPr>
      <w:r>
        <w:tab/>
      </w:r>
    </w:p>
    <w:p w14:paraId="59DF6BBE" w14:textId="742AD19C" w:rsidR="00BA2591" w:rsidRDefault="00BA2591" w:rsidP="001329F9">
      <w:pPr>
        <w:contextualSpacing/>
      </w:pPr>
      <w:r>
        <w:tab/>
      </w:r>
      <w:bookmarkStart w:id="30" w:name="_Hlk150356906"/>
      <w:r>
        <w:t>Une société com</w:t>
      </w:r>
      <w:r w:rsidR="003A3500">
        <w:t>mercialise un produit dont les ventes annuelles sont estimées à 10000 unités.</w:t>
      </w:r>
    </w:p>
    <w:p w14:paraId="2C1528C6" w14:textId="545EFB47" w:rsidR="00C50CD6" w:rsidRDefault="00C50CD6" w:rsidP="008A6FC3">
      <w:pPr>
        <w:pStyle w:val="Paragraphedeliste"/>
        <w:numPr>
          <w:ilvl w:val="0"/>
          <w:numId w:val="33"/>
        </w:numPr>
      </w:pPr>
      <w:r>
        <w:t>Le coût de possession d’une unité est de 10€</w:t>
      </w:r>
    </w:p>
    <w:p w14:paraId="124E7254" w14:textId="4EE72D02" w:rsidR="00C50CD6" w:rsidRDefault="00C50CD6" w:rsidP="008A6FC3">
      <w:pPr>
        <w:pStyle w:val="Paragraphedeliste"/>
        <w:numPr>
          <w:ilvl w:val="0"/>
          <w:numId w:val="33"/>
        </w:numPr>
      </w:pPr>
      <w:r>
        <w:t>Le coût de pén</w:t>
      </w:r>
      <w:r w:rsidR="00675BA6">
        <w:t xml:space="preserve">urie est de </w:t>
      </w:r>
      <w:r w:rsidR="00B177C5">
        <w:t>12</w:t>
      </w:r>
      <w:r w:rsidR="00675BA6">
        <w:t>€</w:t>
      </w:r>
    </w:p>
    <w:p w14:paraId="16090F35" w14:textId="4F1646A8" w:rsidR="00675BA6" w:rsidRDefault="00675BA6" w:rsidP="008A6FC3">
      <w:pPr>
        <w:pStyle w:val="Paragraphedeliste"/>
        <w:numPr>
          <w:ilvl w:val="0"/>
          <w:numId w:val="33"/>
        </w:numPr>
      </w:pPr>
      <w:r>
        <w:t>Le coût de passation d’une commande est de 200€</w:t>
      </w:r>
    </w:p>
    <w:p w14:paraId="3FA27616" w14:textId="77777777" w:rsidR="002D4DF2" w:rsidRDefault="002D4DF2" w:rsidP="002D4DF2">
      <w:pPr>
        <w:pStyle w:val="Paragraphedeliste"/>
        <w:ind w:left="1425"/>
      </w:pPr>
    </w:p>
    <w:p w14:paraId="4B7451EB" w14:textId="4A9C327C" w:rsidR="002D4DF2" w:rsidRDefault="002D4DF2" w:rsidP="008A6FC3">
      <w:pPr>
        <w:pStyle w:val="Paragraphedeliste"/>
        <w:numPr>
          <w:ilvl w:val="0"/>
          <w:numId w:val="34"/>
        </w:numPr>
      </w:pPr>
      <w:r>
        <w:t xml:space="preserve">Quel est </w:t>
      </w:r>
      <w:r w:rsidR="00797292">
        <w:t xml:space="preserve">la quantité à commander </w:t>
      </w:r>
      <w:r w:rsidR="0050584B">
        <w:t xml:space="preserve">(et stock maximum) </w:t>
      </w:r>
      <w:r w:rsidR="00797292">
        <w:t>s’il n’y a pas de rupture ?</w:t>
      </w:r>
    </w:p>
    <w:p w14:paraId="0F223B40" w14:textId="77777777" w:rsidR="00797292" w:rsidRDefault="00797292" w:rsidP="00797292">
      <w:pPr>
        <w:pStyle w:val="Paragraphedeliste"/>
        <w:ind w:left="1080"/>
      </w:pPr>
    </w:p>
    <w:p w14:paraId="20936C55" w14:textId="1BE6ABD6" w:rsidR="00797292" w:rsidRDefault="00797292" w:rsidP="00797292">
      <w:pPr>
        <w:pStyle w:val="Paragraphedeliste"/>
        <w:ind w:left="1080"/>
        <w:rPr>
          <w:rFonts w:eastAsiaTheme="minorEastAsia"/>
        </w:rPr>
      </w:pPr>
      <m:oMath>
        <m:r>
          <w:rPr>
            <w:rFonts w:ascii="Cambria Math" w:hAnsi="Cambria Math"/>
          </w:rPr>
          <m:t xml:space="preserve">Q= </m:t>
        </m:r>
        <m:rad>
          <m:radPr>
            <m:degHide m:val="1"/>
            <m:ctrlPr>
              <w:rPr>
                <w:rFonts w:ascii="Cambria Math" w:hAnsi="Cambria Math"/>
                <w:i/>
              </w:rPr>
            </m:ctrlPr>
          </m:radPr>
          <m:deg/>
          <m:e>
            <m:f>
              <m:fPr>
                <m:ctrlPr>
                  <w:rPr>
                    <w:rFonts w:ascii="Cambria Math" w:hAnsi="Cambria Math"/>
                    <w:i/>
                  </w:rPr>
                </m:ctrlPr>
              </m:fPr>
              <m:num>
                <m:r>
                  <w:rPr>
                    <w:rFonts w:ascii="Cambria Math" w:hAnsi="Cambria Math"/>
                  </w:rPr>
                  <m:t>2*10000*200</m:t>
                </m:r>
              </m:num>
              <m:den>
                <m:r>
                  <w:rPr>
                    <w:rFonts w:ascii="Cambria Math" w:hAnsi="Cambria Math"/>
                  </w:rPr>
                  <m:t>10</m:t>
                </m:r>
              </m:den>
            </m:f>
          </m:e>
        </m:rad>
      </m:oMath>
      <w:r w:rsidR="008E2F64">
        <w:rPr>
          <w:rFonts w:eastAsiaTheme="minorEastAsia"/>
        </w:rPr>
        <w:t xml:space="preserve">   =   </w:t>
      </w:r>
      <w:r w:rsidR="00BB3B68">
        <w:rPr>
          <w:rFonts w:eastAsiaTheme="minorEastAsia"/>
        </w:rPr>
        <w:t>632 unités</w:t>
      </w:r>
    </w:p>
    <w:p w14:paraId="6987834A" w14:textId="77777777" w:rsidR="00BB3B68" w:rsidRDefault="00BB3B68" w:rsidP="00797292">
      <w:pPr>
        <w:pStyle w:val="Paragraphedeliste"/>
        <w:ind w:left="1080"/>
      </w:pPr>
    </w:p>
    <w:p w14:paraId="26ED7AFB" w14:textId="76A7C390" w:rsidR="00BB3B68" w:rsidRDefault="00BB3B68" w:rsidP="00797292">
      <w:pPr>
        <w:pStyle w:val="Paragraphedeliste"/>
        <w:ind w:left="1080"/>
      </w:pPr>
      <w:r>
        <w:t>C’es</w:t>
      </w:r>
      <w:r w:rsidR="001F086F">
        <w:t xml:space="preserve">t </w:t>
      </w:r>
      <w:r>
        <w:t>à dire (10000/632</w:t>
      </w:r>
      <w:r w:rsidR="001F086F">
        <w:t>) environ 16 commandes</w:t>
      </w:r>
      <w:r w:rsidR="006C0BF2">
        <w:t>. Donc</w:t>
      </w:r>
      <w:r w:rsidR="0022397D">
        <w:t xml:space="preserve"> </w:t>
      </w:r>
      <w:proofErr w:type="gramStart"/>
      <w:r w:rsidR="0022397D">
        <w:t xml:space="preserve">environ </w:t>
      </w:r>
      <w:r w:rsidR="006C0BF2">
        <w:t xml:space="preserve"> une</w:t>
      </w:r>
      <w:proofErr w:type="gramEnd"/>
      <w:r w:rsidR="006C0BF2">
        <w:t xml:space="preserve"> commande tous les </w:t>
      </w:r>
      <w:r w:rsidR="0022397D">
        <w:t>22 jours.</w:t>
      </w:r>
    </w:p>
    <w:p w14:paraId="1529FB70" w14:textId="77777777" w:rsidR="001F086F" w:rsidRDefault="001F086F" w:rsidP="00797292">
      <w:pPr>
        <w:pStyle w:val="Paragraphedeliste"/>
        <w:ind w:left="1080"/>
      </w:pPr>
    </w:p>
    <w:p w14:paraId="37B82D72" w14:textId="74B7FA4F" w:rsidR="001F086F" w:rsidRDefault="001F086F" w:rsidP="008A6FC3">
      <w:pPr>
        <w:pStyle w:val="Paragraphedeliste"/>
        <w:numPr>
          <w:ilvl w:val="0"/>
          <w:numId w:val="34"/>
        </w:numPr>
      </w:pPr>
      <w:r>
        <w:t>Quel est le coût de stockage sans pénurie ?</w:t>
      </w:r>
    </w:p>
    <w:p w14:paraId="1FB6C669" w14:textId="77777777" w:rsidR="001F086F" w:rsidRDefault="001F086F" w:rsidP="001F086F">
      <w:pPr>
        <w:pStyle w:val="Paragraphedeliste"/>
        <w:ind w:left="1080"/>
      </w:pPr>
    </w:p>
    <w:p w14:paraId="4006B2E3" w14:textId="5A4EBBDD" w:rsidR="001F086F" w:rsidRDefault="003F1610" w:rsidP="001F086F">
      <w:pPr>
        <w:pStyle w:val="Paragraphedeliste"/>
        <w:ind w:left="1080"/>
      </w:pPr>
      <w:r>
        <w:t xml:space="preserve">Stock moyen   </w:t>
      </w:r>
      <w:r>
        <w:tab/>
        <w:t xml:space="preserve">: </w:t>
      </w:r>
      <w:r w:rsidR="006567DD">
        <w:t xml:space="preserve"> </w:t>
      </w:r>
      <w:r w:rsidR="00BB7D7E">
        <w:t xml:space="preserve">632 / </w:t>
      </w:r>
      <w:r w:rsidR="0050584B">
        <w:t xml:space="preserve">2 </w:t>
      </w:r>
      <w:r w:rsidR="004E4B4E">
        <w:t xml:space="preserve">  = 316 </w:t>
      </w:r>
      <w:r w:rsidR="009C02E0">
        <w:t xml:space="preserve">  ou</w:t>
      </w:r>
      <w:proofErr w:type="gramStart"/>
      <w:r w:rsidR="009C02E0">
        <w:t xml:space="preserve">   (</w:t>
      </w:r>
      <w:proofErr w:type="gramEnd"/>
      <w:r w:rsidR="009C02E0">
        <w:t>10000/(2*16)) = 316</w:t>
      </w:r>
    </w:p>
    <w:p w14:paraId="4751450C" w14:textId="1260E094" w:rsidR="006567DD" w:rsidRDefault="006567DD" w:rsidP="001F086F">
      <w:pPr>
        <w:pStyle w:val="Paragraphedeliste"/>
        <w:ind w:left="1080"/>
      </w:pPr>
      <w:r>
        <w:t>Coût de stockage</w:t>
      </w:r>
      <w:r>
        <w:tab/>
        <w:t>: (16 *200) + (31</w:t>
      </w:r>
      <w:r w:rsidR="004E4B4E">
        <w:t>6</w:t>
      </w:r>
      <w:r>
        <w:t xml:space="preserve"> *10)   = </w:t>
      </w:r>
      <w:r w:rsidR="00050A51">
        <w:t>63</w:t>
      </w:r>
      <w:r w:rsidR="004E4B4E">
        <w:t>62</w:t>
      </w:r>
      <w:r w:rsidR="00050A51">
        <w:t>€</w:t>
      </w:r>
    </w:p>
    <w:p w14:paraId="18B9E931" w14:textId="77777777" w:rsidR="00050A51" w:rsidRDefault="00050A51" w:rsidP="001F086F">
      <w:pPr>
        <w:pStyle w:val="Paragraphedeliste"/>
        <w:ind w:left="1080"/>
      </w:pPr>
    </w:p>
    <w:p w14:paraId="6D042534" w14:textId="3D3837F1" w:rsidR="00050A51" w:rsidRDefault="00050A51" w:rsidP="008A6FC3">
      <w:pPr>
        <w:pStyle w:val="Paragraphedeliste"/>
        <w:numPr>
          <w:ilvl w:val="0"/>
          <w:numId w:val="34"/>
        </w:numPr>
      </w:pPr>
      <w:r>
        <w:t>Quel est le taux de service ?</w:t>
      </w:r>
    </w:p>
    <w:p w14:paraId="5928C7B4" w14:textId="14500570" w:rsidR="00050A51" w:rsidRPr="00570F6E" w:rsidRDefault="005927CE" w:rsidP="00050A51">
      <w:pPr>
        <w:ind w:left="1080"/>
      </w:pPr>
      <m:oMath>
        <m:r>
          <w:rPr>
            <w:rFonts w:ascii="Cambria Math" w:hAnsi="Cambria Math"/>
          </w:rPr>
          <m:t xml:space="preserve">TS= </m:t>
        </m:r>
        <m:f>
          <m:fPr>
            <m:ctrlPr>
              <w:rPr>
                <w:rFonts w:ascii="Cambria Math" w:hAnsi="Cambria Math"/>
                <w:i/>
              </w:rPr>
            </m:ctrlPr>
          </m:fPr>
          <m:num>
            <m:r>
              <w:rPr>
                <w:rFonts w:ascii="Cambria Math" w:hAnsi="Cambria Math"/>
              </w:rPr>
              <m:t>12</m:t>
            </m:r>
          </m:num>
          <m:den>
            <m:r>
              <w:rPr>
                <w:rFonts w:ascii="Cambria Math" w:hAnsi="Cambria Math"/>
              </w:rPr>
              <m:t>(12+10)</m:t>
            </m:r>
          </m:den>
        </m:f>
      </m:oMath>
      <w:r w:rsidR="002E5213">
        <w:rPr>
          <w:rFonts w:eastAsiaTheme="minorEastAsia"/>
        </w:rPr>
        <w:t xml:space="preserve">  </w:t>
      </w:r>
      <w:proofErr w:type="gramStart"/>
      <w:r w:rsidR="004E69D2">
        <w:rPr>
          <w:rFonts w:eastAsiaTheme="minorEastAsia"/>
        </w:rPr>
        <w:t xml:space="preserve">=  </w:t>
      </w:r>
      <w:r w:rsidR="00A479BA">
        <w:rPr>
          <w:rFonts w:eastAsiaTheme="minorEastAsia"/>
        </w:rPr>
        <w:t>54.55</w:t>
      </w:r>
      <w:proofErr w:type="gramEnd"/>
      <w:r w:rsidR="004E69D2">
        <w:rPr>
          <w:rFonts w:eastAsiaTheme="minorEastAsia"/>
        </w:rPr>
        <w:t>%</w:t>
      </w:r>
    </w:p>
    <w:p w14:paraId="41B6F0E2" w14:textId="10EDEC83" w:rsidR="00797292" w:rsidRDefault="00C6453A" w:rsidP="00797292">
      <w:pPr>
        <w:pStyle w:val="Paragraphedeliste"/>
        <w:ind w:left="1080"/>
      </w:pPr>
      <w:r>
        <w:t>Ce taux</w:t>
      </w:r>
      <w:r w:rsidR="002602AE">
        <w:t xml:space="preserve"> est</w:t>
      </w:r>
      <w:r>
        <w:t xml:space="preserve"> faible. Une gestion optimale des stocks avec pénurie</w:t>
      </w:r>
      <w:r w:rsidR="00F5037E">
        <w:t xml:space="preserve"> se traduira</w:t>
      </w:r>
      <w:r w:rsidR="00153ABD">
        <w:t xml:space="preserve"> (dans notre </w:t>
      </w:r>
      <w:r w:rsidR="00B177C5">
        <w:t>exemple) par</w:t>
      </w:r>
      <w:r w:rsidR="00F5037E">
        <w:t xml:space="preserve"> une rupture de stock pendant </w:t>
      </w:r>
      <w:r w:rsidR="00A479BA">
        <w:t>45.4</w:t>
      </w:r>
      <w:r w:rsidR="002602AE">
        <w:t>5</w:t>
      </w:r>
      <w:r w:rsidR="00340677">
        <w:t xml:space="preserve">% du temps ! </w:t>
      </w:r>
    </w:p>
    <w:p w14:paraId="483A2D90" w14:textId="77777777" w:rsidR="002602AE" w:rsidRDefault="002602AE" w:rsidP="00797292">
      <w:pPr>
        <w:pStyle w:val="Paragraphedeliste"/>
        <w:ind w:left="1080"/>
      </w:pPr>
    </w:p>
    <w:p w14:paraId="503644AC" w14:textId="50B28C23" w:rsidR="002602AE" w:rsidRDefault="002602AE" w:rsidP="008A6FC3">
      <w:pPr>
        <w:pStyle w:val="Paragraphedeliste"/>
        <w:numPr>
          <w:ilvl w:val="0"/>
          <w:numId w:val="34"/>
        </w:numPr>
      </w:pPr>
      <w:r>
        <w:t xml:space="preserve">Quel est </w:t>
      </w:r>
      <w:r w:rsidR="00572779">
        <w:t>la quantité à commander s’il y a acceptation de la pénurie ?</w:t>
      </w:r>
    </w:p>
    <w:p w14:paraId="592D1E74" w14:textId="1D414620" w:rsidR="0032427A" w:rsidRDefault="002835F8" w:rsidP="0032427A">
      <w:pPr>
        <w:pStyle w:val="Paragraphedeliste"/>
        <w:ind w:left="1080"/>
        <w:rPr>
          <w:rFonts w:eastAsiaTheme="minorEastAsia"/>
        </w:rPr>
      </w:pPr>
      <m:oMath>
        <m:sSup>
          <m:sSupPr>
            <m:ctrlPr>
              <w:rPr>
                <w:rFonts w:ascii="Cambria Math" w:hAnsi="Cambria Math"/>
                <w:i/>
              </w:rPr>
            </m:ctrlPr>
          </m:sSupPr>
          <m:e>
            <m:r>
              <w:rPr>
                <w:rFonts w:ascii="Cambria Math" w:hAnsi="Cambria Math"/>
              </w:rPr>
              <m:t>Q</m:t>
            </m:r>
          </m:e>
          <m:sup>
            <m:r>
              <w:rPr>
                <w:rFonts w:ascii="Cambria Math" w:hAnsi="Cambria Math"/>
              </w:rPr>
              <m:t>'</m:t>
            </m:r>
          </m:sup>
        </m:sSup>
        <m:r>
          <w:rPr>
            <w:rFonts w:ascii="Cambria Math" w:hAnsi="Cambria Math"/>
          </w:rPr>
          <m:t>=632*</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0.5455</m:t>
                </m:r>
              </m:e>
            </m:rad>
          </m:den>
        </m:f>
        <m:r>
          <w:rPr>
            <w:rFonts w:ascii="Cambria Math" w:hAnsi="Cambria Math"/>
          </w:rPr>
          <m:t xml:space="preserve"> </m:t>
        </m:r>
      </m:oMath>
      <w:r w:rsidR="00E35FF7">
        <w:rPr>
          <w:rFonts w:eastAsiaTheme="minorEastAsia"/>
        </w:rPr>
        <w:t xml:space="preserve">  </w:t>
      </w:r>
      <w:proofErr w:type="gramStart"/>
      <w:r w:rsidR="00E35FF7">
        <w:rPr>
          <w:rFonts w:eastAsiaTheme="minorEastAsia"/>
        </w:rPr>
        <w:t xml:space="preserve">=  </w:t>
      </w:r>
      <w:r w:rsidR="00807BEF">
        <w:rPr>
          <w:rFonts w:eastAsiaTheme="minorEastAsia"/>
        </w:rPr>
        <w:t>856</w:t>
      </w:r>
      <w:proofErr w:type="gramEnd"/>
      <w:r w:rsidR="00807BEF">
        <w:rPr>
          <w:rFonts w:eastAsiaTheme="minorEastAsia"/>
        </w:rPr>
        <w:t xml:space="preserve"> </w:t>
      </w:r>
      <w:r w:rsidR="00E35FF7">
        <w:rPr>
          <w:rFonts w:eastAsiaTheme="minorEastAsia"/>
        </w:rPr>
        <w:t>unités</w:t>
      </w:r>
    </w:p>
    <w:p w14:paraId="38A87BC7" w14:textId="409C0470" w:rsidR="007203EE" w:rsidRDefault="007203EE" w:rsidP="007203EE">
      <w:pPr>
        <w:pStyle w:val="Paragraphedeliste"/>
        <w:ind w:left="1080"/>
      </w:pPr>
      <w:r>
        <w:t>C’est à dire (10000/</w:t>
      </w:r>
      <w:r w:rsidR="00FA4365">
        <w:t>856</w:t>
      </w:r>
      <w:r>
        <w:t xml:space="preserve">) environ </w:t>
      </w:r>
      <w:r w:rsidR="00FA4365">
        <w:t>1</w:t>
      </w:r>
      <w:r w:rsidR="00E828C2">
        <w:t>2</w:t>
      </w:r>
      <w:r>
        <w:t xml:space="preserve"> commandes. Donc </w:t>
      </w:r>
      <w:r w:rsidR="00A529F4">
        <w:t>environ une</w:t>
      </w:r>
      <w:r>
        <w:t xml:space="preserve"> commande tous les </w:t>
      </w:r>
      <w:r w:rsidR="00FA4365">
        <w:t>30 jours</w:t>
      </w:r>
    </w:p>
    <w:p w14:paraId="302B7693" w14:textId="77777777" w:rsidR="00FA4365" w:rsidRDefault="00FA4365" w:rsidP="007203EE">
      <w:pPr>
        <w:pStyle w:val="Paragraphedeliste"/>
        <w:ind w:left="1080"/>
      </w:pPr>
    </w:p>
    <w:p w14:paraId="14E170A8" w14:textId="2981ED92" w:rsidR="00FA4365" w:rsidRDefault="00FA4365" w:rsidP="008A6FC3">
      <w:pPr>
        <w:pStyle w:val="Paragraphedeliste"/>
        <w:numPr>
          <w:ilvl w:val="0"/>
          <w:numId w:val="34"/>
        </w:numPr>
      </w:pPr>
      <w:r>
        <w:t>Quelle est la quantité véritablement stockée</w:t>
      </w:r>
      <w:r w:rsidR="00A529F4">
        <w:t xml:space="preserve"> (stock maximal)</w:t>
      </w:r>
      <w:r>
        <w:t> :</w:t>
      </w:r>
    </w:p>
    <w:p w14:paraId="787EDC1E" w14:textId="77777777" w:rsidR="002F256E" w:rsidRDefault="002F256E" w:rsidP="002F256E">
      <w:pPr>
        <w:pStyle w:val="Paragraphedeliste"/>
        <w:ind w:left="1080"/>
      </w:pPr>
    </w:p>
    <w:p w14:paraId="65F44572" w14:textId="29097266" w:rsidR="00FA4365" w:rsidRPr="007D0BDE" w:rsidRDefault="00FA4365" w:rsidP="00FA4365">
      <w:pPr>
        <w:pStyle w:val="Paragraphedeliste"/>
        <w:ind w:left="1080"/>
        <w:rPr>
          <w:rFonts w:eastAsiaTheme="minorEastAsia"/>
        </w:rPr>
      </w:pPr>
      <m:oMathPara>
        <m:oMathParaPr>
          <m:jc m:val="left"/>
        </m:oMathParaPr>
        <m:oMath>
          <m:r>
            <w:rPr>
              <w:rFonts w:ascii="Cambria Math" w:hAnsi="Cambria Math"/>
            </w:rPr>
            <m:t>QS=856 *0.5455 = &gt;  467 unités</m:t>
          </m:r>
        </m:oMath>
      </m:oMathPara>
    </w:p>
    <w:p w14:paraId="569DB89B" w14:textId="77777777" w:rsidR="002F256E" w:rsidRDefault="002F256E" w:rsidP="002F256E">
      <w:pPr>
        <w:pStyle w:val="Paragraphedeliste"/>
        <w:ind w:left="1080"/>
      </w:pPr>
    </w:p>
    <w:p w14:paraId="50509D2F" w14:textId="7D30DD10" w:rsidR="00742425" w:rsidRDefault="00742425" w:rsidP="008A6FC3">
      <w:pPr>
        <w:pStyle w:val="Paragraphedeliste"/>
        <w:numPr>
          <w:ilvl w:val="0"/>
          <w:numId w:val="34"/>
        </w:numPr>
      </w:pPr>
      <w:r>
        <w:t>Quel est le coût de stockage avec pénurie ?</w:t>
      </w:r>
    </w:p>
    <w:p w14:paraId="3FAB060A" w14:textId="77777777" w:rsidR="00742425" w:rsidRDefault="00742425" w:rsidP="00742425">
      <w:pPr>
        <w:pStyle w:val="Paragraphedeliste"/>
        <w:ind w:left="1080"/>
      </w:pPr>
    </w:p>
    <w:p w14:paraId="1F13920A" w14:textId="1ECD3147" w:rsidR="00742425" w:rsidRDefault="00742425" w:rsidP="00742425">
      <w:pPr>
        <w:pStyle w:val="Paragraphedeliste"/>
        <w:ind w:left="1080"/>
      </w:pPr>
      <w:r>
        <w:t xml:space="preserve">Stock moyen   </w:t>
      </w:r>
      <w:r>
        <w:tab/>
        <w:t xml:space="preserve">:  </w:t>
      </w:r>
      <w:r w:rsidR="00AF6D2C">
        <w:t>2</w:t>
      </w:r>
      <w:r w:rsidR="00A529F4">
        <w:t>34</w:t>
      </w:r>
      <w:r>
        <w:t xml:space="preserve"> unités</w:t>
      </w:r>
      <w:proofErr w:type="gramStart"/>
      <w:r w:rsidR="005A6148">
        <w:t xml:space="preserve">   (</w:t>
      </w:r>
      <w:proofErr w:type="gramEnd"/>
      <w:r w:rsidR="005A6148">
        <w:t>467/2)</w:t>
      </w:r>
    </w:p>
    <w:p w14:paraId="4CD64C65" w14:textId="2F1C4B43" w:rsidR="00742425" w:rsidRDefault="00742425" w:rsidP="00742425">
      <w:pPr>
        <w:pStyle w:val="Paragraphedeliste"/>
        <w:ind w:left="1080"/>
      </w:pPr>
      <w:r>
        <w:t xml:space="preserve">Coût de </w:t>
      </w:r>
      <w:r w:rsidR="003E70FD">
        <w:t>lancement</w:t>
      </w:r>
      <w:r>
        <w:tab/>
        <w:t>: (</w:t>
      </w:r>
      <w:r w:rsidR="00A529F4">
        <w:t>1</w:t>
      </w:r>
      <w:r w:rsidR="00AF6D2C">
        <w:t>2</w:t>
      </w:r>
      <w:r>
        <w:t xml:space="preserve"> *200</w:t>
      </w:r>
      <w:proofErr w:type="gramStart"/>
      <w:r>
        <w:t xml:space="preserve">) </w:t>
      </w:r>
      <w:r w:rsidR="009448F5">
        <w:t xml:space="preserve"> =</w:t>
      </w:r>
      <w:proofErr w:type="gramEnd"/>
      <w:r w:rsidR="009448F5">
        <w:t xml:space="preserve"> </w:t>
      </w:r>
      <w:r w:rsidR="00336205">
        <w:t>2</w:t>
      </w:r>
      <w:r w:rsidR="00AF6D2C">
        <w:t>400</w:t>
      </w:r>
      <w:r w:rsidR="00B00461">
        <w:t>€</w:t>
      </w:r>
    </w:p>
    <w:p w14:paraId="5CE8C675" w14:textId="673AFB24" w:rsidR="00B00461" w:rsidRPr="00FC10E8" w:rsidRDefault="00B00461" w:rsidP="00742425">
      <w:pPr>
        <w:pStyle w:val="Paragraphedeliste"/>
        <w:ind w:left="1080"/>
      </w:pPr>
      <w:r w:rsidRPr="00FC10E8">
        <w:t>Coût de possession : (</w:t>
      </w:r>
      <w:r w:rsidR="00AF6D2C" w:rsidRPr="00FC10E8">
        <w:t>2</w:t>
      </w:r>
      <w:r w:rsidR="006E00FB" w:rsidRPr="00FC10E8">
        <w:t>34</w:t>
      </w:r>
      <w:r w:rsidRPr="00FC10E8">
        <w:t xml:space="preserve">*10)   </w:t>
      </w:r>
      <w:r w:rsidR="003E70FD" w:rsidRPr="00FC10E8">
        <w:t xml:space="preserve">= </w:t>
      </w:r>
      <w:r w:rsidR="00ED44E7" w:rsidRPr="00FC10E8">
        <w:t>2340</w:t>
      </w:r>
      <w:r w:rsidR="003E70FD" w:rsidRPr="00FC10E8">
        <w:t>€</w:t>
      </w:r>
    </w:p>
    <w:p w14:paraId="59EFE872" w14:textId="1CC76D7F" w:rsidR="00F13873" w:rsidRDefault="00F13873" w:rsidP="00742425">
      <w:pPr>
        <w:pStyle w:val="Paragraphedeliste"/>
        <w:ind w:left="1080"/>
      </w:pPr>
      <w:r w:rsidRPr="00FC10E8">
        <w:t xml:space="preserve">Coût de </w:t>
      </w:r>
      <w:r w:rsidR="009C02E0" w:rsidRPr="00FC10E8">
        <w:t>rupture</w:t>
      </w:r>
      <w:r w:rsidRPr="00FC10E8">
        <w:tab/>
        <w:t xml:space="preserve">: </w:t>
      </w:r>
      <w:r w:rsidR="00423829" w:rsidRPr="00FC10E8">
        <w:t>12</w:t>
      </w:r>
      <w:r w:rsidR="005A6148" w:rsidRPr="00FC10E8">
        <w:t>€</w:t>
      </w:r>
      <w:r w:rsidR="00423829" w:rsidRPr="00FC10E8">
        <w:t>*(</w:t>
      </w:r>
      <w:r w:rsidR="006F0E44" w:rsidRPr="00FC10E8">
        <w:t>856-</w:t>
      </w:r>
      <w:proofErr w:type="gramStart"/>
      <w:r w:rsidR="006F0E44" w:rsidRPr="00FC10E8">
        <w:t>467)/</w:t>
      </w:r>
      <w:proofErr w:type="gramEnd"/>
      <w:r w:rsidR="006F0E44" w:rsidRPr="00FC10E8">
        <w:t>2*</w:t>
      </w:r>
      <w:r w:rsidR="00423829" w:rsidRPr="00FC10E8">
        <w:t>(</w:t>
      </w:r>
      <w:r w:rsidR="000B261C" w:rsidRPr="00FC10E8">
        <w:t>1-0.5454)</w:t>
      </w:r>
      <w:r w:rsidR="00B3241A" w:rsidRPr="00FC10E8">
        <w:t xml:space="preserve"> = </w:t>
      </w:r>
      <w:r w:rsidR="007131A5" w:rsidRPr="00FC10E8">
        <w:t>1</w:t>
      </w:r>
      <w:r w:rsidR="00986853" w:rsidRPr="00FC10E8">
        <w:t>061</w:t>
      </w:r>
      <w:r w:rsidR="007131A5" w:rsidRPr="00FC10E8">
        <w:t>€</w:t>
      </w:r>
    </w:p>
    <w:p w14:paraId="28417908" w14:textId="77777777" w:rsidR="003E70FD" w:rsidRDefault="003E70FD" w:rsidP="00742425">
      <w:pPr>
        <w:pStyle w:val="Paragraphedeliste"/>
        <w:ind w:left="1080"/>
      </w:pPr>
    </w:p>
    <w:p w14:paraId="232C5DA6" w14:textId="3A51AFD7" w:rsidR="0032427A" w:rsidRDefault="00986853" w:rsidP="0032427A">
      <w:pPr>
        <w:ind w:left="1080"/>
      </w:pPr>
      <w:r>
        <w:t xml:space="preserve">Coût de stockage avec pénurie </w:t>
      </w:r>
      <w:r w:rsidR="00336205">
        <w:t>= (</w:t>
      </w:r>
      <w:r w:rsidR="005A6148">
        <w:t>2</w:t>
      </w:r>
      <w:r w:rsidR="00336205">
        <w:t>400 + 2340 +1061</w:t>
      </w:r>
      <w:proofErr w:type="gramStart"/>
      <w:r w:rsidR="00336205">
        <w:t>)  =</w:t>
      </w:r>
      <w:proofErr w:type="gramEnd"/>
      <w:r w:rsidR="00336205">
        <w:t xml:space="preserve"> </w:t>
      </w:r>
      <w:r w:rsidR="00F827AE">
        <w:t>5</w:t>
      </w:r>
      <w:r w:rsidR="00336205">
        <w:t>801€</w:t>
      </w:r>
    </w:p>
    <w:p w14:paraId="3AD5C710" w14:textId="77777777" w:rsidR="00DC1F62" w:rsidRDefault="00DC1F62" w:rsidP="00572779">
      <w:pPr>
        <w:ind w:left="1080"/>
      </w:pPr>
      <w:r>
        <w:t>En conclusion :</w:t>
      </w:r>
    </w:p>
    <w:p w14:paraId="2ACEE9A7" w14:textId="2777D291" w:rsidR="00572779" w:rsidRDefault="00F827AE" w:rsidP="00572779">
      <w:pPr>
        <w:ind w:left="1080"/>
      </w:pPr>
      <w:r>
        <w:t xml:space="preserve">L’acceptation de la pénurie </w:t>
      </w:r>
      <w:r w:rsidR="00C85222">
        <w:t>permet d’économiser 561€ sur le coût de stockage annuel</w:t>
      </w:r>
      <w:r w:rsidR="00BE7A65">
        <w:t>. Sur les 30 jours entre deux livraisons, l</w:t>
      </w:r>
      <w:r w:rsidR="00A31411">
        <w:t>a société sera en rupture de stock pendant (30*</w:t>
      </w:r>
      <w:r w:rsidR="007B7D91">
        <w:t>45.45%) entre 13 et 14 jours.</w:t>
      </w:r>
    </w:p>
    <w:p w14:paraId="2268C877" w14:textId="357E1434" w:rsidR="0029348F" w:rsidRPr="00DC1F62" w:rsidRDefault="0029348F" w:rsidP="00572779">
      <w:pPr>
        <w:ind w:left="1080"/>
      </w:pPr>
      <w:r w:rsidRPr="00DC1F62">
        <w:t xml:space="preserve">À condition que le client accepte </w:t>
      </w:r>
      <w:r w:rsidR="00DC7881">
        <w:t>d’</w:t>
      </w:r>
      <w:r w:rsidRPr="00DC1F62">
        <w:t>attendre pendant près de 14 jours</w:t>
      </w:r>
      <w:r w:rsidR="00DC7881">
        <w:t>,</w:t>
      </w:r>
      <w:r w:rsidRPr="00DC1F62">
        <w:t xml:space="preserve"> </w:t>
      </w:r>
      <w:r w:rsidR="00DC7881">
        <w:t xml:space="preserve">pour obtenir sa livraison, </w:t>
      </w:r>
      <w:r w:rsidRPr="00DC1F62">
        <w:t>une gestion de stock qui accepte les ruptures peut être envisag</w:t>
      </w:r>
      <w:r w:rsidR="00DC1F62" w:rsidRPr="00DC1F62">
        <w:t>eable.</w:t>
      </w:r>
    </w:p>
    <w:bookmarkEnd w:id="30"/>
    <w:p w14:paraId="277609C5" w14:textId="3D924B15" w:rsidR="00D60605" w:rsidRDefault="00D60605" w:rsidP="00D60605">
      <w:pPr>
        <w:pStyle w:val="Titre4"/>
      </w:pPr>
      <w:r>
        <w:t>Exercice 7</w:t>
      </w:r>
      <w:proofErr w:type="gramStart"/>
      <w:r>
        <w:t xml:space="preserve">   :</w:t>
      </w:r>
      <w:proofErr w:type="gramEnd"/>
      <w:r>
        <w:t xml:space="preserve">  Wilson</w:t>
      </w:r>
    </w:p>
    <w:p w14:paraId="30573195" w14:textId="77777777" w:rsidR="00D60605" w:rsidRPr="00D60605" w:rsidRDefault="00D60605" w:rsidP="00D60605"/>
    <w:p w14:paraId="76618216" w14:textId="77777777" w:rsidR="00D60605" w:rsidRPr="00906A4E" w:rsidRDefault="00D60605" w:rsidP="00D60605">
      <w:pPr>
        <w:rPr>
          <w:u w:val="single"/>
        </w:rPr>
      </w:pPr>
      <w:r w:rsidRPr="00906A4E">
        <w:rPr>
          <w:u w:val="single"/>
        </w:rPr>
        <w:t>1</w:t>
      </w:r>
      <w:r w:rsidRPr="00906A4E">
        <w:rPr>
          <w:u w:val="single"/>
          <w:vertAlign w:val="superscript"/>
        </w:rPr>
        <w:t>ère</w:t>
      </w:r>
      <w:r w:rsidRPr="00906A4E">
        <w:rPr>
          <w:u w:val="single"/>
        </w:rPr>
        <w:t xml:space="preserve"> partie :  Les prix d’achats sont dégressifs</w:t>
      </w:r>
    </w:p>
    <w:p w14:paraId="15C876B0" w14:textId="77777777" w:rsidR="00D60605" w:rsidRDefault="00D60605" w:rsidP="00D60605">
      <w:r>
        <w:t>Une société consomme à l’année 2500 produits.</w:t>
      </w:r>
    </w:p>
    <w:p w14:paraId="467DF89B" w14:textId="77777777" w:rsidR="00D60605" w:rsidRDefault="00D60605" w:rsidP="00D60605">
      <w:r>
        <w:t>Ces produits nécessitent un stockage de grande qualité.</w:t>
      </w:r>
    </w:p>
    <w:p w14:paraId="69B734C3" w14:textId="77777777" w:rsidR="00D60605" w:rsidRDefault="00D60605" w:rsidP="00D60605">
      <w:r>
        <w:t>Le prix d’achat unitaire est dégressif en fonction de la quantité commandée :</w:t>
      </w:r>
    </w:p>
    <w:tbl>
      <w:tblPr>
        <w:tblW w:w="6091" w:type="dxa"/>
        <w:tblCellMar>
          <w:left w:w="70" w:type="dxa"/>
          <w:right w:w="70" w:type="dxa"/>
        </w:tblCellMar>
        <w:tblLook w:val="04A0" w:firstRow="1" w:lastRow="0" w:firstColumn="1" w:lastColumn="0" w:noHBand="0" w:noVBand="1"/>
      </w:tblPr>
      <w:tblGrid>
        <w:gridCol w:w="2260"/>
        <w:gridCol w:w="1800"/>
        <w:gridCol w:w="2031"/>
      </w:tblGrid>
      <w:tr w:rsidR="00D60605" w:rsidRPr="009E3109" w14:paraId="43A36328" w14:textId="77777777" w:rsidTr="00956CE8">
        <w:trPr>
          <w:trHeight w:val="288"/>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0109B"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Quantité minimum</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A39D623"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Quantité maximum</w:t>
            </w:r>
          </w:p>
        </w:tc>
        <w:tc>
          <w:tcPr>
            <w:tcW w:w="2031" w:type="dxa"/>
            <w:tcBorders>
              <w:top w:val="single" w:sz="4" w:space="0" w:color="auto"/>
              <w:left w:val="nil"/>
              <w:bottom w:val="single" w:sz="4" w:space="0" w:color="auto"/>
              <w:right w:val="single" w:sz="4" w:space="0" w:color="auto"/>
            </w:tcBorders>
            <w:shd w:val="clear" w:color="auto" w:fill="auto"/>
            <w:noWrap/>
            <w:vAlign w:val="bottom"/>
            <w:hideMark/>
          </w:tcPr>
          <w:p w14:paraId="27D8CFAA"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Prix unitaire</w:t>
            </w:r>
          </w:p>
        </w:tc>
      </w:tr>
      <w:tr w:rsidR="00D60605" w:rsidRPr="009E3109" w14:paraId="5C6ED312"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E1FCA6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0</w:t>
            </w:r>
          </w:p>
        </w:tc>
        <w:tc>
          <w:tcPr>
            <w:tcW w:w="1800" w:type="dxa"/>
            <w:tcBorders>
              <w:top w:val="nil"/>
              <w:left w:val="nil"/>
              <w:bottom w:val="single" w:sz="4" w:space="0" w:color="auto"/>
              <w:right w:val="single" w:sz="4" w:space="0" w:color="auto"/>
            </w:tcBorders>
            <w:shd w:val="clear" w:color="auto" w:fill="auto"/>
            <w:noWrap/>
            <w:vAlign w:val="bottom"/>
            <w:hideMark/>
          </w:tcPr>
          <w:p w14:paraId="54A589B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9</w:t>
            </w:r>
          </w:p>
        </w:tc>
        <w:tc>
          <w:tcPr>
            <w:tcW w:w="2031" w:type="dxa"/>
            <w:tcBorders>
              <w:top w:val="nil"/>
              <w:left w:val="nil"/>
              <w:bottom w:val="single" w:sz="4" w:space="0" w:color="auto"/>
              <w:right w:val="single" w:sz="4" w:space="0" w:color="auto"/>
            </w:tcBorders>
            <w:shd w:val="clear" w:color="auto" w:fill="auto"/>
            <w:noWrap/>
            <w:vAlign w:val="bottom"/>
            <w:hideMark/>
          </w:tcPr>
          <w:p w14:paraId="6DA134AD"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59</w:t>
            </w:r>
            <w:r>
              <w:rPr>
                <w:rFonts w:ascii="Calibri" w:eastAsia="Times New Roman" w:hAnsi="Calibri" w:cs="Calibri"/>
                <w:color w:val="000000"/>
                <w:lang w:eastAsia="fr-FR"/>
              </w:rPr>
              <w:t>€</w:t>
            </w:r>
          </w:p>
        </w:tc>
      </w:tr>
      <w:tr w:rsidR="00D60605" w:rsidRPr="009E3109" w14:paraId="46988CAE"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2A44E0E"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10</w:t>
            </w:r>
          </w:p>
        </w:tc>
        <w:tc>
          <w:tcPr>
            <w:tcW w:w="1800" w:type="dxa"/>
            <w:tcBorders>
              <w:top w:val="nil"/>
              <w:left w:val="nil"/>
              <w:bottom w:val="single" w:sz="4" w:space="0" w:color="auto"/>
              <w:right w:val="single" w:sz="4" w:space="0" w:color="auto"/>
            </w:tcBorders>
            <w:shd w:val="clear" w:color="auto" w:fill="auto"/>
            <w:noWrap/>
            <w:vAlign w:val="bottom"/>
            <w:hideMark/>
          </w:tcPr>
          <w:p w14:paraId="145333E0"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49</w:t>
            </w:r>
          </w:p>
        </w:tc>
        <w:tc>
          <w:tcPr>
            <w:tcW w:w="2031" w:type="dxa"/>
            <w:tcBorders>
              <w:top w:val="nil"/>
              <w:left w:val="nil"/>
              <w:bottom w:val="single" w:sz="4" w:space="0" w:color="auto"/>
              <w:right w:val="single" w:sz="4" w:space="0" w:color="auto"/>
            </w:tcBorders>
            <w:shd w:val="clear" w:color="auto" w:fill="auto"/>
            <w:noWrap/>
            <w:vAlign w:val="bottom"/>
            <w:hideMark/>
          </w:tcPr>
          <w:p w14:paraId="56F9C21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58</w:t>
            </w:r>
            <w:r>
              <w:rPr>
                <w:rFonts w:ascii="Calibri" w:eastAsia="Times New Roman" w:hAnsi="Calibri" w:cs="Calibri"/>
                <w:color w:val="000000"/>
                <w:lang w:eastAsia="fr-FR"/>
              </w:rPr>
              <w:t>€</w:t>
            </w:r>
          </w:p>
        </w:tc>
      </w:tr>
      <w:tr w:rsidR="00D60605" w:rsidRPr="009E3109" w14:paraId="788FCBFC"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559C740"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50</w:t>
            </w:r>
          </w:p>
        </w:tc>
        <w:tc>
          <w:tcPr>
            <w:tcW w:w="1800" w:type="dxa"/>
            <w:tcBorders>
              <w:top w:val="nil"/>
              <w:left w:val="nil"/>
              <w:bottom w:val="single" w:sz="4" w:space="0" w:color="auto"/>
              <w:right w:val="single" w:sz="4" w:space="0" w:color="auto"/>
            </w:tcBorders>
            <w:shd w:val="clear" w:color="auto" w:fill="auto"/>
            <w:noWrap/>
            <w:vAlign w:val="bottom"/>
            <w:hideMark/>
          </w:tcPr>
          <w:p w14:paraId="403DCC80"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99</w:t>
            </w:r>
          </w:p>
        </w:tc>
        <w:tc>
          <w:tcPr>
            <w:tcW w:w="2031" w:type="dxa"/>
            <w:tcBorders>
              <w:top w:val="nil"/>
              <w:left w:val="nil"/>
              <w:bottom w:val="single" w:sz="4" w:space="0" w:color="auto"/>
              <w:right w:val="single" w:sz="4" w:space="0" w:color="auto"/>
            </w:tcBorders>
            <w:shd w:val="clear" w:color="auto" w:fill="auto"/>
            <w:noWrap/>
            <w:vAlign w:val="bottom"/>
            <w:hideMark/>
          </w:tcPr>
          <w:p w14:paraId="1DDB13B5"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56</w:t>
            </w:r>
            <w:r>
              <w:rPr>
                <w:rFonts w:ascii="Calibri" w:eastAsia="Times New Roman" w:hAnsi="Calibri" w:cs="Calibri"/>
                <w:color w:val="000000"/>
                <w:lang w:eastAsia="fr-FR"/>
              </w:rPr>
              <w:t>€</w:t>
            </w:r>
          </w:p>
        </w:tc>
      </w:tr>
      <w:tr w:rsidR="00D60605" w:rsidRPr="009E3109" w14:paraId="5FA6E235"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F917C75"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100</w:t>
            </w:r>
          </w:p>
        </w:tc>
        <w:tc>
          <w:tcPr>
            <w:tcW w:w="1800" w:type="dxa"/>
            <w:tcBorders>
              <w:top w:val="nil"/>
              <w:left w:val="nil"/>
              <w:bottom w:val="single" w:sz="4" w:space="0" w:color="auto"/>
              <w:right w:val="single" w:sz="4" w:space="0" w:color="auto"/>
            </w:tcBorders>
            <w:shd w:val="clear" w:color="auto" w:fill="auto"/>
            <w:noWrap/>
            <w:vAlign w:val="bottom"/>
            <w:hideMark/>
          </w:tcPr>
          <w:p w14:paraId="4B605C5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149</w:t>
            </w:r>
          </w:p>
        </w:tc>
        <w:tc>
          <w:tcPr>
            <w:tcW w:w="2031" w:type="dxa"/>
            <w:tcBorders>
              <w:top w:val="nil"/>
              <w:left w:val="nil"/>
              <w:bottom w:val="single" w:sz="4" w:space="0" w:color="auto"/>
              <w:right w:val="single" w:sz="4" w:space="0" w:color="auto"/>
            </w:tcBorders>
            <w:shd w:val="clear" w:color="auto" w:fill="auto"/>
            <w:noWrap/>
            <w:vAlign w:val="bottom"/>
            <w:hideMark/>
          </w:tcPr>
          <w:p w14:paraId="4AC416AE"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55</w:t>
            </w:r>
            <w:r>
              <w:rPr>
                <w:rFonts w:ascii="Calibri" w:eastAsia="Times New Roman" w:hAnsi="Calibri" w:cs="Calibri"/>
                <w:color w:val="000000"/>
                <w:lang w:eastAsia="fr-FR"/>
              </w:rPr>
              <w:t>€</w:t>
            </w:r>
          </w:p>
        </w:tc>
      </w:tr>
      <w:tr w:rsidR="00D60605" w:rsidRPr="009E3109" w14:paraId="722929EB"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040F2A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150</w:t>
            </w:r>
          </w:p>
        </w:tc>
        <w:tc>
          <w:tcPr>
            <w:tcW w:w="1800" w:type="dxa"/>
            <w:tcBorders>
              <w:top w:val="nil"/>
              <w:left w:val="nil"/>
              <w:bottom w:val="single" w:sz="4" w:space="0" w:color="auto"/>
              <w:right w:val="single" w:sz="4" w:space="0" w:color="auto"/>
            </w:tcBorders>
            <w:shd w:val="clear" w:color="auto" w:fill="auto"/>
            <w:noWrap/>
            <w:vAlign w:val="bottom"/>
            <w:hideMark/>
          </w:tcPr>
          <w:p w14:paraId="76A9E3FB"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199</w:t>
            </w:r>
          </w:p>
        </w:tc>
        <w:tc>
          <w:tcPr>
            <w:tcW w:w="2031" w:type="dxa"/>
            <w:tcBorders>
              <w:top w:val="nil"/>
              <w:left w:val="nil"/>
              <w:bottom w:val="single" w:sz="4" w:space="0" w:color="auto"/>
              <w:right w:val="single" w:sz="4" w:space="0" w:color="auto"/>
            </w:tcBorders>
            <w:shd w:val="clear" w:color="auto" w:fill="auto"/>
            <w:noWrap/>
            <w:vAlign w:val="bottom"/>
            <w:hideMark/>
          </w:tcPr>
          <w:p w14:paraId="6E9C02ED"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53</w:t>
            </w:r>
            <w:r>
              <w:rPr>
                <w:rFonts w:ascii="Calibri" w:eastAsia="Times New Roman" w:hAnsi="Calibri" w:cs="Calibri"/>
                <w:color w:val="000000"/>
                <w:lang w:eastAsia="fr-FR"/>
              </w:rPr>
              <w:t>€</w:t>
            </w:r>
          </w:p>
        </w:tc>
      </w:tr>
      <w:tr w:rsidR="00D60605" w:rsidRPr="009E3109" w14:paraId="7ADF0C49"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03A04E6"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200</w:t>
            </w:r>
          </w:p>
        </w:tc>
        <w:tc>
          <w:tcPr>
            <w:tcW w:w="1800" w:type="dxa"/>
            <w:tcBorders>
              <w:top w:val="nil"/>
              <w:left w:val="nil"/>
              <w:bottom w:val="single" w:sz="4" w:space="0" w:color="auto"/>
              <w:right w:val="single" w:sz="4" w:space="0" w:color="auto"/>
            </w:tcBorders>
            <w:shd w:val="clear" w:color="auto" w:fill="auto"/>
            <w:noWrap/>
            <w:vAlign w:val="bottom"/>
            <w:hideMark/>
          </w:tcPr>
          <w:p w14:paraId="3CDAAE04"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249</w:t>
            </w:r>
          </w:p>
        </w:tc>
        <w:tc>
          <w:tcPr>
            <w:tcW w:w="2031" w:type="dxa"/>
            <w:tcBorders>
              <w:top w:val="nil"/>
              <w:left w:val="nil"/>
              <w:bottom w:val="single" w:sz="4" w:space="0" w:color="auto"/>
              <w:right w:val="single" w:sz="4" w:space="0" w:color="auto"/>
            </w:tcBorders>
            <w:shd w:val="clear" w:color="auto" w:fill="auto"/>
            <w:noWrap/>
            <w:vAlign w:val="bottom"/>
            <w:hideMark/>
          </w:tcPr>
          <w:p w14:paraId="2C52ADB7"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51</w:t>
            </w:r>
            <w:r>
              <w:rPr>
                <w:rFonts w:ascii="Calibri" w:eastAsia="Times New Roman" w:hAnsi="Calibri" w:cs="Calibri"/>
                <w:color w:val="000000"/>
                <w:lang w:eastAsia="fr-FR"/>
              </w:rPr>
              <w:t>€</w:t>
            </w:r>
          </w:p>
        </w:tc>
      </w:tr>
      <w:tr w:rsidR="00D60605" w:rsidRPr="009E3109" w14:paraId="65C12EEB"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9E73F4F"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250</w:t>
            </w:r>
          </w:p>
        </w:tc>
        <w:tc>
          <w:tcPr>
            <w:tcW w:w="1800" w:type="dxa"/>
            <w:tcBorders>
              <w:top w:val="nil"/>
              <w:left w:val="nil"/>
              <w:bottom w:val="single" w:sz="4" w:space="0" w:color="auto"/>
              <w:right w:val="single" w:sz="4" w:space="0" w:color="auto"/>
            </w:tcBorders>
            <w:shd w:val="clear" w:color="auto" w:fill="auto"/>
            <w:noWrap/>
            <w:vAlign w:val="bottom"/>
            <w:hideMark/>
          </w:tcPr>
          <w:p w14:paraId="17749E0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299</w:t>
            </w:r>
          </w:p>
        </w:tc>
        <w:tc>
          <w:tcPr>
            <w:tcW w:w="2031" w:type="dxa"/>
            <w:tcBorders>
              <w:top w:val="nil"/>
              <w:left w:val="nil"/>
              <w:bottom w:val="single" w:sz="4" w:space="0" w:color="auto"/>
              <w:right w:val="single" w:sz="4" w:space="0" w:color="auto"/>
            </w:tcBorders>
            <w:shd w:val="clear" w:color="auto" w:fill="auto"/>
            <w:noWrap/>
            <w:vAlign w:val="bottom"/>
            <w:hideMark/>
          </w:tcPr>
          <w:p w14:paraId="6FDF54B2"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49</w:t>
            </w:r>
            <w:r>
              <w:rPr>
                <w:rFonts w:ascii="Calibri" w:eastAsia="Times New Roman" w:hAnsi="Calibri" w:cs="Calibri"/>
                <w:color w:val="000000"/>
                <w:lang w:eastAsia="fr-FR"/>
              </w:rPr>
              <w:t>€</w:t>
            </w:r>
          </w:p>
        </w:tc>
      </w:tr>
      <w:tr w:rsidR="00D60605" w:rsidRPr="009E3109" w14:paraId="1F6CF6A0"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F31C9C2"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300</w:t>
            </w:r>
          </w:p>
        </w:tc>
        <w:tc>
          <w:tcPr>
            <w:tcW w:w="1800" w:type="dxa"/>
            <w:tcBorders>
              <w:top w:val="nil"/>
              <w:left w:val="nil"/>
              <w:bottom w:val="single" w:sz="4" w:space="0" w:color="auto"/>
              <w:right w:val="single" w:sz="4" w:space="0" w:color="auto"/>
            </w:tcBorders>
            <w:shd w:val="clear" w:color="auto" w:fill="auto"/>
            <w:noWrap/>
            <w:vAlign w:val="bottom"/>
            <w:hideMark/>
          </w:tcPr>
          <w:p w14:paraId="7415EFE4"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399</w:t>
            </w:r>
          </w:p>
        </w:tc>
        <w:tc>
          <w:tcPr>
            <w:tcW w:w="2031" w:type="dxa"/>
            <w:tcBorders>
              <w:top w:val="nil"/>
              <w:left w:val="nil"/>
              <w:bottom w:val="single" w:sz="4" w:space="0" w:color="auto"/>
              <w:right w:val="single" w:sz="4" w:space="0" w:color="auto"/>
            </w:tcBorders>
            <w:shd w:val="clear" w:color="auto" w:fill="auto"/>
            <w:noWrap/>
            <w:vAlign w:val="bottom"/>
            <w:hideMark/>
          </w:tcPr>
          <w:p w14:paraId="08A0E48F"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47</w:t>
            </w:r>
            <w:r>
              <w:rPr>
                <w:rFonts w:ascii="Calibri" w:eastAsia="Times New Roman" w:hAnsi="Calibri" w:cs="Calibri"/>
                <w:color w:val="000000"/>
                <w:lang w:eastAsia="fr-FR"/>
              </w:rPr>
              <w:t>€</w:t>
            </w:r>
          </w:p>
        </w:tc>
      </w:tr>
      <w:tr w:rsidR="00D60605" w:rsidRPr="009E3109" w14:paraId="2534FD98"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23E2634"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lastRenderedPageBreak/>
              <w:t>400</w:t>
            </w:r>
          </w:p>
        </w:tc>
        <w:tc>
          <w:tcPr>
            <w:tcW w:w="1800" w:type="dxa"/>
            <w:tcBorders>
              <w:top w:val="nil"/>
              <w:left w:val="nil"/>
              <w:bottom w:val="single" w:sz="4" w:space="0" w:color="auto"/>
              <w:right w:val="single" w:sz="4" w:space="0" w:color="auto"/>
            </w:tcBorders>
            <w:shd w:val="clear" w:color="auto" w:fill="auto"/>
            <w:noWrap/>
            <w:vAlign w:val="bottom"/>
            <w:hideMark/>
          </w:tcPr>
          <w:p w14:paraId="154C56B6"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499</w:t>
            </w:r>
          </w:p>
        </w:tc>
        <w:tc>
          <w:tcPr>
            <w:tcW w:w="2031" w:type="dxa"/>
            <w:tcBorders>
              <w:top w:val="nil"/>
              <w:left w:val="nil"/>
              <w:bottom w:val="single" w:sz="4" w:space="0" w:color="auto"/>
              <w:right w:val="single" w:sz="4" w:space="0" w:color="auto"/>
            </w:tcBorders>
            <w:shd w:val="clear" w:color="auto" w:fill="auto"/>
            <w:noWrap/>
            <w:vAlign w:val="bottom"/>
            <w:hideMark/>
          </w:tcPr>
          <w:p w14:paraId="2CA731FA"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45</w:t>
            </w:r>
            <w:r>
              <w:rPr>
                <w:rFonts w:ascii="Calibri" w:eastAsia="Times New Roman" w:hAnsi="Calibri" w:cs="Calibri"/>
                <w:color w:val="000000"/>
                <w:lang w:eastAsia="fr-FR"/>
              </w:rPr>
              <w:t>€</w:t>
            </w:r>
          </w:p>
        </w:tc>
      </w:tr>
      <w:tr w:rsidR="00D60605" w:rsidRPr="009E3109" w14:paraId="2C5B529D"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CF1656A"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500</w:t>
            </w:r>
          </w:p>
        </w:tc>
        <w:tc>
          <w:tcPr>
            <w:tcW w:w="1800" w:type="dxa"/>
            <w:tcBorders>
              <w:top w:val="nil"/>
              <w:left w:val="nil"/>
              <w:bottom w:val="single" w:sz="4" w:space="0" w:color="auto"/>
              <w:right w:val="single" w:sz="4" w:space="0" w:color="auto"/>
            </w:tcBorders>
            <w:shd w:val="clear" w:color="auto" w:fill="auto"/>
            <w:noWrap/>
            <w:vAlign w:val="bottom"/>
            <w:hideMark/>
          </w:tcPr>
          <w:p w14:paraId="53CC925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599</w:t>
            </w:r>
          </w:p>
        </w:tc>
        <w:tc>
          <w:tcPr>
            <w:tcW w:w="2031" w:type="dxa"/>
            <w:tcBorders>
              <w:top w:val="nil"/>
              <w:left w:val="nil"/>
              <w:bottom w:val="single" w:sz="4" w:space="0" w:color="auto"/>
              <w:right w:val="single" w:sz="4" w:space="0" w:color="auto"/>
            </w:tcBorders>
            <w:shd w:val="clear" w:color="auto" w:fill="auto"/>
            <w:noWrap/>
            <w:vAlign w:val="bottom"/>
            <w:hideMark/>
          </w:tcPr>
          <w:p w14:paraId="6A17C131"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43</w:t>
            </w:r>
            <w:r>
              <w:rPr>
                <w:rFonts w:ascii="Calibri" w:eastAsia="Times New Roman" w:hAnsi="Calibri" w:cs="Calibri"/>
                <w:color w:val="000000"/>
                <w:lang w:eastAsia="fr-FR"/>
              </w:rPr>
              <w:t>€</w:t>
            </w:r>
          </w:p>
        </w:tc>
      </w:tr>
      <w:tr w:rsidR="00D60605" w:rsidRPr="009E3109" w14:paraId="79501524"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467D1465"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600</w:t>
            </w:r>
          </w:p>
        </w:tc>
        <w:tc>
          <w:tcPr>
            <w:tcW w:w="1800" w:type="dxa"/>
            <w:tcBorders>
              <w:top w:val="nil"/>
              <w:left w:val="nil"/>
              <w:bottom w:val="single" w:sz="4" w:space="0" w:color="auto"/>
              <w:right w:val="single" w:sz="4" w:space="0" w:color="auto"/>
            </w:tcBorders>
            <w:shd w:val="clear" w:color="auto" w:fill="auto"/>
            <w:noWrap/>
            <w:vAlign w:val="bottom"/>
            <w:hideMark/>
          </w:tcPr>
          <w:p w14:paraId="47844BD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999</w:t>
            </w:r>
          </w:p>
        </w:tc>
        <w:tc>
          <w:tcPr>
            <w:tcW w:w="2031" w:type="dxa"/>
            <w:tcBorders>
              <w:top w:val="nil"/>
              <w:left w:val="nil"/>
              <w:bottom w:val="single" w:sz="4" w:space="0" w:color="auto"/>
              <w:right w:val="single" w:sz="4" w:space="0" w:color="auto"/>
            </w:tcBorders>
            <w:shd w:val="clear" w:color="auto" w:fill="auto"/>
            <w:noWrap/>
            <w:vAlign w:val="bottom"/>
            <w:hideMark/>
          </w:tcPr>
          <w:p w14:paraId="395E7F8D"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42</w:t>
            </w:r>
            <w:r>
              <w:rPr>
                <w:rFonts w:ascii="Calibri" w:eastAsia="Times New Roman" w:hAnsi="Calibri" w:cs="Calibri"/>
                <w:color w:val="000000"/>
                <w:lang w:eastAsia="fr-FR"/>
              </w:rPr>
              <w:t>€</w:t>
            </w:r>
          </w:p>
        </w:tc>
      </w:tr>
      <w:tr w:rsidR="00D60605" w:rsidRPr="009E3109" w14:paraId="0A5796BE"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10480CE1"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1000</w:t>
            </w:r>
          </w:p>
        </w:tc>
        <w:tc>
          <w:tcPr>
            <w:tcW w:w="1800" w:type="dxa"/>
            <w:tcBorders>
              <w:top w:val="nil"/>
              <w:left w:val="nil"/>
              <w:bottom w:val="single" w:sz="4" w:space="0" w:color="auto"/>
              <w:right w:val="single" w:sz="4" w:space="0" w:color="auto"/>
            </w:tcBorders>
            <w:shd w:val="clear" w:color="auto" w:fill="auto"/>
            <w:noWrap/>
            <w:vAlign w:val="bottom"/>
            <w:hideMark/>
          </w:tcPr>
          <w:p w14:paraId="3722BE86"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Plus de 1000</w:t>
            </w:r>
          </w:p>
        </w:tc>
        <w:tc>
          <w:tcPr>
            <w:tcW w:w="2031" w:type="dxa"/>
            <w:tcBorders>
              <w:top w:val="nil"/>
              <w:left w:val="nil"/>
              <w:bottom w:val="single" w:sz="4" w:space="0" w:color="auto"/>
              <w:right w:val="single" w:sz="4" w:space="0" w:color="auto"/>
            </w:tcBorders>
            <w:shd w:val="clear" w:color="auto" w:fill="auto"/>
            <w:noWrap/>
            <w:vAlign w:val="bottom"/>
            <w:hideMark/>
          </w:tcPr>
          <w:p w14:paraId="4AF3E9A7"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41</w:t>
            </w:r>
            <w:r>
              <w:rPr>
                <w:rFonts w:ascii="Calibri" w:eastAsia="Times New Roman" w:hAnsi="Calibri" w:cs="Calibri"/>
                <w:color w:val="000000"/>
                <w:lang w:eastAsia="fr-FR"/>
              </w:rPr>
              <w:t>€</w:t>
            </w:r>
          </w:p>
        </w:tc>
      </w:tr>
    </w:tbl>
    <w:p w14:paraId="5D3EC027" w14:textId="77777777" w:rsidR="00D60605" w:rsidRDefault="00D60605" w:rsidP="00D60605"/>
    <w:p w14:paraId="4B5E7CCC" w14:textId="77777777" w:rsidR="00D60605" w:rsidRDefault="00D60605" w:rsidP="00D60605">
      <w:r>
        <w:t>Le coût de passation d’une commande est de 50€.</w:t>
      </w:r>
    </w:p>
    <w:p w14:paraId="02E675C8" w14:textId="77777777" w:rsidR="00D60605" w:rsidRDefault="00D60605" w:rsidP="00D60605">
      <w:r>
        <w:t xml:space="preserve">Le taux de possession annuel d’une unité stockée est de 75% </w:t>
      </w:r>
    </w:p>
    <w:p w14:paraId="5E411AB3" w14:textId="77777777" w:rsidR="00D60605" w:rsidRPr="009E3109" w:rsidRDefault="00D60605" w:rsidP="00D60605">
      <w:pPr>
        <w:rPr>
          <w:b/>
          <w:u w:val="single"/>
        </w:rPr>
      </w:pPr>
      <w:r w:rsidRPr="003178C2">
        <w:rPr>
          <w:b/>
          <w:u w:val="single"/>
        </w:rPr>
        <w:t>Tâche</w:t>
      </w:r>
    </w:p>
    <w:p w14:paraId="02AA22D8" w14:textId="77777777" w:rsidR="00D60605" w:rsidRDefault="00D60605" w:rsidP="00D60605">
      <w:pPr>
        <w:rPr>
          <w:b/>
          <w:i/>
        </w:rPr>
      </w:pPr>
      <w:r>
        <w:rPr>
          <w:b/>
          <w:i/>
        </w:rPr>
        <w:t>Déterminez la quantité optimale à commander afin de minimiser les coûts d’approvisionnement.</w:t>
      </w:r>
    </w:p>
    <w:p w14:paraId="54076C78" w14:textId="77777777" w:rsidR="00D60605" w:rsidRPr="00906A4E" w:rsidRDefault="00D60605" w:rsidP="00D60605">
      <w:pPr>
        <w:rPr>
          <w:u w:val="single"/>
        </w:rPr>
      </w:pPr>
      <w:r>
        <w:rPr>
          <w:u w:val="single"/>
        </w:rPr>
        <w:t>2</w:t>
      </w:r>
      <w:r w:rsidRPr="00906A4E">
        <w:rPr>
          <w:u w:val="single"/>
          <w:vertAlign w:val="superscript"/>
        </w:rPr>
        <w:t>ème</w:t>
      </w:r>
      <w:r>
        <w:rPr>
          <w:u w:val="single"/>
        </w:rPr>
        <w:t xml:space="preserve"> </w:t>
      </w:r>
      <w:r w:rsidRPr="00906A4E">
        <w:rPr>
          <w:u w:val="single"/>
        </w:rPr>
        <w:t xml:space="preserve">partie :  </w:t>
      </w:r>
      <w:r>
        <w:rPr>
          <w:u w:val="single"/>
        </w:rPr>
        <w:t>Gérer les pénuries</w:t>
      </w:r>
    </w:p>
    <w:p w14:paraId="3BD913AF" w14:textId="77777777" w:rsidR="00D60605" w:rsidRDefault="00D60605" w:rsidP="00D60605">
      <w:pPr>
        <w:contextualSpacing/>
      </w:pPr>
      <w:r>
        <w:t>Une société commercialise un produit dont les ventes annuelles sont estimées à 6000 unités.</w:t>
      </w:r>
    </w:p>
    <w:p w14:paraId="11D4F41F" w14:textId="77777777" w:rsidR="00D60605" w:rsidRDefault="00D60605" w:rsidP="00D60605">
      <w:pPr>
        <w:pStyle w:val="Paragraphedeliste"/>
        <w:numPr>
          <w:ilvl w:val="0"/>
          <w:numId w:val="33"/>
        </w:numPr>
      </w:pPr>
      <w:r>
        <w:t>Le taux de possession est de 15%</w:t>
      </w:r>
    </w:p>
    <w:p w14:paraId="31A6110B" w14:textId="77777777" w:rsidR="00D60605" w:rsidRDefault="00D60605" w:rsidP="00D60605">
      <w:pPr>
        <w:pStyle w:val="Paragraphedeliste"/>
        <w:numPr>
          <w:ilvl w:val="0"/>
          <w:numId w:val="33"/>
        </w:numPr>
      </w:pPr>
      <w:r>
        <w:t>Le prix d’achat est de 250€</w:t>
      </w:r>
    </w:p>
    <w:p w14:paraId="4AE8AD49" w14:textId="77777777" w:rsidR="00D60605" w:rsidRDefault="00D60605" w:rsidP="00D60605">
      <w:pPr>
        <w:pStyle w:val="Paragraphedeliste"/>
        <w:numPr>
          <w:ilvl w:val="0"/>
          <w:numId w:val="33"/>
        </w:numPr>
      </w:pPr>
      <w:r>
        <w:t>Le coût de pénurie est de 70€</w:t>
      </w:r>
    </w:p>
    <w:p w14:paraId="5B4C9EA3" w14:textId="77777777" w:rsidR="00D60605" w:rsidRDefault="00D60605" w:rsidP="00D60605">
      <w:pPr>
        <w:pStyle w:val="Paragraphedeliste"/>
        <w:numPr>
          <w:ilvl w:val="0"/>
          <w:numId w:val="33"/>
        </w:numPr>
      </w:pPr>
      <w:r>
        <w:t>Le coût de passation d’une commande est de 350€</w:t>
      </w:r>
    </w:p>
    <w:p w14:paraId="256EBA3E" w14:textId="77777777" w:rsidR="00D60605" w:rsidRDefault="00D60605" w:rsidP="00D60605">
      <w:pPr>
        <w:pStyle w:val="Paragraphedeliste"/>
        <w:ind w:left="1425"/>
      </w:pPr>
    </w:p>
    <w:p w14:paraId="23EBAD00" w14:textId="77777777" w:rsidR="00D60605" w:rsidRDefault="00D60605" w:rsidP="00D60605">
      <w:pPr>
        <w:pStyle w:val="Paragraphedeliste"/>
        <w:numPr>
          <w:ilvl w:val="0"/>
          <w:numId w:val="34"/>
        </w:numPr>
      </w:pPr>
      <w:r>
        <w:t>Quel est le coût de stockage sans pénurie ?</w:t>
      </w:r>
    </w:p>
    <w:p w14:paraId="23588FA0" w14:textId="77777777" w:rsidR="00D60605" w:rsidRDefault="00D60605" w:rsidP="00D60605">
      <w:pPr>
        <w:pStyle w:val="Paragraphedeliste"/>
        <w:numPr>
          <w:ilvl w:val="0"/>
          <w:numId w:val="34"/>
        </w:numPr>
      </w:pPr>
      <w:r>
        <w:t>Quel est le taux de service ?</w:t>
      </w:r>
    </w:p>
    <w:p w14:paraId="178AB090" w14:textId="77777777" w:rsidR="00D60605" w:rsidRDefault="00D60605" w:rsidP="00D60605">
      <w:pPr>
        <w:pStyle w:val="Paragraphedeliste"/>
        <w:numPr>
          <w:ilvl w:val="0"/>
          <w:numId w:val="34"/>
        </w:numPr>
      </w:pPr>
      <w:r>
        <w:t>Quel est la quantité à commander s’il y a acceptation de la pénurie ?</w:t>
      </w:r>
    </w:p>
    <w:p w14:paraId="3EA44A12" w14:textId="77777777" w:rsidR="00D60605" w:rsidRDefault="00D60605" w:rsidP="00D60605">
      <w:pPr>
        <w:pStyle w:val="Paragraphedeliste"/>
        <w:numPr>
          <w:ilvl w:val="0"/>
          <w:numId w:val="34"/>
        </w:numPr>
      </w:pPr>
      <w:r>
        <w:t>Quelle est la quantité véritablement stockée (stock maximal) :</w:t>
      </w:r>
    </w:p>
    <w:p w14:paraId="3FBA7280" w14:textId="77777777" w:rsidR="00D60605" w:rsidRDefault="00D60605" w:rsidP="00D60605">
      <w:pPr>
        <w:pStyle w:val="Paragraphedeliste"/>
        <w:numPr>
          <w:ilvl w:val="0"/>
          <w:numId w:val="34"/>
        </w:numPr>
      </w:pPr>
      <w:r>
        <w:t>Quel est le coût de stockage avec pénurie ?</w:t>
      </w:r>
    </w:p>
    <w:p w14:paraId="6EC769CB" w14:textId="77777777" w:rsidR="00D60605" w:rsidRDefault="00D60605" w:rsidP="00D60605">
      <w:pPr>
        <w:pStyle w:val="Paragraphedeliste"/>
        <w:ind w:left="1080"/>
      </w:pPr>
    </w:p>
    <w:p w14:paraId="73329405" w14:textId="77777777" w:rsidR="00D60605" w:rsidRPr="0020475E" w:rsidRDefault="00D60605" w:rsidP="00D60605">
      <w:pPr>
        <w:rPr>
          <w:u w:val="single"/>
        </w:rPr>
      </w:pPr>
      <w:bookmarkStart w:id="31" w:name="_Hlk150361269"/>
      <w:r>
        <w:rPr>
          <w:u w:val="single"/>
        </w:rPr>
        <w:t>3</w:t>
      </w:r>
      <w:r w:rsidRPr="0020475E">
        <w:rPr>
          <w:u w:val="single"/>
          <w:vertAlign w:val="superscript"/>
        </w:rPr>
        <w:t>ème</w:t>
      </w:r>
      <w:r>
        <w:rPr>
          <w:u w:val="single"/>
        </w:rPr>
        <w:t xml:space="preserve"> </w:t>
      </w:r>
      <w:r w:rsidRPr="0020475E">
        <w:rPr>
          <w:u w:val="single"/>
        </w:rPr>
        <w:t xml:space="preserve">partie :  Gérer </w:t>
      </w:r>
      <w:proofErr w:type="gramStart"/>
      <w:r w:rsidRPr="0020475E">
        <w:rPr>
          <w:u w:val="single"/>
        </w:rPr>
        <w:t>les pénuries</w:t>
      </w:r>
      <w:r>
        <w:rPr>
          <w:u w:val="single"/>
        </w:rPr>
        <w:t xml:space="preserve"> bis</w:t>
      </w:r>
      <w:proofErr w:type="gramEnd"/>
    </w:p>
    <w:p w14:paraId="766566A5" w14:textId="77777777" w:rsidR="00D60605" w:rsidRDefault="00D60605" w:rsidP="00D60605">
      <w:r>
        <w:t>Un distributeur de produits de soins biologiques s’interroge sur la quantité optimale de savons au lait à commander. Les ventes annuelles sont 22500 savons. Le coût de lancement d’une commande est de 100€. Le coût annuel d’un savon stocké est de 8€. La demande en savon est captive (elle accepte des retards de livraison).</w:t>
      </w:r>
    </w:p>
    <w:p w14:paraId="2B1FB843" w14:textId="77777777" w:rsidR="00D60605" w:rsidRDefault="00D60605" w:rsidP="00D60605"/>
    <w:p w14:paraId="7AECA09A" w14:textId="77777777" w:rsidR="00D60605" w:rsidRDefault="00D60605" w:rsidP="00D60605">
      <w:pPr>
        <w:pStyle w:val="Paragraphedeliste"/>
        <w:numPr>
          <w:ilvl w:val="0"/>
          <w:numId w:val="42"/>
        </w:numPr>
        <w:spacing w:after="160" w:line="259" w:lineRule="auto"/>
      </w:pPr>
      <w:r>
        <w:t>Quel est le coût de stockage optimum sans pénurie ?</w:t>
      </w:r>
    </w:p>
    <w:p w14:paraId="62DA31F9" w14:textId="77777777" w:rsidR="00D60605" w:rsidRDefault="00D60605" w:rsidP="00D60605">
      <w:r>
        <w:t xml:space="preserve">Le coût de rupture est estimé à 5€ (bon d’achat offert). </w:t>
      </w:r>
    </w:p>
    <w:p w14:paraId="67BC0B60" w14:textId="77777777" w:rsidR="00D60605" w:rsidRPr="00906A4E" w:rsidRDefault="00D60605" w:rsidP="00D60605">
      <w:pPr>
        <w:pStyle w:val="Paragraphedeliste"/>
        <w:numPr>
          <w:ilvl w:val="0"/>
          <w:numId w:val="42"/>
        </w:numPr>
        <w:spacing w:after="160" w:line="259" w:lineRule="auto"/>
      </w:pPr>
      <w:r>
        <w:t>Quel est le coût de stockage dans le cas de l’acceptation d’une pénurie ?</w:t>
      </w:r>
      <w:bookmarkEnd w:id="31"/>
    </w:p>
    <w:p w14:paraId="5184CCA5" w14:textId="77777777" w:rsidR="000B5E7A" w:rsidRPr="00DC1F62" w:rsidRDefault="000B5E7A">
      <w:pPr>
        <w:ind w:left="1080"/>
      </w:pPr>
    </w:p>
    <w:sectPr w:rsidR="000B5E7A" w:rsidRPr="00DC1F62" w:rsidSect="002E6EA6">
      <w:headerReference w:type="default" r:id="rId21"/>
      <w:footerReference w:type="default" r:id="rId22"/>
      <w:pgSz w:w="11906" w:h="16838"/>
      <w:pgMar w:top="1417"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9E99" w14:textId="77777777" w:rsidR="0017461C" w:rsidRDefault="0017461C" w:rsidP="00CF044D">
      <w:pPr>
        <w:spacing w:after="0" w:line="240" w:lineRule="auto"/>
      </w:pPr>
      <w:r>
        <w:separator/>
      </w:r>
    </w:p>
  </w:endnote>
  <w:endnote w:type="continuationSeparator" w:id="0">
    <w:p w14:paraId="32DE8368" w14:textId="77777777" w:rsidR="0017461C" w:rsidRDefault="0017461C" w:rsidP="00CF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7" w14:textId="507AB8C9" w:rsidR="002025DA" w:rsidRPr="00411783" w:rsidRDefault="00DD2148" w:rsidP="008F05DF">
    <w:pPr>
      <w:pStyle w:val="En-tte"/>
      <w:tabs>
        <w:tab w:val="clear" w:pos="4536"/>
        <w:tab w:val="center" w:pos="2410"/>
      </w:tabs>
      <w:jc w:val="center"/>
    </w:pPr>
    <w:r>
      <w:t>R5CG2P1</w:t>
    </w:r>
    <w:r w:rsidR="007D10ED">
      <w:t>2</w:t>
    </w:r>
    <w:r>
      <w:t xml:space="preserve"> – BUT3 CG2P </w:t>
    </w:r>
    <w:r w:rsidR="002025DA" w:rsidRPr="00411783">
      <w:t xml:space="preserve"> – </w:t>
    </w:r>
    <w:r>
      <w:t xml:space="preserve">IUT GEA </w:t>
    </w:r>
    <w:r w:rsidR="002025DA" w:rsidRPr="00411783">
      <w:t>Brétigny –Eric Noël</w:t>
    </w:r>
  </w:p>
  <w:p w14:paraId="6A698778" w14:textId="77777777" w:rsidR="002025DA" w:rsidRDefault="002025DA" w:rsidP="008F05DF">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E40575" w:rsidRPr="00E40575">
      <w:rPr>
        <w:rFonts w:asciiTheme="majorHAnsi" w:eastAsiaTheme="majorEastAsia" w:hAnsiTheme="majorHAnsi" w:cstheme="majorBidi"/>
        <w:noProof/>
      </w:rPr>
      <w:t>11</w:t>
    </w:r>
    <w:r>
      <w:rPr>
        <w:rFonts w:asciiTheme="majorHAnsi" w:eastAsiaTheme="majorEastAsia" w:hAnsiTheme="majorHAnsi" w:cstheme="majorBidi"/>
      </w:rPr>
      <w:fldChar w:fldCharType="end"/>
    </w:r>
  </w:p>
  <w:p w14:paraId="6A698779" w14:textId="77777777" w:rsidR="002025DA" w:rsidRDefault="002025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71DB" w14:textId="77777777" w:rsidR="0017461C" w:rsidRDefault="0017461C" w:rsidP="00CF044D">
      <w:pPr>
        <w:spacing w:after="0" w:line="240" w:lineRule="auto"/>
      </w:pPr>
      <w:r>
        <w:separator/>
      </w:r>
    </w:p>
  </w:footnote>
  <w:footnote w:type="continuationSeparator" w:id="0">
    <w:p w14:paraId="56042BEE" w14:textId="77777777" w:rsidR="0017461C" w:rsidRDefault="0017461C" w:rsidP="00CF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6" w14:textId="03FC657D" w:rsidR="002025DA" w:rsidRDefault="00FC10E8" w:rsidP="00FC10E8">
    <w:pPr>
      <w:pStyle w:val="En-tte"/>
      <w:jc w:val="center"/>
    </w:pPr>
    <w:r>
      <w:rPr>
        <w:noProof/>
      </w:rPr>
      <w:drawing>
        <wp:inline distT="0" distB="0" distL="0" distR="0" wp14:anchorId="04CE1CC8" wp14:editId="1BCAB912">
          <wp:extent cx="1568804" cy="55245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573044" cy="553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56E0B3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068" w:hanging="360"/>
      </w:pPr>
      <w:rPr>
        <w:rFonts w:ascii="Times New Roman" w:hAnsi="Times New Roman" w:cs="Times New Roman"/>
      </w:rPr>
    </w:lvl>
  </w:abstractNum>
  <w:abstractNum w:abstractNumId="2" w15:restartNumberingAfterBreak="0">
    <w:nsid w:val="05C62D29"/>
    <w:multiLevelType w:val="hybridMultilevel"/>
    <w:tmpl w:val="675EF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12922"/>
    <w:multiLevelType w:val="multilevel"/>
    <w:tmpl w:val="49C8FE32"/>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85560AA"/>
    <w:multiLevelType w:val="hybridMultilevel"/>
    <w:tmpl w:val="F2867E8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A04715"/>
    <w:multiLevelType w:val="hybridMultilevel"/>
    <w:tmpl w:val="66F65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F5697D"/>
    <w:multiLevelType w:val="hybridMultilevel"/>
    <w:tmpl w:val="4F52517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0F0A14AA"/>
    <w:multiLevelType w:val="hybridMultilevel"/>
    <w:tmpl w:val="C6B459AE"/>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0693817"/>
    <w:multiLevelType w:val="multilevel"/>
    <w:tmpl w:val="0D32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A7207"/>
    <w:multiLevelType w:val="hybridMultilevel"/>
    <w:tmpl w:val="A7725E7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319634A"/>
    <w:multiLevelType w:val="hybridMultilevel"/>
    <w:tmpl w:val="691A91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9C6FE2"/>
    <w:multiLevelType w:val="hybridMultilevel"/>
    <w:tmpl w:val="ED22C3B2"/>
    <w:lvl w:ilvl="0" w:tplc="CAD4A4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373B18"/>
    <w:multiLevelType w:val="hybridMultilevel"/>
    <w:tmpl w:val="506830D0"/>
    <w:lvl w:ilvl="0" w:tplc="40A670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F177A6"/>
    <w:multiLevelType w:val="hybridMultilevel"/>
    <w:tmpl w:val="BF664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3807E4"/>
    <w:multiLevelType w:val="hybridMultilevel"/>
    <w:tmpl w:val="0B3C4F34"/>
    <w:lvl w:ilvl="0" w:tplc="6F0488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144AF1"/>
    <w:multiLevelType w:val="multilevel"/>
    <w:tmpl w:val="1E2E5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03BEF"/>
    <w:multiLevelType w:val="multilevel"/>
    <w:tmpl w:val="FBD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1E7007"/>
    <w:multiLevelType w:val="hybridMultilevel"/>
    <w:tmpl w:val="95AECC3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696862"/>
    <w:multiLevelType w:val="hybridMultilevel"/>
    <w:tmpl w:val="ADEE2BE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15:restartNumberingAfterBreak="0">
    <w:nsid w:val="2E007488"/>
    <w:multiLevelType w:val="hybridMultilevel"/>
    <w:tmpl w:val="B9F0E2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1D44A8"/>
    <w:multiLevelType w:val="hybridMultilevel"/>
    <w:tmpl w:val="20EC4D34"/>
    <w:lvl w:ilvl="0" w:tplc="7A64EF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2F7A2264"/>
    <w:multiLevelType w:val="hybridMultilevel"/>
    <w:tmpl w:val="FACE7574"/>
    <w:lvl w:ilvl="0" w:tplc="A5BA3EA6">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30656276"/>
    <w:multiLevelType w:val="hybridMultilevel"/>
    <w:tmpl w:val="1C984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FA022D"/>
    <w:multiLevelType w:val="hybridMultilevel"/>
    <w:tmpl w:val="5C08048A"/>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363A7B47"/>
    <w:multiLevelType w:val="hybridMultilevel"/>
    <w:tmpl w:val="5D201D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8AE3A0A"/>
    <w:multiLevelType w:val="hybridMultilevel"/>
    <w:tmpl w:val="2418FB9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E114C45"/>
    <w:multiLevelType w:val="hybridMultilevel"/>
    <w:tmpl w:val="5FC0B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395E14"/>
    <w:multiLevelType w:val="hybridMultilevel"/>
    <w:tmpl w:val="ED965C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4FFB0B20"/>
    <w:multiLevelType w:val="hybridMultilevel"/>
    <w:tmpl w:val="7C60D53A"/>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15:restartNumberingAfterBreak="0">
    <w:nsid w:val="51597C82"/>
    <w:multiLevelType w:val="hybridMultilevel"/>
    <w:tmpl w:val="BD248A7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140E46"/>
    <w:multiLevelType w:val="multilevel"/>
    <w:tmpl w:val="A73A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E0157"/>
    <w:multiLevelType w:val="hybridMultilevel"/>
    <w:tmpl w:val="21181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204795"/>
    <w:multiLevelType w:val="hybridMultilevel"/>
    <w:tmpl w:val="E81E6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5F0695"/>
    <w:multiLevelType w:val="hybridMultilevel"/>
    <w:tmpl w:val="4DFA08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366904"/>
    <w:multiLevelType w:val="hybridMultilevel"/>
    <w:tmpl w:val="06E02FC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5DE4DF6"/>
    <w:multiLevelType w:val="hybridMultilevel"/>
    <w:tmpl w:val="29224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DE03C9"/>
    <w:multiLevelType w:val="hybridMultilevel"/>
    <w:tmpl w:val="B4BAF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D401DB"/>
    <w:multiLevelType w:val="hybridMultilevel"/>
    <w:tmpl w:val="81F2A32C"/>
    <w:lvl w:ilvl="0" w:tplc="040C0015">
      <w:start w:val="1"/>
      <w:numFmt w:val="upperLetter"/>
      <w:lvlText w:val="%1."/>
      <w:lvlJc w:val="left"/>
      <w:pPr>
        <w:ind w:left="720" w:hanging="360"/>
      </w:pPr>
    </w:lvl>
    <w:lvl w:ilvl="1" w:tplc="CA50DE30">
      <w:numFmt w:val="bullet"/>
      <w:lvlText w:val="•"/>
      <w:lvlJc w:val="left"/>
      <w:pPr>
        <w:ind w:left="1440" w:hanging="360"/>
      </w:pPr>
      <w:rPr>
        <w:rFonts w:ascii="Calibri" w:eastAsiaTheme="minorEastAsia"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282F3B"/>
    <w:multiLevelType w:val="hybridMultilevel"/>
    <w:tmpl w:val="0B2AC730"/>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0CB7549"/>
    <w:multiLevelType w:val="hybridMultilevel"/>
    <w:tmpl w:val="DDCC5E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DD787E"/>
    <w:multiLevelType w:val="hybridMultilevel"/>
    <w:tmpl w:val="093A5F5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9365B32"/>
    <w:multiLevelType w:val="hybridMultilevel"/>
    <w:tmpl w:val="950A2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7C79BE"/>
    <w:multiLevelType w:val="hybridMultilevel"/>
    <w:tmpl w:val="93BE6FF2"/>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F17794D"/>
    <w:multiLevelType w:val="hybridMultilevel"/>
    <w:tmpl w:val="BDDE9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4"/>
  </w:num>
  <w:num w:numId="5">
    <w:abstractNumId w:val="37"/>
  </w:num>
  <w:num w:numId="6">
    <w:abstractNumId w:val="39"/>
  </w:num>
  <w:num w:numId="7">
    <w:abstractNumId w:val="17"/>
  </w:num>
  <w:num w:numId="8">
    <w:abstractNumId w:val="25"/>
  </w:num>
  <w:num w:numId="9">
    <w:abstractNumId w:val="5"/>
  </w:num>
  <w:num w:numId="10">
    <w:abstractNumId w:val="29"/>
  </w:num>
  <w:num w:numId="11">
    <w:abstractNumId w:val="40"/>
  </w:num>
  <w:num w:numId="12">
    <w:abstractNumId w:val="3"/>
  </w:num>
  <w:num w:numId="13">
    <w:abstractNumId w:val="32"/>
  </w:num>
  <w:num w:numId="14">
    <w:abstractNumId w:val="28"/>
  </w:num>
  <w:num w:numId="15">
    <w:abstractNumId w:val="35"/>
  </w:num>
  <w:num w:numId="16">
    <w:abstractNumId w:val="31"/>
  </w:num>
  <w:num w:numId="17">
    <w:abstractNumId w:val="36"/>
  </w:num>
  <w:num w:numId="18">
    <w:abstractNumId w:val="26"/>
  </w:num>
  <w:num w:numId="19">
    <w:abstractNumId w:val="2"/>
  </w:num>
  <w:num w:numId="20">
    <w:abstractNumId w:val="19"/>
  </w:num>
  <w:num w:numId="21">
    <w:abstractNumId w:val="11"/>
  </w:num>
  <w:num w:numId="22">
    <w:abstractNumId w:val="18"/>
  </w:num>
  <w:num w:numId="23">
    <w:abstractNumId w:val="22"/>
  </w:num>
  <w:num w:numId="24">
    <w:abstractNumId w:val="43"/>
  </w:num>
  <w:num w:numId="25">
    <w:abstractNumId w:val="16"/>
  </w:num>
  <w:num w:numId="26">
    <w:abstractNumId w:val="30"/>
  </w:num>
  <w:num w:numId="27">
    <w:abstractNumId w:val="8"/>
  </w:num>
  <w:num w:numId="28">
    <w:abstractNumId w:val="34"/>
  </w:num>
  <w:num w:numId="29">
    <w:abstractNumId w:val="7"/>
  </w:num>
  <w:num w:numId="30">
    <w:abstractNumId w:val="27"/>
  </w:num>
  <w:num w:numId="31">
    <w:abstractNumId w:val="9"/>
  </w:num>
  <w:num w:numId="32">
    <w:abstractNumId w:val="6"/>
  </w:num>
  <w:num w:numId="33">
    <w:abstractNumId w:val="23"/>
  </w:num>
  <w:num w:numId="34">
    <w:abstractNumId w:val="42"/>
  </w:num>
  <w:num w:numId="35">
    <w:abstractNumId w:val="33"/>
  </w:num>
  <w:num w:numId="36">
    <w:abstractNumId w:val="20"/>
  </w:num>
  <w:num w:numId="37">
    <w:abstractNumId w:val="21"/>
  </w:num>
  <w:num w:numId="38">
    <w:abstractNumId w:val="24"/>
  </w:num>
  <w:num w:numId="39">
    <w:abstractNumId w:val="12"/>
  </w:num>
  <w:num w:numId="40">
    <w:abstractNumId w:val="38"/>
  </w:num>
  <w:num w:numId="41">
    <w:abstractNumId w:val="41"/>
  </w:num>
  <w:num w:numId="42">
    <w:abstractNumId w:val="14"/>
  </w:num>
  <w:num w:numId="43">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1E"/>
    <w:rsid w:val="00015D1F"/>
    <w:rsid w:val="00017590"/>
    <w:rsid w:val="00017823"/>
    <w:rsid w:val="000215DF"/>
    <w:rsid w:val="00021741"/>
    <w:rsid w:val="00022784"/>
    <w:rsid w:val="0002480A"/>
    <w:rsid w:val="00026707"/>
    <w:rsid w:val="00026B8E"/>
    <w:rsid w:val="00030A0E"/>
    <w:rsid w:val="0003120F"/>
    <w:rsid w:val="000363EA"/>
    <w:rsid w:val="0004235A"/>
    <w:rsid w:val="00050A51"/>
    <w:rsid w:val="00051BE5"/>
    <w:rsid w:val="00054421"/>
    <w:rsid w:val="00063F8C"/>
    <w:rsid w:val="00071AB4"/>
    <w:rsid w:val="00072F91"/>
    <w:rsid w:val="00073B24"/>
    <w:rsid w:val="00075169"/>
    <w:rsid w:val="0008079F"/>
    <w:rsid w:val="000901E7"/>
    <w:rsid w:val="000906A1"/>
    <w:rsid w:val="00091F4E"/>
    <w:rsid w:val="00094CF0"/>
    <w:rsid w:val="00094E0A"/>
    <w:rsid w:val="00097CF4"/>
    <w:rsid w:val="000A2B8D"/>
    <w:rsid w:val="000A49D1"/>
    <w:rsid w:val="000A4A2C"/>
    <w:rsid w:val="000A7251"/>
    <w:rsid w:val="000B0985"/>
    <w:rsid w:val="000B1745"/>
    <w:rsid w:val="000B2166"/>
    <w:rsid w:val="000B261C"/>
    <w:rsid w:val="000B313F"/>
    <w:rsid w:val="000B36BE"/>
    <w:rsid w:val="000B5E7A"/>
    <w:rsid w:val="000B6FD2"/>
    <w:rsid w:val="000C14C4"/>
    <w:rsid w:val="000D034E"/>
    <w:rsid w:val="000D4000"/>
    <w:rsid w:val="000E15A6"/>
    <w:rsid w:val="000E4EF1"/>
    <w:rsid w:val="000E5567"/>
    <w:rsid w:val="000F3655"/>
    <w:rsid w:val="00100A7D"/>
    <w:rsid w:val="001036A2"/>
    <w:rsid w:val="00103793"/>
    <w:rsid w:val="00103B26"/>
    <w:rsid w:val="00104430"/>
    <w:rsid w:val="0010582C"/>
    <w:rsid w:val="00107018"/>
    <w:rsid w:val="0011677C"/>
    <w:rsid w:val="001203F5"/>
    <w:rsid w:val="00121230"/>
    <w:rsid w:val="0012263A"/>
    <w:rsid w:val="00125981"/>
    <w:rsid w:val="001270FB"/>
    <w:rsid w:val="00127DC4"/>
    <w:rsid w:val="001329F9"/>
    <w:rsid w:val="00133C48"/>
    <w:rsid w:val="001360C9"/>
    <w:rsid w:val="00140821"/>
    <w:rsid w:val="00144ADE"/>
    <w:rsid w:val="00147301"/>
    <w:rsid w:val="00152D92"/>
    <w:rsid w:val="00153ABD"/>
    <w:rsid w:val="00153AC5"/>
    <w:rsid w:val="00154D85"/>
    <w:rsid w:val="00155341"/>
    <w:rsid w:val="00156D2B"/>
    <w:rsid w:val="00156FE3"/>
    <w:rsid w:val="0016231A"/>
    <w:rsid w:val="00162EB7"/>
    <w:rsid w:val="00165BC0"/>
    <w:rsid w:val="0017461C"/>
    <w:rsid w:val="00175E7E"/>
    <w:rsid w:val="00176AFC"/>
    <w:rsid w:val="0018288A"/>
    <w:rsid w:val="00185393"/>
    <w:rsid w:val="001918ED"/>
    <w:rsid w:val="001934D8"/>
    <w:rsid w:val="00193D03"/>
    <w:rsid w:val="00195C16"/>
    <w:rsid w:val="00197C44"/>
    <w:rsid w:val="001A5EF4"/>
    <w:rsid w:val="001A7A77"/>
    <w:rsid w:val="001B1229"/>
    <w:rsid w:val="001B256F"/>
    <w:rsid w:val="001B4485"/>
    <w:rsid w:val="001B7F12"/>
    <w:rsid w:val="001C07ED"/>
    <w:rsid w:val="001C32DD"/>
    <w:rsid w:val="001C4189"/>
    <w:rsid w:val="001D01CD"/>
    <w:rsid w:val="001D1382"/>
    <w:rsid w:val="001D30C3"/>
    <w:rsid w:val="001D70FC"/>
    <w:rsid w:val="001E2004"/>
    <w:rsid w:val="001E2263"/>
    <w:rsid w:val="001E2C49"/>
    <w:rsid w:val="001E31B9"/>
    <w:rsid w:val="001F086F"/>
    <w:rsid w:val="001F72BC"/>
    <w:rsid w:val="00201392"/>
    <w:rsid w:val="002025DA"/>
    <w:rsid w:val="0020447E"/>
    <w:rsid w:val="00204CC1"/>
    <w:rsid w:val="002056DB"/>
    <w:rsid w:val="00207CC3"/>
    <w:rsid w:val="00212FE8"/>
    <w:rsid w:val="002147A1"/>
    <w:rsid w:val="00214D33"/>
    <w:rsid w:val="00215522"/>
    <w:rsid w:val="0022361F"/>
    <w:rsid w:val="0022397D"/>
    <w:rsid w:val="00224509"/>
    <w:rsid w:val="00231BEF"/>
    <w:rsid w:val="0023211A"/>
    <w:rsid w:val="00241400"/>
    <w:rsid w:val="00246F5C"/>
    <w:rsid w:val="00250021"/>
    <w:rsid w:val="00251165"/>
    <w:rsid w:val="00254255"/>
    <w:rsid w:val="002554D5"/>
    <w:rsid w:val="002602AE"/>
    <w:rsid w:val="00261BA4"/>
    <w:rsid w:val="00263E63"/>
    <w:rsid w:val="00266EDF"/>
    <w:rsid w:val="0026773D"/>
    <w:rsid w:val="00271AE8"/>
    <w:rsid w:val="00271CEE"/>
    <w:rsid w:val="00272915"/>
    <w:rsid w:val="002835F8"/>
    <w:rsid w:val="00284A73"/>
    <w:rsid w:val="0028515B"/>
    <w:rsid w:val="00292124"/>
    <w:rsid w:val="0029348F"/>
    <w:rsid w:val="0029471E"/>
    <w:rsid w:val="002A0AE6"/>
    <w:rsid w:val="002B342A"/>
    <w:rsid w:val="002C440F"/>
    <w:rsid w:val="002C46CA"/>
    <w:rsid w:val="002C61D6"/>
    <w:rsid w:val="002C7046"/>
    <w:rsid w:val="002D4668"/>
    <w:rsid w:val="002D4DF2"/>
    <w:rsid w:val="002D68B5"/>
    <w:rsid w:val="002E1A5D"/>
    <w:rsid w:val="002E5213"/>
    <w:rsid w:val="002E6EA6"/>
    <w:rsid w:val="002E7C24"/>
    <w:rsid w:val="002F17FB"/>
    <w:rsid w:val="002F1C73"/>
    <w:rsid w:val="002F256E"/>
    <w:rsid w:val="002F2A0A"/>
    <w:rsid w:val="002F33E9"/>
    <w:rsid w:val="002F64EF"/>
    <w:rsid w:val="00302FA8"/>
    <w:rsid w:val="0030620F"/>
    <w:rsid w:val="00307D0A"/>
    <w:rsid w:val="003131FC"/>
    <w:rsid w:val="0031407A"/>
    <w:rsid w:val="00314C1D"/>
    <w:rsid w:val="00316C55"/>
    <w:rsid w:val="0032121F"/>
    <w:rsid w:val="0032427A"/>
    <w:rsid w:val="00324E6B"/>
    <w:rsid w:val="00326840"/>
    <w:rsid w:val="003273B1"/>
    <w:rsid w:val="00330F0A"/>
    <w:rsid w:val="003330C6"/>
    <w:rsid w:val="0033361B"/>
    <w:rsid w:val="003355B3"/>
    <w:rsid w:val="00336205"/>
    <w:rsid w:val="00340677"/>
    <w:rsid w:val="00342AFA"/>
    <w:rsid w:val="003431F2"/>
    <w:rsid w:val="00347825"/>
    <w:rsid w:val="00351DC9"/>
    <w:rsid w:val="003529C6"/>
    <w:rsid w:val="0035425F"/>
    <w:rsid w:val="0035490F"/>
    <w:rsid w:val="00362C01"/>
    <w:rsid w:val="00366D35"/>
    <w:rsid w:val="00372E0D"/>
    <w:rsid w:val="0038422E"/>
    <w:rsid w:val="00386418"/>
    <w:rsid w:val="003864E5"/>
    <w:rsid w:val="00386FC0"/>
    <w:rsid w:val="00387F7E"/>
    <w:rsid w:val="003918A0"/>
    <w:rsid w:val="003936F0"/>
    <w:rsid w:val="003A3500"/>
    <w:rsid w:val="003A5CBF"/>
    <w:rsid w:val="003A6C19"/>
    <w:rsid w:val="003A7036"/>
    <w:rsid w:val="003A7540"/>
    <w:rsid w:val="003A7AD6"/>
    <w:rsid w:val="003B2982"/>
    <w:rsid w:val="003B36D0"/>
    <w:rsid w:val="003B66C9"/>
    <w:rsid w:val="003C13AB"/>
    <w:rsid w:val="003C4E66"/>
    <w:rsid w:val="003C622C"/>
    <w:rsid w:val="003D1368"/>
    <w:rsid w:val="003E21D1"/>
    <w:rsid w:val="003E22DB"/>
    <w:rsid w:val="003E39B5"/>
    <w:rsid w:val="003E3FA9"/>
    <w:rsid w:val="003E43AC"/>
    <w:rsid w:val="003E528C"/>
    <w:rsid w:val="003E70FD"/>
    <w:rsid w:val="003E7A04"/>
    <w:rsid w:val="003F1610"/>
    <w:rsid w:val="003F1D02"/>
    <w:rsid w:val="003F4E9C"/>
    <w:rsid w:val="003F66A0"/>
    <w:rsid w:val="004101C1"/>
    <w:rsid w:val="00411806"/>
    <w:rsid w:val="004163F3"/>
    <w:rsid w:val="00416CA1"/>
    <w:rsid w:val="00423829"/>
    <w:rsid w:val="004262A5"/>
    <w:rsid w:val="00431C5A"/>
    <w:rsid w:val="00432BD2"/>
    <w:rsid w:val="00440C4E"/>
    <w:rsid w:val="004431A6"/>
    <w:rsid w:val="00450C8E"/>
    <w:rsid w:val="00453037"/>
    <w:rsid w:val="00460421"/>
    <w:rsid w:val="00463401"/>
    <w:rsid w:val="00463664"/>
    <w:rsid w:val="00463AF6"/>
    <w:rsid w:val="00463E85"/>
    <w:rsid w:val="00467058"/>
    <w:rsid w:val="00472A0D"/>
    <w:rsid w:val="004730AE"/>
    <w:rsid w:val="00473979"/>
    <w:rsid w:val="00476AC7"/>
    <w:rsid w:val="00481AD3"/>
    <w:rsid w:val="00484EC7"/>
    <w:rsid w:val="00497523"/>
    <w:rsid w:val="004B0B6B"/>
    <w:rsid w:val="004B165E"/>
    <w:rsid w:val="004B737E"/>
    <w:rsid w:val="004B7451"/>
    <w:rsid w:val="004C0CC5"/>
    <w:rsid w:val="004C5243"/>
    <w:rsid w:val="004C5BA1"/>
    <w:rsid w:val="004D1928"/>
    <w:rsid w:val="004D246B"/>
    <w:rsid w:val="004D331C"/>
    <w:rsid w:val="004D581C"/>
    <w:rsid w:val="004D6F79"/>
    <w:rsid w:val="004E3600"/>
    <w:rsid w:val="004E4B4E"/>
    <w:rsid w:val="004E69D2"/>
    <w:rsid w:val="005000BB"/>
    <w:rsid w:val="005016FC"/>
    <w:rsid w:val="00501C1A"/>
    <w:rsid w:val="0050257B"/>
    <w:rsid w:val="0050409E"/>
    <w:rsid w:val="0050584B"/>
    <w:rsid w:val="00512B47"/>
    <w:rsid w:val="00516D14"/>
    <w:rsid w:val="00520154"/>
    <w:rsid w:val="00524303"/>
    <w:rsid w:val="00530D24"/>
    <w:rsid w:val="00533931"/>
    <w:rsid w:val="0053579F"/>
    <w:rsid w:val="005415DD"/>
    <w:rsid w:val="005440D8"/>
    <w:rsid w:val="00546F75"/>
    <w:rsid w:val="005472EE"/>
    <w:rsid w:val="00547558"/>
    <w:rsid w:val="0055030B"/>
    <w:rsid w:val="0055116C"/>
    <w:rsid w:val="0055470E"/>
    <w:rsid w:val="00561BAB"/>
    <w:rsid w:val="00562B90"/>
    <w:rsid w:val="0056523D"/>
    <w:rsid w:val="00570F6E"/>
    <w:rsid w:val="00572779"/>
    <w:rsid w:val="00580CE2"/>
    <w:rsid w:val="00591187"/>
    <w:rsid w:val="00592441"/>
    <w:rsid w:val="005927CE"/>
    <w:rsid w:val="00594BB1"/>
    <w:rsid w:val="00595AD6"/>
    <w:rsid w:val="005A26F0"/>
    <w:rsid w:val="005A46A3"/>
    <w:rsid w:val="005A6148"/>
    <w:rsid w:val="005A6B6F"/>
    <w:rsid w:val="005B5828"/>
    <w:rsid w:val="005B5F61"/>
    <w:rsid w:val="005B63F4"/>
    <w:rsid w:val="005C0B71"/>
    <w:rsid w:val="005C35EE"/>
    <w:rsid w:val="005C48AC"/>
    <w:rsid w:val="005C5C7A"/>
    <w:rsid w:val="005C5E68"/>
    <w:rsid w:val="005D1E46"/>
    <w:rsid w:val="005E19D7"/>
    <w:rsid w:val="005E33F8"/>
    <w:rsid w:val="005F2255"/>
    <w:rsid w:val="00601B6D"/>
    <w:rsid w:val="00601D5F"/>
    <w:rsid w:val="00603D8E"/>
    <w:rsid w:val="00606D76"/>
    <w:rsid w:val="0062134A"/>
    <w:rsid w:val="006236F8"/>
    <w:rsid w:val="00624392"/>
    <w:rsid w:val="00626486"/>
    <w:rsid w:val="00626E68"/>
    <w:rsid w:val="006302AC"/>
    <w:rsid w:val="006351A8"/>
    <w:rsid w:val="006355D9"/>
    <w:rsid w:val="006426B9"/>
    <w:rsid w:val="00644E80"/>
    <w:rsid w:val="00647C9C"/>
    <w:rsid w:val="00651DD7"/>
    <w:rsid w:val="00655B30"/>
    <w:rsid w:val="006565EC"/>
    <w:rsid w:val="006567DD"/>
    <w:rsid w:val="00656D48"/>
    <w:rsid w:val="006576E9"/>
    <w:rsid w:val="00670AA1"/>
    <w:rsid w:val="00675BA6"/>
    <w:rsid w:val="0068390F"/>
    <w:rsid w:val="00685AE1"/>
    <w:rsid w:val="00693752"/>
    <w:rsid w:val="006A24DE"/>
    <w:rsid w:val="006A328F"/>
    <w:rsid w:val="006A51D2"/>
    <w:rsid w:val="006A6260"/>
    <w:rsid w:val="006A70DE"/>
    <w:rsid w:val="006B4316"/>
    <w:rsid w:val="006B49F2"/>
    <w:rsid w:val="006B5251"/>
    <w:rsid w:val="006B5DA0"/>
    <w:rsid w:val="006B6665"/>
    <w:rsid w:val="006B7AE9"/>
    <w:rsid w:val="006C0BF2"/>
    <w:rsid w:val="006C5905"/>
    <w:rsid w:val="006C5A2C"/>
    <w:rsid w:val="006D0E9D"/>
    <w:rsid w:val="006D3762"/>
    <w:rsid w:val="006D5AFF"/>
    <w:rsid w:val="006D6946"/>
    <w:rsid w:val="006E00FB"/>
    <w:rsid w:val="006E2441"/>
    <w:rsid w:val="006E5607"/>
    <w:rsid w:val="006F0E44"/>
    <w:rsid w:val="006F71DE"/>
    <w:rsid w:val="007023E8"/>
    <w:rsid w:val="007041B5"/>
    <w:rsid w:val="00705425"/>
    <w:rsid w:val="00706A53"/>
    <w:rsid w:val="00706FBC"/>
    <w:rsid w:val="00707541"/>
    <w:rsid w:val="00711F7C"/>
    <w:rsid w:val="0071288D"/>
    <w:rsid w:val="00712AC6"/>
    <w:rsid w:val="007131A5"/>
    <w:rsid w:val="00713C5B"/>
    <w:rsid w:val="007203EE"/>
    <w:rsid w:val="00727098"/>
    <w:rsid w:val="00740960"/>
    <w:rsid w:val="00742425"/>
    <w:rsid w:val="007435D2"/>
    <w:rsid w:val="00743A24"/>
    <w:rsid w:val="00746388"/>
    <w:rsid w:val="007468D3"/>
    <w:rsid w:val="0074693B"/>
    <w:rsid w:val="00750621"/>
    <w:rsid w:val="0075227A"/>
    <w:rsid w:val="0075570E"/>
    <w:rsid w:val="00760BB2"/>
    <w:rsid w:val="007614A2"/>
    <w:rsid w:val="007653FC"/>
    <w:rsid w:val="00775E05"/>
    <w:rsid w:val="0077764B"/>
    <w:rsid w:val="007857D1"/>
    <w:rsid w:val="007934AD"/>
    <w:rsid w:val="00797292"/>
    <w:rsid w:val="007A4448"/>
    <w:rsid w:val="007B1E52"/>
    <w:rsid w:val="007B7B20"/>
    <w:rsid w:val="007B7D91"/>
    <w:rsid w:val="007C2445"/>
    <w:rsid w:val="007C25D4"/>
    <w:rsid w:val="007C4A5C"/>
    <w:rsid w:val="007C7DEB"/>
    <w:rsid w:val="007D0BDE"/>
    <w:rsid w:val="007D10ED"/>
    <w:rsid w:val="007D1971"/>
    <w:rsid w:val="007D1EE2"/>
    <w:rsid w:val="007D2680"/>
    <w:rsid w:val="007D478A"/>
    <w:rsid w:val="007D49DE"/>
    <w:rsid w:val="007E1B26"/>
    <w:rsid w:val="007E1BF7"/>
    <w:rsid w:val="007E46FD"/>
    <w:rsid w:val="007E7F6E"/>
    <w:rsid w:val="007F3027"/>
    <w:rsid w:val="007F35CA"/>
    <w:rsid w:val="00800C8F"/>
    <w:rsid w:val="008023A9"/>
    <w:rsid w:val="00802D43"/>
    <w:rsid w:val="00804117"/>
    <w:rsid w:val="008044DE"/>
    <w:rsid w:val="008077D8"/>
    <w:rsid w:val="00807BEF"/>
    <w:rsid w:val="00810813"/>
    <w:rsid w:val="00811590"/>
    <w:rsid w:val="00815FCC"/>
    <w:rsid w:val="00822D1F"/>
    <w:rsid w:val="00826ADD"/>
    <w:rsid w:val="00831C4B"/>
    <w:rsid w:val="00832732"/>
    <w:rsid w:val="00832A33"/>
    <w:rsid w:val="00833B4F"/>
    <w:rsid w:val="00833EDF"/>
    <w:rsid w:val="00836E9A"/>
    <w:rsid w:val="008378B7"/>
    <w:rsid w:val="00846515"/>
    <w:rsid w:val="008508B8"/>
    <w:rsid w:val="00851AFD"/>
    <w:rsid w:val="00854908"/>
    <w:rsid w:val="00855FFA"/>
    <w:rsid w:val="008569C2"/>
    <w:rsid w:val="00857D1C"/>
    <w:rsid w:val="00865975"/>
    <w:rsid w:val="008758E2"/>
    <w:rsid w:val="00876F43"/>
    <w:rsid w:val="0087743D"/>
    <w:rsid w:val="00881C25"/>
    <w:rsid w:val="008860A9"/>
    <w:rsid w:val="00890730"/>
    <w:rsid w:val="00891E51"/>
    <w:rsid w:val="008A228F"/>
    <w:rsid w:val="008A4F18"/>
    <w:rsid w:val="008A6299"/>
    <w:rsid w:val="008A6FC3"/>
    <w:rsid w:val="008C0B3D"/>
    <w:rsid w:val="008C2C8D"/>
    <w:rsid w:val="008C40FB"/>
    <w:rsid w:val="008C4421"/>
    <w:rsid w:val="008C522C"/>
    <w:rsid w:val="008C7386"/>
    <w:rsid w:val="008D1B22"/>
    <w:rsid w:val="008D547D"/>
    <w:rsid w:val="008D6A7B"/>
    <w:rsid w:val="008E1F00"/>
    <w:rsid w:val="008E213B"/>
    <w:rsid w:val="008E2AC1"/>
    <w:rsid w:val="008E2F64"/>
    <w:rsid w:val="008E7BE4"/>
    <w:rsid w:val="008F05DF"/>
    <w:rsid w:val="008F2E26"/>
    <w:rsid w:val="008F3999"/>
    <w:rsid w:val="009038C2"/>
    <w:rsid w:val="009042CF"/>
    <w:rsid w:val="009047D3"/>
    <w:rsid w:val="00906A32"/>
    <w:rsid w:val="00914725"/>
    <w:rsid w:val="00914EEA"/>
    <w:rsid w:val="00915583"/>
    <w:rsid w:val="009248AE"/>
    <w:rsid w:val="00926593"/>
    <w:rsid w:val="00931BA4"/>
    <w:rsid w:val="00931CAD"/>
    <w:rsid w:val="00933B20"/>
    <w:rsid w:val="00934259"/>
    <w:rsid w:val="009342FD"/>
    <w:rsid w:val="00934646"/>
    <w:rsid w:val="009354DC"/>
    <w:rsid w:val="009375F3"/>
    <w:rsid w:val="00937C13"/>
    <w:rsid w:val="0094003F"/>
    <w:rsid w:val="00940A90"/>
    <w:rsid w:val="00942FF3"/>
    <w:rsid w:val="009448F5"/>
    <w:rsid w:val="00947EC2"/>
    <w:rsid w:val="009513FC"/>
    <w:rsid w:val="00954708"/>
    <w:rsid w:val="009570EB"/>
    <w:rsid w:val="00960E9E"/>
    <w:rsid w:val="0096122F"/>
    <w:rsid w:val="00965DC3"/>
    <w:rsid w:val="009748F5"/>
    <w:rsid w:val="00976246"/>
    <w:rsid w:val="00977364"/>
    <w:rsid w:val="00986853"/>
    <w:rsid w:val="00991F3A"/>
    <w:rsid w:val="00991FC2"/>
    <w:rsid w:val="009954EA"/>
    <w:rsid w:val="00997C6E"/>
    <w:rsid w:val="009A24CB"/>
    <w:rsid w:val="009A29EF"/>
    <w:rsid w:val="009A2C89"/>
    <w:rsid w:val="009A4F42"/>
    <w:rsid w:val="009A6131"/>
    <w:rsid w:val="009B0012"/>
    <w:rsid w:val="009B4F0C"/>
    <w:rsid w:val="009B52DD"/>
    <w:rsid w:val="009B5F02"/>
    <w:rsid w:val="009B6392"/>
    <w:rsid w:val="009B6E37"/>
    <w:rsid w:val="009C02E0"/>
    <w:rsid w:val="009C22F0"/>
    <w:rsid w:val="009C57BA"/>
    <w:rsid w:val="009C5870"/>
    <w:rsid w:val="009C7B21"/>
    <w:rsid w:val="009D07A0"/>
    <w:rsid w:val="009D2C57"/>
    <w:rsid w:val="009D35BC"/>
    <w:rsid w:val="009D7DA2"/>
    <w:rsid w:val="009E415D"/>
    <w:rsid w:val="009E49A6"/>
    <w:rsid w:val="009E78F3"/>
    <w:rsid w:val="009F014D"/>
    <w:rsid w:val="009F0BDB"/>
    <w:rsid w:val="009F235C"/>
    <w:rsid w:val="009F3732"/>
    <w:rsid w:val="009F3DBF"/>
    <w:rsid w:val="009F6ACF"/>
    <w:rsid w:val="009F6B83"/>
    <w:rsid w:val="00A0134A"/>
    <w:rsid w:val="00A079D5"/>
    <w:rsid w:val="00A13957"/>
    <w:rsid w:val="00A17B34"/>
    <w:rsid w:val="00A17E95"/>
    <w:rsid w:val="00A2690C"/>
    <w:rsid w:val="00A27A4C"/>
    <w:rsid w:val="00A31411"/>
    <w:rsid w:val="00A356A2"/>
    <w:rsid w:val="00A44598"/>
    <w:rsid w:val="00A45647"/>
    <w:rsid w:val="00A45D70"/>
    <w:rsid w:val="00A46873"/>
    <w:rsid w:val="00A47619"/>
    <w:rsid w:val="00A479BA"/>
    <w:rsid w:val="00A529F4"/>
    <w:rsid w:val="00A55084"/>
    <w:rsid w:val="00A5652F"/>
    <w:rsid w:val="00A57855"/>
    <w:rsid w:val="00A60C95"/>
    <w:rsid w:val="00A61424"/>
    <w:rsid w:val="00A6238F"/>
    <w:rsid w:val="00A64C4D"/>
    <w:rsid w:val="00A70B57"/>
    <w:rsid w:val="00A71D8B"/>
    <w:rsid w:val="00A722E0"/>
    <w:rsid w:val="00A772B0"/>
    <w:rsid w:val="00A77982"/>
    <w:rsid w:val="00A86A14"/>
    <w:rsid w:val="00A873C3"/>
    <w:rsid w:val="00A938D9"/>
    <w:rsid w:val="00A95E36"/>
    <w:rsid w:val="00AA50AD"/>
    <w:rsid w:val="00AA52B3"/>
    <w:rsid w:val="00AA7A1E"/>
    <w:rsid w:val="00AB0F91"/>
    <w:rsid w:val="00AC3465"/>
    <w:rsid w:val="00AC40C5"/>
    <w:rsid w:val="00AC4471"/>
    <w:rsid w:val="00AC45DF"/>
    <w:rsid w:val="00AC4E67"/>
    <w:rsid w:val="00AD0419"/>
    <w:rsid w:val="00AD467C"/>
    <w:rsid w:val="00AE1945"/>
    <w:rsid w:val="00AE2956"/>
    <w:rsid w:val="00AE7D49"/>
    <w:rsid w:val="00AF07CA"/>
    <w:rsid w:val="00AF6D2C"/>
    <w:rsid w:val="00B00461"/>
    <w:rsid w:val="00B004BE"/>
    <w:rsid w:val="00B06466"/>
    <w:rsid w:val="00B122A2"/>
    <w:rsid w:val="00B14B91"/>
    <w:rsid w:val="00B15EED"/>
    <w:rsid w:val="00B177C5"/>
    <w:rsid w:val="00B2060B"/>
    <w:rsid w:val="00B20AD7"/>
    <w:rsid w:val="00B24AD3"/>
    <w:rsid w:val="00B27A3A"/>
    <w:rsid w:val="00B3241A"/>
    <w:rsid w:val="00B34F94"/>
    <w:rsid w:val="00B37509"/>
    <w:rsid w:val="00B37897"/>
    <w:rsid w:val="00B4525E"/>
    <w:rsid w:val="00B46E6B"/>
    <w:rsid w:val="00B53914"/>
    <w:rsid w:val="00B5578B"/>
    <w:rsid w:val="00B633B8"/>
    <w:rsid w:val="00B63631"/>
    <w:rsid w:val="00B70886"/>
    <w:rsid w:val="00B741A5"/>
    <w:rsid w:val="00B760DB"/>
    <w:rsid w:val="00B76824"/>
    <w:rsid w:val="00B83F7C"/>
    <w:rsid w:val="00B84826"/>
    <w:rsid w:val="00B90F70"/>
    <w:rsid w:val="00B93DF9"/>
    <w:rsid w:val="00BA2591"/>
    <w:rsid w:val="00BA391B"/>
    <w:rsid w:val="00BA39B3"/>
    <w:rsid w:val="00BA3AC1"/>
    <w:rsid w:val="00BB030A"/>
    <w:rsid w:val="00BB3B68"/>
    <w:rsid w:val="00BB422B"/>
    <w:rsid w:val="00BB4EAA"/>
    <w:rsid w:val="00BB52EC"/>
    <w:rsid w:val="00BB7D7E"/>
    <w:rsid w:val="00BC0F67"/>
    <w:rsid w:val="00BC60B2"/>
    <w:rsid w:val="00BC7463"/>
    <w:rsid w:val="00BD0343"/>
    <w:rsid w:val="00BD1204"/>
    <w:rsid w:val="00BD6F83"/>
    <w:rsid w:val="00BE612E"/>
    <w:rsid w:val="00BE7A65"/>
    <w:rsid w:val="00BF02D7"/>
    <w:rsid w:val="00BF1D67"/>
    <w:rsid w:val="00BF2812"/>
    <w:rsid w:val="00BF5490"/>
    <w:rsid w:val="00BF70B2"/>
    <w:rsid w:val="00BF7321"/>
    <w:rsid w:val="00C000D7"/>
    <w:rsid w:val="00C06351"/>
    <w:rsid w:val="00C0665A"/>
    <w:rsid w:val="00C23035"/>
    <w:rsid w:val="00C249AC"/>
    <w:rsid w:val="00C25FE9"/>
    <w:rsid w:val="00C27691"/>
    <w:rsid w:val="00C3028A"/>
    <w:rsid w:val="00C33592"/>
    <w:rsid w:val="00C33980"/>
    <w:rsid w:val="00C349CE"/>
    <w:rsid w:val="00C36C57"/>
    <w:rsid w:val="00C4027D"/>
    <w:rsid w:val="00C428DC"/>
    <w:rsid w:val="00C45483"/>
    <w:rsid w:val="00C47D68"/>
    <w:rsid w:val="00C50CD6"/>
    <w:rsid w:val="00C510C3"/>
    <w:rsid w:val="00C517A1"/>
    <w:rsid w:val="00C52D95"/>
    <w:rsid w:val="00C532E8"/>
    <w:rsid w:val="00C54609"/>
    <w:rsid w:val="00C56257"/>
    <w:rsid w:val="00C57279"/>
    <w:rsid w:val="00C57938"/>
    <w:rsid w:val="00C6453A"/>
    <w:rsid w:val="00C655B8"/>
    <w:rsid w:val="00C677CB"/>
    <w:rsid w:val="00C71662"/>
    <w:rsid w:val="00C74377"/>
    <w:rsid w:val="00C76656"/>
    <w:rsid w:val="00C824C4"/>
    <w:rsid w:val="00C824E2"/>
    <w:rsid w:val="00C85222"/>
    <w:rsid w:val="00C85510"/>
    <w:rsid w:val="00C86EEC"/>
    <w:rsid w:val="00C931BE"/>
    <w:rsid w:val="00CA413A"/>
    <w:rsid w:val="00CA4E70"/>
    <w:rsid w:val="00CA567A"/>
    <w:rsid w:val="00CA66B3"/>
    <w:rsid w:val="00CB0449"/>
    <w:rsid w:val="00CB7706"/>
    <w:rsid w:val="00CC489D"/>
    <w:rsid w:val="00CC64B3"/>
    <w:rsid w:val="00CD20FB"/>
    <w:rsid w:val="00CD3024"/>
    <w:rsid w:val="00CD32A4"/>
    <w:rsid w:val="00CD4A88"/>
    <w:rsid w:val="00CD4E15"/>
    <w:rsid w:val="00CD60EF"/>
    <w:rsid w:val="00CD7C5B"/>
    <w:rsid w:val="00CF0336"/>
    <w:rsid w:val="00CF044D"/>
    <w:rsid w:val="00CF2D0B"/>
    <w:rsid w:val="00CF5A29"/>
    <w:rsid w:val="00CF7FF3"/>
    <w:rsid w:val="00D10775"/>
    <w:rsid w:val="00D20E96"/>
    <w:rsid w:val="00D2270A"/>
    <w:rsid w:val="00D2641B"/>
    <w:rsid w:val="00D2648C"/>
    <w:rsid w:val="00D30085"/>
    <w:rsid w:val="00D327D9"/>
    <w:rsid w:val="00D34659"/>
    <w:rsid w:val="00D34665"/>
    <w:rsid w:val="00D350A4"/>
    <w:rsid w:val="00D4016F"/>
    <w:rsid w:val="00D404D1"/>
    <w:rsid w:val="00D40592"/>
    <w:rsid w:val="00D560BB"/>
    <w:rsid w:val="00D603BF"/>
    <w:rsid w:val="00D60605"/>
    <w:rsid w:val="00D606A9"/>
    <w:rsid w:val="00D60907"/>
    <w:rsid w:val="00D60F1B"/>
    <w:rsid w:val="00D6379E"/>
    <w:rsid w:val="00D66CF0"/>
    <w:rsid w:val="00D715B0"/>
    <w:rsid w:val="00D75328"/>
    <w:rsid w:val="00D80156"/>
    <w:rsid w:val="00D837CD"/>
    <w:rsid w:val="00D83D57"/>
    <w:rsid w:val="00D83F7D"/>
    <w:rsid w:val="00D91A0B"/>
    <w:rsid w:val="00D9504B"/>
    <w:rsid w:val="00D95F62"/>
    <w:rsid w:val="00D97460"/>
    <w:rsid w:val="00DB17AE"/>
    <w:rsid w:val="00DB3FA9"/>
    <w:rsid w:val="00DB6A36"/>
    <w:rsid w:val="00DB6A54"/>
    <w:rsid w:val="00DB7277"/>
    <w:rsid w:val="00DB7F61"/>
    <w:rsid w:val="00DC1F62"/>
    <w:rsid w:val="00DC271A"/>
    <w:rsid w:val="00DC2F6E"/>
    <w:rsid w:val="00DC30FF"/>
    <w:rsid w:val="00DC3A57"/>
    <w:rsid w:val="00DC6B69"/>
    <w:rsid w:val="00DC7881"/>
    <w:rsid w:val="00DD17CC"/>
    <w:rsid w:val="00DD2148"/>
    <w:rsid w:val="00DD7726"/>
    <w:rsid w:val="00DD7BD0"/>
    <w:rsid w:val="00DD7C76"/>
    <w:rsid w:val="00DE71EE"/>
    <w:rsid w:val="00DF3655"/>
    <w:rsid w:val="00DF41E8"/>
    <w:rsid w:val="00DF6610"/>
    <w:rsid w:val="00E0045F"/>
    <w:rsid w:val="00E06AB4"/>
    <w:rsid w:val="00E130DE"/>
    <w:rsid w:val="00E14936"/>
    <w:rsid w:val="00E15DF4"/>
    <w:rsid w:val="00E20F75"/>
    <w:rsid w:val="00E21EB9"/>
    <w:rsid w:val="00E265ED"/>
    <w:rsid w:val="00E27065"/>
    <w:rsid w:val="00E272C5"/>
    <w:rsid w:val="00E30400"/>
    <w:rsid w:val="00E31011"/>
    <w:rsid w:val="00E31423"/>
    <w:rsid w:val="00E335F1"/>
    <w:rsid w:val="00E33FEC"/>
    <w:rsid w:val="00E35FF7"/>
    <w:rsid w:val="00E40575"/>
    <w:rsid w:val="00E4611B"/>
    <w:rsid w:val="00E474CD"/>
    <w:rsid w:val="00E50A29"/>
    <w:rsid w:val="00E527E1"/>
    <w:rsid w:val="00E53475"/>
    <w:rsid w:val="00E562C7"/>
    <w:rsid w:val="00E62976"/>
    <w:rsid w:val="00E630DE"/>
    <w:rsid w:val="00E63A03"/>
    <w:rsid w:val="00E65147"/>
    <w:rsid w:val="00E67A2C"/>
    <w:rsid w:val="00E7167F"/>
    <w:rsid w:val="00E73EDF"/>
    <w:rsid w:val="00E80EFB"/>
    <w:rsid w:val="00E81B98"/>
    <w:rsid w:val="00E828C2"/>
    <w:rsid w:val="00E87A55"/>
    <w:rsid w:val="00E917C6"/>
    <w:rsid w:val="00E957D1"/>
    <w:rsid w:val="00E9795D"/>
    <w:rsid w:val="00EA2AC3"/>
    <w:rsid w:val="00EA39A1"/>
    <w:rsid w:val="00EA5DA3"/>
    <w:rsid w:val="00EB015B"/>
    <w:rsid w:val="00EB2A7F"/>
    <w:rsid w:val="00EB2E21"/>
    <w:rsid w:val="00EB4670"/>
    <w:rsid w:val="00EB759E"/>
    <w:rsid w:val="00EC0D38"/>
    <w:rsid w:val="00EC5EF6"/>
    <w:rsid w:val="00EC7720"/>
    <w:rsid w:val="00ED2526"/>
    <w:rsid w:val="00ED44E7"/>
    <w:rsid w:val="00EE1B7A"/>
    <w:rsid w:val="00EE21BE"/>
    <w:rsid w:val="00EE2352"/>
    <w:rsid w:val="00EF35C1"/>
    <w:rsid w:val="00EF4169"/>
    <w:rsid w:val="00EF5DC6"/>
    <w:rsid w:val="00F031F3"/>
    <w:rsid w:val="00F04D52"/>
    <w:rsid w:val="00F05F37"/>
    <w:rsid w:val="00F05FF2"/>
    <w:rsid w:val="00F1020B"/>
    <w:rsid w:val="00F10537"/>
    <w:rsid w:val="00F1277D"/>
    <w:rsid w:val="00F13873"/>
    <w:rsid w:val="00F15CDF"/>
    <w:rsid w:val="00F2174C"/>
    <w:rsid w:val="00F22BA4"/>
    <w:rsid w:val="00F30752"/>
    <w:rsid w:val="00F31014"/>
    <w:rsid w:val="00F31918"/>
    <w:rsid w:val="00F34EA5"/>
    <w:rsid w:val="00F41B94"/>
    <w:rsid w:val="00F4312F"/>
    <w:rsid w:val="00F43664"/>
    <w:rsid w:val="00F44EFC"/>
    <w:rsid w:val="00F45E1C"/>
    <w:rsid w:val="00F5037E"/>
    <w:rsid w:val="00F50423"/>
    <w:rsid w:val="00F52EBC"/>
    <w:rsid w:val="00F624AD"/>
    <w:rsid w:val="00F6275A"/>
    <w:rsid w:val="00F62F70"/>
    <w:rsid w:val="00F6370F"/>
    <w:rsid w:val="00F646BD"/>
    <w:rsid w:val="00F64E2F"/>
    <w:rsid w:val="00F709C5"/>
    <w:rsid w:val="00F743D9"/>
    <w:rsid w:val="00F75F58"/>
    <w:rsid w:val="00F81B21"/>
    <w:rsid w:val="00F827AE"/>
    <w:rsid w:val="00F85132"/>
    <w:rsid w:val="00F8574D"/>
    <w:rsid w:val="00F924B3"/>
    <w:rsid w:val="00F94F9E"/>
    <w:rsid w:val="00F9531F"/>
    <w:rsid w:val="00F9738D"/>
    <w:rsid w:val="00FA37D8"/>
    <w:rsid w:val="00FA39F7"/>
    <w:rsid w:val="00FA4365"/>
    <w:rsid w:val="00FA4457"/>
    <w:rsid w:val="00FB11AE"/>
    <w:rsid w:val="00FB13E5"/>
    <w:rsid w:val="00FB1E16"/>
    <w:rsid w:val="00FB4274"/>
    <w:rsid w:val="00FB4708"/>
    <w:rsid w:val="00FB5E32"/>
    <w:rsid w:val="00FB612D"/>
    <w:rsid w:val="00FC10E8"/>
    <w:rsid w:val="00FC25FA"/>
    <w:rsid w:val="00FC4284"/>
    <w:rsid w:val="00FC7DF2"/>
    <w:rsid w:val="00FE0114"/>
    <w:rsid w:val="00FE08C2"/>
    <w:rsid w:val="00FE73ED"/>
    <w:rsid w:val="00FF73D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984A0"/>
  <w15:docId w15:val="{AB773DEC-B748-40C2-8C9C-47A98B5C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71E"/>
  </w:style>
  <w:style w:type="paragraph" w:styleId="Titre1">
    <w:name w:val="heading 1"/>
    <w:basedOn w:val="Normal"/>
    <w:next w:val="Normal"/>
    <w:link w:val="Titre1Car"/>
    <w:uiPriority w:val="9"/>
    <w:qFormat/>
    <w:rsid w:val="00AD0419"/>
    <w:pPr>
      <w:keepNext/>
      <w:keepLines/>
      <w:spacing w:before="240" w:after="0"/>
      <w:outlineLvl w:val="0"/>
    </w:pPr>
    <w:rPr>
      <w:rFonts w:asciiTheme="majorHAnsi" w:eastAsiaTheme="majorEastAsia" w:hAnsiTheme="majorHAnsi" w:cstheme="majorBidi"/>
      <w:b/>
      <w:sz w:val="32"/>
      <w:szCs w:val="32"/>
      <w:u w:val="single"/>
    </w:rPr>
  </w:style>
  <w:style w:type="paragraph" w:styleId="Titre2">
    <w:name w:val="heading 2"/>
    <w:basedOn w:val="Normal"/>
    <w:next w:val="Normal"/>
    <w:link w:val="Titre2Car"/>
    <w:uiPriority w:val="9"/>
    <w:unhideWhenUsed/>
    <w:qFormat/>
    <w:rsid w:val="00C36C57"/>
    <w:pPr>
      <w:keepNext/>
      <w:keepLines/>
      <w:spacing w:before="40" w:after="0"/>
      <w:outlineLvl w:val="1"/>
    </w:pPr>
    <w:rPr>
      <w:rFonts w:asciiTheme="majorHAnsi" w:eastAsiaTheme="majorEastAsia" w:hAnsiTheme="majorHAnsi" w:cstheme="majorBidi"/>
      <w:sz w:val="28"/>
      <w:szCs w:val="26"/>
      <w:u w:val="single"/>
    </w:rPr>
  </w:style>
  <w:style w:type="paragraph" w:styleId="Titre3">
    <w:name w:val="heading 3"/>
    <w:basedOn w:val="Normal"/>
    <w:next w:val="Normal"/>
    <w:link w:val="Titre3Car"/>
    <w:uiPriority w:val="9"/>
    <w:unhideWhenUsed/>
    <w:qFormat/>
    <w:rsid w:val="000A7251"/>
    <w:pPr>
      <w:keepNext/>
      <w:keepLines/>
      <w:spacing w:before="40" w:after="0"/>
      <w:outlineLvl w:val="2"/>
    </w:pPr>
    <w:rPr>
      <w:rFonts w:asciiTheme="majorHAnsi" w:eastAsiaTheme="majorEastAsia" w:hAnsiTheme="majorHAnsi" w:cstheme="majorBidi"/>
      <w:color w:val="000000" w:themeColor="text1"/>
      <w:sz w:val="24"/>
      <w:szCs w:val="24"/>
      <w:u w:val="single"/>
    </w:rPr>
  </w:style>
  <w:style w:type="paragraph" w:styleId="Titre4">
    <w:name w:val="heading 4"/>
    <w:basedOn w:val="Normal"/>
    <w:next w:val="Normal"/>
    <w:link w:val="Titre4Car"/>
    <w:uiPriority w:val="9"/>
    <w:unhideWhenUsed/>
    <w:qFormat/>
    <w:rsid w:val="002C46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6A24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71E"/>
    <w:pPr>
      <w:ind w:left="720"/>
      <w:contextualSpacing/>
    </w:pPr>
  </w:style>
  <w:style w:type="table" w:styleId="Grilledutableau">
    <w:name w:val="Table Grid"/>
    <w:basedOn w:val="TableauNormal"/>
    <w:uiPriority w:val="59"/>
    <w:rsid w:val="006D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24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480A"/>
    <w:rPr>
      <w:rFonts w:ascii="Tahoma" w:hAnsi="Tahoma" w:cs="Tahoma"/>
      <w:sz w:val="16"/>
      <w:szCs w:val="16"/>
    </w:rPr>
  </w:style>
  <w:style w:type="paragraph" w:styleId="Listepuces">
    <w:name w:val="List Bullet"/>
    <w:basedOn w:val="Normal"/>
    <w:uiPriority w:val="99"/>
    <w:unhideWhenUsed/>
    <w:rsid w:val="006C5A2C"/>
    <w:pPr>
      <w:numPr>
        <w:numId w:val="1"/>
      </w:numPr>
      <w:contextualSpacing/>
    </w:pPr>
  </w:style>
  <w:style w:type="paragraph" w:styleId="NormalWeb">
    <w:name w:val="Normal (Web)"/>
    <w:basedOn w:val="Normal"/>
    <w:unhideWhenUsed/>
    <w:rsid w:val="003936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5227A"/>
    <w:rPr>
      <w:i/>
      <w:iCs/>
    </w:rPr>
  </w:style>
  <w:style w:type="character" w:styleId="lev">
    <w:name w:val="Strong"/>
    <w:basedOn w:val="Policepardfaut"/>
    <w:uiPriority w:val="22"/>
    <w:qFormat/>
    <w:rsid w:val="00881C25"/>
    <w:rPr>
      <w:b/>
      <w:bCs/>
    </w:rPr>
  </w:style>
  <w:style w:type="paragraph" w:styleId="En-tte">
    <w:name w:val="header"/>
    <w:basedOn w:val="Normal"/>
    <w:link w:val="En-tteCar"/>
    <w:uiPriority w:val="99"/>
    <w:unhideWhenUsed/>
    <w:rsid w:val="00CF044D"/>
    <w:pPr>
      <w:tabs>
        <w:tab w:val="center" w:pos="4536"/>
        <w:tab w:val="right" w:pos="9072"/>
      </w:tabs>
      <w:spacing w:after="0" w:line="240" w:lineRule="auto"/>
    </w:pPr>
  </w:style>
  <w:style w:type="character" w:customStyle="1" w:styleId="En-tteCar">
    <w:name w:val="En-tête Car"/>
    <w:basedOn w:val="Policepardfaut"/>
    <w:link w:val="En-tte"/>
    <w:uiPriority w:val="99"/>
    <w:rsid w:val="00CF044D"/>
  </w:style>
  <w:style w:type="paragraph" w:styleId="Pieddepage">
    <w:name w:val="footer"/>
    <w:basedOn w:val="Normal"/>
    <w:link w:val="PieddepageCar"/>
    <w:uiPriority w:val="99"/>
    <w:unhideWhenUsed/>
    <w:rsid w:val="00CF0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44D"/>
  </w:style>
  <w:style w:type="character" w:customStyle="1" w:styleId="Titre1Car">
    <w:name w:val="Titre 1 Car"/>
    <w:basedOn w:val="Policepardfaut"/>
    <w:link w:val="Titre1"/>
    <w:uiPriority w:val="9"/>
    <w:rsid w:val="00AD0419"/>
    <w:rPr>
      <w:rFonts w:asciiTheme="majorHAnsi" w:eastAsiaTheme="majorEastAsia" w:hAnsiTheme="majorHAnsi" w:cstheme="majorBidi"/>
      <w:b/>
      <w:sz w:val="32"/>
      <w:szCs w:val="32"/>
      <w:u w:val="single"/>
    </w:rPr>
  </w:style>
  <w:style w:type="character" w:customStyle="1" w:styleId="Titre2Car">
    <w:name w:val="Titre 2 Car"/>
    <w:basedOn w:val="Policepardfaut"/>
    <w:link w:val="Titre2"/>
    <w:uiPriority w:val="9"/>
    <w:rsid w:val="00C36C57"/>
    <w:rPr>
      <w:rFonts w:asciiTheme="majorHAnsi" w:eastAsiaTheme="majorEastAsia" w:hAnsiTheme="majorHAnsi" w:cstheme="majorBidi"/>
      <w:sz w:val="28"/>
      <w:szCs w:val="26"/>
      <w:u w:val="single"/>
    </w:rPr>
  </w:style>
  <w:style w:type="character" w:customStyle="1" w:styleId="Titre3Car">
    <w:name w:val="Titre 3 Car"/>
    <w:basedOn w:val="Policepardfaut"/>
    <w:link w:val="Titre3"/>
    <w:uiPriority w:val="9"/>
    <w:rsid w:val="000A7251"/>
    <w:rPr>
      <w:rFonts w:asciiTheme="majorHAnsi" w:eastAsiaTheme="majorEastAsia" w:hAnsiTheme="majorHAnsi" w:cstheme="majorBidi"/>
      <w:color w:val="000000" w:themeColor="text1"/>
      <w:sz w:val="24"/>
      <w:szCs w:val="24"/>
      <w:u w:val="single"/>
    </w:rPr>
  </w:style>
  <w:style w:type="paragraph" w:styleId="En-ttedetabledesmatires">
    <w:name w:val="TOC Heading"/>
    <w:basedOn w:val="Titre1"/>
    <w:next w:val="Normal"/>
    <w:uiPriority w:val="39"/>
    <w:unhideWhenUsed/>
    <w:qFormat/>
    <w:rsid w:val="006D6946"/>
    <w:pPr>
      <w:spacing w:line="259" w:lineRule="auto"/>
      <w:outlineLvl w:val="9"/>
    </w:pPr>
    <w:rPr>
      <w:b w:val="0"/>
      <w:color w:val="365F91" w:themeColor="accent1" w:themeShade="BF"/>
      <w:u w:val="none"/>
      <w:lang w:eastAsia="fr-FR"/>
    </w:rPr>
  </w:style>
  <w:style w:type="paragraph" w:styleId="TM1">
    <w:name w:val="toc 1"/>
    <w:basedOn w:val="Normal"/>
    <w:next w:val="Normal"/>
    <w:autoRedefine/>
    <w:uiPriority w:val="39"/>
    <w:unhideWhenUsed/>
    <w:rsid w:val="00DF3655"/>
    <w:pPr>
      <w:tabs>
        <w:tab w:val="right" w:leader="dot" w:pos="9486"/>
      </w:tabs>
      <w:spacing w:after="100"/>
    </w:pPr>
  </w:style>
  <w:style w:type="paragraph" w:styleId="TM2">
    <w:name w:val="toc 2"/>
    <w:basedOn w:val="Normal"/>
    <w:next w:val="Normal"/>
    <w:autoRedefine/>
    <w:uiPriority w:val="39"/>
    <w:unhideWhenUsed/>
    <w:rsid w:val="006D6946"/>
    <w:pPr>
      <w:spacing w:after="100"/>
      <w:ind w:left="220"/>
    </w:pPr>
  </w:style>
  <w:style w:type="paragraph" w:styleId="TM3">
    <w:name w:val="toc 3"/>
    <w:basedOn w:val="Normal"/>
    <w:next w:val="Normal"/>
    <w:autoRedefine/>
    <w:uiPriority w:val="39"/>
    <w:unhideWhenUsed/>
    <w:rsid w:val="006D6946"/>
    <w:pPr>
      <w:spacing w:after="100"/>
      <w:ind w:left="440"/>
    </w:pPr>
  </w:style>
  <w:style w:type="character" w:styleId="Lienhypertexte">
    <w:name w:val="Hyperlink"/>
    <w:basedOn w:val="Policepardfaut"/>
    <w:uiPriority w:val="99"/>
    <w:unhideWhenUsed/>
    <w:rsid w:val="006D6946"/>
    <w:rPr>
      <w:color w:val="0000FF" w:themeColor="hyperlink"/>
      <w:u w:val="single"/>
    </w:rPr>
  </w:style>
  <w:style w:type="paragraph" w:customStyle="1" w:styleId="Default">
    <w:name w:val="Default"/>
    <w:rsid w:val="000906A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table" w:customStyle="1" w:styleId="Grilledutableau1">
    <w:name w:val="Grille du tableau1"/>
    <w:basedOn w:val="TableauNormal"/>
    <w:next w:val="Grilledutableau"/>
    <w:uiPriority w:val="59"/>
    <w:rsid w:val="00C6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uiPriority w:val="9"/>
    <w:semiHidden/>
    <w:rsid w:val="006A24DE"/>
    <w:rPr>
      <w:rFonts w:asciiTheme="majorHAnsi" w:eastAsiaTheme="majorEastAsia" w:hAnsiTheme="majorHAnsi" w:cstheme="majorBidi"/>
      <w:i/>
      <w:iCs/>
      <w:color w:val="272727" w:themeColor="text1" w:themeTint="D8"/>
      <w:sz w:val="21"/>
      <w:szCs w:val="21"/>
    </w:rPr>
  </w:style>
  <w:style w:type="table" w:customStyle="1" w:styleId="Grilledutableau2">
    <w:name w:val="Grille du tableau2"/>
    <w:basedOn w:val="TableauNormal"/>
    <w:next w:val="Grilledutableau"/>
    <w:uiPriority w:val="59"/>
    <w:rsid w:val="006A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basedOn w:val="Aucuneliste"/>
    <w:rsid w:val="00D2270A"/>
    <w:pPr>
      <w:numPr>
        <w:numId w:val="12"/>
      </w:numPr>
    </w:pPr>
  </w:style>
  <w:style w:type="character" w:customStyle="1" w:styleId="Titre4Car">
    <w:name w:val="Titre 4 Car"/>
    <w:basedOn w:val="Policepardfaut"/>
    <w:link w:val="Titre4"/>
    <w:uiPriority w:val="9"/>
    <w:rsid w:val="002C46CA"/>
    <w:rPr>
      <w:rFonts w:asciiTheme="majorHAnsi" w:eastAsiaTheme="majorEastAsia" w:hAnsiTheme="majorHAnsi" w:cstheme="majorBidi"/>
      <w:i/>
      <w:iCs/>
      <w:color w:val="365F91" w:themeColor="accent1" w:themeShade="BF"/>
    </w:rPr>
  </w:style>
  <w:style w:type="character" w:styleId="Textedelespacerserv">
    <w:name w:val="Placeholder Text"/>
    <w:basedOn w:val="Policepardfaut"/>
    <w:uiPriority w:val="99"/>
    <w:semiHidden/>
    <w:rsid w:val="004D1928"/>
    <w:rPr>
      <w:color w:val="808080"/>
    </w:rPr>
  </w:style>
  <w:style w:type="character" w:styleId="Mentionnonrsolue">
    <w:name w:val="Unresolved Mention"/>
    <w:basedOn w:val="Policepardfaut"/>
    <w:uiPriority w:val="99"/>
    <w:semiHidden/>
    <w:unhideWhenUsed/>
    <w:rsid w:val="002E1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419">
      <w:bodyDiv w:val="1"/>
      <w:marLeft w:val="0"/>
      <w:marRight w:val="0"/>
      <w:marTop w:val="0"/>
      <w:marBottom w:val="0"/>
      <w:divBdr>
        <w:top w:val="none" w:sz="0" w:space="0" w:color="auto"/>
        <w:left w:val="none" w:sz="0" w:space="0" w:color="auto"/>
        <w:bottom w:val="none" w:sz="0" w:space="0" w:color="auto"/>
        <w:right w:val="none" w:sz="0" w:space="0" w:color="auto"/>
      </w:divBdr>
    </w:div>
    <w:div w:id="38748504">
      <w:bodyDiv w:val="1"/>
      <w:marLeft w:val="0"/>
      <w:marRight w:val="0"/>
      <w:marTop w:val="0"/>
      <w:marBottom w:val="0"/>
      <w:divBdr>
        <w:top w:val="none" w:sz="0" w:space="0" w:color="auto"/>
        <w:left w:val="none" w:sz="0" w:space="0" w:color="auto"/>
        <w:bottom w:val="none" w:sz="0" w:space="0" w:color="auto"/>
        <w:right w:val="none" w:sz="0" w:space="0" w:color="auto"/>
      </w:divBdr>
    </w:div>
    <w:div w:id="55933281">
      <w:bodyDiv w:val="1"/>
      <w:marLeft w:val="0"/>
      <w:marRight w:val="0"/>
      <w:marTop w:val="0"/>
      <w:marBottom w:val="0"/>
      <w:divBdr>
        <w:top w:val="none" w:sz="0" w:space="0" w:color="auto"/>
        <w:left w:val="none" w:sz="0" w:space="0" w:color="auto"/>
        <w:bottom w:val="none" w:sz="0" w:space="0" w:color="auto"/>
        <w:right w:val="none" w:sz="0" w:space="0" w:color="auto"/>
      </w:divBdr>
    </w:div>
    <w:div w:id="121001199">
      <w:bodyDiv w:val="1"/>
      <w:marLeft w:val="0"/>
      <w:marRight w:val="0"/>
      <w:marTop w:val="0"/>
      <w:marBottom w:val="0"/>
      <w:divBdr>
        <w:top w:val="none" w:sz="0" w:space="0" w:color="auto"/>
        <w:left w:val="none" w:sz="0" w:space="0" w:color="auto"/>
        <w:bottom w:val="none" w:sz="0" w:space="0" w:color="auto"/>
        <w:right w:val="none" w:sz="0" w:space="0" w:color="auto"/>
      </w:divBdr>
    </w:div>
    <w:div w:id="196551123">
      <w:bodyDiv w:val="1"/>
      <w:marLeft w:val="0"/>
      <w:marRight w:val="0"/>
      <w:marTop w:val="0"/>
      <w:marBottom w:val="0"/>
      <w:divBdr>
        <w:top w:val="none" w:sz="0" w:space="0" w:color="auto"/>
        <w:left w:val="none" w:sz="0" w:space="0" w:color="auto"/>
        <w:bottom w:val="none" w:sz="0" w:space="0" w:color="auto"/>
        <w:right w:val="none" w:sz="0" w:space="0" w:color="auto"/>
      </w:divBdr>
    </w:div>
    <w:div w:id="222524143">
      <w:bodyDiv w:val="1"/>
      <w:marLeft w:val="0"/>
      <w:marRight w:val="0"/>
      <w:marTop w:val="0"/>
      <w:marBottom w:val="0"/>
      <w:divBdr>
        <w:top w:val="none" w:sz="0" w:space="0" w:color="auto"/>
        <w:left w:val="none" w:sz="0" w:space="0" w:color="auto"/>
        <w:bottom w:val="none" w:sz="0" w:space="0" w:color="auto"/>
        <w:right w:val="none" w:sz="0" w:space="0" w:color="auto"/>
      </w:divBdr>
    </w:div>
    <w:div w:id="263152682">
      <w:bodyDiv w:val="1"/>
      <w:marLeft w:val="0"/>
      <w:marRight w:val="0"/>
      <w:marTop w:val="0"/>
      <w:marBottom w:val="0"/>
      <w:divBdr>
        <w:top w:val="none" w:sz="0" w:space="0" w:color="auto"/>
        <w:left w:val="none" w:sz="0" w:space="0" w:color="auto"/>
        <w:bottom w:val="none" w:sz="0" w:space="0" w:color="auto"/>
        <w:right w:val="none" w:sz="0" w:space="0" w:color="auto"/>
      </w:divBdr>
    </w:div>
    <w:div w:id="288366493">
      <w:bodyDiv w:val="1"/>
      <w:marLeft w:val="0"/>
      <w:marRight w:val="0"/>
      <w:marTop w:val="0"/>
      <w:marBottom w:val="0"/>
      <w:divBdr>
        <w:top w:val="none" w:sz="0" w:space="0" w:color="auto"/>
        <w:left w:val="none" w:sz="0" w:space="0" w:color="auto"/>
        <w:bottom w:val="none" w:sz="0" w:space="0" w:color="auto"/>
        <w:right w:val="none" w:sz="0" w:space="0" w:color="auto"/>
      </w:divBdr>
    </w:div>
    <w:div w:id="439028804">
      <w:bodyDiv w:val="1"/>
      <w:marLeft w:val="0"/>
      <w:marRight w:val="0"/>
      <w:marTop w:val="0"/>
      <w:marBottom w:val="0"/>
      <w:divBdr>
        <w:top w:val="none" w:sz="0" w:space="0" w:color="auto"/>
        <w:left w:val="none" w:sz="0" w:space="0" w:color="auto"/>
        <w:bottom w:val="none" w:sz="0" w:space="0" w:color="auto"/>
        <w:right w:val="none" w:sz="0" w:space="0" w:color="auto"/>
      </w:divBdr>
    </w:div>
    <w:div w:id="442846989">
      <w:bodyDiv w:val="1"/>
      <w:marLeft w:val="0"/>
      <w:marRight w:val="0"/>
      <w:marTop w:val="0"/>
      <w:marBottom w:val="0"/>
      <w:divBdr>
        <w:top w:val="none" w:sz="0" w:space="0" w:color="auto"/>
        <w:left w:val="none" w:sz="0" w:space="0" w:color="auto"/>
        <w:bottom w:val="none" w:sz="0" w:space="0" w:color="auto"/>
        <w:right w:val="none" w:sz="0" w:space="0" w:color="auto"/>
      </w:divBdr>
    </w:div>
    <w:div w:id="555777270">
      <w:bodyDiv w:val="1"/>
      <w:marLeft w:val="0"/>
      <w:marRight w:val="0"/>
      <w:marTop w:val="0"/>
      <w:marBottom w:val="0"/>
      <w:divBdr>
        <w:top w:val="none" w:sz="0" w:space="0" w:color="auto"/>
        <w:left w:val="none" w:sz="0" w:space="0" w:color="auto"/>
        <w:bottom w:val="none" w:sz="0" w:space="0" w:color="auto"/>
        <w:right w:val="none" w:sz="0" w:space="0" w:color="auto"/>
      </w:divBdr>
    </w:div>
    <w:div w:id="590939886">
      <w:bodyDiv w:val="1"/>
      <w:marLeft w:val="0"/>
      <w:marRight w:val="0"/>
      <w:marTop w:val="0"/>
      <w:marBottom w:val="0"/>
      <w:divBdr>
        <w:top w:val="none" w:sz="0" w:space="0" w:color="auto"/>
        <w:left w:val="none" w:sz="0" w:space="0" w:color="auto"/>
        <w:bottom w:val="none" w:sz="0" w:space="0" w:color="auto"/>
        <w:right w:val="none" w:sz="0" w:space="0" w:color="auto"/>
      </w:divBdr>
    </w:div>
    <w:div w:id="604197330">
      <w:bodyDiv w:val="1"/>
      <w:marLeft w:val="0"/>
      <w:marRight w:val="0"/>
      <w:marTop w:val="0"/>
      <w:marBottom w:val="0"/>
      <w:divBdr>
        <w:top w:val="none" w:sz="0" w:space="0" w:color="auto"/>
        <w:left w:val="none" w:sz="0" w:space="0" w:color="auto"/>
        <w:bottom w:val="none" w:sz="0" w:space="0" w:color="auto"/>
        <w:right w:val="none" w:sz="0" w:space="0" w:color="auto"/>
      </w:divBdr>
    </w:div>
    <w:div w:id="652224274">
      <w:bodyDiv w:val="1"/>
      <w:marLeft w:val="0"/>
      <w:marRight w:val="0"/>
      <w:marTop w:val="0"/>
      <w:marBottom w:val="0"/>
      <w:divBdr>
        <w:top w:val="none" w:sz="0" w:space="0" w:color="auto"/>
        <w:left w:val="none" w:sz="0" w:space="0" w:color="auto"/>
        <w:bottom w:val="none" w:sz="0" w:space="0" w:color="auto"/>
        <w:right w:val="none" w:sz="0" w:space="0" w:color="auto"/>
      </w:divBdr>
      <w:divsChild>
        <w:div w:id="603536878">
          <w:marLeft w:val="0"/>
          <w:marRight w:val="0"/>
          <w:marTop w:val="0"/>
          <w:marBottom w:val="0"/>
          <w:divBdr>
            <w:top w:val="none" w:sz="0" w:space="0" w:color="auto"/>
            <w:left w:val="none" w:sz="0" w:space="0" w:color="auto"/>
            <w:bottom w:val="none" w:sz="0" w:space="0" w:color="auto"/>
            <w:right w:val="none" w:sz="0" w:space="0" w:color="auto"/>
          </w:divBdr>
        </w:div>
      </w:divsChild>
    </w:div>
    <w:div w:id="654918656">
      <w:bodyDiv w:val="1"/>
      <w:marLeft w:val="0"/>
      <w:marRight w:val="0"/>
      <w:marTop w:val="0"/>
      <w:marBottom w:val="0"/>
      <w:divBdr>
        <w:top w:val="none" w:sz="0" w:space="0" w:color="auto"/>
        <w:left w:val="none" w:sz="0" w:space="0" w:color="auto"/>
        <w:bottom w:val="none" w:sz="0" w:space="0" w:color="auto"/>
        <w:right w:val="none" w:sz="0" w:space="0" w:color="auto"/>
      </w:divBdr>
    </w:div>
    <w:div w:id="677585735">
      <w:bodyDiv w:val="1"/>
      <w:marLeft w:val="0"/>
      <w:marRight w:val="0"/>
      <w:marTop w:val="0"/>
      <w:marBottom w:val="0"/>
      <w:divBdr>
        <w:top w:val="none" w:sz="0" w:space="0" w:color="auto"/>
        <w:left w:val="none" w:sz="0" w:space="0" w:color="auto"/>
        <w:bottom w:val="none" w:sz="0" w:space="0" w:color="auto"/>
        <w:right w:val="none" w:sz="0" w:space="0" w:color="auto"/>
      </w:divBdr>
    </w:div>
    <w:div w:id="696781451">
      <w:bodyDiv w:val="1"/>
      <w:marLeft w:val="0"/>
      <w:marRight w:val="0"/>
      <w:marTop w:val="0"/>
      <w:marBottom w:val="0"/>
      <w:divBdr>
        <w:top w:val="none" w:sz="0" w:space="0" w:color="auto"/>
        <w:left w:val="none" w:sz="0" w:space="0" w:color="auto"/>
        <w:bottom w:val="none" w:sz="0" w:space="0" w:color="auto"/>
        <w:right w:val="none" w:sz="0" w:space="0" w:color="auto"/>
      </w:divBdr>
    </w:div>
    <w:div w:id="706300794">
      <w:bodyDiv w:val="1"/>
      <w:marLeft w:val="0"/>
      <w:marRight w:val="0"/>
      <w:marTop w:val="0"/>
      <w:marBottom w:val="0"/>
      <w:divBdr>
        <w:top w:val="none" w:sz="0" w:space="0" w:color="auto"/>
        <w:left w:val="none" w:sz="0" w:space="0" w:color="auto"/>
        <w:bottom w:val="none" w:sz="0" w:space="0" w:color="auto"/>
        <w:right w:val="none" w:sz="0" w:space="0" w:color="auto"/>
      </w:divBdr>
    </w:div>
    <w:div w:id="719859306">
      <w:bodyDiv w:val="1"/>
      <w:marLeft w:val="0"/>
      <w:marRight w:val="0"/>
      <w:marTop w:val="0"/>
      <w:marBottom w:val="0"/>
      <w:divBdr>
        <w:top w:val="none" w:sz="0" w:space="0" w:color="auto"/>
        <w:left w:val="none" w:sz="0" w:space="0" w:color="auto"/>
        <w:bottom w:val="none" w:sz="0" w:space="0" w:color="auto"/>
        <w:right w:val="none" w:sz="0" w:space="0" w:color="auto"/>
      </w:divBdr>
    </w:div>
    <w:div w:id="772819823">
      <w:bodyDiv w:val="1"/>
      <w:marLeft w:val="0"/>
      <w:marRight w:val="0"/>
      <w:marTop w:val="0"/>
      <w:marBottom w:val="0"/>
      <w:divBdr>
        <w:top w:val="none" w:sz="0" w:space="0" w:color="auto"/>
        <w:left w:val="none" w:sz="0" w:space="0" w:color="auto"/>
        <w:bottom w:val="none" w:sz="0" w:space="0" w:color="auto"/>
        <w:right w:val="none" w:sz="0" w:space="0" w:color="auto"/>
      </w:divBdr>
    </w:div>
    <w:div w:id="772868572">
      <w:bodyDiv w:val="1"/>
      <w:marLeft w:val="0"/>
      <w:marRight w:val="0"/>
      <w:marTop w:val="0"/>
      <w:marBottom w:val="0"/>
      <w:divBdr>
        <w:top w:val="none" w:sz="0" w:space="0" w:color="auto"/>
        <w:left w:val="none" w:sz="0" w:space="0" w:color="auto"/>
        <w:bottom w:val="none" w:sz="0" w:space="0" w:color="auto"/>
        <w:right w:val="none" w:sz="0" w:space="0" w:color="auto"/>
      </w:divBdr>
    </w:div>
    <w:div w:id="807473350">
      <w:bodyDiv w:val="1"/>
      <w:marLeft w:val="0"/>
      <w:marRight w:val="0"/>
      <w:marTop w:val="0"/>
      <w:marBottom w:val="0"/>
      <w:divBdr>
        <w:top w:val="none" w:sz="0" w:space="0" w:color="auto"/>
        <w:left w:val="none" w:sz="0" w:space="0" w:color="auto"/>
        <w:bottom w:val="none" w:sz="0" w:space="0" w:color="auto"/>
        <w:right w:val="none" w:sz="0" w:space="0" w:color="auto"/>
      </w:divBdr>
    </w:div>
    <w:div w:id="829062920">
      <w:bodyDiv w:val="1"/>
      <w:marLeft w:val="0"/>
      <w:marRight w:val="0"/>
      <w:marTop w:val="0"/>
      <w:marBottom w:val="0"/>
      <w:divBdr>
        <w:top w:val="none" w:sz="0" w:space="0" w:color="auto"/>
        <w:left w:val="none" w:sz="0" w:space="0" w:color="auto"/>
        <w:bottom w:val="none" w:sz="0" w:space="0" w:color="auto"/>
        <w:right w:val="none" w:sz="0" w:space="0" w:color="auto"/>
      </w:divBdr>
    </w:div>
    <w:div w:id="849759271">
      <w:bodyDiv w:val="1"/>
      <w:marLeft w:val="0"/>
      <w:marRight w:val="0"/>
      <w:marTop w:val="0"/>
      <w:marBottom w:val="0"/>
      <w:divBdr>
        <w:top w:val="none" w:sz="0" w:space="0" w:color="auto"/>
        <w:left w:val="none" w:sz="0" w:space="0" w:color="auto"/>
        <w:bottom w:val="none" w:sz="0" w:space="0" w:color="auto"/>
        <w:right w:val="none" w:sz="0" w:space="0" w:color="auto"/>
      </w:divBdr>
      <w:divsChild>
        <w:div w:id="1694381283">
          <w:marLeft w:val="0"/>
          <w:marRight w:val="0"/>
          <w:marTop w:val="0"/>
          <w:marBottom w:val="0"/>
          <w:divBdr>
            <w:top w:val="none" w:sz="0" w:space="0" w:color="auto"/>
            <w:left w:val="none" w:sz="0" w:space="0" w:color="auto"/>
            <w:bottom w:val="none" w:sz="0" w:space="0" w:color="auto"/>
            <w:right w:val="none" w:sz="0" w:space="0" w:color="auto"/>
          </w:divBdr>
        </w:div>
      </w:divsChild>
    </w:div>
    <w:div w:id="889150028">
      <w:bodyDiv w:val="1"/>
      <w:marLeft w:val="0"/>
      <w:marRight w:val="0"/>
      <w:marTop w:val="0"/>
      <w:marBottom w:val="0"/>
      <w:divBdr>
        <w:top w:val="none" w:sz="0" w:space="0" w:color="auto"/>
        <w:left w:val="none" w:sz="0" w:space="0" w:color="auto"/>
        <w:bottom w:val="none" w:sz="0" w:space="0" w:color="auto"/>
        <w:right w:val="none" w:sz="0" w:space="0" w:color="auto"/>
      </w:divBdr>
    </w:div>
    <w:div w:id="954023099">
      <w:bodyDiv w:val="1"/>
      <w:marLeft w:val="0"/>
      <w:marRight w:val="0"/>
      <w:marTop w:val="0"/>
      <w:marBottom w:val="0"/>
      <w:divBdr>
        <w:top w:val="none" w:sz="0" w:space="0" w:color="auto"/>
        <w:left w:val="none" w:sz="0" w:space="0" w:color="auto"/>
        <w:bottom w:val="none" w:sz="0" w:space="0" w:color="auto"/>
        <w:right w:val="none" w:sz="0" w:space="0" w:color="auto"/>
      </w:divBdr>
    </w:div>
    <w:div w:id="958803959">
      <w:bodyDiv w:val="1"/>
      <w:marLeft w:val="0"/>
      <w:marRight w:val="0"/>
      <w:marTop w:val="0"/>
      <w:marBottom w:val="0"/>
      <w:divBdr>
        <w:top w:val="none" w:sz="0" w:space="0" w:color="auto"/>
        <w:left w:val="none" w:sz="0" w:space="0" w:color="auto"/>
        <w:bottom w:val="none" w:sz="0" w:space="0" w:color="auto"/>
        <w:right w:val="none" w:sz="0" w:space="0" w:color="auto"/>
      </w:divBdr>
    </w:div>
    <w:div w:id="1017388954">
      <w:bodyDiv w:val="1"/>
      <w:marLeft w:val="0"/>
      <w:marRight w:val="0"/>
      <w:marTop w:val="0"/>
      <w:marBottom w:val="0"/>
      <w:divBdr>
        <w:top w:val="none" w:sz="0" w:space="0" w:color="auto"/>
        <w:left w:val="none" w:sz="0" w:space="0" w:color="auto"/>
        <w:bottom w:val="none" w:sz="0" w:space="0" w:color="auto"/>
        <w:right w:val="none" w:sz="0" w:space="0" w:color="auto"/>
      </w:divBdr>
    </w:div>
    <w:div w:id="1018316301">
      <w:bodyDiv w:val="1"/>
      <w:marLeft w:val="0"/>
      <w:marRight w:val="0"/>
      <w:marTop w:val="0"/>
      <w:marBottom w:val="0"/>
      <w:divBdr>
        <w:top w:val="none" w:sz="0" w:space="0" w:color="auto"/>
        <w:left w:val="none" w:sz="0" w:space="0" w:color="auto"/>
        <w:bottom w:val="none" w:sz="0" w:space="0" w:color="auto"/>
        <w:right w:val="none" w:sz="0" w:space="0" w:color="auto"/>
      </w:divBdr>
    </w:div>
    <w:div w:id="1090347723">
      <w:bodyDiv w:val="1"/>
      <w:marLeft w:val="0"/>
      <w:marRight w:val="0"/>
      <w:marTop w:val="0"/>
      <w:marBottom w:val="0"/>
      <w:divBdr>
        <w:top w:val="none" w:sz="0" w:space="0" w:color="auto"/>
        <w:left w:val="none" w:sz="0" w:space="0" w:color="auto"/>
        <w:bottom w:val="none" w:sz="0" w:space="0" w:color="auto"/>
        <w:right w:val="none" w:sz="0" w:space="0" w:color="auto"/>
      </w:divBdr>
    </w:div>
    <w:div w:id="1096511202">
      <w:bodyDiv w:val="1"/>
      <w:marLeft w:val="0"/>
      <w:marRight w:val="0"/>
      <w:marTop w:val="0"/>
      <w:marBottom w:val="0"/>
      <w:divBdr>
        <w:top w:val="none" w:sz="0" w:space="0" w:color="auto"/>
        <w:left w:val="none" w:sz="0" w:space="0" w:color="auto"/>
        <w:bottom w:val="none" w:sz="0" w:space="0" w:color="auto"/>
        <w:right w:val="none" w:sz="0" w:space="0" w:color="auto"/>
      </w:divBdr>
    </w:div>
    <w:div w:id="1120608186">
      <w:bodyDiv w:val="1"/>
      <w:marLeft w:val="0"/>
      <w:marRight w:val="0"/>
      <w:marTop w:val="0"/>
      <w:marBottom w:val="0"/>
      <w:divBdr>
        <w:top w:val="none" w:sz="0" w:space="0" w:color="auto"/>
        <w:left w:val="none" w:sz="0" w:space="0" w:color="auto"/>
        <w:bottom w:val="none" w:sz="0" w:space="0" w:color="auto"/>
        <w:right w:val="none" w:sz="0" w:space="0" w:color="auto"/>
      </w:divBdr>
    </w:div>
    <w:div w:id="1130172454">
      <w:bodyDiv w:val="1"/>
      <w:marLeft w:val="0"/>
      <w:marRight w:val="0"/>
      <w:marTop w:val="0"/>
      <w:marBottom w:val="0"/>
      <w:divBdr>
        <w:top w:val="none" w:sz="0" w:space="0" w:color="auto"/>
        <w:left w:val="none" w:sz="0" w:space="0" w:color="auto"/>
        <w:bottom w:val="none" w:sz="0" w:space="0" w:color="auto"/>
        <w:right w:val="none" w:sz="0" w:space="0" w:color="auto"/>
      </w:divBdr>
    </w:div>
    <w:div w:id="1149251628">
      <w:bodyDiv w:val="1"/>
      <w:marLeft w:val="0"/>
      <w:marRight w:val="0"/>
      <w:marTop w:val="0"/>
      <w:marBottom w:val="0"/>
      <w:divBdr>
        <w:top w:val="none" w:sz="0" w:space="0" w:color="auto"/>
        <w:left w:val="none" w:sz="0" w:space="0" w:color="auto"/>
        <w:bottom w:val="none" w:sz="0" w:space="0" w:color="auto"/>
        <w:right w:val="none" w:sz="0" w:space="0" w:color="auto"/>
      </w:divBdr>
    </w:div>
    <w:div w:id="1159686487">
      <w:bodyDiv w:val="1"/>
      <w:marLeft w:val="0"/>
      <w:marRight w:val="0"/>
      <w:marTop w:val="0"/>
      <w:marBottom w:val="0"/>
      <w:divBdr>
        <w:top w:val="none" w:sz="0" w:space="0" w:color="auto"/>
        <w:left w:val="none" w:sz="0" w:space="0" w:color="auto"/>
        <w:bottom w:val="none" w:sz="0" w:space="0" w:color="auto"/>
        <w:right w:val="none" w:sz="0" w:space="0" w:color="auto"/>
      </w:divBdr>
    </w:div>
    <w:div w:id="1183738917">
      <w:bodyDiv w:val="1"/>
      <w:marLeft w:val="0"/>
      <w:marRight w:val="0"/>
      <w:marTop w:val="0"/>
      <w:marBottom w:val="0"/>
      <w:divBdr>
        <w:top w:val="none" w:sz="0" w:space="0" w:color="auto"/>
        <w:left w:val="none" w:sz="0" w:space="0" w:color="auto"/>
        <w:bottom w:val="none" w:sz="0" w:space="0" w:color="auto"/>
        <w:right w:val="none" w:sz="0" w:space="0" w:color="auto"/>
      </w:divBdr>
    </w:div>
    <w:div w:id="1198619804">
      <w:bodyDiv w:val="1"/>
      <w:marLeft w:val="0"/>
      <w:marRight w:val="0"/>
      <w:marTop w:val="0"/>
      <w:marBottom w:val="0"/>
      <w:divBdr>
        <w:top w:val="none" w:sz="0" w:space="0" w:color="auto"/>
        <w:left w:val="none" w:sz="0" w:space="0" w:color="auto"/>
        <w:bottom w:val="none" w:sz="0" w:space="0" w:color="auto"/>
        <w:right w:val="none" w:sz="0" w:space="0" w:color="auto"/>
      </w:divBdr>
      <w:divsChild>
        <w:div w:id="1953825228">
          <w:marLeft w:val="0"/>
          <w:marRight w:val="0"/>
          <w:marTop w:val="0"/>
          <w:marBottom w:val="0"/>
          <w:divBdr>
            <w:top w:val="none" w:sz="0" w:space="0" w:color="auto"/>
            <w:left w:val="none" w:sz="0" w:space="0" w:color="auto"/>
            <w:bottom w:val="none" w:sz="0" w:space="0" w:color="auto"/>
            <w:right w:val="none" w:sz="0" w:space="0" w:color="auto"/>
          </w:divBdr>
        </w:div>
      </w:divsChild>
    </w:div>
    <w:div w:id="1236550907">
      <w:bodyDiv w:val="1"/>
      <w:marLeft w:val="0"/>
      <w:marRight w:val="0"/>
      <w:marTop w:val="0"/>
      <w:marBottom w:val="0"/>
      <w:divBdr>
        <w:top w:val="none" w:sz="0" w:space="0" w:color="auto"/>
        <w:left w:val="none" w:sz="0" w:space="0" w:color="auto"/>
        <w:bottom w:val="none" w:sz="0" w:space="0" w:color="auto"/>
        <w:right w:val="none" w:sz="0" w:space="0" w:color="auto"/>
      </w:divBdr>
    </w:div>
    <w:div w:id="1301105909">
      <w:bodyDiv w:val="1"/>
      <w:marLeft w:val="0"/>
      <w:marRight w:val="0"/>
      <w:marTop w:val="0"/>
      <w:marBottom w:val="0"/>
      <w:divBdr>
        <w:top w:val="none" w:sz="0" w:space="0" w:color="auto"/>
        <w:left w:val="none" w:sz="0" w:space="0" w:color="auto"/>
        <w:bottom w:val="none" w:sz="0" w:space="0" w:color="auto"/>
        <w:right w:val="none" w:sz="0" w:space="0" w:color="auto"/>
      </w:divBdr>
    </w:div>
    <w:div w:id="1310019435">
      <w:bodyDiv w:val="1"/>
      <w:marLeft w:val="0"/>
      <w:marRight w:val="0"/>
      <w:marTop w:val="0"/>
      <w:marBottom w:val="0"/>
      <w:divBdr>
        <w:top w:val="none" w:sz="0" w:space="0" w:color="auto"/>
        <w:left w:val="none" w:sz="0" w:space="0" w:color="auto"/>
        <w:bottom w:val="none" w:sz="0" w:space="0" w:color="auto"/>
        <w:right w:val="none" w:sz="0" w:space="0" w:color="auto"/>
      </w:divBdr>
    </w:div>
    <w:div w:id="1344094537">
      <w:bodyDiv w:val="1"/>
      <w:marLeft w:val="0"/>
      <w:marRight w:val="0"/>
      <w:marTop w:val="0"/>
      <w:marBottom w:val="0"/>
      <w:divBdr>
        <w:top w:val="none" w:sz="0" w:space="0" w:color="auto"/>
        <w:left w:val="none" w:sz="0" w:space="0" w:color="auto"/>
        <w:bottom w:val="none" w:sz="0" w:space="0" w:color="auto"/>
        <w:right w:val="none" w:sz="0" w:space="0" w:color="auto"/>
      </w:divBdr>
    </w:div>
    <w:div w:id="1367296182">
      <w:bodyDiv w:val="1"/>
      <w:marLeft w:val="0"/>
      <w:marRight w:val="0"/>
      <w:marTop w:val="0"/>
      <w:marBottom w:val="0"/>
      <w:divBdr>
        <w:top w:val="none" w:sz="0" w:space="0" w:color="auto"/>
        <w:left w:val="none" w:sz="0" w:space="0" w:color="auto"/>
        <w:bottom w:val="none" w:sz="0" w:space="0" w:color="auto"/>
        <w:right w:val="none" w:sz="0" w:space="0" w:color="auto"/>
      </w:divBdr>
    </w:div>
    <w:div w:id="1428769263">
      <w:bodyDiv w:val="1"/>
      <w:marLeft w:val="0"/>
      <w:marRight w:val="0"/>
      <w:marTop w:val="0"/>
      <w:marBottom w:val="0"/>
      <w:divBdr>
        <w:top w:val="none" w:sz="0" w:space="0" w:color="auto"/>
        <w:left w:val="none" w:sz="0" w:space="0" w:color="auto"/>
        <w:bottom w:val="none" w:sz="0" w:space="0" w:color="auto"/>
        <w:right w:val="none" w:sz="0" w:space="0" w:color="auto"/>
      </w:divBdr>
    </w:div>
    <w:div w:id="1431007497">
      <w:bodyDiv w:val="1"/>
      <w:marLeft w:val="0"/>
      <w:marRight w:val="0"/>
      <w:marTop w:val="0"/>
      <w:marBottom w:val="0"/>
      <w:divBdr>
        <w:top w:val="none" w:sz="0" w:space="0" w:color="auto"/>
        <w:left w:val="none" w:sz="0" w:space="0" w:color="auto"/>
        <w:bottom w:val="none" w:sz="0" w:space="0" w:color="auto"/>
        <w:right w:val="none" w:sz="0" w:space="0" w:color="auto"/>
      </w:divBdr>
    </w:div>
    <w:div w:id="1461069013">
      <w:bodyDiv w:val="1"/>
      <w:marLeft w:val="0"/>
      <w:marRight w:val="0"/>
      <w:marTop w:val="0"/>
      <w:marBottom w:val="0"/>
      <w:divBdr>
        <w:top w:val="none" w:sz="0" w:space="0" w:color="auto"/>
        <w:left w:val="none" w:sz="0" w:space="0" w:color="auto"/>
        <w:bottom w:val="none" w:sz="0" w:space="0" w:color="auto"/>
        <w:right w:val="none" w:sz="0" w:space="0" w:color="auto"/>
      </w:divBdr>
    </w:div>
    <w:div w:id="1520655762">
      <w:bodyDiv w:val="1"/>
      <w:marLeft w:val="0"/>
      <w:marRight w:val="0"/>
      <w:marTop w:val="0"/>
      <w:marBottom w:val="0"/>
      <w:divBdr>
        <w:top w:val="none" w:sz="0" w:space="0" w:color="auto"/>
        <w:left w:val="none" w:sz="0" w:space="0" w:color="auto"/>
        <w:bottom w:val="none" w:sz="0" w:space="0" w:color="auto"/>
        <w:right w:val="none" w:sz="0" w:space="0" w:color="auto"/>
      </w:divBdr>
    </w:div>
    <w:div w:id="1526481108">
      <w:bodyDiv w:val="1"/>
      <w:marLeft w:val="0"/>
      <w:marRight w:val="0"/>
      <w:marTop w:val="0"/>
      <w:marBottom w:val="0"/>
      <w:divBdr>
        <w:top w:val="none" w:sz="0" w:space="0" w:color="auto"/>
        <w:left w:val="none" w:sz="0" w:space="0" w:color="auto"/>
        <w:bottom w:val="none" w:sz="0" w:space="0" w:color="auto"/>
        <w:right w:val="none" w:sz="0" w:space="0" w:color="auto"/>
      </w:divBdr>
    </w:div>
    <w:div w:id="1561361142">
      <w:bodyDiv w:val="1"/>
      <w:marLeft w:val="0"/>
      <w:marRight w:val="0"/>
      <w:marTop w:val="0"/>
      <w:marBottom w:val="0"/>
      <w:divBdr>
        <w:top w:val="none" w:sz="0" w:space="0" w:color="auto"/>
        <w:left w:val="none" w:sz="0" w:space="0" w:color="auto"/>
        <w:bottom w:val="none" w:sz="0" w:space="0" w:color="auto"/>
        <w:right w:val="none" w:sz="0" w:space="0" w:color="auto"/>
      </w:divBdr>
    </w:div>
    <w:div w:id="1594312726">
      <w:bodyDiv w:val="1"/>
      <w:marLeft w:val="0"/>
      <w:marRight w:val="0"/>
      <w:marTop w:val="0"/>
      <w:marBottom w:val="0"/>
      <w:divBdr>
        <w:top w:val="none" w:sz="0" w:space="0" w:color="auto"/>
        <w:left w:val="none" w:sz="0" w:space="0" w:color="auto"/>
        <w:bottom w:val="none" w:sz="0" w:space="0" w:color="auto"/>
        <w:right w:val="none" w:sz="0" w:space="0" w:color="auto"/>
      </w:divBdr>
    </w:div>
    <w:div w:id="1609654520">
      <w:bodyDiv w:val="1"/>
      <w:marLeft w:val="0"/>
      <w:marRight w:val="0"/>
      <w:marTop w:val="0"/>
      <w:marBottom w:val="0"/>
      <w:divBdr>
        <w:top w:val="none" w:sz="0" w:space="0" w:color="auto"/>
        <w:left w:val="none" w:sz="0" w:space="0" w:color="auto"/>
        <w:bottom w:val="none" w:sz="0" w:space="0" w:color="auto"/>
        <w:right w:val="none" w:sz="0" w:space="0" w:color="auto"/>
      </w:divBdr>
    </w:div>
    <w:div w:id="1730495831">
      <w:bodyDiv w:val="1"/>
      <w:marLeft w:val="0"/>
      <w:marRight w:val="0"/>
      <w:marTop w:val="0"/>
      <w:marBottom w:val="0"/>
      <w:divBdr>
        <w:top w:val="none" w:sz="0" w:space="0" w:color="auto"/>
        <w:left w:val="none" w:sz="0" w:space="0" w:color="auto"/>
        <w:bottom w:val="none" w:sz="0" w:space="0" w:color="auto"/>
        <w:right w:val="none" w:sz="0" w:space="0" w:color="auto"/>
      </w:divBdr>
    </w:div>
    <w:div w:id="1750883280">
      <w:bodyDiv w:val="1"/>
      <w:marLeft w:val="0"/>
      <w:marRight w:val="0"/>
      <w:marTop w:val="0"/>
      <w:marBottom w:val="0"/>
      <w:divBdr>
        <w:top w:val="none" w:sz="0" w:space="0" w:color="auto"/>
        <w:left w:val="none" w:sz="0" w:space="0" w:color="auto"/>
        <w:bottom w:val="none" w:sz="0" w:space="0" w:color="auto"/>
        <w:right w:val="none" w:sz="0" w:space="0" w:color="auto"/>
      </w:divBdr>
    </w:div>
    <w:div w:id="1762287504">
      <w:bodyDiv w:val="1"/>
      <w:marLeft w:val="0"/>
      <w:marRight w:val="0"/>
      <w:marTop w:val="0"/>
      <w:marBottom w:val="0"/>
      <w:divBdr>
        <w:top w:val="none" w:sz="0" w:space="0" w:color="auto"/>
        <w:left w:val="none" w:sz="0" w:space="0" w:color="auto"/>
        <w:bottom w:val="none" w:sz="0" w:space="0" w:color="auto"/>
        <w:right w:val="none" w:sz="0" w:space="0" w:color="auto"/>
      </w:divBdr>
    </w:div>
    <w:div w:id="1802066243">
      <w:bodyDiv w:val="1"/>
      <w:marLeft w:val="0"/>
      <w:marRight w:val="0"/>
      <w:marTop w:val="0"/>
      <w:marBottom w:val="0"/>
      <w:divBdr>
        <w:top w:val="none" w:sz="0" w:space="0" w:color="auto"/>
        <w:left w:val="none" w:sz="0" w:space="0" w:color="auto"/>
        <w:bottom w:val="none" w:sz="0" w:space="0" w:color="auto"/>
        <w:right w:val="none" w:sz="0" w:space="0" w:color="auto"/>
      </w:divBdr>
    </w:div>
    <w:div w:id="1881478152">
      <w:bodyDiv w:val="1"/>
      <w:marLeft w:val="0"/>
      <w:marRight w:val="0"/>
      <w:marTop w:val="0"/>
      <w:marBottom w:val="0"/>
      <w:divBdr>
        <w:top w:val="none" w:sz="0" w:space="0" w:color="auto"/>
        <w:left w:val="none" w:sz="0" w:space="0" w:color="auto"/>
        <w:bottom w:val="none" w:sz="0" w:space="0" w:color="auto"/>
        <w:right w:val="none" w:sz="0" w:space="0" w:color="auto"/>
      </w:divBdr>
    </w:div>
    <w:div w:id="1893030787">
      <w:bodyDiv w:val="1"/>
      <w:marLeft w:val="0"/>
      <w:marRight w:val="0"/>
      <w:marTop w:val="0"/>
      <w:marBottom w:val="0"/>
      <w:divBdr>
        <w:top w:val="none" w:sz="0" w:space="0" w:color="auto"/>
        <w:left w:val="none" w:sz="0" w:space="0" w:color="auto"/>
        <w:bottom w:val="none" w:sz="0" w:space="0" w:color="auto"/>
        <w:right w:val="none" w:sz="0" w:space="0" w:color="auto"/>
      </w:divBdr>
    </w:div>
    <w:div w:id="1901790138">
      <w:bodyDiv w:val="1"/>
      <w:marLeft w:val="0"/>
      <w:marRight w:val="0"/>
      <w:marTop w:val="0"/>
      <w:marBottom w:val="0"/>
      <w:divBdr>
        <w:top w:val="none" w:sz="0" w:space="0" w:color="auto"/>
        <w:left w:val="none" w:sz="0" w:space="0" w:color="auto"/>
        <w:bottom w:val="none" w:sz="0" w:space="0" w:color="auto"/>
        <w:right w:val="none" w:sz="0" w:space="0" w:color="auto"/>
      </w:divBdr>
    </w:div>
    <w:div w:id="1910723904">
      <w:bodyDiv w:val="1"/>
      <w:marLeft w:val="0"/>
      <w:marRight w:val="0"/>
      <w:marTop w:val="0"/>
      <w:marBottom w:val="0"/>
      <w:divBdr>
        <w:top w:val="none" w:sz="0" w:space="0" w:color="auto"/>
        <w:left w:val="none" w:sz="0" w:space="0" w:color="auto"/>
        <w:bottom w:val="none" w:sz="0" w:space="0" w:color="auto"/>
        <w:right w:val="none" w:sz="0" w:space="0" w:color="auto"/>
      </w:divBdr>
    </w:div>
    <w:div w:id="1977028657">
      <w:bodyDiv w:val="1"/>
      <w:marLeft w:val="0"/>
      <w:marRight w:val="0"/>
      <w:marTop w:val="0"/>
      <w:marBottom w:val="0"/>
      <w:divBdr>
        <w:top w:val="none" w:sz="0" w:space="0" w:color="auto"/>
        <w:left w:val="none" w:sz="0" w:space="0" w:color="auto"/>
        <w:bottom w:val="none" w:sz="0" w:space="0" w:color="auto"/>
        <w:right w:val="none" w:sz="0" w:space="0" w:color="auto"/>
      </w:divBdr>
    </w:div>
    <w:div w:id="1995529802">
      <w:bodyDiv w:val="1"/>
      <w:marLeft w:val="0"/>
      <w:marRight w:val="0"/>
      <w:marTop w:val="0"/>
      <w:marBottom w:val="0"/>
      <w:divBdr>
        <w:top w:val="none" w:sz="0" w:space="0" w:color="auto"/>
        <w:left w:val="none" w:sz="0" w:space="0" w:color="auto"/>
        <w:bottom w:val="none" w:sz="0" w:space="0" w:color="auto"/>
        <w:right w:val="none" w:sz="0" w:space="0" w:color="auto"/>
      </w:divBdr>
    </w:div>
    <w:div w:id="21073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jybaudot.fr/Gestion/wilsondeg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jybaudot.fr/Gestion/wils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Feuil1!$A$3</c:f>
              <c:strCache>
                <c:ptCount val="1"/>
                <c:pt idx="0">
                  <c:v>Ventes historique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layout>
                <c:manualLayout>
                  <c:x val="0.10918364585870065"/>
                  <c:y val="0.31611284518524052"/>
                </c:manualLayout>
              </c:layout>
              <c:numFmt formatCode="General" sourceLinked="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fr-FR"/>
                </a:p>
              </c:txPr>
            </c:trendlineLbl>
          </c:trendline>
          <c:xVal>
            <c:numRef>
              <c:f>Feuil1!$B$2:$M$2</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Feuil1!$B$3:$M$3</c:f>
              <c:numCache>
                <c:formatCode>General</c:formatCode>
                <c:ptCount val="12"/>
                <c:pt idx="0">
                  <c:v>150</c:v>
                </c:pt>
                <c:pt idx="1">
                  <c:v>220</c:v>
                </c:pt>
                <c:pt idx="2">
                  <c:v>90</c:v>
                </c:pt>
                <c:pt idx="3">
                  <c:v>160</c:v>
                </c:pt>
                <c:pt idx="4">
                  <c:v>155</c:v>
                </c:pt>
                <c:pt idx="5">
                  <c:v>232</c:v>
                </c:pt>
                <c:pt idx="6">
                  <c:v>95</c:v>
                </c:pt>
                <c:pt idx="7">
                  <c:v>168</c:v>
                </c:pt>
                <c:pt idx="8">
                  <c:v>172</c:v>
                </c:pt>
                <c:pt idx="9">
                  <c:v>243</c:v>
                </c:pt>
                <c:pt idx="10">
                  <c:v>101</c:v>
                </c:pt>
                <c:pt idx="11">
                  <c:v>177</c:v>
                </c:pt>
              </c:numCache>
            </c:numRef>
          </c:yVal>
          <c:smooth val="0"/>
          <c:extLst>
            <c:ext xmlns:c16="http://schemas.microsoft.com/office/drawing/2014/chart" uri="{C3380CC4-5D6E-409C-BE32-E72D297353CC}">
              <c16:uniqueId val="{00000001-79CC-4D02-BEED-FD11D3E8CD11}"/>
            </c:ext>
          </c:extLst>
        </c:ser>
        <c:dLbls>
          <c:showLegendKey val="0"/>
          <c:showVal val="0"/>
          <c:showCatName val="0"/>
          <c:showSerName val="0"/>
          <c:showPercent val="0"/>
          <c:showBubbleSize val="0"/>
        </c:dLbls>
        <c:axId val="1391013935"/>
        <c:axId val="1391009359"/>
      </c:scatterChart>
      <c:valAx>
        <c:axId val="13910139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91009359"/>
        <c:crosses val="autoZero"/>
        <c:crossBetween val="midCat"/>
      </c:valAx>
      <c:valAx>
        <c:axId val="1391009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910139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Feuil1!$A$3</c:f>
              <c:strCache>
                <c:ptCount val="1"/>
                <c:pt idx="0">
                  <c:v>Ventes historiques</c:v>
                </c:pt>
              </c:strCache>
            </c:strRef>
          </c:tx>
          <c:spPr>
            <a:ln w="19050" cap="rnd">
              <a:solidFill>
                <a:schemeClr val="accent1"/>
              </a:solidFill>
              <a:round/>
            </a:ln>
            <a:effectLst/>
          </c:spPr>
          <c:marker>
            <c:symbol val="none"/>
          </c:marker>
          <c:xVal>
            <c:numRef>
              <c:f>Feuil1!$B$2:$Q$2</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xVal>
          <c:yVal>
            <c:numRef>
              <c:f>Feuil1!$B$3:$Q$3</c:f>
              <c:numCache>
                <c:formatCode>General</c:formatCode>
                <c:ptCount val="16"/>
                <c:pt idx="0">
                  <c:v>150</c:v>
                </c:pt>
                <c:pt idx="1">
                  <c:v>220</c:v>
                </c:pt>
                <c:pt idx="2">
                  <c:v>90</c:v>
                </c:pt>
                <c:pt idx="3">
                  <c:v>160</c:v>
                </c:pt>
                <c:pt idx="4">
                  <c:v>155</c:v>
                </c:pt>
                <c:pt idx="5">
                  <c:v>232</c:v>
                </c:pt>
                <c:pt idx="6">
                  <c:v>95</c:v>
                </c:pt>
                <c:pt idx="7">
                  <c:v>168</c:v>
                </c:pt>
                <c:pt idx="8">
                  <c:v>172</c:v>
                </c:pt>
                <c:pt idx="9">
                  <c:v>243</c:v>
                </c:pt>
                <c:pt idx="10">
                  <c:v>101</c:v>
                </c:pt>
                <c:pt idx="11">
                  <c:v>177</c:v>
                </c:pt>
                <c:pt idx="12">
                  <c:v>165.98543190053076</c:v>
                </c:pt>
                <c:pt idx="13">
                  <c:v>241.85666371356334</c:v>
                </c:pt>
                <c:pt idx="14">
                  <c:v>99.491581812330097</c:v>
                </c:pt>
                <c:pt idx="15">
                  <c:v>175.65357550170913</c:v>
                </c:pt>
              </c:numCache>
            </c:numRef>
          </c:yVal>
          <c:smooth val="1"/>
          <c:extLst>
            <c:ext xmlns:c16="http://schemas.microsoft.com/office/drawing/2014/chart" uri="{C3380CC4-5D6E-409C-BE32-E72D297353CC}">
              <c16:uniqueId val="{00000000-8E8C-4F9B-82BF-9208A997E841}"/>
            </c:ext>
          </c:extLst>
        </c:ser>
        <c:dLbls>
          <c:showLegendKey val="0"/>
          <c:showVal val="0"/>
          <c:showCatName val="0"/>
          <c:showSerName val="0"/>
          <c:showPercent val="0"/>
          <c:showBubbleSize val="0"/>
        </c:dLbls>
        <c:axId val="1391013935"/>
        <c:axId val="1391009359"/>
      </c:scatterChart>
      <c:valAx>
        <c:axId val="1391013935"/>
        <c:scaling>
          <c:orientation val="minMax"/>
          <c:max val="16"/>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91009359"/>
        <c:crosses val="autoZero"/>
        <c:crossBetween val="midCat"/>
        <c:majorUnit val="1"/>
      </c:valAx>
      <c:valAx>
        <c:axId val="1391009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910139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2" ma:contentTypeDescription="Crée un document." ma:contentTypeScope="" ma:versionID="64fd4b693ab861ecd05c7c9a0ff5b725">
  <xsd:schema xmlns:xsd="http://www.w3.org/2001/XMLSchema" xmlns:xs="http://www.w3.org/2001/XMLSchema" xmlns:p="http://schemas.microsoft.com/office/2006/metadata/properties" xmlns:ns3="1b6f2b70-d5a1-4544-a145-5b4293f13656" targetNamespace="http://schemas.microsoft.com/office/2006/metadata/properties" ma:root="true" ma:fieldsID="1d535e6f73a1e622272d656ab1345b4a"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CDED1-2E2F-44BD-9C72-DCE9D0DACE39}">
  <ds:schemaRefs>
    <ds:schemaRef ds:uri="http://schemas.microsoft.com/sharepoint/v3/contenttype/forms"/>
  </ds:schemaRefs>
</ds:datastoreItem>
</file>

<file path=customXml/itemProps2.xml><?xml version="1.0" encoding="utf-8"?>
<ds:datastoreItem xmlns:ds="http://schemas.openxmlformats.org/officeDocument/2006/customXml" ds:itemID="{F13EB044-611D-44B2-B1AA-78079A16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C9B28-C0BC-4347-88CD-021BD3F1471D}">
  <ds:schemaRefs>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 ds:uri="1b6f2b70-d5a1-4544-a145-5b4293f13656"/>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3B0162CD-CC35-488C-AD71-683C28B1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23</Pages>
  <Words>4810</Words>
  <Characters>26460</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Eric Noel</cp:lastModifiedBy>
  <cp:revision>3</cp:revision>
  <cp:lastPrinted>2024-11-27T07:15:00Z</cp:lastPrinted>
  <dcterms:created xsi:type="dcterms:W3CDTF">2025-08-29T13:36:00Z</dcterms:created>
  <dcterms:modified xsi:type="dcterms:W3CDTF">2025-10-16T08:42:00Z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