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8780A" w14:textId="41AAA740" w:rsidR="0041438E" w:rsidRPr="0041438E" w:rsidRDefault="00652114" w:rsidP="0041438E">
      <w:pPr>
        <w:spacing w:after="228" w:line="259" w:lineRule="auto"/>
        <w:ind w:left="10" w:right="9" w:hanging="10"/>
        <w:jc w:val="center"/>
        <w:rPr>
          <w:b/>
          <w:sz w:val="32"/>
        </w:rPr>
      </w:pPr>
      <w:r>
        <w:rPr>
          <w:b/>
          <w:sz w:val="32"/>
        </w:rPr>
        <w:t xml:space="preserve">THEME </w:t>
      </w:r>
      <w:r w:rsidR="0041438E">
        <w:rPr>
          <w:b/>
          <w:sz w:val="32"/>
        </w:rPr>
        <w:t>2</w:t>
      </w:r>
      <w:r>
        <w:rPr>
          <w:b/>
          <w:sz w:val="32"/>
        </w:rPr>
        <w:t xml:space="preserve"> : </w:t>
      </w:r>
      <w:r w:rsidR="000F716F">
        <w:rPr>
          <w:b/>
          <w:sz w:val="32"/>
        </w:rPr>
        <w:t>L’impôt sur le revenu</w:t>
      </w:r>
      <w:bookmarkStart w:id="0" w:name="_GoBack"/>
      <w:bookmarkEnd w:id="0"/>
    </w:p>
    <w:sdt>
      <w:sdtPr>
        <w:id w:val="608937904"/>
        <w:docPartObj>
          <w:docPartGallery w:val="Table of Contents"/>
          <w:docPartUnique/>
        </w:docPartObj>
      </w:sdtPr>
      <w:sdtEndPr>
        <w:rPr>
          <w:rFonts w:ascii="Calibri" w:eastAsia="Calibri" w:hAnsi="Calibri" w:cs="Calibri"/>
          <w:b/>
          <w:bCs/>
          <w:color w:val="000000"/>
          <w:sz w:val="22"/>
          <w:szCs w:val="22"/>
        </w:rPr>
      </w:sdtEndPr>
      <w:sdtContent>
        <w:p w14:paraId="28A1F6FD" w14:textId="3E5D08C3" w:rsidR="00E12C14" w:rsidRDefault="00E12C14">
          <w:pPr>
            <w:pStyle w:val="En-ttedetabledesmatires"/>
          </w:pPr>
          <w:r>
            <w:t>Table des matières</w:t>
          </w:r>
        </w:p>
        <w:p w14:paraId="1DD40BDF" w14:textId="18B07104" w:rsidR="00936D1F" w:rsidRDefault="00E12C14">
          <w:pPr>
            <w:pStyle w:val="TM1"/>
            <w:tabs>
              <w:tab w:val="left" w:pos="440"/>
              <w:tab w:val="right" w:leader="dot" w:pos="1019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22960596" w:history="1">
            <w:r w:rsidR="00936D1F" w:rsidRPr="00862243">
              <w:rPr>
                <w:rStyle w:val="Lienhypertexte"/>
                <w:noProof/>
              </w:rPr>
              <w:t>I.</w:t>
            </w:r>
            <w:r w:rsidR="00936D1F">
              <w:rPr>
                <w:rFonts w:asciiTheme="minorHAnsi" w:eastAsiaTheme="minorEastAsia" w:hAnsiTheme="minorHAnsi" w:cstheme="minorBidi"/>
                <w:noProof/>
                <w:color w:val="auto"/>
              </w:rPr>
              <w:tab/>
            </w:r>
            <w:r w:rsidR="00936D1F" w:rsidRPr="00862243">
              <w:rPr>
                <w:rStyle w:val="Lienhypertexte"/>
                <w:noProof/>
              </w:rPr>
              <w:t>Généralités</w:t>
            </w:r>
            <w:r w:rsidR="00936D1F">
              <w:rPr>
                <w:noProof/>
                <w:webHidden/>
              </w:rPr>
              <w:tab/>
            </w:r>
            <w:r w:rsidR="00936D1F">
              <w:rPr>
                <w:noProof/>
                <w:webHidden/>
              </w:rPr>
              <w:fldChar w:fldCharType="begin"/>
            </w:r>
            <w:r w:rsidR="00936D1F">
              <w:rPr>
                <w:noProof/>
                <w:webHidden/>
              </w:rPr>
              <w:instrText xml:space="preserve"> PAGEREF _Toc122960596 \h </w:instrText>
            </w:r>
            <w:r w:rsidR="00936D1F">
              <w:rPr>
                <w:noProof/>
                <w:webHidden/>
              </w:rPr>
            </w:r>
            <w:r w:rsidR="00936D1F">
              <w:rPr>
                <w:noProof/>
                <w:webHidden/>
              </w:rPr>
              <w:fldChar w:fldCharType="separate"/>
            </w:r>
            <w:r w:rsidR="00936D1F">
              <w:rPr>
                <w:noProof/>
                <w:webHidden/>
              </w:rPr>
              <w:t>1</w:t>
            </w:r>
            <w:r w:rsidR="00936D1F">
              <w:rPr>
                <w:noProof/>
                <w:webHidden/>
              </w:rPr>
              <w:fldChar w:fldCharType="end"/>
            </w:r>
          </w:hyperlink>
        </w:p>
        <w:p w14:paraId="6AD819E3" w14:textId="6E7F46E9" w:rsidR="00936D1F" w:rsidRDefault="00936D1F">
          <w:pPr>
            <w:pStyle w:val="TM1"/>
            <w:tabs>
              <w:tab w:val="left" w:pos="440"/>
              <w:tab w:val="right" w:leader="dot" w:pos="10196"/>
            </w:tabs>
            <w:rPr>
              <w:rFonts w:asciiTheme="minorHAnsi" w:eastAsiaTheme="minorEastAsia" w:hAnsiTheme="minorHAnsi" w:cstheme="minorBidi"/>
              <w:noProof/>
              <w:color w:val="auto"/>
            </w:rPr>
          </w:pPr>
          <w:hyperlink w:anchor="_Toc122960597" w:history="1">
            <w:r w:rsidRPr="00862243">
              <w:rPr>
                <w:rStyle w:val="Lienhypertexte"/>
                <w:noProof/>
              </w:rPr>
              <w:t>II.</w:t>
            </w:r>
            <w:r>
              <w:rPr>
                <w:rFonts w:asciiTheme="minorHAnsi" w:eastAsiaTheme="minorEastAsia" w:hAnsiTheme="minorHAnsi" w:cstheme="minorBidi"/>
                <w:noProof/>
                <w:color w:val="auto"/>
              </w:rPr>
              <w:tab/>
            </w:r>
            <w:r w:rsidRPr="00862243">
              <w:rPr>
                <w:rStyle w:val="Lienhypertexte"/>
                <w:noProof/>
              </w:rPr>
              <w:t>Le Champ d’application de l’IR</w:t>
            </w:r>
            <w:r>
              <w:rPr>
                <w:noProof/>
                <w:webHidden/>
              </w:rPr>
              <w:tab/>
            </w:r>
            <w:r>
              <w:rPr>
                <w:noProof/>
                <w:webHidden/>
              </w:rPr>
              <w:fldChar w:fldCharType="begin"/>
            </w:r>
            <w:r>
              <w:rPr>
                <w:noProof/>
                <w:webHidden/>
              </w:rPr>
              <w:instrText xml:space="preserve"> PAGEREF _Toc122960597 \h </w:instrText>
            </w:r>
            <w:r>
              <w:rPr>
                <w:noProof/>
                <w:webHidden/>
              </w:rPr>
            </w:r>
            <w:r>
              <w:rPr>
                <w:noProof/>
                <w:webHidden/>
              </w:rPr>
              <w:fldChar w:fldCharType="separate"/>
            </w:r>
            <w:r>
              <w:rPr>
                <w:noProof/>
                <w:webHidden/>
              </w:rPr>
              <w:t>2</w:t>
            </w:r>
            <w:r>
              <w:rPr>
                <w:noProof/>
                <w:webHidden/>
              </w:rPr>
              <w:fldChar w:fldCharType="end"/>
            </w:r>
          </w:hyperlink>
        </w:p>
        <w:p w14:paraId="7F661C49" w14:textId="7BDBDDF6" w:rsidR="00936D1F" w:rsidRDefault="00936D1F">
          <w:pPr>
            <w:pStyle w:val="TM2"/>
            <w:tabs>
              <w:tab w:val="right" w:leader="dot" w:pos="10196"/>
            </w:tabs>
            <w:rPr>
              <w:rFonts w:asciiTheme="minorHAnsi" w:eastAsiaTheme="minorEastAsia" w:hAnsiTheme="minorHAnsi" w:cstheme="minorBidi"/>
              <w:noProof/>
              <w:color w:val="auto"/>
            </w:rPr>
          </w:pPr>
          <w:hyperlink w:anchor="_Toc122960598" w:history="1">
            <w:r w:rsidRPr="00862243">
              <w:rPr>
                <w:rStyle w:val="Lienhypertexte"/>
                <w:noProof/>
              </w:rPr>
              <w:t>A. Les revenus liés au travail</w:t>
            </w:r>
            <w:r>
              <w:rPr>
                <w:noProof/>
                <w:webHidden/>
              </w:rPr>
              <w:tab/>
            </w:r>
            <w:r>
              <w:rPr>
                <w:noProof/>
                <w:webHidden/>
              </w:rPr>
              <w:fldChar w:fldCharType="begin"/>
            </w:r>
            <w:r>
              <w:rPr>
                <w:noProof/>
                <w:webHidden/>
              </w:rPr>
              <w:instrText xml:space="preserve"> PAGEREF _Toc122960598 \h </w:instrText>
            </w:r>
            <w:r>
              <w:rPr>
                <w:noProof/>
                <w:webHidden/>
              </w:rPr>
            </w:r>
            <w:r>
              <w:rPr>
                <w:noProof/>
                <w:webHidden/>
              </w:rPr>
              <w:fldChar w:fldCharType="separate"/>
            </w:r>
            <w:r>
              <w:rPr>
                <w:noProof/>
                <w:webHidden/>
              </w:rPr>
              <w:t>2</w:t>
            </w:r>
            <w:r>
              <w:rPr>
                <w:noProof/>
                <w:webHidden/>
              </w:rPr>
              <w:fldChar w:fldCharType="end"/>
            </w:r>
          </w:hyperlink>
        </w:p>
        <w:p w14:paraId="0B58226C" w14:textId="7C754DB8" w:rsidR="00936D1F" w:rsidRDefault="00936D1F">
          <w:pPr>
            <w:pStyle w:val="TM2"/>
            <w:tabs>
              <w:tab w:val="right" w:leader="dot" w:pos="10196"/>
            </w:tabs>
            <w:rPr>
              <w:rFonts w:asciiTheme="minorHAnsi" w:eastAsiaTheme="minorEastAsia" w:hAnsiTheme="minorHAnsi" w:cstheme="minorBidi"/>
              <w:noProof/>
              <w:color w:val="auto"/>
            </w:rPr>
          </w:pPr>
          <w:hyperlink w:anchor="_Toc122960599" w:history="1">
            <w:r w:rsidRPr="00862243">
              <w:rPr>
                <w:rStyle w:val="Lienhypertexte"/>
                <w:noProof/>
              </w:rPr>
              <w:t>B. Les revenus immobiliers (revenus fonciers)</w:t>
            </w:r>
            <w:r>
              <w:rPr>
                <w:noProof/>
                <w:webHidden/>
              </w:rPr>
              <w:tab/>
            </w:r>
            <w:r>
              <w:rPr>
                <w:noProof/>
                <w:webHidden/>
              </w:rPr>
              <w:fldChar w:fldCharType="begin"/>
            </w:r>
            <w:r>
              <w:rPr>
                <w:noProof/>
                <w:webHidden/>
              </w:rPr>
              <w:instrText xml:space="preserve"> PAGEREF _Toc122960599 \h </w:instrText>
            </w:r>
            <w:r>
              <w:rPr>
                <w:noProof/>
                <w:webHidden/>
              </w:rPr>
            </w:r>
            <w:r>
              <w:rPr>
                <w:noProof/>
                <w:webHidden/>
              </w:rPr>
              <w:fldChar w:fldCharType="separate"/>
            </w:r>
            <w:r>
              <w:rPr>
                <w:noProof/>
                <w:webHidden/>
              </w:rPr>
              <w:t>2</w:t>
            </w:r>
            <w:r>
              <w:rPr>
                <w:noProof/>
                <w:webHidden/>
              </w:rPr>
              <w:fldChar w:fldCharType="end"/>
            </w:r>
          </w:hyperlink>
        </w:p>
        <w:p w14:paraId="4F2D2D20" w14:textId="6EF07F69" w:rsidR="00936D1F" w:rsidRDefault="00936D1F">
          <w:pPr>
            <w:pStyle w:val="TM2"/>
            <w:tabs>
              <w:tab w:val="right" w:leader="dot" w:pos="10196"/>
            </w:tabs>
            <w:rPr>
              <w:rFonts w:asciiTheme="minorHAnsi" w:eastAsiaTheme="minorEastAsia" w:hAnsiTheme="minorHAnsi" w:cstheme="minorBidi"/>
              <w:noProof/>
              <w:color w:val="auto"/>
            </w:rPr>
          </w:pPr>
          <w:hyperlink w:anchor="_Toc122960600" w:history="1">
            <w:r w:rsidRPr="00862243">
              <w:rPr>
                <w:rStyle w:val="Lienhypertexte"/>
                <w:noProof/>
              </w:rPr>
              <w:t>C. Les revenus bancaires (revenus mobiliers)</w:t>
            </w:r>
            <w:r>
              <w:rPr>
                <w:noProof/>
                <w:webHidden/>
              </w:rPr>
              <w:tab/>
            </w:r>
            <w:r>
              <w:rPr>
                <w:noProof/>
                <w:webHidden/>
              </w:rPr>
              <w:fldChar w:fldCharType="begin"/>
            </w:r>
            <w:r>
              <w:rPr>
                <w:noProof/>
                <w:webHidden/>
              </w:rPr>
              <w:instrText xml:space="preserve"> PAGEREF _Toc122960600 \h </w:instrText>
            </w:r>
            <w:r>
              <w:rPr>
                <w:noProof/>
                <w:webHidden/>
              </w:rPr>
            </w:r>
            <w:r>
              <w:rPr>
                <w:noProof/>
                <w:webHidden/>
              </w:rPr>
              <w:fldChar w:fldCharType="separate"/>
            </w:r>
            <w:r>
              <w:rPr>
                <w:noProof/>
                <w:webHidden/>
              </w:rPr>
              <w:t>2</w:t>
            </w:r>
            <w:r>
              <w:rPr>
                <w:noProof/>
                <w:webHidden/>
              </w:rPr>
              <w:fldChar w:fldCharType="end"/>
            </w:r>
          </w:hyperlink>
        </w:p>
        <w:p w14:paraId="1328FEB1" w14:textId="7BB54B7E" w:rsidR="00936D1F" w:rsidRDefault="00936D1F">
          <w:pPr>
            <w:pStyle w:val="TM1"/>
            <w:tabs>
              <w:tab w:val="left" w:pos="660"/>
              <w:tab w:val="right" w:leader="dot" w:pos="10196"/>
            </w:tabs>
            <w:rPr>
              <w:rFonts w:asciiTheme="minorHAnsi" w:eastAsiaTheme="minorEastAsia" w:hAnsiTheme="minorHAnsi" w:cstheme="minorBidi"/>
              <w:noProof/>
              <w:color w:val="auto"/>
            </w:rPr>
          </w:pPr>
          <w:hyperlink w:anchor="_Toc122960601" w:history="1">
            <w:r w:rsidRPr="00862243">
              <w:rPr>
                <w:rStyle w:val="Lienhypertexte"/>
                <w:noProof/>
              </w:rPr>
              <w:t>III.</w:t>
            </w:r>
            <w:r>
              <w:rPr>
                <w:rFonts w:asciiTheme="minorHAnsi" w:eastAsiaTheme="minorEastAsia" w:hAnsiTheme="minorHAnsi" w:cstheme="minorBidi"/>
                <w:noProof/>
                <w:color w:val="auto"/>
              </w:rPr>
              <w:tab/>
            </w:r>
            <w:r w:rsidRPr="00862243">
              <w:rPr>
                <w:rStyle w:val="Lienhypertexte"/>
                <w:noProof/>
              </w:rPr>
              <w:t>La notion de foyer fiscal</w:t>
            </w:r>
            <w:r>
              <w:rPr>
                <w:noProof/>
                <w:webHidden/>
              </w:rPr>
              <w:tab/>
            </w:r>
            <w:r>
              <w:rPr>
                <w:noProof/>
                <w:webHidden/>
              </w:rPr>
              <w:fldChar w:fldCharType="begin"/>
            </w:r>
            <w:r>
              <w:rPr>
                <w:noProof/>
                <w:webHidden/>
              </w:rPr>
              <w:instrText xml:space="preserve"> PAGEREF _Toc122960601 \h </w:instrText>
            </w:r>
            <w:r>
              <w:rPr>
                <w:noProof/>
                <w:webHidden/>
              </w:rPr>
            </w:r>
            <w:r>
              <w:rPr>
                <w:noProof/>
                <w:webHidden/>
              </w:rPr>
              <w:fldChar w:fldCharType="separate"/>
            </w:r>
            <w:r>
              <w:rPr>
                <w:noProof/>
                <w:webHidden/>
              </w:rPr>
              <w:t>3</w:t>
            </w:r>
            <w:r>
              <w:rPr>
                <w:noProof/>
                <w:webHidden/>
              </w:rPr>
              <w:fldChar w:fldCharType="end"/>
            </w:r>
          </w:hyperlink>
        </w:p>
        <w:p w14:paraId="26BF8C84" w14:textId="3F44E134" w:rsidR="00936D1F" w:rsidRDefault="00936D1F">
          <w:pPr>
            <w:pStyle w:val="TM1"/>
            <w:tabs>
              <w:tab w:val="left" w:pos="660"/>
              <w:tab w:val="right" w:leader="dot" w:pos="10196"/>
            </w:tabs>
            <w:rPr>
              <w:rFonts w:asciiTheme="minorHAnsi" w:eastAsiaTheme="minorEastAsia" w:hAnsiTheme="minorHAnsi" w:cstheme="minorBidi"/>
              <w:noProof/>
              <w:color w:val="auto"/>
            </w:rPr>
          </w:pPr>
          <w:hyperlink w:anchor="_Toc122960602" w:history="1">
            <w:r w:rsidRPr="00862243">
              <w:rPr>
                <w:rStyle w:val="Lienhypertexte"/>
                <w:noProof/>
              </w:rPr>
              <w:t>IV.</w:t>
            </w:r>
            <w:r>
              <w:rPr>
                <w:rFonts w:asciiTheme="minorHAnsi" w:eastAsiaTheme="minorEastAsia" w:hAnsiTheme="minorHAnsi" w:cstheme="minorBidi"/>
                <w:noProof/>
                <w:color w:val="auto"/>
              </w:rPr>
              <w:tab/>
            </w:r>
            <w:r w:rsidRPr="00862243">
              <w:rPr>
                <w:rStyle w:val="Lienhypertexte"/>
                <w:noProof/>
              </w:rPr>
              <w:t>La base d’imposition de l’impôt sur le revenu</w:t>
            </w:r>
            <w:r>
              <w:rPr>
                <w:noProof/>
                <w:webHidden/>
              </w:rPr>
              <w:tab/>
            </w:r>
            <w:r>
              <w:rPr>
                <w:noProof/>
                <w:webHidden/>
              </w:rPr>
              <w:fldChar w:fldCharType="begin"/>
            </w:r>
            <w:r>
              <w:rPr>
                <w:noProof/>
                <w:webHidden/>
              </w:rPr>
              <w:instrText xml:space="preserve"> PAGEREF _Toc122960602 \h </w:instrText>
            </w:r>
            <w:r>
              <w:rPr>
                <w:noProof/>
                <w:webHidden/>
              </w:rPr>
            </w:r>
            <w:r>
              <w:rPr>
                <w:noProof/>
                <w:webHidden/>
              </w:rPr>
              <w:fldChar w:fldCharType="separate"/>
            </w:r>
            <w:r>
              <w:rPr>
                <w:noProof/>
                <w:webHidden/>
              </w:rPr>
              <w:t>3</w:t>
            </w:r>
            <w:r>
              <w:rPr>
                <w:noProof/>
                <w:webHidden/>
              </w:rPr>
              <w:fldChar w:fldCharType="end"/>
            </w:r>
          </w:hyperlink>
        </w:p>
        <w:p w14:paraId="1D7E70FB" w14:textId="23F72CBD" w:rsidR="00936D1F" w:rsidRDefault="00936D1F">
          <w:pPr>
            <w:pStyle w:val="TM2"/>
            <w:tabs>
              <w:tab w:val="right" w:leader="dot" w:pos="10196"/>
            </w:tabs>
            <w:rPr>
              <w:rFonts w:asciiTheme="minorHAnsi" w:eastAsiaTheme="minorEastAsia" w:hAnsiTheme="minorHAnsi" w:cstheme="minorBidi"/>
              <w:noProof/>
              <w:color w:val="auto"/>
            </w:rPr>
          </w:pPr>
          <w:hyperlink w:anchor="_Toc122960603" w:history="1">
            <w:r w:rsidRPr="00862243">
              <w:rPr>
                <w:rStyle w:val="Lienhypertexte"/>
                <w:noProof/>
              </w:rPr>
              <w:t>A. Les revenus liés au travail</w:t>
            </w:r>
            <w:r>
              <w:rPr>
                <w:noProof/>
                <w:webHidden/>
              </w:rPr>
              <w:tab/>
            </w:r>
            <w:r>
              <w:rPr>
                <w:noProof/>
                <w:webHidden/>
              </w:rPr>
              <w:fldChar w:fldCharType="begin"/>
            </w:r>
            <w:r>
              <w:rPr>
                <w:noProof/>
                <w:webHidden/>
              </w:rPr>
              <w:instrText xml:space="preserve"> PAGEREF _Toc122960603 \h </w:instrText>
            </w:r>
            <w:r>
              <w:rPr>
                <w:noProof/>
                <w:webHidden/>
              </w:rPr>
            </w:r>
            <w:r>
              <w:rPr>
                <w:noProof/>
                <w:webHidden/>
              </w:rPr>
              <w:fldChar w:fldCharType="separate"/>
            </w:r>
            <w:r>
              <w:rPr>
                <w:noProof/>
                <w:webHidden/>
              </w:rPr>
              <w:t>3</w:t>
            </w:r>
            <w:r>
              <w:rPr>
                <w:noProof/>
                <w:webHidden/>
              </w:rPr>
              <w:fldChar w:fldCharType="end"/>
            </w:r>
          </w:hyperlink>
        </w:p>
        <w:p w14:paraId="16C11C89" w14:textId="7CF9E175" w:rsidR="00936D1F" w:rsidRDefault="00936D1F">
          <w:pPr>
            <w:pStyle w:val="TM2"/>
            <w:tabs>
              <w:tab w:val="right" w:leader="dot" w:pos="10196"/>
            </w:tabs>
            <w:rPr>
              <w:rFonts w:asciiTheme="minorHAnsi" w:eastAsiaTheme="minorEastAsia" w:hAnsiTheme="minorHAnsi" w:cstheme="minorBidi"/>
              <w:noProof/>
              <w:color w:val="auto"/>
            </w:rPr>
          </w:pPr>
          <w:hyperlink w:anchor="_Toc122960604" w:history="1">
            <w:r w:rsidRPr="00862243">
              <w:rPr>
                <w:rStyle w:val="Lienhypertexte"/>
                <w:noProof/>
              </w:rPr>
              <w:t>B. Les revenus bancaires (Mobiliers)</w:t>
            </w:r>
            <w:r>
              <w:rPr>
                <w:noProof/>
                <w:webHidden/>
              </w:rPr>
              <w:tab/>
            </w:r>
            <w:r>
              <w:rPr>
                <w:noProof/>
                <w:webHidden/>
              </w:rPr>
              <w:fldChar w:fldCharType="begin"/>
            </w:r>
            <w:r>
              <w:rPr>
                <w:noProof/>
                <w:webHidden/>
              </w:rPr>
              <w:instrText xml:space="preserve"> PAGEREF _Toc122960604 \h </w:instrText>
            </w:r>
            <w:r>
              <w:rPr>
                <w:noProof/>
                <w:webHidden/>
              </w:rPr>
            </w:r>
            <w:r>
              <w:rPr>
                <w:noProof/>
                <w:webHidden/>
              </w:rPr>
              <w:fldChar w:fldCharType="separate"/>
            </w:r>
            <w:r>
              <w:rPr>
                <w:noProof/>
                <w:webHidden/>
              </w:rPr>
              <w:t>9</w:t>
            </w:r>
            <w:r>
              <w:rPr>
                <w:noProof/>
                <w:webHidden/>
              </w:rPr>
              <w:fldChar w:fldCharType="end"/>
            </w:r>
          </w:hyperlink>
        </w:p>
        <w:p w14:paraId="3A43B5E5" w14:textId="14BF1F20" w:rsidR="00936D1F" w:rsidRDefault="00936D1F">
          <w:pPr>
            <w:pStyle w:val="TM2"/>
            <w:tabs>
              <w:tab w:val="right" w:leader="dot" w:pos="10196"/>
            </w:tabs>
            <w:rPr>
              <w:rFonts w:asciiTheme="minorHAnsi" w:eastAsiaTheme="minorEastAsia" w:hAnsiTheme="minorHAnsi" w:cstheme="minorBidi"/>
              <w:noProof/>
              <w:color w:val="auto"/>
            </w:rPr>
          </w:pPr>
          <w:hyperlink w:anchor="_Toc122960606" w:history="1">
            <w:r w:rsidRPr="00862243">
              <w:rPr>
                <w:rStyle w:val="Lienhypertexte"/>
                <w:noProof/>
              </w:rPr>
              <w:t>C. Les revenus Immobiliers (Foncier)</w:t>
            </w:r>
            <w:r>
              <w:rPr>
                <w:noProof/>
                <w:webHidden/>
              </w:rPr>
              <w:tab/>
            </w:r>
            <w:r>
              <w:rPr>
                <w:noProof/>
                <w:webHidden/>
              </w:rPr>
              <w:fldChar w:fldCharType="begin"/>
            </w:r>
            <w:r>
              <w:rPr>
                <w:noProof/>
                <w:webHidden/>
              </w:rPr>
              <w:instrText xml:space="preserve"> PAGEREF _Toc122960606 \h </w:instrText>
            </w:r>
            <w:r>
              <w:rPr>
                <w:noProof/>
                <w:webHidden/>
              </w:rPr>
            </w:r>
            <w:r>
              <w:rPr>
                <w:noProof/>
                <w:webHidden/>
              </w:rPr>
              <w:fldChar w:fldCharType="separate"/>
            </w:r>
            <w:r>
              <w:rPr>
                <w:noProof/>
                <w:webHidden/>
              </w:rPr>
              <w:t>10</w:t>
            </w:r>
            <w:r>
              <w:rPr>
                <w:noProof/>
                <w:webHidden/>
              </w:rPr>
              <w:fldChar w:fldCharType="end"/>
            </w:r>
          </w:hyperlink>
        </w:p>
        <w:p w14:paraId="52A5D254" w14:textId="2C467C60" w:rsidR="00936D1F" w:rsidRDefault="00936D1F">
          <w:pPr>
            <w:pStyle w:val="TM1"/>
            <w:tabs>
              <w:tab w:val="left" w:pos="440"/>
              <w:tab w:val="right" w:leader="dot" w:pos="10196"/>
            </w:tabs>
            <w:rPr>
              <w:rFonts w:asciiTheme="minorHAnsi" w:eastAsiaTheme="minorEastAsia" w:hAnsiTheme="minorHAnsi" w:cstheme="minorBidi"/>
              <w:noProof/>
              <w:color w:val="auto"/>
            </w:rPr>
          </w:pPr>
          <w:hyperlink w:anchor="_Toc122960607" w:history="1">
            <w:r w:rsidRPr="00862243">
              <w:rPr>
                <w:rStyle w:val="Lienhypertexte"/>
                <w:noProof/>
              </w:rPr>
              <w:t>V.</w:t>
            </w:r>
            <w:r>
              <w:rPr>
                <w:rFonts w:asciiTheme="minorHAnsi" w:eastAsiaTheme="minorEastAsia" w:hAnsiTheme="minorHAnsi" w:cstheme="minorBidi"/>
                <w:noProof/>
                <w:color w:val="auto"/>
              </w:rPr>
              <w:tab/>
            </w:r>
            <w:r w:rsidRPr="00862243">
              <w:rPr>
                <w:rStyle w:val="Lienhypertexte"/>
                <w:noProof/>
              </w:rPr>
              <w:t>Le calcul de l’impôt sur le revenu</w:t>
            </w:r>
            <w:r>
              <w:rPr>
                <w:noProof/>
                <w:webHidden/>
              </w:rPr>
              <w:tab/>
            </w:r>
            <w:r>
              <w:rPr>
                <w:noProof/>
                <w:webHidden/>
              </w:rPr>
              <w:fldChar w:fldCharType="begin"/>
            </w:r>
            <w:r>
              <w:rPr>
                <w:noProof/>
                <w:webHidden/>
              </w:rPr>
              <w:instrText xml:space="preserve"> PAGEREF _Toc122960607 \h </w:instrText>
            </w:r>
            <w:r>
              <w:rPr>
                <w:noProof/>
                <w:webHidden/>
              </w:rPr>
            </w:r>
            <w:r>
              <w:rPr>
                <w:noProof/>
                <w:webHidden/>
              </w:rPr>
              <w:fldChar w:fldCharType="separate"/>
            </w:r>
            <w:r>
              <w:rPr>
                <w:noProof/>
                <w:webHidden/>
              </w:rPr>
              <w:t>11</w:t>
            </w:r>
            <w:r>
              <w:rPr>
                <w:noProof/>
                <w:webHidden/>
              </w:rPr>
              <w:fldChar w:fldCharType="end"/>
            </w:r>
          </w:hyperlink>
        </w:p>
        <w:p w14:paraId="3E82CCF0" w14:textId="0DD47141" w:rsidR="00936D1F" w:rsidRDefault="00936D1F">
          <w:pPr>
            <w:pStyle w:val="TM1"/>
            <w:tabs>
              <w:tab w:val="left" w:pos="660"/>
              <w:tab w:val="right" w:leader="dot" w:pos="10196"/>
            </w:tabs>
            <w:rPr>
              <w:rFonts w:asciiTheme="minorHAnsi" w:eastAsiaTheme="minorEastAsia" w:hAnsiTheme="minorHAnsi" w:cstheme="minorBidi"/>
              <w:noProof/>
              <w:color w:val="auto"/>
            </w:rPr>
          </w:pPr>
          <w:hyperlink w:anchor="_Toc122960608" w:history="1">
            <w:r w:rsidRPr="00862243">
              <w:rPr>
                <w:rStyle w:val="Lienhypertexte"/>
                <w:noProof/>
              </w:rPr>
              <w:t>VI.</w:t>
            </w:r>
            <w:r>
              <w:rPr>
                <w:rFonts w:asciiTheme="minorHAnsi" w:eastAsiaTheme="minorEastAsia" w:hAnsiTheme="minorHAnsi" w:cstheme="minorBidi"/>
                <w:noProof/>
                <w:color w:val="auto"/>
              </w:rPr>
              <w:tab/>
            </w:r>
            <w:r w:rsidRPr="00862243">
              <w:rPr>
                <w:rStyle w:val="Lienhypertexte"/>
                <w:noProof/>
              </w:rPr>
              <w:t>Les ajustements au calcul de l’impôt brut</w:t>
            </w:r>
            <w:r>
              <w:rPr>
                <w:noProof/>
                <w:webHidden/>
              </w:rPr>
              <w:tab/>
            </w:r>
            <w:r>
              <w:rPr>
                <w:noProof/>
                <w:webHidden/>
              </w:rPr>
              <w:fldChar w:fldCharType="begin"/>
            </w:r>
            <w:r>
              <w:rPr>
                <w:noProof/>
                <w:webHidden/>
              </w:rPr>
              <w:instrText xml:space="preserve"> PAGEREF _Toc122960608 \h </w:instrText>
            </w:r>
            <w:r>
              <w:rPr>
                <w:noProof/>
                <w:webHidden/>
              </w:rPr>
            </w:r>
            <w:r>
              <w:rPr>
                <w:noProof/>
                <w:webHidden/>
              </w:rPr>
              <w:fldChar w:fldCharType="separate"/>
            </w:r>
            <w:r>
              <w:rPr>
                <w:noProof/>
                <w:webHidden/>
              </w:rPr>
              <w:t>13</w:t>
            </w:r>
            <w:r>
              <w:rPr>
                <w:noProof/>
                <w:webHidden/>
              </w:rPr>
              <w:fldChar w:fldCharType="end"/>
            </w:r>
          </w:hyperlink>
        </w:p>
        <w:p w14:paraId="3AFCE6A9" w14:textId="0A773AB1" w:rsidR="00936D1F" w:rsidRDefault="00936D1F">
          <w:pPr>
            <w:pStyle w:val="TM2"/>
            <w:tabs>
              <w:tab w:val="right" w:leader="dot" w:pos="10196"/>
            </w:tabs>
            <w:rPr>
              <w:rFonts w:asciiTheme="minorHAnsi" w:eastAsiaTheme="minorEastAsia" w:hAnsiTheme="minorHAnsi" w:cstheme="minorBidi"/>
              <w:noProof/>
              <w:color w:val="auto"/>
            </w:rPr>
          </w:pPr>
          <w:hyperlink w:anchor="_Toc122960609" w:history="1">
            <w:r w:rsidRPr="00862243">
              <w:rPr>
                <w:rStyle w:val="Lienhypertexte"/>
                <w:noProof/>
              </w:rPr>
              <w:t>A. Le plafonnement du quotient familial</w:t>
            </w:r>
            <w:r>
              <w:rPr>
                <w:noProof/>
                <w:webHidden/>
              </w:rPr>
              <w:tab/>
            </w:r>
            <w:r>
              <w:rPr>
                <w:noProof/>
                <w:webHidden/>
              </w:rPr>
              <w:fldChar w:fldCharType="begin"/>
            </w:r>
            <w:r>
              <w:rPr>
                <w:noProof/>
                <w:webHidden/>
              </w:rPr>
              <w:instrText xml:space="preserve"> PAGEREF _Toc122960609 \h </w:instrText>
            </w:r>
            <w:r>
              <w:rPr>
                <w:noProof/>
                <w:webHidden/>
              </w:rPr>
            </w:r>
            <w:r>
              <w:rPr>
                <w:noProof/>
                <w:webHidden/>
              </w:rPr>
              <w:fldChar w:fldCharType="separate"/>
            </w:r>
            <w:r>
              <w:rPr>
                <w:noProof/>
                <w:webHidden/>
              </w:rPr>
              <w:t>13</w:t>
            </w:r>
            <w:r>
              <w:rPr>
                <w:noProof/>
                <w:webHidden/>
              </w:rPr>
              <w:fldChar w:fldCharType="end"/>
            </w:r>
          </w:hyperlink>
        </w:p>
        <w:p w14:paraId="1329A236" w14:textId="1873FBDC" w:rsidR="00936D1F" w:rsidRDefault="00936D1F">
          <w:pPr>
            <w:pStyle w:val="TM2"/>
            <w:tabs>
              <w:tab w:val="right" w:leader="dot" w:pos="10196"/>
            </w:tabs>
            <w:rPr>
              <w:rFonts w:asciiTheme="minorHAnsi" w:eastAsiaTheme="minorEastAsia" w:hAnsiTheme="minorHAnsi" w:cstheme="minorBidi"/>
              <w:noProof/>
              <w:color w:val="auto"/>
            </w:rPr>
          </w:pPr>
          <w:hyperlink w:anchor="_Toc122960610" w:history="1">
            <w:r w:rsidRPr="00862243">
              <w:rPr>
                <w:rStyle w:val="Lienhypertexte"/>
                <w:noProof/>
              </w:rPr>
              <w:t>B. La décote</w:t>
            </w:r>
            <w:r>
              <w:rPr>
                <w:noProof/>
                <w:webHidden/>
              </w:rPr>
              <w:tab/>
            </w:r>
            <w:r>
              <w:rPr>
                <w:noProof/>
                <w:webHidden/>
              </w:rPr>
              <w:fldChar w:fldCharType="begin"/>
            </w:r>
            <w:r>
              <w:rPr>
                <w:noProof/>
                <w:webHidden/>
              </w:rPr>
              <w:instrText xml:space="preserve"> PAGEREF _Toc122960610 \h </w:instrText>
            </w:r>
            <w:r>
              <w:rPr>
                <w:noProof/>
                <w:webHidden/>
              </w:rPr>
            </w:r>
            <w:r>
              <w:rPr>
                <w:noProof/>
                <w:webHidden/>
              </w:rPr>
              <w:fldChar w:fldCharType="separate"/>
            </w:r>
            <w:r>
              <w:rPr>
                <w:noProof/>
                <w:webHidden/>
              </w:rPr>
              <w:t>13</w:t>
            </w:r>
            <w:r>
              <w:rPr>
                <w:noProof/>
                <w:webHidden/>
              </w:rPr>
              <w:fldChar w:fldCharType="end"/>
            </w:r>
          </w:hyperlink>
        </w:p>
        <w:p w14:paraId="3F40A9AA" w14:textId="63CC61A9" w:rsidR="00936D1F" w:rsidRDefault="00936D1F">
          <w:pPr>
            <w:pStyle w:val="TM2"/>
            <w:tabs>
              <w:tab w:val="right" w:leader="dot" w:pos="10196"/>
            </w:tabs>
            <w:rPr>
              <w:rFonts w:asciiTheme="minorHAnsi" w:eastAsiaTheme="minorEastAsia" w:hAnsiTheme="minorHAnsi" w:cstheme="minorBidi"/>
              <w:noProof/>
              <w:color w:val="auto"/>
            </w:rPr>
          </w:pPr>
          <w:hyperlink w:anchor="_Toc122960611" w:history="1">
            <w:r w:rsidRPr="00862243">
              <w:rPr>
                <w:rStyle w:val="Lienhypertexte"/>
                <w:noProof/>
              </w:rPr>
              <w:t>C. Les réductions et crédits d’impôts</w:t>
            </w:r>
            <w:r>
              <w:rPr>
                <w:noProof/>
                <w:webHidden/>
              </w:rPr>
              <w:tab/>
            </w:r>
            <w:r>
              <w:rPr>
                <w:noProof/>
                <w:webHidden/>
              </w:rPr>
              <w:fldChar w:fldCharType="begin"/>
            </w:r>
            <w:r>
              <w:rPr>
                <w:noProof/>
                <w:webHidden/>
              </w:rPr>
              <w:instrText xml:space="preserve"> PAGEREF _Toc122960611 \h </w:instrText>
            </w:r>
            <w:r>
              <w:rPr>
                <w:noProof/>
                <w:webHidden/>
              </w:rPr>
            </w:r>
            <w:r>
              <w:rPr>
                <w:noProof/>
                <w:webHidden/>
              </w:rPr>
              <w:fldChar w:fldCharType="separate"/>
            </w:r>
            <w:r>
              <w:rPr>
                <w:noProof/>
                <w:webHidden/>
              </w:rPr>
              <w:t>14</w:t>
            </w:r>
            <w:r>
              <w:rPr>
                <w:noProof/>
                <w:webHidden/>
              </w:rPr>
              <w:fldChar w:fldCharType="end"/>
            </w:r>
          </w:hyperlink>
        </w:p>
        <w:p w14:paraId="2EB9B381" w14:textId="7008E222" w:rsidR="00936D1F" w:rsidRDefault="00936D1F">
          <w:pPr>
            <w:pStyle w:val="TM1"/>
            <w:tabs>
              <w:tab w:val="right" w:leader="dot" w:pos="10196"/>
            </w:tabs>
            <w:rPr>
              <w:rFonts w:asciiTheme="minorHAnsi" w:eastAsiaTheme="minorEastAsia" w:hAnsiTheme="minorHAnsi" w:cstheme="minorBidi"/>
              <w:noProof/>
              <w:color w:val="auto"/>
            </w:rPr>
          </w:pPr>
          <w:hyperlink w:anchor="_Toc122960612" w:history="1">
            <w:r w:rsidRPr="00862243">
              <w:rPr>
                <w:rStyle w:val="Lienhypertexte"/>
                <w:noProof/>
              </w:rPr>
              <w:t>Cas de synthèse</w:t>
            </w:r>
            <w:r>
              <w:rPr>
                <w:noProof/>
                <w:webHidden/>
              </w:rPr>
              <w:tab/>
            </w:r>
            <w:r>
              <w:rPr>
                <w:noProof/>
                <w:webHidden/>
              </w:rPr>
              <w:fldChar w:fldCharType="begin"/>
            </w:r>
            <w:r>
              <w:rPr>
                <w:noProof/>
                <w:webHidden/>
              </w:rPr>
              <w:instrText xml:space="preserve"> PAGEREF _Toc122960612 \h </w:instrText>
            </w:r>
            <w:r>
              <w:rPr>
                <w:noProof/>
                <w:webHidden/>
              </w:rPr>
            </w:r>
            <w:r>
              <w:rPr>
                <w:noProof/>
                <w:webHidden/>
              </w:rPr>
              <w:fldChar w:fldCharType="separate"/>
            </w:r>
            <w:r>
              <w:rPr>
                <w:noProof/>
                <w:webHidden/>
              </w:rPr>
              <w:t>14</w:t>
            </w:r>
            <w:r>
              <w:rPr>
                <w:noProof/>
                <w:webHidden/>
              </w:rPr>
              <w:fldChar w:fldCharType="end"/>
            </w:r>
          </w:hyperlink>
        </w:p>
        <w:p w14:paraId="688D0C2B" w14:textId="1A3D4E7A" w:rsidR="00E12C14" w:rsidRDefault="00E12C14">
          <w:r>
            <w:rPr>
              <w:b/>
              <w:bCs/>
            </w:rPr>
            <w:fldChar w:fldCharType="end"/>
          </w:r>
        </w:p>
      </w:sdtContent>
    </w:sdt>
    <w:p w14:paraId="0B1BE822" w14:textId="28F91915" w:rsidR="0041438E" w:rsidRDefault="0041438E">
      <w:pPr>
        <w:spacing w:after="228" w:line="259" w:lineRule="auto"/>
        <w:ind w:left="10" w:right="9" w:hanging="10"/>
        <w:jc w:val="center"/>
      </w:pPr>
    </w:p>
    <w:p w14:paraId="4209E44E" w14:textId="72CCEAEC" w:rsidR="00845914" w:rsidRPr="007F6969" w:rsidRDefault="00652114" w:rsidP="007F6969">
      <w:pPr>
        <w:pStyle w:val="Titre1"/>
        <w:jc w:val="left"/>
      </w:pPr>
      <w:r w:rsidRPr="007F6969">
        <w:tab/>
      </w:r>
      <w:bookmarkStart w:id="1" w:name="_Toc122959424"/>
      <w:bookmarkStart w:id="2" w:name="_Toc122960596"/>
      <w:r w:rsidRPr="007F6969">
        <w:t>I.</w:t>
      </w:r>
      <w:r w:rsidR="002479D4" w:rsidRPr="007F6969">
        <w:tab/>
        <w:t>Généralités</w:t>
      </w:r>
      <w:bookmarkEnd w:id="1"/>
      <w:bookmarkEnd w:id="2"/>
    </w:p>
    <w:p w14:paraId="06452EDB" w14:textId="7DEC9661" w:rsidR="002479D4" w:rsidRPr="0048584B" w:rsidRDefault="002479D4" w:rsidP="0048584B">
      <w:r w:rsidRPr="0048584B">
        <w:t>L’impôt sur le revenu représente</w:t>
      </w:r>
      <w:proofErr w:type="gramStart"/>
      <w:r w:rsidRPr="0048584B">
        <w:t xml:space="preserve">   :</w:t>
      </w:r>
      <w:proofErr w:type="gramEnd"/>
      <w:r w:rsidRPr="0048584B">
        <w:t xml:space="preserve">  Environ 25% des recettes fiscales de l’Etat</w:t>
      </w:r>
    </w:p>
    <w:p w14:paraId="7C8CFC09" w14:textId="21E9FE07" w:rsidR="002479D4" w:rsidRPr="0048584B" w:rsidRDefault="002479D4" w:rsidP="0048584B">
      <w:r w:rsidRPr="0048584B">
        <w:t>L’impôt sur le revenu représente</w:t>
      </w:r>
      <w:proofErr w:type="gramStart"/>
      <w:r w:rsidRPr="0048584B">
        <w:t xml:space="preserve">   :</w:t>
      </w:r>
      <w:proofErr w:type="gramEnd"/>
      <w:r w:rsidRPr="0048584B">
        <w:t xml:space="preserve">  70 milliards d’euros</w:t>
      </w:r>
    </w:p>
    <w:p w14:paraId="5D4659ED" w14:textId="659ACBD6" w:rsidR="002479D4" w:rsidRPr="0048584B" w:rsidRDefault="002479D4" w:rsidP="0048584B">
      <w:r w:rsidRPr="0048584B">
        <w:t>Moins d’un français sur deux sont redevables de l’impôt sur revenu</w:t>
      </w:r>
    </w:p>
    <w:p w14:paraId="4A962CA4" w14:textId="03E70ADD" w:rsidR="00E63BCE" w:rsidRDefault="00E63BCE" w:rsidP="00E63BCE">
      <w:pPr>
        <w:ind w:left="0" w:firstLine="0"/>
      </w:pPr>
    </w:p>
    <w:p w14:paraId="51987E06" w14:textId="3F45A82D" w:rsidR="00E63BCE" w:rsidRPr="00E63BCE" w:rsidRDefault="00E63BCE" w:rsidP="00E63BCE">
      <w:pPr>
        <w:ind w:left="363" w:firstLine="0"/>
      </w:pPr>
      <w:r>
        <w:t xml:space="preserve">Les seuils de déclanchement de l’impôt sur le revenu </w:t>
      </w:r>
      <w:r w:rsidR="009B2F6E">
        <w:t>2021</w:t>
      </w:r>
      <w:r>
        <w:t> - :</w:t>
      </w:r>
    </w:p>
    <w:p w14:paraId="28C3093E" w14:textId="77777777" w:rsidR="002479D4" w:rsidRPr="002479D4" w:rsidRDefault="002479D4" w:rsidP="002479D4"/>
    <w:tbl>
      <w:tblPr>
        <w:tblStyle w:val="Grilledutableau2"/>
        <w:tblW w:w="9634" w:type="dxa"/>
        <w:tblLook w:val="0420" w:firstRow="1" w:lastRow="0" w:firstColumn="0" w:lastColumn="0" w:noHBand="0" w:noVBand="1"/>
      </w:tblPr>
      <w:tblGrid>
        <w:gridCol w:w="6374"/>
        <w:gridCol w:w="3260"/>
      </w:tblGrid>
      <w:tr w:rsidR="00E63BCE" w:rsidRPr="00E63BCE" w14:paraId="09546CC8" w14:textId="77777777" w:rsidTr="00E63BCE">
        <w:trPr>
          <w:trHeight w:val="358"/>
        </w:trPr>
        <w:tc>
          <w:tcPr>
            <w:tcW w:w="6374" w:type="dxa"/>
            <w:hideMark/>
          </w:tcPr>
          <w:p w14:paraId="5FD26B73" w14:textId="77777777" w:rsidR="00E63BCE" w:rsidRPr="00E63BCE" w:rsidRDefault="00E63BCE" w:rsidP="00E63BCE">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b/>
                <w:bCs/>
                <w:color w:val="000000" w:themeColor="text1"/>
                <w:kern w:val="24"/>
              </w:rPr>
              <w:lastRenderedPageBreak/>
              <w:t>Situation</w:t>
            </w:r>
          </w:p>
        </w:tc>
        <w:tc>
          <w:tcPr>
            <w:tcW w:w="3260" w:type="dxa"/>
            <w:hideMark/>
          </w:tcPr>
          <w:p w14:paraId="26711151" w14:textId="77777777" w:rsidR="00E63BCE" w:rsidRPr="00E63BCE" w:rsidRDefault="00E63BCE" w:rsidP="00E63BCE">
            <w:pPr>
              <w:spacing w:after="0" w:line="240" w:lineRule="auto"/>
              <w:ind w:left="0" w:firstLine="0"/>
              <w:jc w:val="center"/>
              <w:rPr>
                <w:rFonts w:asciiTheme="minorHAnsi" w:eastAsia="Times New Roman" w:hAnsiTheme="minorHAnsi" w:cstheme="minorHAnsi"/>
                <w:color w:val="000000" w:themeColor="text1"/>
              </w:rPr>
            </w:pPr>
            <w:r w:rsidRPr="00E63BCE">
              <w:rPr>
                <w:rFonts w:asciiTheme="minorHAnsi" w:eastAsia="Times New Roman" w:hAnsiTheme="minorHAnsi" w:cstheme="minorHAnsi"/>
                <w:b/>
                <w:bCs/>
                <w:color w:val="000000" w:themeColor="text1"/>
                <w:kern w:val="24"/>
              </w:rPr>
              <w:t>Revenu imposable</w:t>
            </w:r>
          </w:p>
        </w:tc>
      </w:tr>
      <w:tr w:rsidR="00E63BCE" w:rsidRPr="00E63BCE" w14:paraId="1A71C67E" w14:textId="77777777" w:rsidTr="00E63BCE">
        <w:trPr>
          <w:trHeight w:val="329"/>
        </w:trPr>
        <w:tc>
          <w:tcPr>
            <w:tcW w:w="6374" w:type="dxa"/>
            <w:hideMark/>
          </w:tcPr>
          <w:p w14:paraId="06DDFA6B" w14:textId="7DD1080E" w:rsidR="00E63BCE" w:rsidRPr="00E63BCE" w:rsidRDefault="00E63BCE" w:rsidP="00E63BCE">
            <w:pPr>
              <w:spacing w:after="0" w:line="240" w:lineRule="auto"/>
              <w:ind w:left="0" w:firstLine="0"/>
              <w:jc w:val="left"/>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Célibataire</w:t>
            </w:r>
            <w:r w:rsidRPr="00E63BCE">
              <w:rPr>
                <w:rFonts w:asciiTheme="minorHAnsi" w:eastAsia="Times New Roman" w:hAnsiTheme="minorHAnsi" w:cstheme="minorHAnsi"/>
                <w:color w:val="000000" w:themeColor="text1"/>
                <w:kern w:val="24"/>
              </w:rPr>
              <w:t xml:space="preserve"> sans enfant à charge</w:t>
            </w:r>
          </w:p>
        </w:tc>
        <w:tc>
          <w:tcPr>
            <w:tcW w:w="3260" w:type="dxa"/>
            <w:hideMark/>
          </w:tcPr>
          <w:p w14:paraId="0CDC9279" w14:textId="3B12A428" w:rsidR="00E63BCE" w:rsidRPr="00E63BCE" w:rsidRDefault="00E63BCE" w:rsidP="00E63BCE">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15 547€</w:t>
            </w:r>
          </w:p>
        </w:tc>
      </w:tr>
      <w:tr w:rsidR="00E63BCE" w:rsidRPr="00E63BCE" w14:paraId="58A27FFB" w14:textId="77777777" w:rsidTr="00E63BCE">
        <w:trPr>
          <w:trHeight w:val="73"/>
        </w:trPr>
        <w:tc>
          <w:tcPr>
            <w:tcW w:w="6374" w:type="dxa"/>
            <w:hideMark/>
          </w:tcPr>
          <w:p w14:paraId="50237C27" w14:textId="77777777" w:rsidR="00E63BCE" w:rsidRPr="00E63BCE" w:rsidRDefault="00E63BCE" w:rsidP="00E63BCE">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color w:val="000000" w:themeColor="text1"/>
                <w:kern w:val="24"/>
              </w:rPr>
              <w:t xml:space="preserve">Un célibataire avec un enfant à charge </w:t>
            </w:r>
          </w:p>
        </w:tc>
        <w:tc>
          <w:tcPr>
            <w:tcW w:w="3260" w:type="dxa"/>
            <w:hideMark/>
          </w:tcPr>
          <w:p w14:paraId="7C5EB191" w14:textId="3F268EE5" w:rsidR="00E63BCE" w:rsidRPr="00E63BCE" w:rsidRDefault="00E63BCE" w:rsidP="00E63BCE">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25 772</w:t>
            </w:r>
            <w:r w:rsidRPr="00E63BCE">
              <w:rPr>
                <w:rFonts w:asciiTheme="minorHAnsi" w:eastAsia="Times New Roman" w:hAnsiTheme="minorHAnsi" w:cstheme="minorHAnsi"/>
                <w:color w:val="000000" w:themeColor="text1"/>
                <w:kern w:val="24"/>
              </w:rPr>
              <w:t>€</w:t>
            </w:r>
          </w:p>
        </w:tc>
      </w:tr>
      <w:tr w:rsidR="00E63BCE" w:rsidRPr="00E63BCE" w14:paraId="1666F13F" w14:textId="77777777" w:rsidTr="00E63BCE">
        <w:trPr>
          <w:trHeight w:val="220"/>
        </w:trPr>
        <w:tc>
          <w:tcPr>
            <w:tcW w:w="6374" w:type="dxa"/>
            <w:hideMark/>
          </w:tcPr>
          <w:p w14:paraId="6D149513" w14:textId="3B023B76" w:rsidR="00E63BCE" w:rsidRPr="00E63BCE" w:rsidRDefault="00E63BCE" w:rsidP="00E63BCE">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color w:val="000000" w:themeColor="text1"/>
                <w:kern w:val="24"/>
              </w:rPr>
              <w:t xml:space="preserve">Un couple marié </w:t>
            </w:r>
            <w:r>
              <w:rPr>
                <w:rFonts w:asciiTheme="minorHAnsi" w:eastAsia="Times New Roman" w:hAnsiTheme="minorHAnsi" w:cstheme="minorHAnsi"/>
                <w:color w:val="000000" w:themeColor="text1"/>
                <w:kern w:val="24"/>
              </w:rPr>
              <w:t xml:space="preserve">(pacsé) </w:t>
            </w:r>
            <w:r w:rsidRPr="00E63BCE">
              <w:rPr>
                <w:rFonts w:asciiTheme="minorHAnsi" w:eastAsia="Times New Roman" w:hAnsiTheme="minorHAnsi" w:cstheme="minorHAnsi"/>
                <w:color w:val="000000" w:themeColor="text1"/>
                <w:kern w:val="24"/>
              </w:rPr>
              <w:t>sans</w:t>
            </w:r>
            <w:r>
              <w:rPr>
                <w:rFonts w:asciiTheme="minorHAnsi" w:eastAsia="Times New Roman" w:hAnsiTheme="minorHAnsi" w:cstheme="minorHAnsi"/>
                <w:color w:val="000000" w:themeColor="text1"/>
                <w:kern w:val="24"/>
              </w:rPr>
              <w:t xml:space="preserve"> enfant</w:t>
            </w:r>
          </w:p>
        </w:tc>
        <w:tc>
          <w:tcPr>
            <w:tcW w:w="3260" w:type="dxa"/>
            <w:hideMark/>
          </w:tcPr>
          <w:p w14:paraId="49A7F263" w14:textId="0CAB19E4" w:rsidR="00E63BCE" w:rsidRPr="00E63BCE" w:rsidRDefault="00E63BCE" w:rsidP="00E63BCE">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29 008€</w:t>
            </w:r>
          </w:p>
        </w:tc>
      </w:tr>
      <w:tr w:rsidR="00E63BCE" w:rsidRPr="00E63BCE" w14:paraId="6D593998" w14:textId="77777777" w:rsidTr="00E63BCE">
        <w:trPr>
          <w:trHeight w:val="81"/>
        </w:trPr>
        <w:tc>
          <w:tcPr>
            <w:tcW w:w="6374" w:type="dxa"/>
          </w:tcPr>
          <w:p w14:paraId="0641B4D0" w14:textId="46740A17" w:rsidR="00E63BCE" w:rsidRPr="00E63BCE" w:rsidRDefault="00E63BCE" w:rsidP="00E63BCE">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color w:val="000000" w:themeColor="text1"/>
                <w:kern w:val="24"/>
              </w:rPr>
              <w:t xml:space="preserve">Un couple marié </w:t>
            </w:r>
            <w:r>
              <w:rPr>
                <w:rFonts w:asciiTheme="minorHAnsi" w:eastAsia="Times New Roman" w:hAnsiTheme="minorHAnsi" w:cstheme="minorHAnsi"/>
                <w:color w:val="000000" w:themeColor="text1"/>
                <w:kern w:val="24"/>
              </w:rPr>
              <w:t xml:space="preserve">(pacsé) </w:t>
            </w:r>
            <w:r w:rsidRPr="00E63BCE">
              <w:rPr>
                <w:rFonts w:asciiTheme="minorHAnsi" w:eastAsia="Times New Roman" w:hAnsiTheme="minorHAnsi" w:cstheme="minorHAnsi"/>
                <w:color w:val="000000" w:themeColor="text1"/>
                <w:kern w:val="24"/>
              </w:rPr>
              <w:t>avec</w:t>
            </w:r>
            <w:r>
              <w:rPr>
                <w:rFonts w:asciiTheme="minorHAnsi" w:eastAsia="Times New Roman" w:hAnsiTheme="minorHAnsi" w:cstheme="minorHAnsi"/>
                <w:color w:val="000000" w:themeColor="text1"/>
                <w:kern w:val="24"/>
              </w:rPr>
              <w:t xml:space="preserve"> deux enfants </w:t>
            </w:r>
            <w:proofErr w:type="spellStart"/>
            <w:proofErr w:type="gramStart"/>
            <w:r>
              <w:rPr>
                <w:rFonts w:asciiTheme="minorHAnsi" w:eastAsia="Times New Roman" w:hAnsiTheme="minorHAnsi" w:cstheme="minorHAnsi"/>
                <w:color w:val="000000" w:themeColor="text1"/>
                <w:kern w:val="24"/>
              </w:rPr>
              <w:t>a</w:t>
            </w:r>
            <w:proofErr w:type="spellEnd"/>
            <w:proofErr w:type="gramEnd"/>
            <w:r>
              <w:rPr>
                <w:rFonts w:asciiTheme="minorHAnsi" w:eastAsia="Times New Roman" w:hAnsiTheme="minorHAnsi" w:cstheme="minorHAnsi"/>
                <w:color w:val="000000" w:themeColor="text1"/>
                <w:kern w:val="24"/>
              </w:rPr>
              <w:t xml:space="preserve"> charge</w:t>
            </w:r>
          </w:p>
        </w:tc>
        <w:tc>
          <w:tcPr>
            <w:tcW w:w="3260" w:type="dxa"/>
            <w:hideMark/>
          </w:tcPr>
          <w:p w14:paraId="21C24883" w14:textId="4A965451" w:rsidR="00E63BCE" w:rsidRPr="00E63BCE" w:rsidRDefault="00E63BCE" w:rsidP="00E63BCE">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39 233</w:t>
            </w:r>
            <w:r w:rsidRPr="00E63BCE">
              <w:rPr>
                <w:rFonts w:asciiTheme="minorHAnsi" w:eastAsia="Times New Roman" w:hAnsiTheme="minorHAnsi" w:cstheme="minorHAnsi"/>
                <w:color w:val="000000" w:themeColor="text1"/>
                <w:kern w:val="24"/>
              </w:rPr>
              <w:t>€</w:t>
            </w:r>
          </w:p>
        </w:tc>
      </w:tr>
      <w:tr w:rsidR="00E63BCE" w:rsidRPr="00E63BCE" w14:paraId="099ACCB6" w14:textId="77777777" w:rsidTr="00E63BCE">
        <w:trPr>
          <w:gridAfter w:val="1"/>
          <w:wAfter w:w="3260" w:type="dxa"/>
          <w:trHeight w:val="48"/>
        </w:trPr>
        <w:tc>
          <w:tcPr>
            <w:tcW w:w="6374" w:type="dxa"/>
            <w:hideMark/>
          </w:tcPr>
          <w:p w14:paraId="130379E0" w14:textId="3BA0F5F8" w:rsidR="00E63BCE" w:rsidRPr="00E63BCE" w:rsidRDefault="00E63BCE" w:rsidP="00E63BCE">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color w:val="000000" w:themeColor="text1"/>
                <w:kern w:val="24"/>
              </w:rPr>
              <w:t xml:space="preserve">Un </w:t>
            </w:r>
            <w:r w:rsidR="003C2F9E" w:rsidRPr="00E63BCE">
              <w:rPr>
                <w:rFonts w:asciiTheme="minorHAnsi" w:eastAsia="Times New Roman" w:hAnsiTheme="minorHAnsi" w:cstheme="minorHAnsi"/>
                <w:color w:val="000000" w:themeColor="text1"/>
                <w:kern w:val="24"/>
              </w:rPr>
              <w:t>apprenti</w:t>
            </w:r>
            <w:r w:rsidR="003C2F9E">
              <w:rPr>
                <w:rFonts w:asciiTheme="minorHAnsi" w:eastAsia="Times New Roman" w:hAnsiTheme="minorHAnsi" w:cstheme="minorHAnsi"/>
                <w:color w:val="000000" w:themeColor="text1"/>
                <w:kern w:val="24"/>
              </w:rPr>
              <w:t xml:space="preserve"> -&gt; Exonéré</w:t>
            </w:r>
            <w:r>
              <w:rPr>
                <w:rFonts w:asciiTheme="minorHAnsi" w:eastAsia="Times New Roman" w:hAnsiTheme="minorHAnsi" w:cstheme="minorHAnsi"/>
                <w:color w:val="000000" w:themeColor="text1"/>
                <w:kern w:val="24"/>
              </w:rPr>
              <w:t xml:space="preserve"> d’impôt sur le revenu</w:t>
            </w:r>
          </w:p>
        </w:tc>
      </w:tr>
    </w:tbl>
    <w:p w14:paraId="7851FE12" w14:textId="77777777" w:rsidR="002479D4" w:rsidRPr="002479D4" w:rsidRDefault="002479D4" w:rsidP="002479D4"/>
    <w:p w14:paraId="682FA2E7" w14:textId="77777777" w:rsidR="0048584B" w:rsidRDefault="0048584B">
      <w:pPr>
        <w:spacing w:after="160" w:line="259" w:lineRule="auto"/>
        <w:ind w:left="0" w:firstLine="0"/>
        <w:jc w:val="left"/>
      </w:pPr>
      <w:r>
        <w:br w:type="page"/>
      </w:r>
    </w:p>
    <w:p w14:paraId="7CB6C530" w14:textId="55B6FDB3" w:rsidR="002479D4" w:rsidRDefault="00E63BCE" w:rsidP="002479D4">
      <w:pPr>
        <w:ind w:left="0" w:firstLine="0"/>
      </w:pPr>
      <w:r>
        <w:t xml:space="preserve">Exemple d’impôt </w:t>
      </w:r>
      <w:r w:rsidR="00FD5392">
        <w:t xml:space="preserve">2022 </w:t>
      </w:r>
      <w:r>
        <w:t>en fonction du revenu</w:t>
      </w:r>
      <w:r w:rsidR="00FD5392">
        <w:t xml:space="preserve"> de 2021</w:t>
      </w:r>
      <w:r>
        <w:t xml:space="preserve"> et de la situation familiale</w:t>
      </w:r>
    </w:p>
    <w:p w14:paraId="302DCA12" w14:textId="2909010A" w:rsidR="00E63BCE" w:rsidRDefault="00E63BCE" w:rsidP="002479D4">
      <w:pPr>
        <w:ind w:left="0" w:firstLine="0"/>
      </w:pPr>
    </w:p>
    <w:tbl>
      <w:tblPr>
        <w:tblStyle w:val="Grilledutableau2"/>
        <w:tblW w:w="10059" w:type="dxa"/>
        <w:tblLook w:val="0420" w:firstRow="1" w:lastRow="0" w:firstColumn="0" w:lastColumn="0" w:noHBand="0" w:noVBand="1"/>
      </w:tblPr>
      <w:tblGrid>
        <w:gridCol w:w="3590"/>
        <w:gridCol w:w="3405"/>
        <w:gridCol w:w="3064"/>
      </w:tblGrid>
      <w:tr w:rsidR="00182E3C" w:rsidRPr="00E63BCE" w14:paraId="52000B8B" w14:textId="6E3F31C6" w:rsidTr="00182E3C">
        <w:trPr>
          <w:trHeight w:val="358"/>
        </w:trPr>
        <w:tc>
          <w:tcPr>
            <w:tcW w:w="3590" w:type="dxa"/>
            <w:hideMark/>
          </w:tcPr>
          <w:p w14:paraId="04B1480A" w14:textId="77777777" w:rsidR="00182E3C" w:rsidRPr="00E63BCE" w:rsidRDefault="00182E3C" w:rsidP="00A55B48">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b/>
                <w:bCs/>
                <w:color w:val="000000" w:themeColor="text1"/>
                <w:kern w:val="24"/>
              </w:rPr>
              <w:t>Situation</w:t>
            </w:r>
          </w:p>
        </w:tc>
        <w:tc>
          <w:tcPr>
            <w:tcW w:w="3405" w:type="dxa"/>
            <w:hideMark/>
          </w:tcPr>
          <w:p w14:paraId="20254CCD" w14:textId="77777777" w:rsidR="00182E3C" w:rsidRPr="00E63BCE" w:rsidRDefault="00182E3C" w:rsidP="00A55B48">
            <w:pPr>
              <w:spacing w:after="0" w:line="240" w:lineRule="auto"/>
              <w:ind w:left="0" w:firstLine="0"/>
              <w:jc w:val="center"/>
              <w:rPr>
                <w:rFonts w:asciiTheme="minorHAnsi" w:eastAsia="Times New Roman" w:hAnsiTheme="minorHAnsi" w:cstheme="minorHAnsi"/>
                <w:color w:val="000000" w:themeColor="text1"/>
              </w:rPr>
            </w:pPr>
            <w:r w:rsidRPr="00E63BCE">
              <w:rPr>
                <w:rFonts w:asciiTheme="minorHAnsi" w:eastAsia="Times New Roman" w:hAnsiTheme="minorHAnsi" w:cstheme="minorHAnsi"/>
                <w:b/>
                <w:bCs/>
                <w:color w:val="000000" w:themeColor="text1"/>
                <w:kern w:val="24"/>
              </w:rPr>
              <w:t>Revenu imposable</w:t>
            </w:r>
          </w:p>
        </w:tc>
        <w:tc>
          <w:tcPr>
            <w:tcW w:w="3064" w:type="dxa"/>
          </w:tcPr>
          <w:p w14:paraId="09656594" w14:textId="4401B22B" w:rsidR="00182E3C" w:rsidRPr="00E63BCE" w:rsidRDefault="00182E3C" w:rsidP="00A55B48">
            <w:pPr>
              <w:spacing w:after="0" w:line="240" w:lineRule="auto"/>
              <w:ind w:left="0" w:firstLine="0"/>
              <w:jc w:val="center"/>
              <w:rPr>
                <w:rFonts w:asciiTheme="minorHAnsi" w:eastAsia="Times New Roman" w:hAnsiTheme="minorHAnsi" w:cstheme="minorHAnsi"/>
                <w:b/>
                <w:bCs/>
                <w:color w:val="000000" w:themeColor="text1"/>
                <w:kern w:val="24"/>
              </w:rPr>
            </w:pPr>
            <w:r>
              <w:rPr>
                <w:rFonts w:asciiTheme="minorHAnsi" w:eastAsia="Times New Roman" w:hAnsiTheme="minorHAnsi" w:cstheme="minorHAnsi"/>
                <w:b/>
                <w:bCs/>
                <w:color w:val="000000" w:themeColor="text1"/>
                <w:kern w:val="24"/>
              </w:rPr>
              <w:t>Impôt</w:t>
            </w:r>
          </w:p>
        </w:tc>
      </w:tr>
      <w:tr w:rsidR="00182E3C" w:rsidRPr="00E63BCE" w14:paraId="05FB4515" w14:textId="3A903820" w:rsidTr="00182E3C">
        <w:trPr>
          <w:trHeight w:val="329"/>
        </w:trPr>
        <w:tc>
          <w:tcPr>
            <w:tcW w:w="3590" w:type="dxa"/>
            <w:hideMark/>
          </w:tcPr>
          <w:p w14:paraId="66C7C0BD" w14:textId="5B03CE6F" w:rsidR="00182E3C" w:rsidRPr="00E63BCE" w:rsidRDefault="00182E3C" w:rsidP="00A55B48">
            <w:pPr>
              <w:spacing w:after="0" w:line="240" w:lineRule="auto"/>
              <w:ind w:left="0" w:firstLine="0"/>
              <w:jc w:val="left"/>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Couple marié avec 2 enfants</w:t>
            </w:r>
          </w:p>
        </w:tc>
        <w:tc>
          <w:tcPr>
            <w:tcW w:w="3405" w:type="dxa"/>
            <w:hideMark/>
          </w:tcPr>
          <w:p w14:paraId="183A0C6C" w14:textId="0C804D3E" w:rsidR="00182E3C" w:rsidRPr="00E63BCE" w:rsidRDefault="00182E3C" w:rsidP="00A55B48">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60000€</w:t>
            </w:r>
          </w:p>
        </w:tc>
        <w:tc>
          <w:tcPr>
            <w:tcW w:w="3064" w:type="dxa"/>
          </w:tcPr>
          <w:p w14:paraId="49C5EE8E" w14:textId="4A5C0EFF" w:rsidR="00182E3C" w:rsidRDefault="00182E3C" w:rsidP="00A55B48">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2565€ (4.28%)</w:t>
            </w:r>
          </w:p>
        </w:tc>
      </w:tr>
      <w:tr w:rsidR="00182E3C" w:rsidRPr="00E63BCE" w14:paraId="0D6C4665" w14:textId="61D2CE92" w:rsidTr="00182E3C">
        <w:trPr>
          <w:trHeight w:val="73"/>
        </w:trPr>
        <w:tc>
          <w:tcPr>
            <w:tcW w:w="3590" w:type="dxa"/>
            <w:hideMark/>
          </w:tcPr>
          <w:p w14:paraId="1395F2CD" w14:textId="74F03436" w:rsidR="00182E3C" w:rsidRPr="00E63BCE" w:rsidRDefault="00182E3C" w:rsidP="00A55B48">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color w:val="000000" w:themeColor="text1"/>
                <w:kern w:val="24"/>
              </w:rPr>
              <w:t>Un célibataire</w:t>
            </w:r>
            <w:r>
              <w:rPr>
                <w:rFonts w:asciiTheme="minorHAnsi" w:eastAsia="Times New Roman" w:hAnsiTheme="minorHAnsi" w:cstheme="minorHAnsi"/>
                <w:color w:val="000000" w:themeColor="text1"/>
                <w:kern w:val="24"/>
              </w:rPr>
              <w:t xml:space="preserve"> sans enfant</w:t>
            </w:r>
            <w:r w:rsidRPr="00E63BCE">
              <w:rPr>
                <w:rFonts w:asciiTheme="minorHAnsi" w:eastAsia="Times New Roman" w:hAnsiTheme="minorHAnsi" w:cstheme="minorHAnsi"/>
                <w:color w:val="000000" w:themeColor="text1"/>
                <w:kern w:val="24"/>
              </w:rPr>
              <w:t xml:space="preserve"> </w:t>
            </w:r>
          </w:p>
        </w:tc>
        <w:tc>
          <w:tcPr>
            <w:tcW w:w="3405" w:type="dxa"/>
            <w:hideMark/>
          </w:tcPr>
          <w:p w14:paraId="7A90507A" w14:textId="122CA049" w:rsidR="00182E3C" w:rsidRPr="00E63BCE" w:rsidRDefault="00182E3C" w:rsidP="00A55B48">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45000€</w:t>
            </w:r>
          </w:p>
        </w:tc>
        <w:tc>
          <w:tcPr>
            <w:tcW w:w="3064" w:type="dxa"/>
          </w:tcPr>
          <w:p w14:paraId="6F4BB36B" w14:textId="19C22D12" w:rsidR="00182E3C" w:rsidRDefault="00182E3C" w:rsidP="00A55B48">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6072€ (13.50%)</w:t>
            </w:r>
          </w:p>
        </w:tc>
      </w:tr>
      <w:tr w:rsidR="00182E3C" w:rsidRPr="00E63BCE" w14:paraId="4D083F0A" w14:textId="71B92557" w:rsidTr="00182E3C">
        <w:trPr>
          <w:trHeight w:val="220"/>
        </w:trPr>
        <w:tc>
          <w:tcPr>
            <w:tcW w:w="3590" w:type="dxa"/>
          </w:tcPr>
          <w:p w14:paraId="0DD53DBA" w14:textId="59797F39" w:rsidR="00182E3C" w:rsidRPr="00E63BCE" w:rsidRDefault="00182E3C" w:rsidP="00182E3C">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color w:val="000000" w:themeColor="text1"/>
                <w:kern w:val="24"/>
              </w:rPr>
              <w:t>Un célibataire</w:t>
            </w:r>
            <w:r>
              <w:rPr>
                <w:rFonts w:asciiTheme="minorHAnsi" w:eastAsia="Times New Roman" w:hAnsiTheme="minorHAnsi" w:cstheme="minorHAnsi"/>
                <w:color w:val="000000" w:themeColor="text1"/>
                <w:kern w:val="24"/>
              </w:rPr>
              <w:t xml:space="preserve"> sans enfant</w:t>
            </w:r>
            <w:r w:rsidRPr="00E63BCE">
              <w:rPr>
                <w:rFonts w:asciiTheme="minorHAnsi" w:eastAsia="Times New Roman" w:hAnsiTheme="minorHAnsi" w:cstheme="minorHAnsi"/>
                <w:color w:val="000000" w:themeColor="text1"/>
                <w:kern w:val="24"/>
              </w:rPr>
              <w:t xml:space="preserve"> </w:t>
            </w:r>
          </w:p>
        </w:tc>
        <w:tc>
          <w:tcPr>
            <w:tcW w:w="3405" w:type="dxa"/>
            <w:hideMark/>
          </w:tcPr>
          <w:p w14:paraId="48ADC26A" w14:textId="79A58FB9" w:rsidR="00182E3C" w:rsidRPr="00E63BCE" w:rsidRDefault="00182E3C" w:rsidP="00182E3C">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30000€</w:t>
            </w:r>
          </w:p>
        </w:tc>
        <w:tc>
          <w:tcPr>
            <w:tcW w:w="3064" w:type="dxa"/>
          </w:tcPr>
          <w:p w14:paraId="66DA5C63" w14:textId="5AB43163" w:rsidR="00182E3C" w:rsidRDefault="00182E3C" w:rsidP="00182E3C">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2022</w:t>
            </w:r>
            <w:proofErr w:type="gramStart"/>
            <w:r>
              <w:rPr>
                <w:rFonts w:asciiTheme="minorHAnsi" w:eastAsia="Times New Roman" w:hAnsiTheme="minorHAnsi" w:cstheme="minorHAnsi"/>
                <w:color w:val="000000" w:themeColor="text1"/>
                <w:kern w:val="24"/>
              </w:rPr>
              <w:t>€  (</w:t>
            </w:r>
            <w:proofErr w:type="gramEnd"/>
            <w:r>
              <w:rPr>
                <w:rFonts w:asciiTheme="minorHAnsi" w:eastAsia="Times New Roman" w:hAnsiTheme="minorHAnsi" w:cstheme="minorHAnsi"/>
                <w:color w:val="000000" w:themeColor="text1"/>
                <w:kern w:val="24"/>
              </w:rPr>
              <w:t>6.74%)</w:t>
            </w:r>
          </w:p>
        </w:tc>
      </w:tr>
      <w:tr w:rsidR="00FD5392" w:rsidRPr="00E63BCE" w14:paraId="772CAF72" w14:textId="77777777" w:rsidTr="00182E3C">
        <w:trPr>
          <w:trHeight w:val="81"/>
        </w:trPr>
        <w:tc>
          <w:tcPr>
            <w:tcW w:w="3590" w:type="dxa"/>
          </w:tcPr>
          <w:p w14:paraId="68E3944D" w14:textId="6CF94660" w:rsidR="00FD5392" w:rsidRPr="00E63BCE" w:rsidRDefault="00FD5392" w:rsidP="00182E3C">
            <w:pPr>
              <w:spacing w:after="0" w:line="240" w:lineRule="auto"/>
              <w:ind w:left="0" w:firstLine="0"/>
              <w:jc w:val="left"/>
              <w:rPr>
                <w:rFonts w:asciiTheme="minorHAnsi" w:eastAsia="Times New Roman" w:hAnsiTheme="minorHAnsi" w:cstheme="minorHAnsi"/>
                <w:color w:val="000000" w:themeColor="text1"/>
                <w:kern w:val="24"/>
              </w:rPr>
            </w:pPr>
            <w:r w:rsidRPr="00E63BCE">
              <w:rPr>
                <w:rFonts w:asciiTheme="minorHAnsi" w:eastAsia="Times New Roman" w:hAnsiTheme="minorHAnsi" w:cstheme="minorHAnsi"/>
                <w:color w:val="000000" w:themeColor="text1"/>
                <w:kern w:val="24"/>
              </w:rPr>
              <w:t>Un célibataire</w:t>
            </w:r>
            <w:r>
              <w:rPr>
                <w:rFonts w:asciiTheme="minorHAnsi" w:eastAsia="Times New Roman" w:hAnsiTheme="minorHAnsi" w:cstheme="minorHAnsi"/>
                <w:color w:val="000000" w:themeColor="text1"/>
                <w:kern w:val="24"/>
              </w:rPr>
              <w:t xml:space="preserve"> avec un enfant</w:t>
            </w:r>
          </w:p>
        </w:tc>
        <w:tc>
          <w:tcPr>
            <w:tcW w:w="3405" w:type="dxa"/>
          </w:tcPr>
          <w:p w14:paraId="7DBD4734" w14:textId="5CF4F5CD" w:rsidR="00FD5392" w:rsidRDefault="00FD5392" w:rsidP="00182E3C">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36000€</w:t>
            </w:r>
          </w:p>
        </w:tc>
        <w:tc>
          <w:tcPr>
            <w:tcW w:w="3064" w:type="dxa"/>
          </w:tcPr>
          <w:p w14:paraId="6161920C" w14:textId="6AB536E6" w:rsidR="00FD5392" w:rsidRDefault="00FD5392" w:rsidP="00182E3C">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1119€ (3.11%)</w:t>
            </w:r>
          </w:p>
        </w:tc>
      </w:tr>
      <w:tr w:rsidR="00182E3C" w:rsidRPr="00E63BCE" w14:paraId="37BB2ADC" w14:textId="283F9136" w:rsidTr="00182E3C">
        <w:trPr>
          <w:trHeight w:val="81"/>
        </w:trPr>
        <w:tc>
          <w:tcPr>
            <w:tcW w:w="3590" w:type="dxa"/>
          </w:tcPr>
          <w:p w14:paraId="50673700" w14:textId="19902DBC" w:rsidR="00182E3C" w:rsidRPr="00E63BCE" w:rsidRDefault="00182E3C" w:rsidP="00182E3C">
            <w:pPr>
              <w:spacing w:after="0" w:line="240" w:lineRule="auto"/>
              <w:ind w:left="0" w:firstLine="0"/>
              <w:jc w:val="left"/>
              <w:rPr>
                <w:rFonts w:asciiTheme="minorHAnsi" w:eastAsia="Times New Roman" w:hAnsiTheme="minorHAnsi" w:cstheme="minorHAnsi"/>
                <w:color w:val="000000" w:themeColor="text1"/>
              </w:rPr>
            </w:pPr>
            <w:r w:rsidRPr="00E63BCE">
              <w:rPr>
                <w:rFonts w:asciiTheme="minorHAnsi" w:eastAsia="Times New Roman" w:hAnsiTheme="minorHAnsi" w:cstheme="minorHAnsi"/>
                <w:color w:val="000000" w:themeColor="text1"/>
                <w:kern w:val="24"/>
              </w:rPr>
              <w:t xml:space="preserve">Un couple marié </w:t>
            </w:r>
            <w:r>
              <w:rPr>
                <w:rFonts w:asciiTheme="minorHAnsi" w:eastAsia="Times New Roman" w:hAnsiTheme="minorHAnsi" w:cstheme="minorHAnsi"/>
                <w:color w:val="000000" w:themeColor="text1"/>
                <w:kern w:val="24"/>
              </w:rPr>
              <w:t xml:space="preserve">(pacsé) </w:t>
            </w:r>
            <w:r w:rsidRPr="00E63BCE">
              <w:rPr>
                <w:rFonts w:asciiTheme="minorHAnsi" w:eastAsia="Times New Roman" w:hAnsiTheme="minorHAnsi" w:cstheme="minorHAnsi"/>
                <w:color w:val="000000" w:themeColor="text1"/>
                <w:kern w:val="24"/>
              </w:rPr>
              <w:t>avec</w:t>
            </w:r>
            <w:r>
              <w:rPr>
                <w:rFonts w:asciiTheme="minorHAnsi" w:eastAsia="Times New Roman" w:hAnsiTheme="minorHAnsi" w:cstheme="minorHAnsi"/>
                <w:color w:val="000000" w:themeColor="text1"/>
                <w:kern w:val="24"/>
              </w:rPr>
              <w:t xml:space="preserve"> trois enfants </w:t>
            </w:r>
            <w:proofErr w:type="spellStart"/>
            <w:proofErr w:type="gramStart"/>
            <w:r>
              <w:rPr>
                <w:rFonts w:asciiTheme="minorHAnsi" w:eastAsia="Times New Roman" w:hAnsiTheme="minorHAnsi" w:cstheme="minorHAnsi"/>
                <w:color w:val="000000" w:themeColor="text1"/>
                <w:kern w:val="24"/>
              </w:rPr>
              <w:t>a</w:t>
            </w:r>
            <w:proofErr w:type="spellEnd"/>
            <w:proofErr w:type="gramEnd"/>
            <w:r>
              <w:rPr>
                <w:rFonts w:asciiTheme="minorHAnsi" w:eastAsia="Times New Roman" w:hAnsiTheme="minorHAnsi" w:cstheme="minorHAnsi"/>
                <w:color w:val="000000" w:themeColor="text1"/>
                <w:kern w:val="24"/>
              </w:rPr>
              <w:t xml:space="preserve"> charge</w:t>
            </w:r>
          </w:p>
        </w:tc>
        <w:tc>
          <w:tcPr>
            <w:tcW w:w="3405" w:type="dxa"/>
            <w:hideMark/>
          </w:tcPr>
          <w:p w14:paraId="22B5E912" w14:textId="4EE31E0C" w:rsidR="00182E3C" w:rsidRPr="00E63BCE" w:rsidRDefault="00182E3C" w:rsidP="00182E3C">
            <w:pPr>
              <w:spacing w:after="0" w:line="240" w:lineRule="auto"/>
              <w:ind w:left="0" w:firstLine="0"/>
              <w:jc w:val="cente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kern w:val="24"/>
              </w:rPr>
              <w:t>121000€</w:t>
            </w:r>
          </w:p>
        </w:tc>
        <w:tc>
          <w:tcPr>
            <w:tcW w:w="3064" w:type="dxa"/>
          </w:tcPr>
          <w:p w14:paraId="29B29B16" w14:textId="7CAA5F66" w:rsidR="00182E3C" w:rsidRDefault="00182E3C" w:rsidP="00182E3C">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14145</w:t>
            </w:r>
            <w:proofErr w:type="gramStart"/>
            <w:r>
              <w:rPr>
                <w:rFonts w:asciiTheme="minorHAnsi" w:eastAsia="Times New Roman" w:hAnsiTheme="minorHAnsi" w:cstheme="minorHAnsi"/>
                <w:color w:val="000000" w:themeColor="text1"/>
                <w:kern w:val="24"/>
              </w:rPr>
              <w:t>€  (</w:t>
            </w:r>
            <w:proofErr w:type="gramEnd"/>
            <w:r>
              <w:rPr>
                <w:rFonts w:asciiTheme="minorHAnsi" w:eastAsia="Times New Roman" w:hAnsiTheme="minorHAnsi" w:cstheme="minorHAnsi"/>
                <w:color w:val="000000" w:themeColor="text1"/>
                <w:kern w:val="24"/>
              </w:rPr>
              <w:t>11.69%)</w:t>
            </w:r>
          </w:p>
        </w:tc>
      </w:tr>
      <w:tr w:rsidR="00FD5392" w:rsidRPr="00E63BCE" w14:paraId="2271F642" w14:textId="77777777" w:rsidTr="00182E3C">
        <w:trPr>
          <w:trHeight w:val="81"/>
        </w:trPr>
        <w:tc>
          <w:tcPr>
            <w:tcW w:w="3590" w:type="dxa"/>
          </w:tcPr>
          <w:p w14:paraId="221165F6" w14:textId="3761361C" w:rsidR="00FD5392" w:rsidRPr="00E63BCE" w:rsidRDefault="00FD5392" w:rsidP="00182E3C">
            <w:pPr>
              <w:spacing w:after="0" w:line="240" w:lineRule="auto"/>
              <w:ind w:left="0" w:firstLine="0"/>
              <w:jc w:val="left"/>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Un célibataire sans enfant</w:t>
            </w:r>
          </w:p>
        </w:tc>
        <w:tc>
          <w:tcPr>
            <w:tcW w:w="3405" w:type="dxa"/>
          </w:tcPr>
          <w:p w14:paraId="10815062" w14:textId="0E977ED0" w:rsidR="00FD5392" w:rsidRDefault="00FD5392" w:rsidP="00182E3C">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1 000 000€</w:t>
            </w:r>
          </w:p>
        </w:tc>
        <w:tc>
          <w:tcPr>
            <w:tcW w:w="3064" w:type="dxa"/>
          </w:tcPr>
          <w:p w14:paraId="4BF5740D" w14:textId="7578E229" w:rsidR="00FD5392" w:rsidRDefault="00FD5392" w:rsidP="00182E3C">
            <w:pPr>
              <w:spacing w:after="0" w:line="240" w:lineRule="auto"/>
              <w:ind w:left="0" w:firstLine="0"/>
              <w:jc w:val="center"/>
              <w:rPr>
                <w:rFonts w:asciiTheme="minorHAnsi" w:eastAsia="Times New Roman" w:hAnsiTheme="minorHAnsi" w:cstheme="minorHAnsi"/>
                <w:color w:val="000000" w:themeColor="text1"/>
                <w:kern w:val="24"/>
              </w:rPr>
            </w:pPr>
            <w:r>
              <w:rPr>
                <w:rFonts w:asciiTheme="minorHAnsi" w:eastAsia="Times New Roman" w:hAnsiTheme="minorHAnsi" w:cstheme="minorHAnsi"/>
                <w:color w:val="000000" w:themeColor="text1"/>
                <w:kern w:val="24"/>
              </w:rPr>
              <w:t>423 724€ (42.37%)</w:t>
            </w:r>
          </w:p>
        </w:tc>
      </w:tr>
    </w:tbl>
    <w:p w14:paraId="59799D38" w14:textId="77777777" w:rsidR="003C2F9E" w:rsidRDefault="003C2F9E" w:rsidP="002479D4">
      <w:pPr>
        <w:ind w:left="0" w:firstLine="0"/>
      </w:pPr>
    </w:p>
    <w:p w14:paraId="14C48640" w14:textId="77777777" w:rsidR="00E63BCE" w:rsidRPr="002479D4" w:rsidRDefault="00E63BCE" w:rsidP="002479D4">
      <w:pPr>
        <w:ind w:left="0" w:firstLine="0"/>
      </w:pPr>
    </w:p>
    <w:p w14:paraId="1FF910CE" w14:textId="77777777" w:rsidR="002479D4" w:rsidRPr="002479D4" w:rsidRDefault="002479D4" w:rsidP="002479D4"/>
    <w:p w14:paraId="7DAD162A" w14:textId="55BCE4AC" w:rsidR="00845914" w:rsidRDefault="00652114" w:rsidP="007F6969">
      <w:pPr>
        <w:pStyle w:val="Titre1"/>
        <w:jc w:val="left"/>
      </w:pPr>
      <w:r>
        <w:tab/>
      </w:r>
      <w:bookmarkStart w:id="3" w:name="_Toc122959425"/>
      <w:bookmarkStart w:id="4" w:name="_Toc122960597"/>
      <w:r>
        <w:t>II.</w:t>
      </w:r>
      <w:r w:rsidR="00E63BCE">
        <w:tab/>
      </w:r>
      <w:r>
        <w:t>Le</w:t>
      </w:r>
      <w:r w:rsidR="00E63BCE">
        <w:t xml:space="preserve"> Champ d’application de l’IR</w:t>
      </w:r>
      <w:bookmarkEnd w:id="3"/>
      <w:bookmarkEnd w:id="4"/>
    </w:p>
    <w:p w14:paraId="2B4AC984" w14:textId="370D23C5" w:rsidR="00845914" w:rsidRDefault="00E63BCE" w:rsidP="00EC1EB8">
      <w:pPr>
        <w:spacing w:after="272"/>
        <w:ind w:left="0"/>
      </w:pPr>
      <w:r>
        <w:t xml:space="preserve">Pour être imposable en </w:t>
      </w:r>
      <w:r w:rsidR="007F6969">
        <w:t xml:space="preserve">France, il faut prendre en compte 2 notions : </w:t>
      </w:r>
    </w:p>
    <w:p w14:paraId="0E220BB2" w14:textId="13836DB8" w:rsidR="007F6969" w:rsidRDefault="007F6969" w:rsidP="00EC1EB8">
      <w:pPr>
        <w:pStyle w:val="Paragraphedeliste"/>
        <w:numPr>
          <w:ilvl w:val="0"/>
          <w:numId w:val="2"/>
        </w:numPr>
        <w:spacing w:after="272"/>
        <w:ind w:left="0" w:firstLine="0"/>
      </w:pPr>
      <w:r>
        <w:t>Le domicile fiscal (vivre en France + de 183 jours)</w:t>
      </w:r>
    </w:p>
    <w:p w14:paraId="6CB296CB" w14:textId="32947850" w:rsidR="00274B0A" w:rsidRDefault="007F6969" w:rsidP="00EC1EB8">
      <w:pPr>
        <w:pStyle w:val="Paragraphedeliste"/>
        <w:numPr>
          <w:ilvl w:val="0"/>
          <w:numId w:val="2"/>
        </w:numPr>
        <w:spacing w:after="272"/>
        <w:ind w:left="0" w:firstLine="0"/>
      </w:pPr>
      <w:r>
        <w:t>L’origine des revenus</w:t>
      </w:r>
    </w:p>
    <w:p w14:paraId="20B0F3FD" w14:textId="199D33BE" w:rsidR="007F6969" w:rsidRDefault="007F6969" w:rsidP="00EC1EB8">
      <w:pPr>
        <w:pStyle w:val="Titre2"/>
        <w:ind w:left="0" w:firstLine="697"/>
        <w:rPr>
          <w:sz w:val="22"/>
        </w:rPr>
      </w:pPr>
      <w:bookmarkStart w:id="5" w:name="_Toc122960598"/>
      <w:r w:rsidRPr="007F6969">
        <w:rPr>
          <w:sz w:val="22"/>
        </w:rPr>
        <w:t>A. Les revenus liés au travail</w:t>
      </w:r>
      <w:bookmarkEnd w:id="5"/>
    </w:p>
    <w:p w14:paraId="3ED6C1F6" w14:textId="4FD4BB20" w:rsidR="007F6969" w:rsidRDefault="007F6969" w:rsidP="00EC1EB8">
      <w:pPr>
        <w:ind w:left="0"/>
      </w:pPr>
      <w:r>
        <w:t>Si le contribuable travail en France et que son domicile fiscal est en France, ses revenus provenant de son activité professionnelle sont imposables en France.</w:t>
      </w:r>
    </w:p>
    <w:p w14:paraId="169A27AE" w14:textId="32F0F549" w:rsidR="007F6969" w:rsidRDefault="007F6969" w:rsidP="00EC1EB8">
      <w:pPr>
        <w:ind w:left="0"/>
      </w:pPr>
    </w:p>
    <w:p w14:paraId="60FEB866" w14:textId="7C78D963" w:rsidR="007F6969" w:rsidRDefault="007F6969" w:rsidP="00EC1EB8">
      <w:pPr>
        <w:ind w:left="0"/>
      </w:pPr>
      <w:r w:rsidRPr="007F6969">
        <w:rPr>
          <w:b/>
          <w:u w:val="single"/>
        </w:rPr>
        <w:t xml:space="preserve">Problématique : </w:t>
      </w:r>
      <w:r>
        <w:t>Ou doit être imposé un contribuable qui n’a pas de domicile fiscal en France, mais perçoit des revenus d’activité professionnelle de source française ?</w:t>
      </w:r>
    </w:p>
    <w:p w14:paraId="6ADAD1EA" w14:textId="77777777" w:rsidR="007F6969" w:rsidRDefault="007F6969" w:rsidP="00EC1EB8">
      <w:pPr>
        <w:ind w:left="0"/>
      </w:pPr>
    </w:p>
    <w:p w14:paraId="1D8793F5" w14:textId="0A707ED9" w:rsidR="007F6969" w:rsidRDefault="007F6969" w:rsidP="00EC1EB8">
      <w:pPr>
        <w:pStyle w:val="Paragraphedeliste"/>
        <w:numPr>
          <w:ilvl w:val="0"/>
          <w:numId w:val="3"/>
        </w:numPr>
        <w:ind w:left="0" w:firstLine="0"/>
      </w:pPr>
      <w:r>
        <w:t>L’artiste (ou le sportif) étranger réalisant une prestation en France</w:t>
      </w:r>
      <w:proofErr w:type="gramStart"/>
      <w:r>
        <w:t xml:space="preserve">   :</w:t>
      </w:r>
      <w:proofErr w:type="gramEnd"/>
      <w:r>
        <w:t xml:space="preserve"> Imposition forfaitaire de 15%</w:t>
      </w:r>
    </w:p>
    <w:p w14:paraId="18BF062E" w14:textId="31603D14" w:rsidR="007F6969" w:rsidRDefault="007F6969" w:rsidP="00EC1EB8">
      <w:pPr>
        <w:pStyle w:val="Paragraphedeliste"/>
        <w:numPr>
          <w:ilvl w:val="0"/>
          <w:numId w:val="3"/>
        </w:numPr>
        <w:ind w:left="0" w:firstLine="0"/>
      </w:pPr>
      <w:r>
        <w:t>Le fonctionnaire expatrié</w:t>
      </w:r>
      <w:r>
        <w:tab/>
        <w:t>: Imposable en France, car l’employeur est l’Etat français</w:t>
      </w:r>
    </w:p>
    <w:p w14:paraId="5413F045" w14:textId="4106478A" w:rsidR="007F6969" w:rsidRDefault="007F6969" w:rsidP="00EC1EB8">
      <w:pPr>
        <w:pStyle w:val="Paragraphedeliste"/>
        <w:numPr>
          <w:ilvl w:val="0"/>
          <w:numId w:val="3"/>
        </w:numPr>
        <w:ind w:left="709" w:hanging="709"/>
      </w:pPr>
      <w:r>
        <w:t>Les travailleurs frontaliers</w:t>
      </w:r>
      <w:r>
        <w:tab/>
        <w:t>: Convention fiscale entre les deux pays. En général imposable dans le pays du domicile fiscal du contribuable</w:t>
      </w:r>
    </w:p>
    <w:p w14:paraId="28F35B97" w14:textId="60F1AE16" w:rsidR="007F6969" w:rsidRDefault="00AD7152" w:rsidP="00EC1EB8">
      <w:pPr>
        <w:pStyle w:val="Paragraphedeliste"/>
        <w:numPr>
          <w:ilvl w:val="0"/>
          <w:numId w:val="3"/>
        </w:numPr>
        <w:ind w:left="709" w:hanging="709"/>
      </w:pPr>
      <w:r>
        <w:t xml:space="preserve">Le salarié détache à </w:t>
      </w:r>
      <w:proofErr w:type="gramStart"/>
      <w:r>
        <w:t>l’étranger  :</w:t>
      </w:r>
      <w:proofErr w:type="gramEnd"/>
      <w:r>
        <w:t xml:space="preserve"> Règle des 2/3 de l’impôt français</w:t>
      </w:r>
    </w:p>
    <w:p w14:paraId="459A967A" w14:textId="77777777" w:rsidR="00AD7152" w:rsidRDefault="00AD7152" w:rsidP="00AD7152">
      <w:pPr>
        <w:pStyle w:val="Paragraphedeliste"/>
        <w:ind w:left="1430" w:firstLine="0"/>
      </w:pPr>
    </w:p>
    <w:p w14:paraId="1EF9F9EF" w14:textId="010C14A8" w:rsidR="00AD7152" w:rsidRPr="00AD7152" w:rsidRDefault="00AD7152" w:rsidP="00EC1EB8">
      <w:pPr>
        <w:pStyle w:val="Titre2"/>
        <w:ind w:hanging="11"/>
        <w:rPr>
          <w:sz w:val="22"/>
        </w:rPr>
      </w:pPr>
      <w:bookmarkStart w:id="6" w:name="_Toc122960599"/>
      <w:r w:rsidRPr="00AD7152">
        <w:rPr>
          <w:sz w:val="22"/>
        </w:rPr>
        <w:t>B. Les revenus immobiliers (revenus fonciers)</w:t>
      </w:r>
      <w:bookmarkEnd w:id="6"/>
    </w:p>
    <w:p w14:paraId="7ABDC443" w14:textId="7C4851AF" w:rsidR="00AD7152" w:rsidRDefault="00AD7152" w:rsidP="00EC1EB8">
      <w:pPr>
        <w:ind w:left="0" w:firstLine="0"/>
      </w:pPr>
      <w:r>
        <w:t xml:space="preserve">Il s’agit des revenus provenant des loyers encaissés. Ces revenus sont imposables dans le pays </w:t>
      </w:r>
      <w:proofErr w:type="spellStart"/>
      <w:r>
        <w:t>ou</w:t>
      </w:r>
      <w:proofErr w:type="spellEnd"/>
      <w:r>
        <w:t xml:space="preserve"> est situé le bien immobilier.</w:t>
      </w:r>
    </w:p>
    <w:p w14:paraId="7D72ABB8" w14:textId="3332A981" w:rsidR="00AD7152" w:rsidRDefault="00AD7152" w:rsidP="00EC1EB8">
      <w:pPr>
        <w:ind w:hanging="11"/>
      </w:pPr>
    </w:p>
    <w:p w14:paraId="399D96DA" w14:textId="77777777" w:rsidR="00AD7152" w:rsidRPr="00AD7152" w:rsidRDefault="00AD7152" w:rsidP="00EC1EB8">
      <w:pPr>
        <w:ind w:hanging="11"/>
      </w:pPr>
    </w:p>
    <w:p w14:paraId="574D8605" w14:textId="6D2F125E" w:rsidR="00AD7152" w:rsidRPr="00AD7152" w:rsidRDefault="00AD7152" w:rsidP="00EC1EB8">
      <w:pPr>
        <w:pStyle w:val="Titre2"/>
        <w:ind w:hanging="11"/>
        <w:rPr>
          <w:sz w:val="22"/>
        </w:rPr>
      </w:pPr>
      <w:bookmarkStart w:id="7" w:name="_Toc122960600"/>
      <w:r>
        <w:rPr>
          <w:sz w:val="22"/>
        </w:rPr>
        <w:lastRenderedPageBreak/>
        <w:t>C</w:t>
      </w:r>
      <w:r w:rsidRPr="00AD7152">
        <w:rPr>
          <w:sz w:val="22"/>
        </w:rPr>
        <w:t xml:space="preserve">. Les revenus </w:t>
      </w:r>
      <w:r>
        <w:rPr>
          <w:sz w:val="22"/>
        </w:rPr>
        <w:t xml:space="preserve">bancaires </w:t>
      </w:r>
      <w:r w:rsidRPr="00AD7152">
        <w:rPr>
          <w:sz w:val="22"/>
        </w:rPr>
        <w:t xml:space="preserve">(revenus </w:t>
      </w:r>
      <w:r>
        <w:rPr>
          <w:sz w:val="22"/>
        </w:rPr>
        <w:t>mobiliers</w:t>
      </w:r>
      <w:r w:rsidRPr="00AD7152">
        <w:rPr>
          <w:sz w:val="22"/>
        </w:rPr>
        <w:t>)</w:t>
      </w:r>
      <w:bookmarkEnd w:id="7"/>
    </w:p>
    <w:p w14:paraId="541B469B" w14:textId="30425FEE" w:rsidR="00AD7152" w:rsidRDefault="00AD7152" w:rsidP="00EC1EB8">
      <w:pPr>
        <w:ind w:left="0" w:hanging="11"/>
      </w:pPr>
      <w:r>
        <w:t>Il s’agit des revenus provenant des placements bancaires. Ces revenus sont imposables dans le pays du domicile fiscal du contribuable.</w:t>
      </w:r>
    </w:p>
    <w:p w14:paraId="27FE44A3" w14:textId="77777777" w:rsidR="0041438E" w:rsidRDefault="0041438E" w:rsidP="0041438E">
      <w:pPr>
        <w:spacing w:after="200" w:line="276" w:lineRule="auto"/>
        <w:ind w:left="0" w:firstLine="0"/>
        <w:jc w:val="left"/>
      </w:pPr>
    </w:p>
    <w:p w14:paraId="7E0C669F" w14:textId="027466D2" w:rsidR="00274B0A" w:rsidRPr="0041438E" w:rsidRDefault="0041438E" w:rsidP="0041438E">
      <w:pPr>
        <w:pStyle w:val="Titre1"/>
        <w:jc w:val="left"/>
        <w:rPr>
          <w:bCs/>
          <w:i/>
        </w:rPr>
      </w:pPr>
      <w:bookmarkStart w:id="8" w:name="_Toc122959426"/>
      <w:bookmarkStart w:id="9" w:name="_Toc122960601"/>
      <w:r>
        <w:t>III.</w:t>
      </w:r>
      <w:r>
        <w:tab/>
      </w:r>
      <w:r w:rsidR="00274B0A">
        <w:t>La notion de foyer fiscal</w:t>
      </w:r>
      <w:bookmarkEnd w:id="8"/>
      <w:bookmarkEnd w:id="9"/>
    </w:p>
    <w:p w14:paraId="42AA4678" w14:textId="4D29CC90" w:rsidR="00274B0A" w:rsidRDefault="00274B0A" w:rsidP="00274B0A">
      <w:pPr>
        <w:rPr>
          <w:i/>
          <w:iCs/>
        </w:rPr>
      </w:pPr>
      <w:r>
        <w:t>Principe </w:t>
      </w:r>
      <w:proofErr w:type="gramStart"/>
      <w:r>
        <w:t>:  «</w:t>
      </w:r>
      <w:proofErr w:type="gramEnd"/>
      <w:r>
        <w:t> </w:t>
      </w:r>
      <w:r w:rsidRPr="00274B0A">
        <w:rPr>
          <w:i/>
          <w:iCs/>
        </w:rPr>
        <w:t>Chaque contribuable est imposable à l’IR tant en raison de ses bénéfices et revenus personnels que de ceux de ses enfants et des personnes considérées comme étant à sa charge »</w:t>
      </w:r>
    </w:p>
    <w:p w14:paraId="57999431" w14:textId="39D6FA83" w:rsidR="00274B0A" w:rsidRDefault="00274B0A" w:rsidP="00274B0A">
      <w:pPr>
        <w:rPr>
          <w:i/>
          <w:iCs/>
        </w:rPr>
      </w:pPr>
    </w:p>
    <w:p w14:paraId="23A6B2E5" w14:textId="5A512E6F" w:rsidR="00274B0A" w:rsidRPr="0057770E" w:rsidRDefault="00274B0A" w:rsidP="0057770E">
      <w:pPr>
        <w:rPr>
          <w:iCs/>
        </w:rPr>
      </w:pPr>
      <w:r w:rsidRPr="00274B0A">
        <w:rPr>
          <w:iCs/>
        </w:rPr>
        <w:t xml:space="preserve">Les cas les plus classiques : </w:t>
      </w:r>
    </w:p>
    <w:tbl>
      <w:tblPr>
        <w:tblStyle w:val="Grilledutableau2"/>
        <w:tblW w:w="6232" w:type="dxa"/>
        <w:tblInd w:w="704" w:type="dxa"/>
        <w:tblLook w:val="0420" w:firstRow="1" w:lastRow="0" w:firstColumn="0" w:lastColumn="0" w:noHBand="0" w:noVBand="1"/>
      </w:tblPr>
      <w:tblGrid>
        <w:gridCol w:w="4106"/>
        <w:gridCol w:w="2126"/>
      </w:tblGrid>
      <w:tr w:rsidR="00274B0A" w:rsidRPr="00274B0A" w14:paraId="120078AF" w14:textId="77777777" w:rsidTr="00274B0A">
        <w:trPr>
          <w:trHeight w:val="219"/>
        </w:trPr>
        <w:tc>
          <w:tcPr>
            <w:tcW w:w="4106" w:type="dxa"/>
            <w:hideMark/>
          </w:tcPr>
          <w:p w14:paraId="5FBA906A" w14:textId="77777777" w:rsidR="00274B0A" w:rsidRPr="00274B0A" w:rsidRDefault="00274B0A" w:rsidP="00274B0A">
            <w:pPr>
              <w:ind w:left="0" w:firstLine="0"/>
            </w:pPr>
            <w:r w:rsidRPr="00274B0A">
              <w:rPr>
                <w:b/>
                <w:bCs/>
              </w:rPr>
              <w:t>Situation familiale</w:t>
            </w:r>
          </w:p>
        </w:tc>
        <w:tc>
          <w:tcPr>
            <w:tcW w:w="2126" w:type="dxa"/>
            <w:hideMark/>
          </w:tcPr>
          <w:p w14:paraId="13432573" w14:textId="77777777" w:rsidR="00274B0A" w:rsidRPr="00274B0A" w:rsidRDefault="00274B0A" w:rsidP="00274B0A">
            <w:pPr>
              <w:ind w:left="0" w:firstLine="0"/>
            </w:pPr>
            <w:r w:rsidRPr="00274B0A">
              <w:rPr>
                <w:b/>
                <w:bCs/>
              </w:rPr>
              <w:t>Nombre de parts</w:t>
            </w:r>
          </w:p>
        </w:tc>
      </w:tr>
      <w:tr w:rsidR="00274B0A" w:rsidRPr="00274B0A" w14:paraId="102306FA" w14:textId="77777777" w:rsidTr="00274B0A">
        <w:trPr>
          <w:trHeight w:val="332"/>
        </w:trPr>
        <w:tc>
          <w:tcPr>
            <w:tcW w:w="4106" w:type="dxa"/>
            <w:hideMark/>
          </w:tcPr>
          <w:p w14:paraId="37228520" w14:textId="77777777" w:rsidR="00274B0A" w:rsidRPr="00274B0A" w:rsidRDefault="00274B0A" w:rsidP="00274B0A">
            <w:pPr>
              <w:ind w:left="0" w:firstLine="0"/>
            </w:pPr>
            <w:r w:rsidRPr="00274B0A">
              <w:t>Célibataire</w:t>
            </w:r>
          </w:p>
        </w:tc>
        <w:tc>
          <w:tcPr>
            <w:tcW w:w="2126" w:type="dxa"/>
            <w:hideMark/>
          </w:tcPr>
          <w:p w14:paraId="4259F544" w14:textId="77777777" w:rsidR="00274B0A" w:rsidRPr="00274B0A" w:rsidRDefault="00274B0A" w:rsidP="00274B0A">
            <w:pPr>
              <w:ind w:left="0" w:firstLine="0"/>
            </w:pPr>
            <w:r w:rsidRPr="00274B0A">
              <w:t>1 part</w:t>
            </w:r>
          </w:p>
        </w:tc>
      </w:tr>
      <w:tr w:rsidR="00274B0A" w:rsidRPr="00274B0A" w14:paraId="4642F0F2" w14:textId="77777777" w:rsidTr="00274B0A">
        <w:trPr>
          <w:trHeight w:val="332"/>
        </w:trPr>
        <w:tc>
          <w:tcPr>
            <w:tcW w:w="4106" w:type="dxa"/>
            <w:hideMark/>
          </w:tcPr>
          <w:p w14:paraId="2ACF4D0F" w14:textId="77777777" w:rsidR="00274B0A" w:rsidRPr="00274B0A" w:rsidRDefault="00274B0A" w:rsidP="00274B0A">
            <w:pPr>
              <w:ind w:left="0" w:firstLine="0"/>
            </w:pPr>
            <w:r w:rsidRPr="00274B0A">
              <w:t>Mariés (ou pacsés) sans enfant</w:t>
            </w:r>
          </w:p>
        </w:tc>
        <w:tc>
          <w:tcPr>
            <w:tcW w:w="2126" w:type="dxa"/>
            <w:hideMark/>
          </w:tcPr>
          <w:p w14:paraId="6DCC00AD" w14:textId="77777777" w:rsidR="00274B0A" w:rsidRPr="00274B0A" w:rsidRDefault="00274B0A" w:rsidP="00274B0A">
            <w:pPr>
              <w:ind w:left="0" w:firstLine="0"/>
            </w:pPr>
            <w:r w:rsidRPr="00274B0A">
              <w:t>2 parts</w:t>
            </w:r>
          </w:p>
        </w:tc>
      </w:tr>
      <w:tr w:rsidR="00274B0A" w:rsidRPr="00274B0A" w14:paraId="162BB94B" w14:textId="77777777" w:rsidTr="00274B0A">
        <w:trPr>
          <w:trHeight w:val="312"/>
        </w:trPr>
        <w:tc>
          <w:tcPr>
            <w:tcW w:w="4106" w:type="dxa"/>
            <w:hideMark/>
          </w:tcPr>
          <w:p w14:paraId="112256BF" w14:textId="77777777" w:rsidR="00274B0A" w:rsidRPr="00274B0A" w:rsidRDefault="00274B0A" w:rsidP="00274B0A">
            <w:pPr>
              <w:ind w:left="0" w:firstLine="0"/>
            </w:pPr>
            <w:r w:rsidRPr="00274B0A">
              <w:t>Mariés (ou pacsés) 1 enfant</w:t>
            </w:r>
          </w:p>
        </w:tc>
        <w:tc>
          <w:tcPr>
            <w:tcW w:w="2126" w:type="dxa"/>
            <w:hideMark/>
          </w:tcPr>
          <w:p w14:paraId="6D66A743" w14:textId="77777777" w:rsidR="00274B0A" w:rsidRPr="00274B0A" w:rsidRDefault="00274B0A" w:rsidP="00274B0A">
            <w:pPr>
              <w:ind w:left="0" w:firstLine="0"/>
            </w:pPr>
            <w:r w:rsidRPr="00274B0A">
              <w:t>2,5 parts</w:t>
            </w:r>
          </w:p>
        </w:tc>
      </w:tr>
      <w:tr w:rsidR="00274B0A" w:rsidRPr="00274B0A" w14:paraId="239B7359" w14:textId="77777777" w:rsidTr="00274B0A">
        <w:trPr>
          <w:trHeight w:val="278"/>
        </w:trPr>
        <w:tc>
          <w:tcPr>
            <w:tcW w:w="4106" w:type="dxa"/>
            <w:hideMark/>
          </w:tcPr>
          <w:p w14:paraId="267020C7" w14:textId="77777777" w:rsidR="00274B0A" w:rsidRPr="00274B0A" w:rsidRDefault="00274B0A" w:rsidP="00274B0A">
            <w:pPr>
              <w:ind w:left="0" w:firstLine="0"/>
            </w:pPr>
            <w:r w:rsidRPr="00274B0A">
              <w:t>Mariés (ou pacsés) 2 enfants</w:t>
            </w:r>
          </w:p>
        </w:tc>
        <w:tc>
          <w:tcPr>
            <w:tcW w:w="2126" w:type="dxa"/>
            <w:hideMark/>
          </w:tcPr>
          <w:p w14:paraId="36A6446A" w14:textId="77777777" w:rsidR="00274B0A" w:rsidRPr="00274B0A" w:rsidRDefault="00274B0A" w:rsidP="00274B0A">
            <w:pPr>
              <w:ind w:left="0" w:firstLine="0"/>
            </w:pPr>
            <w:r w:rsidRPr="00274B0A">
              <w:t>3 parts</w:t>
            </w:r>
          </w:p>
        </w:tc>
      </w:tr>
      <w:tr w:rsidR="00274B0A" w:rsidRPr="00274B0A" w14:paraId="41437D73" w14:textId="77777777" w:rsidTr="00274B0A">
        <w:trPr>
          <w:trHeight w:val="258"/>
        </w:trPr>
        <w:tc>
          <w:tcPr>
            <w:tcW w:w="4106" w:type="dxa"/>
            <w:hideMark/>
          </w:tcPr>
          <w:p w14:paraId="1DA4D2D5" w14:textId="77777777" w:rsidR="00274B0A" w:rsidRPr="00274B0A" w:rsidRDefault="00274B0A" w:rsidP="00274B0A">
            <w:pPr>
              <w:ind w:left="0" w:firstLine="0"/>
            </w:pPr>
            <w:r w:rsidRPr="00274B0A">
              <w:t>Mariés (ou pacsés) 3 enfants</w:t>
            </w:r>
          </w:p>
        </w:tc>
        <w:tc>
          <w:tcPr>
            <w:tcW w:w="2126" w:type="dxa"/>
            <w:hideMark/>
          </w:tcPr>
          <w:p w14:paraId="57390361" w14:textId="77777777" w:rsidR="00274B0A" w:rsidRPr="00274B0A" w:rsidRDefault="00274B0A" w:rsidP="00274B0A">
            <w:pPr>
              <w:ind w:left="0" w:firstLine="0"/>
            </w:pPr>
            <w:r w:rsidRPr="00274B0A">
              <w:t>4 parts</w:t>
            </w:r>
          </w:p>
        </w:tc>
      </w:tr>
      <w:tr w:rsidR="00274B0A" w:rsidRPr="00274B0A" w14:paraId="76C4571D" w14:textId="77777777" w:rsidTr="00274B0A">
        <w:trPr>
          <w:trHeight w:val="238"/>
        </w:trPr>
        <w:tc>
          <w:tcPr>
            <w:tcW w:w="4106" w:type="dxa"/>
            <w:hideMark/>
          </w:tcPr>
          <w:p w14:paraId="55307D1E" w14:textId="77777777" w:rsidR="00274B0A" w:rsidRPr="00274B0A" w:rsidRDefault="00274B0A" w:rsidP="00274B0A">
            <w:pPr>
              <w:ind w:left="0" w:firstLine="0"/>
            </w:pPr>
            <w:r w:rsidRPr="00274B0A">
              <w:t>Célibataire avec un enfant</w:t>
            </w:r>
          </w:p>
        </w:tc>
        <w:tc>
          <w:tcPr>
            <w:tcW w:w="2126" w:type="dxa"/>
            <w:hideMark/>
          </w:tcPr>
          <w:p w14:paraId="403CC7A8" w14:textId="77777777" w:rsidR="00274B0A" w:rsidRPr="00274B0A" w:rsidRDefault="00274B0A" w:rsidP="00274B0A">
            <w:pPr>
              <w:ind w:left="0" w:firstLine="0"/>
            </w:pPr>
            <w:r w:rsidRPr="00274B0A">
              <w:t>2 parts</w:t>
            </w:r>
          </w:p>
        </w:tc>
      </w:tr>
    </w:tbl>
    <w:p w14:paraId="59775E09" w14:textId="2EC5B448" w:rsidR="00274B0A" w:rsidRPr="00274B0A" w:rsidRDefault="00274B0A" w:rsidP="00274B0A">
      <w:pPr>
        <w:ind w:left="0" w:firstLine="0"/>
      </w:pPr>
    </w:p>
    <w:p w14:paraId="213630F9" w14:textId="77777777" w:rsidR="00274B0A" w:rsidRPr="00274B0A" w:rsidRDefault="00274B0A" w:rsidP="00274B0A"/>
    <w:p w14:paraId="41C54A05" w14:textId="2AA16B10" w:rsidR="009D4E87" w:rsidRDefault="009D4E87" w:rsidP="009D4E87">
      <w:pPr>
        <w:pStyle w:val="Titre1"/>
        <w:jc w:val="left"/>
      </w:pPr>
      <w:r>
        <w:tab/>
      </w:r>
      <w:bookmarkStart w:id="10" w:name="_Hlk99816040"/>
      <w:r>
        <w:tab/>
      </w:r>
      <w:bookmarkStart w:id="11" w:name="_Toc122959427"/>
      <w:bookmarkStart w:id="12" w:name="_Toc122960602"/>
      <w:r>
        <w:t>IV.</w:t>
      </w:r>
      <w:r>
        <w:tab/>
        <w:t>La base d’imposition de l’impôt sur le revenu</w:t>
      </w:r>
      <w:bookmarkEnd w:id="10"/>
      <w:bookmarkEnd w:id="11"/>
      <w:bookmarkEnd w:id="12"/>
    </w:p>
    <w:p w14:paraId="69AA6386" w14:textId="1CE8A914" w:rsidR="009D4E87" w:rsidRPr="009D4E87" w:rsidRDefault="009D4E87" w:rsidP="009D4E87">
      <w:pPr>
        <w:rPr>
          <w:i/>
        </w:rPr>
      </w:pPr>
      <w:r>
        <w:t xml:space="preserve">Principe : </w:t>
      </w:r>
      <w:r w:rsidRPr="009D4E87">
        <w:rPr>
          <w:i/>
        </w:rPr>
        <w:t xml:space="preserve">« L’impôt sur le revenu est établi d’après le montant total du revenu net annuel dont dispose chaque foyer fiscal. </w:t>
      </w:r>
      <w:r w:rsidRPr="009D4E87">
        <w:rPr>
          <w:b/>
          <w:bCs/>
          <w:i/>
        </w:rPr>
        <w:t xml:space="preserve">Seuls les revenus </w:t>
      </w:r>
      <w:r w:rsidRPr="009D4E87">
        <w:rPr>
          <w:b/>
          <w:bCs/>
          <w:i/>
          <w:u w:val="single"/>
        </w:rPr>
        <w:t xml:space="preserve">disponibles (encaissés) </w:t>
      </w:r>
      <w:r w:rsidRPr="009D4E87">
        <w:rPr>
          <w:b/>
          <w:bCs/>
          <w:i/>
        </w:rPr>
        <w:t>au cours de l’année sont imposables </w:t>
      </w:r>
      <w:r w:rsidRPr="009D4E87">
        <w:rPr>
          <w:bCs/>
          <w:i/>
        </w:rPr>
        <w:t>»</w:t>
      </w:r>
    </w:p>
    <w:p w14:paraId="0D9505DB" w14:textId="6C217BF5" w:rsidR="009D4E87" w:rsidRPr="009D4E87" w:rsidRDefault="009D4E87" w:rsidP="009D4E87"/>
    <w:p w14:paraId="32FC69A8" w14:textId="1BB1FF54" w:rsidR="00AD7152" w:rsidRDefault="009D4E87">
      <w:pPr>
        <w:tabs>
          <w:tab w:val="center" w:pos="740"/>
          <w:tab w:val="center" w:pos="2589"/>
        </w:tabs>
        <w:spacing w:after="245" w:line="259" w:lineRule="auto"/>
        <w:ind w:left="0" w:firstLine="0"/>
        <w:jc w:val="left"/>
      </w:pPr>
      <w:r>
        <w:tab/>
      </w:r>
      <w:r>
        <w:rPr>
          <w:noProof/>
        </w:rPr>
        <w:drawing>
          <wp:inline distT="0" distB="0" distL="0" distR="0" wp14:anchorId="4F3927B8" wp14:editId="3FF3BE71">
            <wp:extent cx="6010275" cy="1456051"/>
            <wp:effectExtent l="0" t="38100" r="0" b="0"/>
            <wp:docPr id="15" name="Diagramme 15">
              <a:extLst xmlns:a="http://schemas.openxmlformats.org/drawingml/2006/main">
                <a:ext uri="{FF2B5EF4-FFF2-40B4-BE49-F238E27FC236}">
                  <a16:creationId xmlns:a16="http://schemas.microsoft.com/office/drawing/2014/main" id="{A8B67762-4238-47D0-BD0A-F04D294289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3757220" w14:textId="4BA7D984" w:rsidR="009D4E87" w:rsidRPr="00E12C14" w:rsidRDefault="009D4E87" w:rsidP="00E12C14">
      <w:pPr>
        <w:pStyle w:val="Titre2"/>
        <w:rPr>
          <w:sz w:val="28"/>
          <w:szCs w:val="28"/>
        </w:rPr>
      </w:pPr>
      <w:bookmarkStart w:id="13" w:name="_Toc122960603"/>
      <w:r w:rsidRPr="00E12C14">
        <w:rPr>
          <w:sz w:val="28"/>
          <w:szCs w:val="28"/>
        </w:rPr>
        <w:t>A. Les revenus liés au travail</w:t>
      </w:r>
      <w:bookmarkEnd w:id="13"/>
    </w:p>
    <w:p w14:paraId="01507705" w14:textId="425C66F8" w:rsidR="009D4E87" w:rsidRDefault="009D4E87" w:rsidP="00EC1EB8">
      <w:pPr>
        <w:pStyle w:val="Paragraphedeliste"/>
        <w:numPr>
          <w:ilvl w:val="0"/>
          <w:numId w:val="9"/>
        </w:numPr>
      </w:pPr>
      <w:r>
        <w:t>Les revenus d’activité qui sont imposables :</w:t>
      </w:r>
    </w:p>
    <w:p w14:paraId="6DE70412" w14:textId="1CC6BC4E" w:rsidR="009D4E87" w:rsidRDefault="009D4E87" w:rsidP="00EC1EB8">
      <w:pPr>
        <w:pStyle w:val="Paragraphedeliste"/>
        <w:numPr>
          <w:ilvl w:val="1"/>
          <w:numId w:val="9"/>
        </w:numPr>
      </w:pPr>
      <w:r>
        <w:t>Le salaire net imposable pour les salariés</w:t>
      </w:r>
    </w:p>
    <w:p w14:paraId="0F32B7D5" w14:textId="02CF46A0" w:rsidR="009D4E87" w:rsidRDefault="009D4E87" w:rsidP="00EC1EB8">
      <w:pPr>
        <w:pStyle w:val="Paragraphedeliste"/>
        <w:numPr>
          <w:ilvl w:val="1"/>
          <w:numId w:val="9"/>
        </w:numPr>
      </w:pPr>
      <w:r>
        <w:t>Le résultat fiscal de l’entreprise pour les travailleurs indépendants</w:t>
      </w:r>
    </w:p>
    <w:p w14:paraId="64D50951" w14:textId="51924438" w:rsidR="009D4E87" w:rsidRPr="009D4E87" w:rsidRDefault="009D4E87" w:rsidP="00EC1EB8">
      <w:pPr>
        <w:pStyle w:val="Paragraphedeliste"/>
        <w:numPr>
          <w:ilvl w:val="1"/>
          <w:numId w:val="9"/>
        </w:numPr>
      </w:pPr>
      <w:r>
        <w:t>Les revenus de remplacement (Assédic, Indemnité de sécurité sociale, Pension de retraite)</w:t>
      </w:r>
    </w:p>
    <w:p w14:paraId="56C96DD8" w14:textId="77777777" w:rsidR="00AD7152" w:rsidRDefault="00AD7152">
      <w:pPr>
        <w:tabs>
          <w:tab w:val="center" w:pos="740"/>
          <w:tab w:val="center" w:pos="2589"/>
        </w:tabs>
        <w:spacing w:after="245" w:line="259" w:lineRule="auto"/>
        <w:ind w:left="0" w:firstLine="0"/>
        <w:jc w:val="left"/>
      </w:pPr>
    </w:p>
    <w:p w14:paraId="6511AFA8" w14:textId="5A36866B" w:rsidR="009D4E87" w:rsidRDefault="009D4E87" w:rsidP="00EC1EB8">
      <w:pPr>
        <w:pStyle w:val="Paragraphedeliste"/>
        <w:numPr>
          <w:ilvl w:val="0"/>
          <w:numId w:val="9"/>
        </w:numPr>
      </w:pPr>
      <w:r>
        <w:t>Les revenus d’activité qui sont exonérés :</w:t>
      </w:r>
    </w:p>
    <w:p w14:paraId="728CABED" w14:textId="339F4C5E" w:rsidR="009D4E87" w:rsidRDefault="009D4E87" w:rsidP="00EC1EB8">
      <w:pPr>
        <w:pStyle w:val="Paragraphedeliste"/>
        <w:numPr>
          <w:ilvl w:val="1"/>
          <w:numId w:val="9"/>
        </w:numPr>
      </w:pPr>
      <w:r>
        <w:t>Certaines aides sociales (APL, Allocation familiale, RSA)</w:t>
      </w:r>
    </w:p>
    <w:p w14:paraId="01418E50" w14:textId="19BB5F9B" w:rsidR="009D4E87" w:rsidRDefault="009D4E87" w:rsidP="00EC1EB8">
      <w:pPr>
        <w:pStyle w:val="Paragraphedeliste"/>
        <w:numPr>
          <w:ilvl w:val="1"/>
          <w:numId w:val="9"/>
        </w:numPr>
      </w:pPr>
      <w:r>
        <w:t>Le salaire des apprentis</w:t>
      </w:r>
    </w:p>
    <w:p w14:paraId="444F8E62" w14:textId="4AD69564" w:rsidR="009D4E87" w:rsidRDefault="009D4E87" w:rsidP="00EC1EB8">
      <w:pPr>
        <w:pStyle w:val="Paragraphedeliste"/>
        <w:numPr>
          <w:ilvl w:val="1"/>
          <w:numId w:val="9"/>
        </w:numPr>
      </w:pPr>
      <w:r>
        <w:t xml:space="preserve">Le salaire des étudiants </w:t>
      </w:r>
      <w:r w:rsidR="00E61CE7">
        <w:t xml:space="preserve">de moins de 26 ans </w:t>
      </w:r>
      <w:r>
        <w:t xml:space="preserve">(dans la limite de </w:t>
      </w:r>
      <w:r w:rsidR="00E61CE7">
        <w:t>4664€ par an)</w:t>
      </w:r>
    </w:p>
    <w:p w14:paraId="19AC9285" w14:textId="6BD2CB5A" w:rsidR="009D4E87" w:rsidRDefault="00856222" w:rsidP="00EC1EB8">
      <w:pPr>
        <w:pStyle w:val="Paragraphedeliste"/>
        <w:numPr>
          <w:ilvl w:val="1"/>
          <w:numId w:val="9"/>
        </w:numPr>
      </w:pPr>
      <w:r>
        <w:t>Les indemnités</w:t>
      </w:r>
      <w:r w:rsidR="00E61CE7">
        <w:t xml:space="preserve"> de stage (jusqu’à 18655€ par an)</w:t>
      </w:r>
    </w:p>
    <w:p w14:paraId="0C7DAFB1" w14:textId="0BFCC1CF" w:rsidR="009D4E87" w:rsidRDefault="009D4E87" w:rsidP="00EC1EB8">
      <w:pPr>
        <w:pStyle w:val="Paragraphedeliste"/>
        <w:numPr>
          <w:ilvl w:val="1"/>
          <w:numId w:val="9"/>
        </w:numPr>
      </w:pPr>
      <w:r>
        <w:lastRenderedPageBreak/>
        <w:t>L</w:t>
      </w:r>
      <w:r w:rsidR="00E61CE7">
        <w:t>a participation des salariés aux bénéfice de leurs sociétés</w:t>
      </w:r>
    </w:p>
    <w:p w14:paraId="7AA3E2A2" w14:textId="068960D2" w:rsidR="00856222" w:rsidRDefault="00856222" w:rsidP="00EC1EB8">
      <w:pPr>
        <w:pStyle w:val="Paragraphedeliste"/>
        <w:numPr>
          <w:ilvl w:val="1"/>
          <w:numId w:val="9"/>
        </w:numPr>
      </w:pPr>
      <w:r>
        <w:t>La prime « Macron » ou la prime pour le pouvoir d’achat</w:t>
      </w:r>
    </w:p>
    <w:p w14:paraId="5F541727" w14:textId="72ACCFBD" w:rsidR="0048584B" w:rsidRDefault="0048584B" w:rsidP="0048584B"/>
    <w:p w14:paraId="6AAA7C1F" w14:textId="296891D9" w:rsidR="0048584B" w:rsidRDefault="0048584B" w:rsidP="0048584B"/>
    <w:p w14:paraId="2BAFEA7B" w14:textId="77777777" w:rsidR="0048584B" w:rsidRDefault="0048584B" w:rsidP="0048584B"/>
    <w:p w14:paraId="59A7D8C0" w14:textId="77777777" w:rsidR="00A0018C" w:rsidRDefault="00A0018C" w:rsidP="00A0018C">
      <w:pPr>
        <w:pStyle w:val="Paragraphedeliste"/>
        <w:ind w:left="2150" w:firstLine="0"/>
      </w:pPr>
    </w:p>
    <w:p w14:paraId="604CD4A6" w14:textId="17E84C0C" w:rsidR="00AD7152" w:rsidRDefault="00A0018C" w:rsidP="00EC1EB8">
      <w:pPr>
        <w:pStyle w:val="Paragraphedeliste"/>
        <w:numPr>
          <w:ilvl w:val="0"/>
          <w:numId w:val="9"/>
        </w:numPr>
      </w:pPr>
      <w:r>
        <w:t>Les avantages en nature</w:t>
      </w:r>
    </w:p>
    <w:p w14:paraId="45BA30D1" w14:textId="77777777" w:rsidR="00A0018C" w:rsidRDefault="00A0018C" w:rsidP="00A0018C">
      <w:pPr>
        <w:pStyle w:val="Paragraphedeliste"/>
        <w:ind w:left="1430" w:firstLine="0"/>
      </w:pPr>
    </w:p>
    <w:p w14:paraId="0D69B281" w14:textId="72AF5204" w:rsidR="00A0018C" w:rsidRPr="00A0018C" w:rsidRDefault="00A0018C" w:rsidP="00A0018C">
      <w:pPr>
        <w:tabs>
          <w:tab w:val="center" w:pos="740"/>
          <w:tab w:val="center" w:pos="2589"/>
        </w:tabs>
        <w:spacing w:after="245" w:line="259" w:lineRule="auto"/>
        <w:ind w:left="1070" w:firstLine="0"/>
        <w:jc w:val="left"/>
      </w:pPr>
      <w:r w:rsidRPr="00A0018C">
        <w:t>Il y a avantage en nature lorsque votre employeur vous loge, vous nourrit, vous fournit des marchandises ou met une voiture à votre disposition pour vos besoins personnels :</w:t>
      </w:r>
    </w:p>
    <w:p w14:paraId="2AF1C1C7" w14:textId="1C4BBDCC" w:rsidR="0007322F" w:rsidRPr="00A0018C" w:rsidRDefault="00A0018C" w:rsidP="00EC1EB8">
      <w:pPr>
        <w:numPr>
          <w:ilvl w:val="0"/>
          <w:numId w:val="10"/>
        </w:numPr>
        <w:tabs>
          <w:tab w:val="center" w:pos="740"/>
          <w:tab w:val="center" w:pos="2589"/>
        </w:tabs>
        <w:spacing w:after="245" w:line="259" w:lineRule="auto"/>
        <w:jc w:val="left"/>
      </w:pPr>
      <w:r w:rsidRPr="00A0018C">
        <w:t>Gratuitement</w:t>
      </w:r>
      <w:r w:rsidR="0007322F" w:rsidRPr="00A0018C">
        <w:t>, sans opérer de retenue sur votre salaire ;</w:t>
      </w:r>
    </w:p>
    <w:p w14:paraId="17A3AAA4" w14:textId="0FDF6B34" w:rsidR="0007322F" w:rsidRPr="00A0018C" w:rsidRDefault="00A0018C" w:rsidP="00EC1EB8">
      <w:pPr>
        <w:numPr>
          <w:ilvl w:val="0"/>
          <w:numId w:val="10"/>
        </w:numPr>
        <w:tabs>
          <w:tab w:val="center" w:pos="740"/>
          <w:tab w:val="center" w:pos="2589"/>
        </w:tabs>
        <w:spacing w:after="245" w:line="259" w:lineRule="auto"/>
        <w:jc w:val="left"/>
      </w:pPr>
      <w:r w:rsidRPr="00A0018C">
        <w:t>Ou</w:t>
      </w:r>
      <w:r w:rsidR="0007322F" w:rsidRPr="00A0018C">
        <w:t xml:space="preserve"> en appliquant une retenue inférieure à la valeur réelle de l'avantage, la différence constituant un avantage en nature.</w:t>
      </w:r>
    </w:p>
    <w:p w14:paraId="7921583A" w14:textId="587463CD" w:rsidR="00A0018C" w:rsidRPr="00A0018C" w:rsidRDefault="00A0018C" w:rsidP="00A0018C">
      <w:pPr>
        <w:tabs>
          <w:tab w:val="center" w:pos="740"/>
          <w:tab w:val="center" w:pos="2589"/>
        </w:tabs>
        <w:spacing w:after="245" w:line="259" w:lineRule="auto"/>
        <w:ind w:left="0" w:firstLine="0"/>
        <w:jc w:val="center"/>
        <w:rPr>
          <w:b/>
        </w:rPr>
      </w:pPr>
      <w:r w:rsidRPr="00A0018C">
        <w:rPr>
          <w:b/>
          <w:u w:val="single"/>
        </w:rPr>
        <w:t xml:space="preserve">Cet avantage en nature doit être intégré </w:t>
      </w:r>
      <w:proofErr w:type="gramStart"/>
      <w:r w:rsidRPr="00A0018C">
        <w:rPr>
          <w:b/>
          <w:u w:val="single"/>
        </w:rPr>
        <w:t>au revenus</w:t>
      </w:r>
      <w:proofErr w:type="gramEnd"/>
      <w:r w:rsidRPr="00A0018C">
        <w:rPr>
          <w:b/>
          <w:u w:val="single"/>
        </w:rPr>
        <w:t xml:space="preserve"> d’activité du contribuable</w:t>
      </w:r>
    </w:p>
    <w:p w14:paraId="5639EB15" w14:textId="4D9EC437" w:rsidR="00A0018C" w:rsidRDefault="00A0018C" w:rsidP="0048584B">
      <w:pPr>
        <w:ind w:left="0" w:firstLine="709"/>
        <w:rPr>
          <w:b/>
          <w:bCs/>
        </w:rPr>
      </w:pPr>
      <w:r w:rsidRPr="00E32D43">
        <w:rPr>
          <w:b/>
          <w:bCs/>
        </w:rPr>
        <w:t xml:space="preserve">Exercice </w:t>
      </w:r>
      <w:r w:rsidR="00E12C14">
        <w:rPr>
          <w:b/>
          <w:bCs/>
        </w:rPr>
        <w:t>1</w:t>
      </w:r>
    </w:p>
    <w:p w14:paraId="06FC6BBC" w14:textId="77777777" w:rsidR="00A0018C" w:rsidRDefault="00A0018C" w:rsidP="00A0018C">
      <w:pPr>
        <w:ind w:left="1068"/>
        <w:rPr>
          <w:bCs/>
        </w:rPr>
      </w:pPr>
      <w:r>
        <w:rPr>
          <w:bCs/>
        </w:rPr>
        <w:t xml:space="preserve">M. </w:t>
      </w:r>
      <w:proofErr w:type="spellStart"/>
      <w:r>
        <w:rPr>
          <w:bCs/>
        </w:rPr>
        <w:t>Kirscher</w:t>
      </w:r>
      <w:proofErr w:type="spellEnd"/>
      <w:r>
        <w:rPr>
          <w:bCs/>
        </w:rPr>
        <w:t xml:space="preserve"> est salarié d’une société à Tours. Il loge gratuitement dans un appartement (F4) prêté par son entreprise. M. </w:t>
      </w:r>
      <w:proofErr w:type="spellStart"/>
      <w:r>
        <w:rPr>
          <w:bCs/>
        </w:rPr>
        <w:t>Kirscher</w:t>
      </w:r>
      <w:proofErr w:type="spellEnd"/>
      <w:r>
        <w:rPr>
          <w:bCs/>
        </w:rPr>
        <w:t xml:space="preserve"> à un revenu imposable annuel de 36900€ (sa rémunération brute annuelle est de 49000€).</w:t>
      </w:r>
    </w:p>
    <w:p w14:paraId="1CBDBC61" w14:textId="77777777" w:rsidR="00A0018C" w:rsidRPr="006063DA" w:rsidRDefault="00A0018C" w:rsidP="00A0018C">
      <w:pPr>
        <w:shd w:val="clear" w:color="auto" w:fill="FFFFFF"/>
        <w:spacing w:before="100" w:beforeAutospacing="1" w:after="75" w:line="270" w:lineRule="atLeast"/>
        <w:ind w:left="1068"/>
        <w:jc w:val="left"/>
        <w:rPr>
          <w:rFonts w:eastAsia="Times New Roman"/>
        </w:rPr>
      </w:pPr>
      <w:r w:rsidRPr="00FC5A2D">
        <w:rPr>
          <w:rFonts w:eastAsia="Times New Roman"/>
        </w:rPr>
        <w:t xml:space="preserve">Lorsque l'employeur fournit le logement à son salarié, cet avantage est fixé sur la base d'une évaluation forfaitaire mensuelle selon un barème intégrant les avantages accessoires (eau, gaz, électricité, chauffage, garage). </w:t>
      </w:r>
      <w:r w:rsidRPr="00FC5A2D">
        <w:rPr>
          <w:rFonts w:eastAsia="Times New Roman"/>
        </w:rPr>
        <w:br/>
      </w:r>
    </w:p>
    <w:p w14:paraId="35F087BE" w14:textId="75C47D67" w:rsidR="00A0018C" w:rsidRDefault="00A0018C" w:rsidP="00A0018C">
      <w:pPr>
        <w:shd w:val="clear" w:color="auto" w:fill="FFFFFF"/>
        <w:spacing w:before="100" w:beforeAutospacing="1" w:after="75" w:line="270" w:lineRule="atLeast"/>
        <w:ind w:left="360"/>
        <w:jc w:val="center"/>
        <w:rPr>
          <w:b/>
          <w:bCs/>
          <w:iCs/>
        </w:rPr>
      </w:pPr>
      <w:r>
        <w:rPr>
          <w:noProof/>
        </w:rPr>
        <w:drawing>
          <wp:inline distT="0" distB="0" distL="0" distR="0" wp14:anchorId="0E0BC37E" wp14:editId="3F7889A0">
            <wp:extent cx="3401059" cy="3502660"/>
            <wp:effectExtent l="0" t="0" r="952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342" t="22048" r="11704" b="26216"/>
                    <a:stretch/>
                  </pic:blipFill>
                  <pic:spPr bwMode="auto">
                    <a:xfrm>
                      <a:off x="0" y="0"/>
                      <a:ext cx="3416298" cy="3518354"/>
                    </a:xfrm>
                    <a:prstGeom prst="rect">
                      <a:avLst/>
                    </a:prstGeom>
                    <a:ln>
                      <a:noFill/>
                    </a:ln>
                    <a:extLst>
                      <a:ext uri="{53640926-AAD7-44D8-BBD7-CCE9431645EC}">
                        <a14:shadowObscured xmlns:a14="http://schemas.microsoft.com/office/drawing/2010/main"/>
                      </a:ext>
                    </a:extLst>
                  </pic:spPr>
                </pic:pic>
              </a:graphicData>
            </a:graphic>
          </wp:inline>
        </w:drawing>
      </w:r>
    </w:p>
    <w:p w14:paraId="679447D5" w14:textId="3BB1E7AC" w:rsidR="00A0018C" w:rsidRPr="00EC1EB8" w:rsidRDefault="00A0018C" w:rsidP="00A0018C">
      <w:pPr>
        <w:ind w:left="851" w:hanging="142"/>
        <w:rPr>
          <w:b/>
          <w:bCs/>
          <w:i/>
          <w:iCs/>
        </w:rPr>
      </w:pPr>
      <w:r w:rsidRPr="00EC1EB8">
        <w:rPr>
          <w:b/>
          <w:bCs/>
          <w:i/>
          <w:iCs/>
        </w:rPr>
        <w:t xml:space="preserve">1- Calculez le montant du revenu imposable (avant prise en compte des frais professionnels) de M. </w:t>
      </w:r>
      <w:proofErr w:type="spellStart"/>
      <w:r w:rsidRPr="00EC1EB8">
        <w:rPr>
          <w:b/>
          <w:bCs/>
          <w:i/>
          <w:iCs/>
        </w:rPr>
        <w:t>Kirscher</w:t>
      </w:r>
      <w:proofErr w:type="spellEnd"/>
    </w:p>
    <w:p w14:paraId="76D2C2BD" w14:textId="77777777" w:rsidR="00A0018C" w:rsidRPr="00E32D43" w:rsidRDefault="00A0018C" w:rsidP="00A0018C">
      <w:pPr>
        <w:ind w:left="360"/>
        <w:rPr>
          <w:b/>
          <w:bCs/>
          <w:iCs/>
        </w:rPr>
      </w:pPr>
    </w:p>
    <w:p w14:paraId="5926755B" w14:textId="77777777" w:rsidR="0048584B" w:rsidRDefault="0048584B">
      <w:pPr>
        <w:spacing w:after="160" w:line="259" w:lineRule="auto"/>
        <w:ind w:left="0" w:firstLine="0"/>
        <w:jc w:val="left"/>
        <w:rPr>
          <w:b/>
          <w:bCs/>
        </w:rPr>
      </w:pPr>
      <w:r>
        <w:rPr>
          <w:b/>
          <w:bCs/>
        </w:rPr>
        <w:br w:type="page"/>
      </w:r>
    </w:p>
    <w:p w14:paraId="3E949EFB" w14:textId="16C33073" w:rsidR="00A0018C" w:rsidRDefault="00A0018C" w:rsidP="00A0018C">
      <w:pPr>
        <w:rPr>
          <w:b/>
          <w:bCs/>
        </w:rPr>
      </w:pPr>
      <w:r w:rsidRPr="00E32D43">
        <w:rPr>
          <w:b/>
          <w:bCs/>
        </w:rPr>
        <w:t xml:space="preserve">Exercice </w:t>
      </w:r>
      <w:r w:rsidR="00E12C14">
        <w:rPr>
          <w:b/>
          <w:bCs/>
        </w:rPr>
        <w:t>2</w:t>
      </w:r>
    </w:p>
    <w:p w14:paraId="66A3CC89" w14:textId="5AE4021E" w:rsidR="00A0018C" w:rsidRDefault="00A0018C" w:rsidP="00A0018C">
      <w:pPr>
        <w:spacing w:after="0"/>
        <w:ind w:left="709"/>
        <w:rPr>
          <w:bCs/>
        </w:rPr>
      </w:pPr>
      <w:r>
        <w:rPr>
          <w:bCs/>
        </w:rPr>
        <w:t xml:space="preserve">M. </w:t>
      </w:r>
      <w:proofErr w:type="spellStart"/>
      <w:r>
        <w:rPr>
          <w:bCs/>
        </w:rPr>
        <w:t>Hoquaux</w:t>
      </w:r>
      <w:proofErr w:type="spellEnd"/>
      <w:r>
        <w:rPr>
          <w:bCs/>
        </w:rPr>
        <w:t xml:space="preserve">, à perçu une rémunération nette imposable de 97851€.  Un Nissan </w:t>
      </w:r>
      <w:proofErr w:type="spellStart"/>
      <w:r w:rsidR="0057770E">
        <w:rPr>
          <w:bCs/>
        </w:rPr>
        <w:t>XTrail</w:t>
      </w:r>
      <w:proofErr w:type="spellEnd"/>
      <w:r w:rsidR="0057770E">
        <w:rPr>
          <w:bCs/>
        </w:rPr>
        <w:t xml:space="preserve"> est</w:t>
      </w:r>
      <w:r>
        <w:rPr>
          <w:bCs/>
        </w:rPr>
        <w:t xml:space="preserve"> </w:t>
      </w:r>
      <w:r w:rsidR="0057770E">
        <w:rPr>
          <w:bCs/>
        </w:rPr>
        <w:t>laissé</w:t>
      </w:r>
      <w:r>
        <w:rPr>
          <w:bCs/>
        </w:rPr>
        <w:t xml:space="preserve"> à sa disposition. Ce véhicule à moins de 5 ans et est loué (Coût de la location annuelle : 6960€ TTC ; frais d’assurance : 1200€ ; frais d’entretien : 750€ ; frais de carburant : 1890€). Le véhicule a </w:t>
      </w:r>
      <w:r w:rsidR="0057770E">
        <w:rPr>
          <w:bCs/>
        </w:rPr>
        <w:t>parcouru pour</w:t>
      </w:r>
      <w:r>
        <w:rPr>
          <w:bCs/>
        </w:rPr>
        <w:t xml:space="preserve"> l’année </w:t>
      </w:r>
      <w:r w:rsidR="0057770E">
        <w:rPr>
          <w:bCs/>
        </w:rPr>
        <w:t>2021,</w:t>
      </w:r>
      <w:r>
        <w:rPr>
          <w:bCs/>
        </w:rPr>
        <w:t xml:space="preserve"> 25700km dont 15000km pour des trajets professionnels.</w:t>
      </w:r>
    </w:p>
    <w:p w14:paraId="34EA9D4E" w14:textId="77777777" w:rsidR="00A0018C" w:rsidRDefault="00A0018C" w:rsidP="00A0018C">
      <w:pPr>
        <w:spacing w:after="0"/>
        <w:ind w:left="709"/>
        <w:rPr>
          <w:bCs/>
        </w:rPr>
      </w:pPr>
      <w:r>
        <w:rPr>
          <w:bCs/>
        </w:rPr>
        <w:t>Le prix d’achat du véhicule est estimé à 34900€ TTC</w:t>
      </w:r>
    </w:p>
    <w:p w14:paraId="27A184A4" w14:textId="77777777" w:rsidR="00A0018C" w:rsidRDefault="00A0018C" w:rsidP="00A0018C">
      <w:pPr>
        <w:spacing w:after="0"/>
        <w:ind w:left="709"/>
        <w:rPr>
          <w:bCs/>
        </w:rPr>
      </w:pPr>
      <w:r>
        <w:rPr>
          <w:bCs/>
        </w:rPr>
        <w:t>Les frais réels (justifiés par des factures) de carburant sont pris intégralement en charge par l’employeur sans pouvoir détailler les frais de carburant personnel des frais de carburant professionnel.</w:t>
      </w:r>
    </w:p>
    <w:p w14:paraId="7A6A501B" w14:textId="77777777" w:rsidR="00A0018C" w:rsidRDefault="00A0018C" w:rsidP="00A0018C">
      <w:pPr>
        <w:spacing w:after="0"/>
        <w:ind w:left="357"/>
        <w:rPr>
          <w:bCs/>
        </w:rPr>
      </w:pPr>
    </w:p>
    <w:p w14:paraId="5B90156A" w14:textId="2880BF0A" w:rsidR="00A0018C" w:rsidRPr="00EC1EB8" w:rsidRDefault="00A0018C" w:rsidP="00A0018C">
      <w:pPr>
        <w:ind w:left="709"/>
        <w:rPr>
          <w:b/>
          <w:bCs/>
          <w:i/>
          <w:iCs/>
        </w:rPr>
      </w:pPr>
      <w:r w:rsidRPr="00EC1EB8">
        <w:rPr>
          <w:b/>
          <w:bCs/>
          <w:i/>
          <w:iCs/>
        </w:rPr>
        <w:t>1- Déterminez l’avantage en nature en utilisant</w:t>
      </w:r>
      <w:r w:rsidR="0048584B">
        <w:rPr>
          <w:b/>
          <w:bCs/>
          <w:i/>
          <w:iCs/>
        </w:rPr>
        <w:t xml:space="preserve"> (voir tableau page </w:t>
      </w:r>
      <w:proofErr w:type="gramStart"/>
      <w:r w:rsidR="0048584B">
        <w:rPr>
          <w:b/>
          <w:bCs/>
          <w:i/>
          <w:iCs/>
        </w:rPr>
        <w:t xml:space="preserve">suivante) </w:t>
      </w:r>
      <w:r w:rsidRPr="00EC1EB8">
        <w:rPr>
          <w:b/>
          <w:bCs/>
          <w:i/>
          <w:iCs/>
        </w:rPr>
        <w:t> :</w:t>
      </w:r>
      <w:proofErr w:type="gramEnd"/>
      <w:r w:rsidRPr="00EC1EB8">
        <w:rPr>
          <w:b/>
          <w:bCs/>
          <w:i/>
          <w:iCs/>
        </w:rPr>
        <w:t xml:space="preserve"> </w:t>
      </w:r>
    </w:p>
    <w:p w14:paraId="66DBEF62" w14:textId="42C9E70F" w:rsidR="00A0018C" w:rsidRPr="00EC1EB8" w:rsidRDefault="00A0018C" w:rsidP="00A0018C">
      <w:pPr>
        <w:ind w:left="709"/>
        <w:rPr>
          <w:b/>
          <w:bCs/>
          <w:i/>
          <w:iCs/>
        </w:rPr>
      </w:pPr>
      <w:r w:rsidRPr="00EC1EB8">
        <w:rPr>
          <w:b/>
          <w:bCs/>
          <w:i/>
          <w:iCs/>
        </w:rPr>
        <w:tab/>
        <w:t>-La méthode du forfait annuel</w:t>
      </w:r>
    </w:p>
    <w:p w14:paraId="207A9907" w14:textId="745C93A8" w:rsidR="00A0018C" w:rsidRPr="00EC1EB8" w:rsidRDefault="00A0018C" w:rsidP="00A0018C">
      <w:pPr>
        <w:ind w:left="709"/>
        <w:rPr>
          <w:b/>
          <w:bCs/>
          <w:i/>
          <w:iCs/>
        </w:rPr>
      </w:pPr>
      <w:r w:rsidRPr="00EC1EB8">
        <w:rPr>
          <w:b/>
          <w:bCs/>
          <w:i/>
          <w:iCs/>
        </w:rPr>
        <w:tab/>
        <w:t>-La méthode des dépenses réelles</w:t>
      </w:r>
    </w:p>
    <w:p w14:paraId="1A4D661B" w14:textId="77777777" w:rsidR="00A0018C" w:rsidRPr="00EC1EB8" w:rsidRDefault="00A0018C" w:rsidP="00A0018C">
      <w:pPr>
        <w:spacing w:after="0"/>
        <w:ind w:left="709"/>
        <w:rPr>
          <w:b/>
          <w:bCs/>
          <w:i/>
          <w:iCs/>
        </w:rPr>
      </w:pPr>
    </w:p>
    <w:p w14:paraId="2652D501" w14:textId="486BA3A6" w:rsidR="00A0018C" w:rsidRPr="00EC1EB8" w:rsidRDefault="00A0018C" w:rsidP="00A0018C">
      <w:pPr>
        <w:ind w:left="709"/>
        <w:rPr>
          <w:b/>
          <w:bCs/>
          <w:i/>
          <w:iCs/>
        </w:rPr>
      </w:pPr>
      <w:r w:rsidRPr="00EC1EB8">
        <w:rPr>
          <w:b/>
          <w:bCs/>
          <w:i/>
          <w:iCs/>
        </w:rPr>
        <w:t xml:space="preserve">2- Déterminez le montant du revenu imposable (avant prise en compte des frais professionnels) de M. </w:t>
      </w:r>
      <w:proofErr w:type="spellStart"/>
      <w:proofErr w:type="gramStart"/>
      <w:r w:rsidRPr="00EC1EB8">
        <w:rPr>
          <w:b/>
          <w:bCs/>
          <w:i/>
          <w:iCs/>
        </w:rPr>
        <w:t>Hoquaux</w:t>
      </w:r>
      <w:proofErr w:type="spellEnd"/>
      <w:r w:rsidRPr="00EC1EB8">
        <w:rPr>
          <w:b/>
          <w:bCs/>
          <w:i/>
          <w:iCs/>
        </w:rPr>
        <w:t xml:space="preserve"> .</w:t>
      </w:r>
      <w:proofErr w:type="gramEnd"/>
    </w:p>
    <w:p w14:paraId="12EB59A8" w14:textId="0B824A49" w:rsidR="00A0018C" w:rsidRDefault="0048584B" w:rsidP="0048584B">
      <w:pPr>
        <w:spacing w:after="160" w:line="259" w:lineRule="auto"/>
        <w:ind w:left="0" w:firstLine="0"/>
        <w:jc w:val="left"/>
        <w:rPr>
          <w:bCs/>
        </w:rPr>
      </w:pPr>
      <w:r>
        <w:rPr>
          <w:bCs/>
        </w:rPr>
        <w:br w:type="page"/>
      </w:r>
    </w:p>
    <w:tbl>
      <w:tblPr>
        <w:tblW w:w="10950" w:type="dxa"/>
        <w:jc w:val="center"/>
        <w:tblCellSpacing w:w="0" w:type="dxa"/>
        <w:tblBorders>
          <w:top w:val="single" w:sz="6" w:space="0" w:color="auto"/>
          <w:left w:val="single" w:sz="6" w:space="0" w:color="auto"/>
          <w:bottom w:val="single" w:sz="6" w:space="0" w:color="auto"/>
          <w:right w:val="single"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332"/>
        <w:gridCol w:w="2904"/>
        <w:gridCol w:w="2904"/>
        <w:gridCol w:w="3810"/>
      </w:tblGrid>
      <w:tr w:rsidR="00A0018C" w:rsidRPr="004E5A5A" w14:paraId="390B8AE9"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03323AEF" w14:textId="77777777" w:rsidR="00A0018C" w:rsidRPr="004E5A5A" w:rsidRDefault="00A0018C" w:rsidP="0007322F">
            <w:pPr>
              <w:spacing w:after="0" w:line="240" w:lineRule="auto"/>
              <w:jc w:val="center"/>
              <w:rPr>
                <w:rFonts w:ascii="Arial" w:eastAsia="Times New Roman" w:hAnsi="Arial" w:cs="Arial"/>
                <w:sz w:val="21"/>
                <w:szCs w:val="21"/>
              </w:rPr>
            </w:pPr>
            <w:bookmarkStart w:id="14" w:name="_Hlk104540057"/>
            <w:r w:rsidRPr="004E5A5A">
              <w:rPr>
                <w:rFonts w:ascii="Arial" w:eastAsia="Times New Roman" w:hAnsi="Arial" w:cs="Arial"/>
                <w:sz w:val="21"/>
                <w:szCs w:val="21"/>
              </w:rPr>
              <w:t>EVALUATION DE L'AVANTAGE EN NATURE VÉHICULE : FORFAIT OU RÉEL (AU 1ER JANVIER 2017)</w:t>
            </w:r>
          </w:p>
        </w:tc>
      </w:tr>
      <w:tr w:rsidR="00A0018C" w:rsidRPr="004E5A5A" w14:paraId="53541AE8" w14:textId="77777777" w:rsidTr="0007322F">
        <w:trPr>
          <w:tblCellSpacing w:w="0" w:type="dxa"/>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0ADCED4F" w14:textId="77777777" w:rsidR="00A0018C" w:rsidRPr="004E5A5A" w:rsidRDefault="00A0018C" w:rsidP="0007322F">
            <w:pPr>
              <w:spacing w:after="0" w:line="240" w:lineRule="auto"/>
              <w:jc w:val="center"/>
              <w:rPr>
                <w:rFonts w:ascii="Arial" w:eastAsia="Times New Roman" w:hAnsi="Arial" w:cs="Arial"/>
                <w:sz w:val="21"/>
                <w:szCs w:val="21"/>
              </w:rPr>
            </w:pPr>
            <w:r w:rsidRPr="004E5A5A">
              <w:rPr>
                <w:rFonts w:ascii="Arial" w:eastAsia="Times New Roman" w:hAnsi="Arial" w:cs="Arial"/>
                <w:sz w:val="21"/>
                <w:szCs w:val="21"/>
              </w:rPr>
              <w:lastRenderedPageBreak/>
              <w:t>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58889FF4" w14:textId="77777777" w:rsidR="00A0018C" w:rsidRPr="004E5A5A" w:rsidRDefault="00A0018C" w:rsidP="0007322F">
            <w:pPr>
              <w:spacing w:after="0" w:line="240" w:lineRule="auto"/>
              <w:jc w:val="center"/>
              <w:rPr>
                <w:rFonts w:ascii="Arial" w:eastAsia="Times New Roman" w:hAnsi="Arial" w:cs="Arial"/>
                <w:sz w:val="21"/>
                <w:szCs w:val="21"/>
              </w:rPr>
            </w:pPr>
            <w:r w:rsidRPr="004E5A5A">
              <w:rPr>
                <w:rFonts w:ascii="Arial" w:eastAsia="Times New Roman" w:hAnsi="Arial" w:cs="Arial"/>
                <w:sz w:val="21"/>
                <w:szCs w:val="21"/>
              </w:rPr>
              <w:t>VÉHICULE ACHETÉ</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0C6D2C95" w14:textId="77777777" w:rsidR="00A0018C" w:rsidRPr="004E5A5A" w:rsidRDefault="00A0018C" w:rsidP="0007322F">
            <w:pPr>
              <w:spacing w:after="0" w:line="240" w:lineRule="auto"/>
              <w:jc w:val="center"/>
              <w:rPr>
                <w:rFonts w:ascii="Arial" w:eastAsia="Times New Roman" w:hAnsi="Arial" w:cs="Arial"/>
                <w:sz w:val="21"/>
                <w:szCs w:val="21"/>
              </w:rPr>
            </w:pPr>
            <w:r w:rsidRPr="004E5A5A">
              <w:rPr>
                <w:rFonts w:ascii="Arial" w:eastAsia="Times New Roman" w:hAnsi="Arial" w:cs="Arial"/>
                <w:sz w:val="21"/>
                <w:szCs w:val="21"/>
              </w:rPr>
              <w:t>VÉHICULE EN LOCATION OU EN LOCATION</w:t>
            </w:r>
            <w:r w:rsidRPr="004E5A5A">
              <w:rPr>
                <w:rFonts w:ascii="Arial" w:eastAsia="Times New Roman" w:hAnsi="Arial" w:cs="Arial"/>
                <w:sz w:val="21"/>
                <w:szCs w:val="21"/>
              </w:rPr>
              <w:br/>
              <w:t>AVEC OPTION D'ACHAT</w:t>
            </w:r>
          </w:p>
        </w:tc>
      </w:tr>
      <w:tr w:rsidR="00A0018C" w:rsidRPr="004E5A5A" w14:paraId="77614745" w14:textId="77777777" w:rsidTr="0007322F">
        <w:trPr>
          <w:tblCellSpacing w:w="0" w:type="dxa"/>
          <w:jc w:val="center"/>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C991AC2" w14:textId="77777777" w:rsidR="00A0018C" w:rsidRPr="004E5A5A" w:rsidRDefault="00A0018C" w:rsidP="0007322F">
            <w:pPr>
              <w:spacing w:after="0" w:line="240" w:lineRule="auto"/>
              <w:rPr>
                <w:rFonts w:ascii="Arial" w:eastAsia="Times New Roman" w:hAnsi="Arial" w:cs="Arial"/>
                <w:sz w:val="21"/>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78A47491" w14:textId="77777777" w:rsidR="00A0018C" w:rsidRPr="004E5A5A" w:rsidRDefault="00A0018C" w:rsidP="0007322F">
            <w:pPr>
              <w:spacing w:after="0" w:line="240" w:lineRule="auto"/>
              <w:jc w:val="center"/>
              <w:rPr>
                <w:rFonts w:ascii="Arial" w:eastAsia="Times New Roman" w:hAnsi="Arial" w:cs="Arial"/>
                <w:sz w:val="21"/>
                <w:szCs w:val="21"/>
              </w:rPr>
            </w:pPr>
            <w:r w:rsidRPr="004E5A5A">
              <w:rPr>
                <w:rFonts w:ascii="Arial" w:eastAsia="Times New Roman" w:hAnsi="Arial" w:cs="Arial"/>
                <w:sz w:val="21"/>
                <w:szCs w:val="21"/>
              </w:rPr>
              <w:t>5 ANS ET MOINS</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5818D4B0" w14:textId="77777777" w:rsidR="00A0018C" w:rsidRPr="004E5A5A" w:rsidRDefault="00A0018C" w:rsidP="0007322F">
            <w:pPr>
              <w:spacing w:after="0" w:line="240" w:lineRule="auto"/>
              <w:jc w:val="center"/>
              <w:rPr>
                <w:rFonts w:ascii="Arial" w:eastAsia="Times New Roman" w:hAnsi="Arial" w:cs="Arial"/>
                <w:sz w:val="21"/>
                <w:szCs w:val="21"/>
              </w:rPr>
            </w:pPr>
            <w:r w:rsidRPr="004E5A5A">
              <w:rPr>
                <w:rFonts w:ascii="Arial" w:eastAsia="Times New Roman" w:hAnsi="Arial" w:cs="Arial"/>
                <w:sz w:val="21"/>
                <w:szCs w:val="21"/>
              </w:rPr>
              <w:t>PLUS DE 5 ANS</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BA44113" w14:textId="77777777" w:rsidR="00A0018C" w:rsidRPr="004E5A5A" w:rsidRDefault="00A0018C" w:rsidP="0007322F">
            <w:pPr>
              <w:spacing w:after="0" w:line="240" w:lineRule="auto"/>
              <w:rPr>
                <w:rFonts w:ascii="Arial" w:eastAsia="Times New Roman" w:hAnsi="Arial" w:cs="Arial"/>
                <w:sz w:val="21"/>
                <w:szCs w:val="21"/>
              </w:rPr>
            </w:pPr>
          </w:p>
        </w:tc>
      </w:tr>
      <w:tr w:rsidR="00A0018C" w:rsidRPr="004E5A5A" w14:paraId="70C8B17B"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9F82C4F" w14:textId="77777777" w:rsidR="00A0018C" w:rsidRPr="004E5A5A" w:rsidRDefault="00A0018C" w:rsidP="0007322F">
            <w:pPr>
              <w:spacing w:after="0" w:line="240" w:lineRule="auto"/>
              <w:jc w:val="center"/>
              <w:rPr>
                <w:rFonts w:ascii="Arial" w:eastAsia="Times New Roman" w:hAnsi="Arial" w:cs="Arial"/>
                <w:b/>
                <w:sz w:val="21"/>
                <w:szCs w:val="21"/>
              </w:rPr>
            </w:pPr>
            <w:r w:rsidRPr="004E5A5A">
              <w:rPr>
                <w:rFonts w:ascii="Arial" w:eastAsia="Times New Roman" w:hAnsi="Arial" w:cs="Arial"/>
                <w:b/>
                <w:sz w:val="21"/>
                <w:szCs w:val="21"/>
              </w:rPr>
              <w:t>FORFAIT ANNUEL</w:t>
            </w:r>
          </w:p>
        </w:tc>
      </w:tr>
      <w:tr w:rsidR="00A0018C" w:rsidRPr="004E5A5A" w14:paraId="65E33402"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5E4DB345" w14:textId="77777777" w:rsidR="00A0018C" w:rsidRPr="004E5A5A" w:rsidRDefault="00A0018C" w:rsidP="0007322F">
            <w:pPr>
              <w:spacing w:before="100" w:beforeAutospacing="1" w:after="240" w:line="240" w:lineRule="auto"/>
              <w:jc w:val="center"/>
              <w:rPr>
                <w:rFonts w:ascii="Arial" w:eastAsia="Times New Roman" w:hAnsi="Arial" w:cs="Arial"/>
                <w:sz w:val="17"/>
                <w:szCs w:val="17"/>
              </w:rPr>
            </w:pPr>
            <w:r w:rsidRPr="004E5A5A">
              <w:rPr>
                <w:rFonts w:ascii="Arial" w:eastAsia="Times New Roman" w:hAnsi="Arial" w:cs="Arial"/>
                <w:b/>
                <w:bCs/>
                <w:sz w:val="17"/>
                <w:szCs w:val="17"/>
              </w:rPr>
              <w:t>L'employeur ne prend pas en charge le carburant</w:t>
            </w:r>
          </w:p>
        </w:tc>
      </w:tr>
      <w:tr w:rsidR="00A0018C" w:rsidRPr="004E5A5A" w14:paraId="40AF7FA7" w14:textId="77777777" w:rsidTr="0007322F">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584F17AD" w14:textId="77777777" w:rsidR="00A0018C" w:rsidRPr="004E5A5A" w:rsidRDefault="00A0018C" w:rsidP="0007322F">
            <w:pPr>
              <w:spacing w:before="100" w:beforeAutospacing="1" w:after="240" w:line="240" w:lineRule="auto"/>
              <w:ind w:left="750"/>
              <w:rPr>
                <w:rFonts w:ascii="Arial" w:eastAsia="Times New Roman" w:hAnsi="Arial" w:cs="Arial"/>
                <w:sz w:val="17"/>
                <w:szCs w:val="17"/>
              </w:rPr>
            </w:pPr>
            <w:r w:rsidRPr="004E5A5A">
              <w:rPr>
                <w:rFonts w:ascii="Arial" w:eastAsia="Times New Roman" w:hAnsi="Arial" w:cs="Arial"/>
                <w:sz w:val="17"/>
                <w:szCs w:val="17"/>
              </w:rPr>
              <w: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D4C37B7"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9 % du coût d'achat (prix TTC réglé par l'entreprise)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20024897" w14:textId="77777777" w:rsidR="00A0018C" w:rsidRPr="00E12C14" w:rsidRDefault="00A0018C" w:rsidP="0007322F">
            <w:pPr>
              <w:spacing w:after="0" w:line="240" w:lineRule="auto"/>
              <w:jc w:val="center"/>
              <w:rPr>
                <w:rFonts w:ascii="Arial" w:eastAsia="Times New Roman" w:hAnsi="Arial" w:cs="Arial"/>
                <w:sz w:val="18"/>
                <w:szCs w:val="18"/>
              </w:rPr>
            </w:pPr>
            <w:r w:rsidRPr="00E12C14">
              <w:rPr>
                <w:rFonts w:ascii="Arial" w:eastAsia="Times New Roman" w:hAnsi="Arial" w:cs="Arial"/>
                <w:sz w:val="18"/>
                <w:szCs w:val="18"/>
              </w:rPr>
              <w:t>6 % du coût d'achat (prix TTC réglé par l'entreprise)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12A78BEB" w14:textId="77777777" w:rsidR="00A0018C" w:rsidRPr="00E12C14" w:rsidRDefault="00A0018C" w:rsidP="0007322F">
            <w:pPr>
              <w:spacing w:after="0" w:line="240" w:lineRule="auto"/>
              <w:jc w:val="center"/>
              <w:rPr>
                <w:rFonts w:ascii="Arial" w:eastAsia="Times New Roman" w:hAnsi="Arial" w:cs="Arial"/>
                <w:sz w:val="18"/>
                <w:szCs w:val="18"/>
              </w:rPr>
            </w:pPr>
            <w:r w:rsidRPr="00E12C14">
              <w:rPr>
                <w:rFonts w:ascii="Arial" w:eastAsia="Times New Roman" w:hAnsi="Arial" w:cs="Arial"/>
                <w:sz w:val="18"/>
                <w:szCs w:val="18"/>
              </w:rPr>
              <w:t xml:space="preserve">30 % du coût global annuel pour la location (location, entretien, assurance). L'évaluation ainsi obtenue est, en tout état de cause, plafonnée à celle qui résulte de la règle applicable en cas de véhicule acheté </w:t>
            </w:r>
          </w:p>
        </w:tc>
      </w:tr>
      <w:tr w:rsidR="00A0018C" w:rsidRPr="004E5A5A" w14:paraId="30A53B70"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27C0F5DF" w14:textId="77777777" w:rsidR="00A0018C" w:rsidRPr="004E5A5A" w:rsidRDefault="00A0018C" w:rsidP="0007322F">
            <w:pPr>
              <w:spacing w:before="100" w:beforeAutospacing="1" w:after="240" w:line="240" w:lineRule="auto"/>
              <w:jc w:val="center"/>
              <w:rPr>
                <w:rFonts w:ascii="Arial" w:eastAsia="Times New Roman" w:hAnsi="Arial" w:cs="Arial"/>
                <w:sz w:val="17"/>
                <w:szCs w:val="17"/>
              </w:rPr>
            </w:pPr>
            <w:r w:rsidRPr="004E5A5A">
              <w:rPr>
                <w:rFonts w:ascii="Arial" w:eastAsia="Times New Roman" w:hAnsi="Arial" w:cs="Arial"/>
                <w:b/>
                <w:bCs/>
                <w:sz w:val="17"/>
                <w:szCs w:val="17"/>
              </w:rPr>
              <w:t>L'employeur prend en charge le carburant</w:t>
            </w:r>
          </w:p>
        </w:tc>
      </w:tr>
      <w:tr w:rsidR="00A0018C" w:rsidRPr="004E5A5A" w14:paraId="4A4F63D4" w14:textId="77777777" w:rsidTr="0007322F">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4DE5FFD8" w14:textId="77777777" w:rsidR="00A0018C" w:rsidRPr="004E5A5A" w:rsidRDefault="00A0018C" w:rsidP="0007322F">
            <w:pPr>
              <w:spacing w:before="100" w:beforeAutospacing="1" w:after="240" w:line="240" w:lineRule="auto"/>
              <w:ind w:left="750"/>
              <w:rPr>
                <w:rFonts w:ascii="Arial" w:eastAsia="Times New Roman" w:hAnsi="Arial" w:cs="Arial"/>
                <w:sz w:val="17"/>
                <w:szCs w:val="17"/>
              </w:rPr>
            </w:pPr>
            <w:r w:rsidRPr="004E5A5A">
              <w:rPr>
                <w:rFonts w:ascii="Arial" w:eastAsia="Times New Roman" w:hAnsi="Arial" w:cs="Arial"/>
                <w:sz w:val="17"/>
                <w:szCs w:val="17"/>
              </w:rPr>
              <w: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0B94D83D"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9 % du coût d'achat (prix TTC réglé par l'entreprise) plus les frais réels (sur factures) de carburant utilisé à des fins personnelles</w:t>
            </w:r>
            <w:r w:rsidRPr="004E5A5A">
              <w:rPr>
                <w:rFonts w:ascii="Arial" w:eastAsia="Times New Roman" w:hAnsi="Arial" w:cs="Arial"/>
                <w:sz w:val="18"/>
                <w:szCs w:val="18"/>
              </w:rPr>
              <w:br/>
              <w:t>ou</w:t>
            </w:r>
            <w:r w:rsidRPr="004E5A5A">
              <w:rPr>
                <w:rFonts w:ascii="Arial" w:eastAsia="Times New Roman" w:hAnsi="Arial" w:cs="Arial"/>
                <w:sz w:val="18"/>
                <w:szCs w:val="18"/>
              </w:rPr>
              <w:br/>
              <w:t>12 % du coût d'achat (prix TTC réglé par l'entreprise)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8385CAC"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6 % du coût d'achat (prix TTC réglé par l'entreprise) plus les frais réels (sur factures) de carburant utilisé à des fins personnelles</w:t>
            </w:r>
            <w:r w:rsidRPr="004E5A5A">
              <w:rPr>
                <w:rFonts w:ascii="Arial" w:eastAsia="Times New Roman" w:hAnsi="Arial" w:cs="Arial"/>
                <w:sz w:val="18"/>
                <w:szCs w:val="18"/>
              </w:rPr>
              <w:br/>
              <w:t>ou</w:t>
            </w:r>
            <w:r w:rsidRPr="004E5A5A">
              <w:rPr>
                <w:rFonts w:ascii="Arial" w:eastAsia="Times New Roman" w:hAnsi="Arial" w:cs="Arial"/>
                <w:sz w:val="18"/>
                <w:szCs w:val="18"/>
              </w:rPr>
              <w:br/>
              <w:t>9 % du coût d'achat (prix TTC réglé par l'entreprise)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55481B62"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 30 % du coût global annuel pour la location (location, entretien, assurances) plus les frais réels (sur factures) de carburant utilisé à des fins personnelles</w:t>
            </w:r>
            <w:r w:rsidRPr="004E5A5A">
              <w:rPr>
                <w:rFonts w:ascii="Arial" w:eastAsia="Times New Roman" w:hAnsi="Arial" w:cs="Arial"/>
                <w:sz w:val="18"/>
                <w:szCs w:val="18"/>
              </w:rPr>
              <w:br/>
              <w:t>ou</w:t>
            </w:r>
            <w:r w:rsidRPr="004E5A5A">
              <w:rPr>
                <w:rFonts w:ascii="Arial" w:eastAsia="Times New Roman" w:hAnsi="Arial" w:cs="Arial"/>
                <w:sz w:val="18"/>
                <w:szCs w:val="18"/>
              </w:rPr>
              <w:br/>
              <w:t>* 40 % du coût global annuel pour la location (location, entretien, assurance et coût global du carburant utilisé à des fins professionnelles et personnelles)</w:t>
            </w:r>
            <w:r w:rsidRPr="004E5A5A">
              <w:rPr>
                <w:rFonts w:ascii="Arial" w:eastAsia="Times New Roman" w:hAnsi="Arial" w:cs="Arial"/>
                <w:sz w:val="18"/>
                <w:szCs w:val="18"/>
              </w:rPr>
              <w:br/>
            </w:r>
            <w:r w:rsidRPr="004E5A5A">
              <w:rPr>
                <w:rFonts w:ascii="Arial" w:eastAsia="Times New Roman" w:hAnsi="Arial" w:cs="Arial"/>
                <w:sz w:val="18"/>
                <w:szCs w:val="18"/>
              </w:rPr>
              <w:br/>
              <w:t xml:space="preserve">L'évaluation ainsi obtenue sera, en tout état de cause, plafonnée à celle qui résulte de la règle applicable en cas de véhicule acheté (voir ci-contre), le prix de référence du véhicule étant le prix d'achat TTC du véhicule </w:t>
            </w:r>
          </w:p>
        </w:tc>
      </w:tr>
      <w:tr w:rsidR="00A0018C" w:rsidRPr="004E5A5A" w14:paraId="6D8A49FA"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2B5A510" w14:textId="77777777" w:rsidR="00A0018C" w:rsidRPr="004E5A5A" w:rsidRDefault="00A0018C" w:rsidP="0007322F">
            <w:pPr>
              <w:spacing w:after="0" w:line="240" w:lineRule="auto"/>
              <w:jc w:val="center"/>
              <w:rPr>
                <w:rFonts w:ascii="Arial" w:eastAsia="Times New Roman" w:hAnsi="Arial" w:cs="Arial"/>
                <w:b/>
                <w:sz w:val="21"/>
                <w:szCs w:val="21"/>
              </w:rPr>
            </w:pPr>
            <w:r w:rsidRPr="004E5A5A">
              <w:rPr>
                <w:rFonts w:ascii="Arial" w:eastAsia="Times New Roman" w:hAnsi="Arial" w:cs="Arial"/>
                <w:b/>
                <w:sz w:val="21"/>
                <w:szCs w:val="21"/>
              </w:rPr>
              <w:t>DÉPENSES RÉELLES (ÉVALUATION ANNUELLE)</w:t>
            </w:r>
          </w:p>
        </w:tc>
      </w:tr>
      <w:tr w:rsidR="00A0018C" w:rsidRPr="004E5A5A" w14:paraId="05D0DA0B"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D44DCA0" w14:textId="77777777" w:rsidR="00A0018C" w:rsidRPr="004E5A5A" w:rsidRDefault="00A0018C" w:rsidP="0007322F">
            <w:pPr>
              <w:spacing w:before="100" w:beforeAutospacing="1" w:after="240" w:line="240" w:lineRule="auto"/>
              <w:jc w:val="center"/>
              <w:rPr>
                <w:rFonts w:ascii="Arial" w:eastAsia="Times New Roman" w:hAnsi="Arial" w:cs="Arial"/>
                <w:sz w:val="17"/>
                <w:szCs w:val="17"/>
              </w:rPr>
            </w:pPr>
            <w:r w:rsidRPr="004E5A5A">
              <w:rPr>
                <w:rFonts w:ascii="Arial" w:eastAsia="Times New Roman" w:hAnsi="Arial" w:cs="Arial"/>
                <w:b/>
                <w:bCs/>
                <w:sz w:val="17"/>
                <w:szCs w:val="17"/>
              </w:rPr>
              <w:t>L'employeur ne prend pas en charge le carburant</w:t>
            </w:r>
          </w:p>
        </w:tc>
      </w:tr>
      <w:tr w:rsidR="00A0018C" w:rsidRPr="004E5A5A" w14:paraId="2F1FBB5B" w14:textId="77777777" w:rsidTr="0007322F">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38498B79" w14:textId="77777777" w:rsidR="00A0018C" w:rsidRPr="004E5A5A" w:rsidRDefault="00A0018C" w:rsidP="0007322F">
            <w:pPr>
              <w:spacing w:before="100" w:beforeAutospacing="1" w:after="240" w:line="240" w:lineRule="auto"/>
              <w:ind w:left="750"/>
              <w:rPr>
                <w:rFonts w:ascii="Arial" w:eastAsia="Times New Roman" w:hAnsi="Arial" w:cs="Arial"/>
                <w:sz w:val="17"/>
                <w:szCs w:val="17"/>
              </w:rPr>
            </w:pPr>
            <w:r w:rsidRPr="004E5A5A">
              <w:rPr>
                <w:rFonts w:ascii="Arial" w:eastAsia="Times New Roman" w:hAnsi="Arial" w:cs="Arial"/>
                <w:sz w:val="17"/>
                <w:szCs w:val="17"/>
              </w:rPr>
              <w: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787872A0"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 20 % du coût d'achat (prix TTC réglé par l'entreprise)</w:t>
            </w:r>
            <w:r w:rsidRPr="004E5A5A">
              <w:rPr>
                <w:rFonts w:ascii="Arial" w:eastAsia="Times New Roman" w:hAnsi="Arial" w:cs="Arial"/>
                <w:sz w:val="18"/>
                <w:szCs w:val="18"/>
              </w:rPr>
              <w:br/>
              <w:t>* L'assurance</w:t>
            </w:r>
            <w:r w:rsidRPr="004E5A5A">
              <w:rPr>
                <w:rFonts w:ascii="Arial" w:eastAsia="Times New Roman" w:hAnsi="Arial" w:cs="Arial"/>
                <w:sz w:val="18"/>
                <w:szCs w:val="18"/>
              </w:rPr>
              <w:br/>
              <w:t>* Les frais d'entretien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3FD263E1"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 10 % du coût d'achat (prix TTC réglé par l'entreprise)</w:t>
            </w:r>
            <w:r w:rsidRPr="004E5A5A">
              <w:rPr>
                <w:rFonts w:ascii="Arial" w:eastAsia="Times New Roman" w:hAnsi="Arial" w:cs="Arial"/>
                <w:sz w:val="18"/>
                <w:szCs w:val="18"/>
              </w:rPr>
              <w:br/>
              <w:t>* L'assurance</w:t>
            </w:r>
            <w:r w:rsidRPr="004E5A5A">
              <w:rPr>
                <w:rFonts w:ascii="Arial" w:eastAsia="Times New Roman" w:hAnsi="Arial" w:cs="Arial"/>
                <w:sz w:val="18"/>
                <w:szCs w:val="18"/>
              </w:rPr>
              <w:br/>
              <w:t>* Les frais d'entretien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054E7D0B"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 Coût global annuel de la location</w:t>
            </w:r>
            <w:r w:rsidRPr="004E5A5A">
              <w:rPr>
                <w:rFonts w:ascii="Arial" w:eastAsia="Times New Roman" w:hAnsi="Arial" w:cs="Arial"/>
                <w:sz w:val="18"/>
                <w:szCs w:val="18"/>
              </w:rPr>
              <w:br/>
              <w:t>* L'entretien</w:t>
            </w:r>
            <w:r w:rsidRPr="004E5A5A">
              <w:rPr>
                <w:rFonts w:ascii="Arial" w:eastAsia="Times New Roman" w:hAnsi="Arial" w:cs="Arial"/>
                <w:sz w:val="18"/>
                <w:szCs w:val="18"/>
              </w:rPr>
              <w:br/>
              <w:t>* L'assurance</w:t>
            </w:r>
          </w:p>
        </w:tc>
      </w:tr>
      <w:tr w:rsidR="00A0018C" w:rsidRPr="004E5A5A" w14:paraId="517D4744"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F6359EA" w14:textId="77777777" w:rsidR="00A0018C" w:rsidRPr="004E5A5A" w:rsidRDefault="00A0018C" w:rsidP="0007322F">
            <w:pPr>
              <w:spacing w:before="100" w:beforeAutospacing="1" w:after="240" w:line="240" w:lineRule="auto"/>
              <w:ind w:left="750"/>
              <w:rPr>
                <w:rFonts w:ascii="Arial" w:eastAsia="Times New Roman" w:hAnsi="Arial" w:cs="Arial"/>
                <w:sz w:val="17"/>
                <w:szCs w:val="17"/>
              </w:rPr>
            </w:pPr>
            <w:r w:rsidRPr="004E5A5A">
              <w:rPr>
                <w:rFonts w:ascii="Arial" w:eastAsia="Times New Roman" w:hAnsi="Arial" w:cs="Arial"/>
                <w:b/>
                <w:bCs/>
                <w:sz w:val="17"/>
                <w:szCs w:val="17"/>
              </w:rPr>
              <w:t>Formule :</w:t>
            </w:r>
            <w:r w:rsidRPr="004E5A5A">
              <w:rPr>
                <w:rFonts w:ascii="Arial" w:eastAsia="Times New Roman" w:hAnsi="Arial" w:cs="Arial"/>
                <w:sz w:val="17"/>
                <w:szCs w:val="17"/>
              </w:rPr>
              <w:t> </w:t>
            </w:r>
            <w:r w:rsidRPr="004E5A5A">
              <w:rPr>
                <w:rFonts w:ascii="Arial" w:eastAsia="Times New Roman" w:hAnsi="Arial" w:cs="Arial"/>
                <w:sz w:val="17"/>
                <w:szCs w:val="17"/>
              </w:rPr>
              <w:br/>
            </w:r>
            <w:r w:rsidRPr="004E5A5A">
              <w:rPr>
                <w:rFonts w:ascii="Arial" w:eastAsia="Times New Roman" w:hAnsi="Arial" w:cs="Arial"/>
                <w:b/>
                <w:bCs/>
                <w:sz w:val="17"/>
                <w:szCs w:val="17"/>
              </w:rPr>
              <w:t>Pour évaluer l'avantage en nature</w:t>
            </w:r>
            <w:r w:rsidRPr="004E5A5A">
              <w:rPr>
                <w:rFonts w:ascii="Arial" w:eastAsia="Times New Roman" w:hAnsi="Arial" w:cs="Arial"/>
                <w:sz w:val="17"/>
                <w:szCs w:val="17"/>
              </w:rPr>
              <w:t> </w:t>
            </w:r>
            <w:r w:rsidRPr="004E5A5A">
              <w:rPr>
                <w:rFonts w:ascii="Arial" w:eastAsia="Times New Roman" w:hAnsi="Arial" w:cs="Arial"/>
                <w:sz w:val="17"/>
                <w:szCs w:val="17"/>
              </w:rPr>
              <w:br/>
              <w:t>(Résultat obtenu en additionnant les trois valeurs listées ci-dessus x kilométrage privé) / Total de km parcourus par le véhicule pour la même période</w:t>
            </w:r>
          </w:p>
        </w:tc>
      </w:tr>
      <w:tr w:rsidR="00A0018C" w:rsidRPr="004E5A5A" w14:paraId="4E76962B" w14:textId="77777777" w:rsidTr="0007322F">
        <w:trPr>
          <w:tblCellSpacing w:w="0" w:type="dxa"/>
          <w:jc w:val="center"/>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4E23CCDA" w14:textId="77777777" w:rsidR="00A0018C" w:rsidRPr="004E5A5A" w:rsidRDefault="00A0018C" w:rsidP="0007322F">
            <w:pPr>
              <w:spacing w:before="100" w:beforeAutospacing="1" w:after="240" w:line="240" w:lineRule="auto"/>
              <w:jc w:val="center"/>
              <w:rPr>
                <w:rFonts w:ascii="Arial" w:eastAsia="Times New Roman" w:hAnsi="Arial" w:cs="Arial"/>
                <w:sz w:val="17"/>
                <w:szCs w:val="17"/>
              </w:rPr>
            </w:pPr>
            <w:r w:rsidRPr="004E5A5A">
              <w:rPr>
                <w:rFonts w:ascii="Arial" w:eastAsia="Times New Roman" w:hAnsi="Arial" w:cs="Arial"/>
                <w:b/>
                <w:bCs/>
                <w:sz w:val="17"/>
                <w:szCs w:val="17"/>
              </w:rPr>
              <w:t>L'employeur prend en charge le carburant</w:t>
            </w:r>
          </w:p>
        </w:tc>
      </w:tr>
      <w:tr w:rsidR="00A0018C" w:rsidRPr="004E5A5A" w14:paraId="5AA3C0E7" w14:textId="77777777" w:rsidTr="0007322F">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366BDAB2" w14:textId="77777777" w:rsidR="00A0018C" w:rsidRPr="004E5A5A" w:rsidRDefault="00A0018C" w:rsidP="0007322F">
            <w:pPr>
              <w:spacing w:before="100" w:beforeAutospacing="1" w:after="240" w:line="240" w:lineRule="auto"/>
              <w:ind w:left="750"/>
              <w:rPr>
                <w:rFonts w:ascii="Arial" w:eastAsia="Times New Roman" w:hAnsi="Arial" w:cs="Arial"/>
                <w:sz w:val="17"/>
                <w:szCs w:val="17"/>
              </w:rPr>
            </w:pPr>
            <w:r w:rsidRPr="004E5A5A">
              <w:rPr>
                <w:rFonts w:ascii="Arial" w:eastAsia="Times New Roman" w:hAnsi="Arial" w:cs="Arial"/>
                <w:sz w:val="17"/>
                <w:szCs w:val="17"/>
              </w:rPr>
              <w: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2B1A7CB"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Ajouter, le cas échéant, les frais réels de carburant utilisé pour un usage personnel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547EFB60"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Ajouter, le cas échéant, les frais réels de carburant utilisé pour un usage personnel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267E698B" w14:textId="77777777" w:rsidR="00A0018C" w:rsidRPr="004E5A5A" w:rsidRDefault="00A0018C" w:rsidP="0007322F">
            <w:pPr>
              <w:spacing w:after="0" w:line="240" w:lineRule="auto"/>
              <w:jc w:val="center"/>
              <w:rPr>
                <w:rFonts w:ascii="Arial" w:eastAsia="Times New Roman" w:hAnsi="Arial" w:cs="Arial"/>
                <w:sz w:val="18"/>
                <w:szCs w:val="18"/>
              </w:rPr>
            </w:pPr>
            <w:r w:rsidRPr="004E5A5A">
              <w:rPr>
                <w:rFonts w:ascii="Arial" w:eastAsia="Times New Roman" w:hAnsi="Arial" w:cs="Arial"/>
                <w:sz w:val="18"/>
                <w:szCs w:val="18"/>
              </w:rPr>
              <w:t>Ajouter, le cas échéant, les frais réels de carburant utilisé pour un usage personnel</w:t>
            </w:r>
          </w:p>
        </w:tc>
      </w:tr>
    </w:tbl>
    <w:bookmarkEnd w:id="14"/>
    <w:p w14:paraId="42F56281" w14:textId="11998285" w:rsidR="00A0018C" w:rsidRDefault="00A0018C" w:rsidP="0057770E">
      <w:pPr>
        <w:rPr>
          <w:b/>
          <w:bCs/>
        </w:rPr>
      </w:pPr>
      <w:r w:rsidRPr="00E32D43">
        <w:rPr>
          <w:b/>
          <w:bCs/>
        </w:rPr>
        <w:t xml:space="preserve">Exercice </w:t>
      </w:r>
      <w:r w:rsidR="00E12C14">
        <w:rPr>
          <w:b/>
          <w:bCs/>
        </w:rPr>
        <w:t>3</w:t>
      </w:r>
      <w:r>
        <w:rPr>
          <w:b/>
          <w:bCs/>
        </w:rPr>
        <w:t> : Autres avantages en nature</w:t>
      </w:r>
    </w:p>
    <w:p w14:paraId="2E9E5C09" w14:textId="77777777" w:rsidR="0057770E" w:rsidRPr="0057770E" w:rsidRDefault="0057770E" w:rsidP="0057770E">
      <w:pPr>
        <w:rPr>
          <w:b/>
          <w:bCs/>
        </w:rPr>
      </w:pPr>
    </w:p>
    <w:p w14:paraId="732A2A41" w14:textId="67E11216" w:rsidR="001E7EC6" w:rsidRPr="001E7EC6" w:rsidRDefault="001E7EC6" w:rsidP="001E7EC6">
      <w:pPr>
        <w:rPr>
          <w:u w:val="single"/>
        </w:rPr>
      </w:pPr>
      <w:r w:rsidRPr="001E7EC6">
        <w:rPr>
          <w:u w:val="single"/>
        </w:rPr>
        <w:t>Avantage en nature repas</w:t>
      </w:r>
    </w:p>
    <w:p w14:paraId="33A40669" w14:textId="3438FB7C" w:rsidR="001E7EC6" w:rsidRDefault="001E7EC6" w:rsidP="001E7EC6">
      <w:r>
        <w:t xml:space="preserve">Montant de l’avantage en nature repas (2022) : 5€ par repas </w:t>
      </w:r>
    </w:p>
    <w:p w14:paraId="3696BB4B" w14:textId="77777777" w:rsidR="001E7EC6" w:rsidRDefault="001E7EC6" w:rsidP="001E7EC6">
      <w:r>
        <w:t>Nombre de repas annuel</w:t>
      </w:r>
      <w:r>
        <w:tab/>
        <w:t>: 200</w:t>
      </w:r>
    </w:p>
    <w:p w14:paraId="4F9BFB38" w14:textId="77777777" w:rsidR="001E7EC6" w:rsidRPr="001E7EC6" w:rsidRDefault="001E7EC6" w:rsidP="001E7EC6">
      <w:r w:rsidRPr="001E7EC6">
        <w:t>Coût réel du repas : 8.50€</w:t>
      </w:r>
    </w:p>
    <w:p w14:paraId="2E017E6B" w14:textId="77777777" w:rsidR="001E7EC6" w:rsidRPr="001E7EC6" w:rsidRDefault="001E7EC6" w:rsidP="001E7EC6"/>
    <w:p w14:paraId="0A5B9801" w14:textId="77777777" w:rsidR="001E7EC6" w:rsidRPr="001E7EC6" w:rsidRDefault="001E7EC6" w:rsidP="0057770E">
      <w:pPr>
        <w:spacing w:after="0" w:line="240" w:lineRule="auto"/>
        <w:ind w:left="709" w:firstLine="0"/>
      </w:pPr>
      <w:r w:rsidRPr="001E7EC6">
        <w:t>Hypothèse 1 : Le salarié mange gratuitement au restaurant d’entreprise</w:t>
      </w:r>
    </w:p>
    <w:p w14:paraId="5C4DDA16" w14:textId="77777777" w:rsidR="001E7EC6" w:rsidRPr="001E7EC6" w:rsidRDefault="001E7EC6" w:rsidP="0057770E">
      <w:pPr>
        <w:spacing w:after="0" w:line="240" w:lineRule="auto"/>
        <w:ind w:left="709" w:firstLine="0"/>
      </w:pPr>
      <w:r w:rsidRPr="001E7EC6">
        <w:t>Hypothèse 2 : Le salarié paye une contribution de 2€ par repas au restaurant d’entreprise</w:t>
      </w:r>
    </w:p>
    <w:p w14:paraId="29601847" w14:textId="77777777" w:rsidR="001E7EC6" w:rsidRPr="001E7EC6" w:rsidRDefault="001E7EC6" w:rsidP="0057770E">
      <w:pPr>
        <w:spacing w:after="0" w:line="240" w:lineRule="auto"/>
        <w:ind w:left="709" w:firstLine="0"/>
      </w:pPr>
      <w:r w:rsidRPr="001E7EC6">
        <w:t>Hypothèse 3 : Le salarié paye une contribution de 3€ par repas au restaurant d’entreprise</w:t>
      </w:r>
    </w:p>
    <w:p w14:paraId="4E066D3C" w14:textId="231281BB" w:rsidR="001E7EC6" w:rsidRDefault="001E7EC6" w:rsidP="00A0018C">
      <w:pPr>
        <w:tabs>
          <w:tab w:val="center" w:pos="740"/>
          <w:tab w:val="center" w:pos="2589"/>
        </w:tabs>
        <w:spacing w:after="245" w:line="259" w:lineRule="auto"/>
        <w:ind w:left="0" w:firstLine="0"/>
        <w:jc w:val="left"/>
        <w:rPr>
          <w:u w:val="single"/>
        </w:rPr>
      </w:pPr>
    </w:p>
    <w:p w14:paraId="18079D01" w14:textId="6CF741D6" w:rsidR="001E7EC6" w:rsidRPr="00EC1EB8" w:rsidRDefault="001E7EC6" w:rsidP="001E7EC6">
      <w:pPr>
        <w:tabs>
          <w:tab w:val="center" w:pos="740"/>
          <w:tab w:val="center" w:pos="2589"/>
        </w:tabs>
        <w:spacing w:after="245" w:line="259" w:lineRule="auto"/>
        <w:ind w:left="0" w:firstLine="708"/>
        <w:jc w:val="left"/>
        <w:rPr>
          <w:b/>
          <w:i/>
        </w:rPr>
      </w:pPr>
      <w:r w:rsidRPr="00EC1EB8">
        <w:rPr>
          <w:b/>
          <w:i/>
        </w:rPr>
        <w:t>1- Déterminez pour chaque hypothèse le montant annuel de l’avantage en nature repas.</w:t>
      </w:r>
    </w:p>
    <w:p w14:paraId="1B01028E" w14:textId="168C4B67" w:rsidR="001E7EC6" w:rsidRDefault="001E7EC6" w:rsidP="001E7EC6">
      <w:pPr>
        <w:tabs>
          <w:tab w:val="center" w:pos="740"/>
          <w:tab w:val="center" w:pos="2589"/>
        </w:tabs>
        <w:spacing w:after="245" w:line="259" w:lineRule="auto"/>
        <w:ind w:left="709" w:firstLine="0"/>
        <w:jc w:val="left"/>
        <w:rPr>
          <w:u w:val="single"/>
        </w:rPr>
      </w:pPr>
      <w:r>
        <w:rPr>
          <w:u w:val="single"/>
        </w:rPr>
        <w:tab/>
      </w:r>
      <w:r w:rsidRPr="001E7EC6">
        <w:rPr>
          <w:u w:val="single"/>
        </w:rPr>
        <w:t xml:space="preserve">Avantage en nature </w:t>
      </w:r>
      <w:r>
        <w:rPr>
          <w:u w:val="single"/>
        </w:rPr>
        <w:t>NTIC</w:t>
      </w:r>
    </w:p>
    <w:p w14:paraId="0359F73F" w14:textId="77777777" w:rsidR="001E7EC6" w:rsidRPr="00F3572B" w:rsidRDefault="001E7EC6" w:rsidP="001E7EC6">
      <w:r>
        <w:t xml:space="preserve">Evaluation forfaitaire : </w:t>
      </w:r>
      <w:r w:rsidRPr="001E7EC6">
        <w:rPr>
          <w:b/>
        </w:rPr>
        <w:t>10% du coût réel TTC</w:t>
      </w:r>
      <w:r>
        <w:t xml:space="preserve"> du bien ou de l’abonnement mis à disposition</w:t>
      </w:r>
    </w:p>
    <w:p w14:paraId="2D6ECC1B" w14:textId="77777777" w:rsidR="001E7EC6" w:rsidRDefault="001E7EC6" w:rsidP="001E7EC6"/>
    <w:p w14:paraId="7DE2BC4D" w14:textId="1F4177FB" w:rsidR="001E7EC6" w:rsidRPr="001E7EC6" w:rsidRDefault="001E7EC6" w:rsidP="0057770E">
      <w:r w:rsidRPr="001E7EC6">
        <w:t>Hypothèse 1 : Mise à disposition d’un Mac (Prix TTC : 1300€)</w:t>
      </w:r>
    </w:p>
    <w:p w14:paraId="48A44073" w14:textId="2DDA0054" w:rsidR="001E7EC6" w:rsidRPr="001E7EC6" w:rsidRDefault="001E7EC6" w:rsidP="0057770E">
      <w:r w:rsidRPr="001E7EC6">
        <w:t>Hypothèse 2 : Mise à disposition d’un téléphone avec abonnement (Coût mensuel : 59€ TTC)</w:t>
      </w:r>
    </w:p>
    <w:p w14:paraId="60494D73" w14:textId="59B14A25" w:rsidR="001E7EC6" w:rsidRPr="001E7EC6" w:rsidRDefault="001E7EC6" w:rsidP="001E7EC6">
      <w:r w:rsidRPr="001E7EC6">
        <w:t>Hypothèse 3 :  Mise à disposition du téléphone (et de l’abonnement) pendant 3 mois</w:t>
      </w:r>
    </w:p>
    <w:p w14:paraId="721D5CA6" w14:textId="77777777" w:rsidR="001E7EC6" w:rsidRDefault="001E7EC6" w:rsidP="00A0018C">
      <w:pPr>
        <w:tabs>
          <w:tab w:val="center" w:pos="740"/>
          <w:tab w:val="center" w:pos="2589"/>
        </w:tabs>
        <w:spacing w:after="245" w:line="259" w:lineRule="auto"/>
        <w:ind w:left="0" w:firstLine="0"/>
        <w:jc w:val="left"/>
      </w:pPr>
    </w:p>
    <w:p w14:paraId="7620CC96" w14:textId="527A5A19" w:rsidR="008A72EA" w:rsidRPr="00EC1EB8" w:rsidRDefault="001E7EC6" w:rsidP="00337045">
      <w:pPr>
        <w:tabs>
          <w:tab w:val="center" w:pos="740"/>
          <w:tab w:val="center" w:pos="2589"/>
        </w:tabs>
        <w:spacing w:after="245" w:line="259" w:lineRule="auto"/>
        <w:ind w:left="0" w:firstLine="708"/>
        <w:jc w:val="left"/>
        <w:rPr>
          <w:b/>
          <w:i/>
        </w:rPr>
      </w:pPr>
      <w:r w:rsidRPr="00EC1EB8">
        <w:rPr>
          <w:b/>
          <w:i/>
        </w:rPr>
        <w:t>2- Déterminez pour chaque hypothèse le montant annuel de l’avantage en nature NTIC.</w:t>
      </w:r>
    </w:p>
    <w:p w14:paraId="52D9B20F" w14:textId="42FB7135" w:rsidR="00337045" w:rsidRPr="0048584B" w:rsidRDefault="00337045" w:rsidP="0048584B">
      <w:pPr>
        <w:rPr>
          <w:b/>
          <w:u w:val="single"/>
        </w:rPr>
      </w:pPr>
      <w:r w:rsidRPr="0048584B">
        <w:rPr>
          <w:b/>
          <w:u w:val="single"/>
        </w:rPr>
        <w:t>La prise en compte des frais professionnels dans la détermination du montant imposable des revenus d’activité</w:t>
      </w:r>
    </w:p>
    <w:p w14:paraId="639D3257" w14:textId="26EAD30D" w:rsidR="008A72EA" w:rsidRDefault="00337045" w:rsidP="001E7EC6">
      <w:pPr>
        <w:tabs>
          <w:tab w:val="center" w:pos="740"/>
          <w:tab w:val="center" w:pos="2589"/>
        </w:tabs>
        <w:spacing w:after="245" w:line="259" w:lineRule="auto"/>
        <w:ind w:left="0" w:firstLine="708"/>
        <w:jc w:val="left"/>
      </w:pPr>
      <w:r>
        <w:rPr>
          <w:noProof/>
        </w:rPr>
        <w:drawing>
          <wp:inline distT="0" distB="0" distL="0" distR="0" wp14:anchorId="01DE5BBA" wp14:editId="04DCD52D">
            <wp:extent cx="5559552" cy="3537611"/>
            <wp:effectExtent l="0" t="0" r="317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746" t="27986" r="4928" b="18609"/>
                    <a:stretch/>
                  </pic:blipFill>
                  <pic:spPr bwMode="auto">
                    <a:xfrm>
                      <a:off x="0" y="0"/>
                      <a:ext cx="5568679" cy="3543419"/>
                    </a:xfrm>
                    <a:prstGeom prst="rect">
                      <a:avLst/>
                    </a:prstGeom>
                    <a:ln>
                      <a:noFill/>
                    </a:ln>
                    <a:extLst>
                      <a:ext uri="{53640926-AAD7-44D8-BBD7-CCE9431645EC}">
                        <a14:shadowObscured xmlns:a14="http://schemas.microsoft.com/office/drawing/2010/main"/>
                      </a:ext>
                    </a:extLst>
                  </pic:spPr>
                </pic:pic>
              </a:graphicData>
            </a:graphic>
          </wp:inline>
        </w:drawing>
      </w:r>
    </w:p>
    <w:p w14:paraId="19AF59F0" w14:textId="771A1936" w:rsidR="00337045" w:rsidRDefault="00337045" w:rsidP="001E7EC6">
      <w:pPr>
        <w:tabs>
          <w:tab w:val="center" w:pos="740"/>
          <w:tab w:val="center" w:pos="2589"/>
        </w:tabs>
        <w:spacing w:after="245" w:line="259" w:lineRule="auto"/>
        <w:ind w:left="0" w:firstLine="708"/>
        <w:jc w:val="left"/>
      </w:pPr>
    </w:p>
    <w:p w14:paraId="3F462254" w14:textId="5B374A79" w:rsidR="00337045" w:rsidRPr="008A72EA" w:rsidRDefault="00337045" w:rsidP="00337045">
      <w:pPr>
        <w:tabs>
          <w:tab w:val="center" w:pos="740"/>
          <w:tab w:val="center" w:pos="2589"/>
        </w:tabs>
        <w:spacing w:after="245" w:line="259" w:lineRule="auto"/>
        <w:ind w:left="0" w:firstLine="708"/>
        <w:jc w:val="center"/>
      </w:pPr>
      <w:r>
        <w:rPr>
          <w:noProof/>
        </w:rPr>
        <w:lastRenderedPageBreak/>
        <w:drawing>
          <wp:inline distT="0" distB="0" distL="0" distR="0" wp14:anchorId="46061B6B" wp14:editId="671DDD27">
            <wp:extent cx="5045555" cy="2724912"/>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521" t="30805" r="3979" b="21989"/>
                    <a:stretch/>
                  </pic:blipFill>
                  <pic:spPr bwMode="auto">
                    <a:xfrm>
                      <a:off x="0" y="0"/>
                      <a:ext cx="5063263" cy="2734475"/>
                    </a:xfrm>
                    <a:prstGeom prst="rect">
                      <a:avLst/>
                    </a:prstGeom>
                    <a:ln>
                      <a:noFill/>
                    </a:ln>
                    <a:extLst>
                      <a:ext uri="{53640926-AAD7-44D8-BBD7-CCE9431645EC}">
                        <a14:shadowObscured xmlns:a14="http://schemas.microsoft.com/office/drawing/2010/main"/>
                      </a:ext>
                    </a:extLst>
                  </pic:spPr>
                </pic:pic>
              </a:graphicData>
            </a:graphic>
          </wp:inline>
        </w:drawing>
      </w:r>
    </w:p>
    <w:p w14:paraId="35B97BE9" w14:textId="155132C8" w:rsidR="00337045" w:rsidRDefault="00337045" w:rsidP="00E12C14">
      <w:pPr>
        <w:spacing w:after="160" w:line="259" w:lineRule="auto"/>
        <w:ind w:left="0" w:firstLine="708"/>
        <w:jc w:val="left"/>
        <w:rPr>
          <w:rFonts w:eastAsia="Times New Roman"/>
          <w:b/>
          <w:bCs/>
        </w:rPr>
      </w:pPr>
      <w:r>
        <w:rPr>
          <w:rFonts w:eastAsia="Times New Roman"/>
          <w:b/>
          <w:bCs/>
        </w:rPr>
        <w:t xml:space="preserve">Exercice </w:t>
      </w:r>
      <w:r w:rsidR="0048584B">
        <w:rPr>
          <w:rFonts w:eastAsia="Times New Roman"/>
          <w:b/>
          <w:bCs/>
        </w:rPr>
        <w:t>4</w:t>
      </w:r>
    </w:p>
    <w:p w14:paraId="27D35E21" w14:textId="4E1F9CEB" w:rsidR="00337045" w:rsidRDefault="00337045" w:rsidP="00337045">
      <w:pPr>
        <w:spacing w:after="0" w:line="240" w:lineRule="auto"/>
        <w:ind w:left="709"/>
        <w:rPr>
          <w:rFonts w:eastAsia="Times New Roman"/>
          <w:bCs/>
        </w:rPr>
      </w:pPr>
      <w:r>
        <w:rPr>
          <w:rFonts w:eastAsia="Times New Roman"/>
          <w:b/>
          <w:bCs/>
        </w:rPr>
        <w:t xml:space="preserve">-Foyer 1 : </w:t>
      </w:r>
      <w:r>
        <w:rPr>
          <w:rFonts w:eastAsia="Times New Roman"/>
          <w:bCs/>
        </w:rPr>
        <w:t xml:space="preserve">Célibataire vivant seul. Salaire </w:t>
      </w:r>
      <w:proofErr w:type="gramStart"/>
      <w:r>
        <w:rPr>
          <w:rFonts w:eastAsia="Times New Roman"/>
          <w:bCs/>
        </w:rPr>
        <w:t>net  :</w:t>
      </w:r>
      <w:proofErr w:type="gramEnd"/>
      <w:r>
        <w:rPr>
          <w:rFonts w:eastAsia="Times New Roman"/>
          <w:bCs/>
        </w:rPr>
        <w:t xml:space="preserve"> 46000€. Son employeur lui a remboursé 4500€ de frais professionnels. Il peut justifiez de 7600€ de frais réels professionnels.</w:t>
      </w:r>
    </w:p>
    <w:p w14:paraId="62425F6C" w14:textId="77777777" w:rsidR="00337045" w:rsidRDefault="00337045" w:rsidP="00337045">
      <w:pPr>
        <w:spacing w:after="0" w:line="240" w:lineRule="auto"/>
        <w:ind w:left="709"/>
        <w:rPr>
          <w:rFonts w:eastAsia="Times New Roman"/>
          <w:bCs/>
        </w:rPr>
      </w:pPr>
    </w:p>
    <w:p w14:paraId="0EEC3448" w14:textId="77777777" w:rsidR="00640A41" w:rsidRDefault="00337045" w:rsidP="00640A41">
      <w:pPr>
        <w:spacing w:after="0" w:line="240" w:lineRule="auto"/>
        <w:ind w:left="709"/>
        <w:rPr>
          <w:rFonts w:eastAsia="Times New Roman"/>
          <w:bCs/>
        </w:rPr>
      </w:pPr>
      <w:r w:rsidRPr="00965448">
        <w:rPr>
          <w:rFonts w:eastAsia="Times New Roman"/>
          <w:b/>
          <w:bCs/>
        </w:rPr>
        <w:t>-Foyer 2 :</w:t>
      </w:r>
      <w:r>
        <w:rPr>
          <w:rFonts w:eastAsia="Times New Roman"/>
          <w:bCs/>
        </w:rPr>
        <w:t xml:space="preserve"> Couple marié. Monsieur à un salaire net de 27000€ et Madame un salaire net de 15600€. Ils ont deux enfants étudiants de moins de 26 ans. Le premier enfant a réalisé un stage de 4 mois et a perçu une indemnité de stage </w:t>
      </w:r>
      <w:r w:rsidR="009D0770">
        <w:rPr>
          <w:rFonts w:eastAsia="Times New Roman"/>
          <w:bCs/>
        </w:rPr>
        <w:t xml:space="preserve">de 2500€. </w:t>
      </w:r>
      <w:r w:rsidR="00640A41">
        <w:rPr>
          <w:rFonts w:eastAsia="Times New Roman"/>
          <w:bCs/>
        </w:rPr>
        <w:t>Le second enfant a travaillé tous les Week end et a perçu une rémunération imposable de 7200€</w:t>
      </w:r>
    </w:p>
    <w:p w14:paraId="083CE266" w14:textId="77777777" w:rsidR="00337045" w:rsidRDefault="00337045" w:rsidP="00C3555D">
      <w:pPr>
        <w:spacing w:after="0" w:line="240" w:lineRule="auto"/>
        <w:ind w:left="0" w:firstLine="0"/>
        <w:rPr>
          <w:rFonts w:eastAsia="Times New Roman"/>
          <w:bCs/>
        </w:rPr>
      </w:pPr>
    </w:p>
    <w:p w14:paraId="22C6133C" w14:textId="2B527DE6" w:rsidR="00337045" w:rsidRDefault="00337045" w:rsidP="00337045">
      <w:pPr>
        <w:spacing w:after="0" w:line="240" w:lineRule="auto"/>
        <w:ind w:left="709"/>
        <w:rPr>
          <w:rFonts w:eastAsia="Times New Roman"/>
          <w:bCs/>
        </w:rPr>
      </w:pPr>
      <w:r w:rsidRPr="00965448">
        <w:rPr>
          <w:rFonts w:eastAsia="Times New Roman"/>
          <w:b/>
          <w:bCs/>
        </w:rPr>
        <w:t>-Foyer 3 :</w:t>
      </w:r>
      <w:r>
        <w:rPr>
          <w:rFonts w:eastAsia="Times New Roman"/>
          <w:bCs/>
        </w:rPr>
        <w:t xml:space="preserve"> Couple marié. Monsieur à un salaire net imposable de 135000€ et Madame un salaire </w:t>
      </w:r>
      <w:proofErr w:type="gramStart"/>
      <w:r>
        <w:rPr>
          <w:rFonts w:eastAsia="Times New Roman"/>
          <w:bCs/>
        </w:rPr>
        <w:t>net  de</w:t>
      </w:r>
      <w:proofErr w:type="gramEnd"/>
      <w:r>
        <w:rPr>
          <w:rFonts w:eastAsia="Times New Roman"/>
          <w:bCs/>
        </w:rPr>
        <w:t xml:space="preserve"> 3690€.</w:t>
      </w:r>
    </w:p>
    <w:p w14:paraId="23DCB6C5" w14:textId="77777777" w:rsidR="00337045" w:rsidRDefault="00337045" w:rsidP="00337045">
      <w:pPr>
        <w:spacing w:after="0" w:line="240" w:lineRule="auto"/>
        <w:ind w:left="709"/>
        <w:rPr>
          <w:rFonts w:eastAsia="Times New Roman"/>
          <w:bCs/>
        </w:rPr>
      </w:pPr>
    </w:p>
    <w:p w14:paraId="655C7277" w14:textId="77777777" w:rsidR="00337045" w:rsidRDefault="00337045" w:rsidP="00337045">
      <w:pPr>
        <w:spacing w:after="0" w:line="240" w:lineRule="auto"/>
        <w:ind w:left="709"/>
        <w:rPr>
          <w:rFonts w:eastAsia="Times New Roman"/>
          <w:bCs/>
        </w:rPr>
      </w:pPr>
      <w:r>
        <w:rPr>
          <w:rFonts w:eastAsia="Times New Roman"/>
          <w:b/>
          <w:bCs/>
        </w:rPr>
        <w:t xml:space="preserve">-Foyer 4 : </w:t>
      </w:r>
      <w:r>
        <w:rPr>
          <w:rFonts w:eastAsia="Times New Roman"/>
          <w:bCs/>
        </w:rPr>
        <w:t>Célibataire vivant seul. Salaire net imposable : 25000€. Son employeur lui a remboursé 1500€ de frais professionnels. Il peut justifiez de 5200€ de frais réels professionnels.</w:t>
      </w:r>
    </w:p>
    <w:p w14:paraId="26A02356" w14:textId="77777777" w:rsidR="00337045" w:rsidRDefault="00337045" w:rsidP="00337045">
      <w:pPr>
        <w:spacing w:after="0" w:line="240" w:lineRule="auto"/>
        <w:ind w:left="709"/>
        <w:rPr>
          <w:rFonts w:eastAsia="Times New Roman"/>
          <w:bCs/>
        </w:rPr>
      </w:pPr>
    </w:p>
    <w:p w14:paraId="6878677E" w14:textId="5F2B195A" w:rsidR="00337045" w:rsidRDefault="00337045" w:rsidP="00337045">
      <w:pPr>
        <w:spacing w:after="0" w:line="240" w:lineRule="auto"/>
        <w:ind w:left="709"/>
        <w:rPr>
          <w:rFonts w:eastAsia="Times New Roman"/>
          <w:bCs/>
        </w:rPr>
      </w:pPr>
      <w:r w:rsidRPr="008646AE">
        <w:rPr>
          <w:rFonts w:eastAsia="Times New Roman"/>
          <w:b/>
          <w:bCs/>
        </w:rPr>
        <w:t>-Foyer 5 :</w:t>
      </w:r>
      <w:r>
        <w:rPr>
          <w:rFonts w:eastAsia="Times New Roman"/>
          <w:bCs/>
        </w:rPr>
        <w:t xml:space="preserve"> Couple marié. Monsieur retraité perçoit une rente annuelle de 21000€. Madame à perçu un salaire de 11000€, des indemnités Assedic de 5600€ et des IJSS (indemnité Journalière de Sécurité Sociale) de 750€. Le couple a aussi </w:t>
      </w:r>
      <w:proofErr w:type="gramStart"/>
      <w:r>
        <w:rPr>
          <w:rFonts w:eastAsia="Times New Roman"/>
          <w:bCs/>
        </w:rPr>
        <w:t>perçu  1900</w:t>
      </w:r>
      <w:proofErr w:type="gramEnd"/>
      <w:r>
        <w:rPr>
          <w:rFonts w:eastAsia="Times New Roman"/>
          <w:bCs/>
        </w:rPr>
        <w:t xml:space="preserve">€ d’APL pour l’année. </w:t>
      </w:r>
    </w:p>
    <w:p w14:paraId="6E273106" w14:textId="69FA1C11" w:rsidR="00337045" w:rsidRPr="00965448" w:rsidRDefault="00337045" w:rsidP="00337045">
      <w:pPr>
        <w:spacing w:after="0" w:line="240" w:lineRule="auto"/>
        <w:ind w:left="709"/>
        <w:rPr>
          <w:rFonts w:eastAsia="Times New Roman"/>
          <w:bCs/>
        </w:rPr>
      </w:pPr>
    </w:p>
    <w:p w14:paraId="7090B4BA" w14:textId="5D658E3A" w:rsidR="00337045" w:rsidRPr="0048584B" w:rsidRDefault="00337045" w:rsidP="00E12C14">
      <w:pPr>
        <w:rPr>
          <w:b/>
          <w:i/>
        </w:rPr>
      </w:pPr>
      <w:r w:rsidRPr="0048584B">
        <w:rPr>
          <w:b/>
          <w:i/>
        </w:rPr>
        <w:t>1- Déterminez la base d’imposition (après prise en compte des frais) de chacun des foyers fiscaux.</w:t>
      </w:r>
    </w:p>
    <w:p w14:paraId="3A58859E" w14:textId="710ADED4" w:rsidR="005B38FD" w:rsidRDefault="005B38FD" w:rsidP="00E12C14"/>
    <w:p w14:paraId="49263FC0" w14:textId="048BAC23" w:rsidR="005B38FD" w:rsidRPr="0048584B" w:rsidRDefault="005B38FD" w:rsidP="00E12C14">
      <w:pPr>
        <w:rPr>
          <w:b/>
        </w:rPr>
      </w:pPr>
      <w:r w:rsidRPr="0048584B">
        <w:rPr>
          <w:b/>
        </w:rPr>
        <w:t xml:space="preserve">Exercice </w:t>
      </w:r>
      <w:r w:rsidR="0048584B" w:rsidRPr="0048584B">
        <w:rPr>
          <w:b/>
        </w:rPr>
        <w:t>5</w:t>
      </w:r>
    </w:p>
    <w:p w14:paraId="5B6891A6" w14:textId="105A839C" w:rsidR="005B38FD" w:rsidRDefault="005B38FD" w:rsidP="00E12C14">
      <w:pPr>
        <w:rPr>
          <w:kern w:val="32"/>
        </w:rPr>
      </w:pPr>
      <w:r w:rsidRPr="009D148F">
        <w:rPr>
          <w:kern w:val="32"/>
        </w:rPr>
        <w:t xml:space="preserve">M. </w:t>
      </w:r>
      <w:proofErr w:type="spellStart"/>
      <w:r w:rsidRPr="009D148F">
        <w:rPr>
          <w:kern w:val="32"/>
        </w:rPr>
        <w:t>Lechef</w:t>
      </w:r>
      <w:proofErr w:type="spellEnd"/>
      <w:r w:rsidRPr="009D148F">
        <w:rPr>
          <w:kern w:val="32"/>
        </w:rPr>
        <w:t xml:space="preserve"> est le président du conseil d’adminis</w:t>
      </w:r>
      <w:r>
        <w:rPr>
          <w:kern w:val="32"/>
        </w:rPr>
        <w:t xml:space="preserve">tration de la société </w:t>
      </w:r>
      <w:proofErr w:type="spellStart"/>
      <w:r>
        <w:rPr>
          <w:kern w:val="32"/>
        </w:rPr>
        <w:t>Lechef</w:t>
      </w:r>
      <w:proofErr w:type="spellEnd"/>
      <w:r>
        <w:rPr>
          <w:kern w:val="32"/>
        </w:rPr>
        <w:t xml:space="preserve"> SA. </w:t>
      </w:r>
      <w:r w:rsidRPr="009D148F">
        <w:rPr>
          <w:kern w:val="32"/>
        </w:rPr>
        <w:t xml:space="preserve">Le service du personnel a indiqué à M. </w:t>
      </w:r>
      <w:proofErr w:type="spellStart"/>
      <w:r w:rsidRPr="009D148F">
        <w:rPr>
          <w:kern w:val="32"/>
        </w:rPr>
        <w:t>Lechef</w:t>
      </w:r>
      <w:proofErr w:type="spellEnd"/>
      <w:r w:rsidRPr="009D148F">
        <w:rPr>
          <w:kern w:val="32"/>
        </w:rPr>
        <w:t xml:space="preserve"> que la rémunération à déclarer s ‘élevait à 140 000€ pour l’année</w:t>
      </w:r>
      <w:r>
        <w:rPr>
          <w:kern w:val="32"/>
        </w:rPr>
        <w:t xml:space="preserve"> </w:t>
      </w:r>
      <w:r w:rsidRPr="003A65BE">
        <w:rPr>
          <w:kern w:val="32"/>
        </w:rPr>
        <w:t>202</w:t>
      </w:r>
      <w:r>
        <w:rPr>
          <w:kern w:val="32"/>
        </w:rPr>
        <w:t>1</w:t>
      </w:r>
    </w:p>
    <w:p w14:paraId="55A87288" w14:textId="77777777" w:rsidR="005B38FD" w:rsidRDefault="005B38FD" w:rsidP="00E12C14">
      <w:pPr>
        <w:rPr>
          <w:kern w:val="32"/>
        </w:rPr>
      </w:pPr>
      <w:r>
        <w:rPr>
          <w:kern w:val="32"/>
        </w:rPr>
        <w:t xml:space="preserve">Mme </w:t>
      </w:r>
      <w:proofErr w:type="spellStart"/>
      <w:r>
        <w:rPr>
          <w:kern w:val="32"/>
        </w:rPr>
        <w:t>Lechef</w:t>
      </w:r>
      <w:proofErr w:type="spellEnd"/>
      <w:r>
        <w:rPr>
          <w:kern w:val="32"/>
        </w:rPr>
        <w:t xml:space="preserve"> a perçu un salaire net imposable de 41000€. </w:t>
      </w:r>
    </w:p>
    <w:p w14:paraId="3A3EB475" w14:textId="34F240AF" w:rsidR="005B38FD" w:rsidRDefault="005B38FD" w:rsidP="00E12C14">
      <w:pPr>
        <w:rPr>
          <w:kern w:val="32"/>
        </w:rPr>
      </w:pPr>
      <w:r>
        <w:rPr>
          <w:kern w:val="32"/>
        </w:rPr>
        <w:t xml:space="preserve"> Pour se rendre à son travail, Mme </w:t>
      </w:r>
      <w:proofErr w:type="spellStart"/>
      <w:r>
        <w:rPr>
          <w:kern w:val="32"/>
        </w:rPr>
        <w:t>Lechef</w:t>
      </w:r>
      <w:proofErr w:type="spellEnd"/>
      <w:r>
        <w:rPr>
          <w:kern w:val="32"/>
        </w:rPr>
        <w:t xml:space="preserve"> utilise une Renault Clio (6CV) a parcouru en </w:t>
      </w:r>
      <w:r w:rsidRPr="003A65BE">
        <w:rPr>
          <w:kern w:val="32"/>
        </w:rPr>
        <w:t>202</w:t>
      </w:r>
      <w:r>
        <w:rPr>
          <w:kern w:val="32"/>
        </w:rPr>
        <w:t xml:space="preserve">1 15200 km. </w:t>
      </w:r>
    </w:p>
    <w:p w14:paraId="129DB94F" w14:textId="77777777" w:rsidR="005B38FD" w:rsidRDefault="005B38FD" w:rsidP="00E12C14">
      <w:pPr>
        <w:rPr>
          <w:kern w:val="32"/>
        </w:rPr>
      </w:pPr>
      <w:r>
        <w:rPr>
          <w:kern w:val="32"/>
        </w:rPr>
        <w:t>Le midi elle déjeune dans un restaurant proche de son travail. Le prix moyen du repas est de 11€ (220 repas par an).</w:t>
      </w:r>
    </w:p>
    <w:p w14:paraId="52E05809" w14:textId="53E2F4BB" w:rsidR="005B38FD" w:rsidRPr="005B38FD" w:rsidRDefault="005B38FD" w:rsidP="00E12C14">
      <w:pPr>
        <w:rPr>
          <w:kern w:val="32"/>
        </w:rPr>
      </w:pPr>
      <w:r w:rsidRPr="005B38FD">
        <w:t xml:space="preserve">M. </w:t>
      </w:r>
      <w:proofErr w:type="spellStart"/>
      <w:r w:rsidRPr="005B38FD">
        <w:t>Lechef</w:t>
      </w:r>
      <w:proofErr w:type="spellEnd"/>
      <w:r w:rsidRPr="005B38FD">
        <w:t xml:space="preserve"> à deux enfants : </w:t>
      </w:r>
    </w:p>
    <w:p w14:paraId="039E4257" w14:textId="77777777" w:rsidR="005B38FD" w:rsidRPr="009D148F" w:rsidRDefault="005B38FD" w:rsidP="00E12C14">
      <w:r w:rsidRPr="009D148F">
        <w:t>-Paul, 19 ans, est étudiant. Il a perçu cette année une indemnité de stage d’un montant de 400€</w:t>
      </w:r>
    </w:p>
    <w:p w14:paraId="6963BAC0" w14:textId="2E29CE5C" w:rsidR="005B38FD" w:rsidRPr="009D148F" w:rsidRDefault="005B38FD" w:rsidP="00E12C14">
      <w:r w:rsidRPr="009D148F">
        <w:t>-Jacques, 16 ans, est apprenti ch</w:t>
      </w:r>
      <w:r>
        <w:t xml:space="preserve">arcutier. Il a perçu au </w:t>
      </w:r>
      <w:proofErr w:type="gramStart"/>
      <w:r>
        <w:t xml:space="preserve">cours </w:t>
      </w:r>
      <w:r w:rsidRPr="009D148F">
        <w:t xml:space="preserve"> l’année</w:t>
      </w:r>
      <w:proofErr w:type="gramEnd"/>
      <w:r w:rsidRPr="009D148F">
        <w:t xml:space="preserve"> </w:t>
      </w:r>
      <w:r w:rsidRPr="003A65BE">
        <w:t>202</w:t>
      </w:r>
      <w:r w:rsidR="00B03410">
        <w:t>1</w:t>
      </w:r>
      <w:r w:rsidRPr="003A65BE">
        <w:t>,</w:t>
      </w:r>
      <w:r w:rsidRPr="009D148F">
        <w:t xml:space="preserve"> 6000€ de salaire</w:t>
      </w:r>
    </w:p>
    <w:p w14:paraId="32004BF7" w14:textId="77777777" w:rsidR="005B38FD" w:rsidRPr="009D148F" w:rsidRDefault="005B38FD" w:rsidP="00E12C14"/>
    <w:p w14:paraId="506F1201" w14:textId="7145570C" w:rsidR="005B38FD" w:rsidRPr="0048584B" w:rsidRDefault="005B38FD" w:rsidP="00E12C14">
      <w:pPr>
        <w:rPr>
          <w:b/>
          <w:i/>
        </w:rPr>
      </w:pPr>
      <w:r w:rsidRPr="0048584B">
        <w:rPr>
          <w:b/>
          <w:i/>
        </w:rPr>
        <w:t xml:space="preserve">1- </w:t>
      </w:r>
      <w:proofErr w:type="gramStart"/>
      <w:r w:rsidRPr="0048584B">
        <w:rPr>
          <w:b/>
          <w:i/>
        </w:rPr>
        <w:t>Déterminez  le</w:t>
      </w:r>
      <w:proofErr w:type="gramEnd"/>
      <w:r w:rsidRPr="0048584B">
        <w:rPr>
          <w:b/>
          <w:i/>
        </w:rPr>
        <w:t xml:space="preserve"> salaire imposable de chacun des membres de la famille </w:t>
      </w:r>
      <w:proofErr w:type="spellStart"/>
      <w:r w:rsidRPr="0048584B">
        <w:rPr>
          <w:b/>
          <w:i/>
        </w:rPr>
        <w:t>Lechef</w:t>
      </w:r>
      <w:proofErr w:type="spellEnd"/>
      <w:r w:rsidRPr="0048584B">
        <w:rPr>
          <w:b/>
          <w:i/>
        </w:rPr>
        <w:t>.</w:t>
      </w:r>
    </w:p>
    <w:p w14:paraId="501290F2" w14:textId="77777777" w:rsidR="005B38FD" w:rsidRDefault="005B38FD" w:rsidP="005B38FD">
      <w:pPr>
        <w:spacing w:after="0" w:line="240" w:lineRule="auto"/>
        <w:ind w:left="360"/>
        <w:rPr>
          <w:rFonts w:eastAsia="Times New Roman"/>
          <w:b/>
          <w:bCs/>
          <w:iCs/>
        </w:rPr>
      </w:pPr>
    </w:p>
    <w:p w14:paraId="238B168C" w14:textId="1159B71A" w:rsidR="00A55B48" w:rsidRPr="00B03410" w:rsidRDefault="005B38FD" w:rsidP="00B03410">
      <w:pPr>
        <w:spacing w:after="0" w:line="240" w:lineRule="auto"/>
        <w:ind w:left="360"/>
        <w:jc w:val="center"/>
        <w:rPr>
          <w:rFonts w:eastAsia="Times New Roman"/>
          <w:b/>
          <w:bCs/>
          <w:iCs/>
        </w:rPr>
      </w:pPr>
      <w:bookmarkStart w:id="15" w:name="_Hlk104540034"/>
      <w:r>
        <w:rPr>
          <w:rFonts w:eastAsia="Times New Roman"/>
          <w:b/>
          <w:bCs/>
          <w:iCs/>
        </w:rPr>
        <w:lastRenderedPageBreak/>
        <w:t>FRAIS KILOMETRIQUE - Barème</w:t>
      </w:r>
    </w:p>
    <w:p w14:paraId="29ECCA9C" w14:textId="77777777" w:rsidR="00A55B48" w:rsidRPr="00B03410" w:rsidRDefault="00A55B48" w:rsidP="00A55B48">
      <w:pPr>
        <w:pStyle w:val="NormalWeb"/>
        <w:shd w:val="clear" w:color="auto" w:fill="FFFFFF"/>
        <w:spacing w:before="0" w:beforeAutospacing="0" w:after="240" w:afterAutospacing="0"/>
        <w:rPr>
          <w:rFonts w:asciiTheme="minorHAnsi" w:hAnsiTheme="minorHAnsi" w:cstheme="minorHAnsi"/>
          <w:color w:val="414856"/>
          <w:sz w:val="22"/>
          <w:szCs w:val="22"/>
        </w:rPr>
      </w:pPr>
      <w:r w:rsidRPr="00B03410">
        <w:rPr>
          <w:rFonts w:asciiTheme="minorHAnsi" w:hAnsiTheme="minorHAnsi" w:cstheme="minorHAnsi"/>
          <w:color w:val="414856"/>
          <w:sz w:val="22"/>
          <w:szCs w:val="22"/>
        </w:rPr>
        <w:t>En se basant sur ces barèmes, les salariés peuvent évaluer leurs dépenses durant leurs déplacements professionnels et demander aux services fiscaux la déduction de leurs frais réels pour l’impôt 2022 sur les revenus 2021.</w:t>
      </w:r>
    </w:p>
    <w:tbl>
      <w:tblPr>
        <w:tblStyle w:val="Grilledutableau2"/>
        <w:tblW w:w="8221" w:type="dxa"/>
        <w:jc w:val="center"/>
        <w:tblLook w:val="04A0" w:firstRow="1" w:lastRow="0" w:firstColumn="1" w:lastColumn="0" w:noHBand="0" w:noVBand="1"/>
      </w:tblPr>
      <w:tblGrid>
        <w:gridCol w:w="2736"/>
        <w:gridCol w:w="1459"/>
        <w:gridCol w:w="2422"/>
        <w:gridCol w:w="1604"/>
      </w:tblGrid>
      <w:tr w:rsidR="00A55B48" w14:paraId="3FE696C3" w14:textId="77777777" w:rsidTr="00B03410">
        <w:trPr>
          <w:jc w:val="center"/>
        </w:trPr>
        <w:tc>
          <w:tcPr>
            <w:tcW w:w="0" w:type="auto"/>
            <w:hideMark/>
          </w:tcPr>
          <w:p w14:paraId="55C05B45"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Puissance administrative (en CV)</w:t>
            </w:r>
          </w:p>
        </w:tc>
        <w:tc>
          <w:tcPr>
            <w:tcW w:w="1459" w:type="dxa"/>
            <w:hideMark/>
          </w:tcPr>
          <w:p w14:paraId="4F7A5BDA"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Distance (d) jusqu'à 5 000 km</w:t>
            </w:r>
          </w:p>
        </w:tc>
        <w:tc>
          <w:tcPr>
            <w:tcW w:w="2422" w:type="dxa"/>
            <w:hideMark/>
          </w:tcPr>
          <w:p w14:paraId="2422A8B7"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Distance (d) de 5 001 km à 20 000 km</w:t>
            </w:r>
          </w:p>
        </w:tc>
        <w:tc>
          <w:tcPr>
            <w:tcW w:w="1604" w:type="dxa"/>
            <w:hideMark/>
          </w:tcPr>
          <w:p w14:paraId="60AF4B3F"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Distance (d) au-delà de 20 000 km</w:t>
            </w:r>
          </w:p>
        </w:tc>
      </w:tr>
      <w:tr w:rsidR="00A55B48" w14:paraId="5EDB87EB" w14:textId="77777777" w:rsidTr="00B03410">
        <w:trPr>
          <w:jc w:val="center"/>
        </w:trPr>
        <w:tc>
          <w:tcPr>
            <w:tcW w:w="0" w:type="auto"/>
            <w:hideMark/>
          </w:tcPr>
          <w:p w14:paraId="0C329FBE"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3 CV et moins</w:t>
            </w:r>
          </w:p>
        </w:tc>
        <w:tc>
          <w:tcPr>
            <w:tcW w:w="1459" w:type="dxa"/>
            <w:hideMark/>
          </w:tcPr>
          <w:p w14:paraId="0D26FAE4"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0,502</w:t>
            </w:r>
          </w:p>
        </w:tc>
        <w:tc>
          <w:tcPr>
            <w:tcW w:w="2422" w:type="dxa"/>
            <w:hideMark/>
          </w:tcPr>
          <w:p w14:paraId="2B73BF84"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r w:rsidRPr="00A55B48">
              <w:rPr>
                <w:rFonts w:asciiTheme="minorHAnsi" w:hAnsiTheme="minorHAnsi" w:cstheme="minorHAnsi"/>
                <w:color w:val="414856"/>
                <w:sz w:val="18"/>
                <w:szCs w:val="18"/>
              </w:rPr>
              <w:t>(</w:t>
            </w: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0,3) + 1 007</w:t>
            </w:r>
          </w:p>
        </w:tc>
        <w:tc>
          <w:tcPr>
            <w:tcW w:w="1604" w:type="dxa"/>
            <w:hideMark/>
          </w:tcPr>
          <w:p w14:paraId="1286F7C2"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0,35</w:t>
            </w:r>
          </w:p>
        </w:tc>
      </w:tr>
      <w:tr w:rsidR="00A55B48" w14:paraId="4843D532" w14:textId="77777777" w:rsidTr="00B03410">
        <w:trPr>
          <w:jc w:val="center"/>
        </w:trPr>
        <w:tc>
          <w:tcPr>
            <w:tcW w:w="0" w:type="auto"/>
            <w:hideMark/>
          </w:tcPr>
          <w:p w14:paraId="26FA3649"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4 CV</w:t>
            </w:r>
          </w:p>
        </w:tc>
        <w:tc>
          <w:tcPr>
            <w:tcW w:w="1459" w:type="dxa"/>
            <w:hideMark/>
          </w:tcPr>
          <w:p w14:paraId="68016848"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0,575</w:t>
            </w:r>
          </w:p>
        </w:tc>
        <w:tc>
          <w:tcPr>
            <w:tcW w:w="2422" w:type="dxa"/>
            <w:hideMark/>
          </w:tcPr>
          <w:p w14:paraId="190A833A"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r w:rsidRPr="00A55B48">
              <w:rPr>
                <w:rFonts w:asciiTheme="minorHAnsi" w:hAnsiTheme="minorHAnsi" w:cstheme="minorHAnsi"/>
                <w:color w:val="414856"/>
                <w:sz w:val="18"/>
                <w:szCs w:val="18"/>
              </w:rPr>
              <w:t>(</w:t>
            </w: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0,323) + 1 262</w:t>
            </w:r>
          </w:p>
        </w:tc>
        <w:tc>
          <w:tcPr>
            <w:tcW w:w="1604" w:type="dxa"/>
            <w:hideMark/>
          </w:tcPr>
          <w:p w14:paraId="4358FF38"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0,387</w:t>
            </w:r>
          </w:p>
        </w:tc>
      </w:tr>
      <w:tr w:rsidR="00A55B48" w14:paraId="48E08A60" w14:textId="77777777" w:rsidTr="00B03410">
        <w:trPr>
          <w:jc w:val="center"/>
        </w:trPr>
        <w:tc>
          <w:tcPr>
            <w:tcW w:w="0" w:type="auto"/>
            <w:hideMark/>
          </w:tcPr>
          <w:p w14:paraId="6D56AE70"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5 CV</w:t>
            </w:r>
          </w:p>
        </w:tc>
        <w:tc>
          <w:tcPr>
            <w:tcW w:w="1459" w:type="dxa"/>
            <w:hideMark/>
          </w:tcPr>
          <w:p w14:paraId="316EDF45"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0,603</w:t>
            </w:r>
          </w:p>
        </w:tc>
        <w:tc>
          <w:tcPr>
            <w:tcW w:w="2422" w:type="dxa"/>
            <w:hideMark/>
          </w:tcPr>
          <w:p w14:paraId="05783928"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r w:rsidRPr="00A55B48">
              <w:rPr>
                <w:rFonts w:asciiTheme="minorHAnsi" w:hAnsiTheme="minorHAnsi" w:cstheme="minorHAnsi"/>
                <w:color w:val="414856"/>
                <w:sz w:val="18"/>
                <w:szCs w:val="18"/>
              </w:rPr>
              <w:t>(</w:t>
            </w: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0,339) + 1 320</w:t>
            </w:r>
          </w:p>
        </w:tc>
        <w:tc>
          <w:tcPr>
            <w:tcW w:w="1604" w:type="dxa"/>
            <w:hideMark/>
          </w:tcPr>
          <w:p w14:paraId="703553E6"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0,405</w:t>
            </w:r>
          </w:p>
        </w:tc>
      </w:tr>
      <w:tr w:rsidR="00A55B48" w14:paraId="0DBE074C" w14:textId="77777777" w:rsidTr="00B03410">
        <w:trPr>
          <w:jc w:val="center"/>
        </w:trPr>
        <w:tc>
          <w:tcPr>
            <w:tcW w:w="0" w:type="auto"/>
            <w:hideMark/>
          </w:tcPr>
          <w:p w14:paraId="69296D66"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6 CV</w:t>
            </w:r>
          </w:p>
        </w:tc>
        <w:tc>
          <w:tcPr>
            <w:tcW w:w="1459" w:type="dxa"/>
            <w:hideMark/>
          </w:tcPr>
          <w:p w14:paraId="7556CACD"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0,631</w:t>
            </w:r>
          </w:p>
        </w:tc>
        <w:tc>
          <w:tcPr>
            <w:tcW w:w="2422" w:type="dxa"/>
            <w:hideMark/>
          </w:tcPr>
          <w:p w14:paraId="1DAF1821"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r w:rsidRPr="00A55B48">
              <w:rPr>
                <w:rFonts w:asciiTheme="minorHAnsi" w:hAnsiTheme="minorHAnsi" w:cstheme="minorHAnsi"/>
                <w:color w:val="414856"/>
                <w:sz w:val="18"/>
                <w:szCs w:val="18"/>
              </w:rPr>
              <w:t>(</w:t>
            </w: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0,355) + 1 382</w:t>
            </w:r>
          </w:p>
        </w:tc>
        <w:tc>
          <w:tcPr>
            <w:tcW w:w="1604" w:type="dxa"/>
            <w:hideMark/>
          </w:tcPr>
          <w:p w14:paraId="613D74FD"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0,425</w:t>
            </w:r>
          </w:p>
        </w:tc>
      </w:tr>
      <w:tr w:rsidR="00A55B48" w14:paraId="6108895D" w14:textId="77777777" w:rsidTr="00B03410">
        <w:trPr>
          <w:jc w:val="center"/>
        </w:trPr>
        <w:tc>
          <w:tcPr>
            <w:tcW w:w="0" w:type="auto"/>
            <w:hideMark/>
          </w:tcPr>
          <w:p w14:paraId="4E2AABFA" w14:textId="77777777" w:rsidR="00A55B48" w:rsidRPr="00A55B48" w:rsidRDefault="00A55B48">
            <w:pPr>
              <w:pStyle w:val="NormalWeb"/>
              <w:spacing w:before="0" w:beforeAutospacing="0" w:after="240" w:afterAutospacing="0"/>
              <w:rPr>
                <w:rFonts w:asciiTheme="minorHAnsi" w:hAnsiTheme="minorHAnsi" w:cstheme="minorHAnsi"/>
                <w:color w:val="000000" w:themeColor="text1"/>
                <w:sz w:val="18"/>
                <w:szCs w:val="18"/>
              </w:rPr>
            </w:pPr>
            <w:r w:rsidRPr="00A55B48">
              <w:rPr>
                <w:rFonts w:asciiTheme="minorHAnsi" w:hAnsiTheme="minorHAnsi" w:cstheme="minorHAnsi"/>
                <w:color w:val="000000" w:themeColor="text1"/>
                <w:sz w:val="18"/>
                <w:szCs w:val="18"/>
              </w:rPr>
              <w:t>7 CV et plus</w:t>
            </w:r>
          </w:p>
        </w:tc>
        <w:tc>
          <w:tcPr>
            <w:tcW w:w="1459" w:type="dxa"/>
            <w:hideMark/>
          </w:tcPr>
          <w:p w14:paraId="56146698"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0,661</w:t>
            </w:r>
          </w:p>
        </w:tc>
        <w:tc>
          <w:tcPr>
            <w:tcW w:w="2422" w:type="dxa"/>
            <w:hideMark/>
          </w:tcPr>
          <w:p w14:paraId="67B0A7B6"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r w:rsidRPr="00A55B48">
              <w:rPr>
                <w:rFonts w:asciiTheme="minorHAnsi" w:hAnsiTheme="minorHAnsi" w:cstheme="minorHAnsi"/>
                <w:color w:val="414856"/>
                <w:sz w:val="18"/>
                <w:szCs w:val="18"/>
              </w:rPr>
              <w:t>(</w:t>
            </w: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0,374) + 1 435</w:t>
            </w:r>
          </w:p>
        </w:tc>
        <w:tc>
          <w:tcPr>
            <w:tcW w:w="1604" w:type="dxa"/>
            <w:hideMark/>
          </w:tcPr>
          <w:p w14:paraId="7F1EF0CB" w14:textId="77777777" w:rsidR="00A55B48" w:rsidRPr="00A55B48" w:rsidRDefault="00A55B48">
            <w:pPr>
              <w:pStyle w:val="NormalWeb"/>
              <w:spacing w:before="0" w:beforeAutospacing="0" w:after="240" w:afterAutospacing="0"/>
              <w:rPr>
                <w:rFonts w:asciiTheme="minorHAnsi" w:hAnsiTheme="minorHAnsi" w:cstheme="minorHAnsi"/>
                <w:color w:val="414856"/>
                <w:sz w:val="18"/>
                <w:szCs w:val="18"/>
              </w:rPr>
            </w:pPr>
            <w:proofErr w:type="gramStart"/>
            <w:r w:rsidRPr="00A55B48">
              <w:rPr>
                <w:rFonts w:asciiTheme="minorHAnsi" w:hAnsiTheme="minorHAnsi" w:cstheme="minorHAnsi"/>
                <w:color w:val="414856"/>
                <w:sz w:val="18"/>
                <w:szCs w:val="18"/>
              </w:rPr>
              <w:t>d</w:t>
            </w:r>
            <w:proofErr w:type="gramEnd"/>
            <w:r w:rsidRPr="00A55B48">
              <w:rPr>
                <w:rFonts w:asciiTheme="minorHAnsi" w:hAnsiTheme="minorHAnsi" w:cstheme="minorHAnsi"/>
                <w:color w:val="414856"/>
                <w:sz w:val="18"/>
                <w:szCs w:val="18"/>
              </w:rPr>
              <w:t> x 0,446</w:t>
            </w:r>
          </w:p>
        </w:tc>
      </w:tr>
    </w:tbl>
    <w:bookmarkEnd w:id="15"/>
    <w:p w14:paraId="1F8AAB19" w14:textId="77777777" w:rsidR="00A55B48" w:rsidRPr="00A55B48" w:rsidRDefault="00A55B48" w:rsidP="00A55B48">
      <w:pPr>
        <w:pStyle w:val="NormalWeb"/>
        <w:shd w:val="clear" w:color="auto" w:fill="FFFFFF"/>
        <w:spacing w:before="0" w:beforeAutospacing="0" w:after="240" w:afterAutospacing="0"/>
        <w:rPr>
          <w:rFonts w:asciiTheme="minorHAnsi" w:hAnsiTheme="minorHAnsi" w:cstheme="minorHAnsi"/>
          <w:color w:val="414856"/>
          <w:sz w:val="22"/>
          <w:szCs w:val="22"/>
        </w:rPr>
      </w:pPr>
      <w:r w:rsidRPr="00A55B48">
        <w:rPr>
          <w:rStyle w:val="lev"/>
          <w:rFonts w:asciiTheme="minorHAnsi" w:hAnsiTheme="minorHAnsi" w:cstheme="minorHAnsi"/>
          <w:color w:val="414856"/>
          <w:sz w:val="22"/>
          <w:szCs w:val="22"/>
        </w:rPr>
        <w:t>Exemple :</w:t>
      </w:r>
      <w:r w:rsidRPr="00A55B48">
        <w:rPr>
          <w:rFonts w:asciiTheme="minorHAnsi" w:hAnsiTheme="minorHAnsi" w:cstheme="minorHAnsi"/>
          <w:color w:val="414856"/>
          <w:sz w:val="22"/>
          <w:szCs w:val="22"/>
        </w:rPr>
        <w:t> pour 4 000 kilomètres parcourus à titre professionnel en 2021 avec un véhicule de 6 CV, le contribuable peut faire état d’un montant de frais réels égal à </w:t>
      </w:r>
      <w:r w:rsidRPr="00A55B48">
        <w:rPr>
          <w:rStyle w:val="prix"/>
          <w:rFonts w:asciiTheme="minorHAnsi" w:hAnsiTheme="minorHAnsi" w:cstheme="minorHAnsi"/>
          <w:color w:val="414856"/>
          <w:sz w:val="22"/>
          <w:szCs w:val="22"/>
        </w:rPr>
        <w:t>2 524 €</w:t>
      </w:r>
      <w:r w:rsidRPr="00A55B48">
        <w:rPr>
          <w:rFonts w:asciiTheme="minorHAnsi" w:hAnsiTheme="minorHAnsi" w:cstheme="minorHAnsi"/>
          <w:color w:val="414856"/>
          <w:sz w:val="22"/>
          <w:szCs w:val="22"/>
        </w:rPr>
        <w:t> (4 000 km x 0,631) pour la déclaration de revenus faite en 2022.</w:t>
      </w:r>
    </w:p>
    <w:p w14:paraId="25D2B0A8" w14:textId="77777777" w:rsidR="00A55B48" w:rsidRPr="00A55B48" w:rsidRDefault="00A55B48" w:rsidP="00A55B48">
      <w:pPr>
        <w:pStyle w:val="bloc-edito-title"/>
        <w:shd w:val="clear" w:color="auto" w:fill="FFFFFF"/>
        <w:spacing w:before="0" w:beforeAutospacing="0" w:after="72" w:afterAutospacing="0"/>
        <w:rPr>
          <w:rFonts w:asciiTheme="minorHAnsi" w:hAnsiTheme="minorHAnsi" w:cstheme="minorHAnsi"/>
          <w:color w:val="414856"/>
          <w:sz w:val="22"/>
          <w:szCs w:val="22"/>
        </w:rPr>
      </w:pPr>
      <w:r w:rsidRPr="00A55B48">
        <w:rPr>
          <w:rFonts w:asciiTheme="minorHAnsi" w:hAnsiTheme="minorHAnsi" w:cstheme="minorHAnsi"/>
          <w:color w:val="414856"/>
          <w:sz w:val="22"/>
          <w:szCs w:val="22"/>
        </w:rPr>
        <w:t>  </w:t>
      </w:r>
      <w:r w:rsidRPr="00A55B48">
        <w:rPr>
          <w:rStyle w:val="lev"/>
          <w:rFonts w:asciiTheme="minorHAnsi" w:hAnsiTheme="minorHAnsi" w:cstheme="minorHAnsi"/>
          <w:color w:val="0B6BA8"/>
          <w:sz w:val="22"/>
          <w:szCs w:val="22"/>
        </w:rPr>
        <w:t>À noter : </w:t>
      </w:r>
      <w:r w:rsidRPr="00A55B48">
        <w:rPr>
          <w:rFonts w:asciiTheme="minorHAnsi" w:hAnsiTheme="minorHAnsi" w:cstheme="minorHAnsi"/>
          <w:color w:val="414856"/>
          <w:sz w:val="22"/>
          <w:szCs w:val="22"/>
        </w:rPr>
        <w:t>depuis 2021, le montant des frais de déplacement calculés à partir de ces barèmes est majoré de 20 % pour les véhicules électriques.</w:t>
      </w:r>
    </w:p>
    <w:p w14:paraId="0A20A63C" w14:textId="77777777" w:rsidR="005B38FD" w:rsidRPr="00AD749E" w:rsidRDefault="005B38FD" w:rsidP="00B03410">
      <w:pPr>
        <w:spacing w:after="150" w:line="240" w:lineRule="auto"/>
        <w:ind w:left="0" w:firstLine="0"/>
        <w:rPr>
          <w:rFonts w:eastAsia="Times New Roman" w:cs="Arial"/>
          <w:caps/>
          <w:color w:val="333333"/>
          <w:kern w:val="36"/>
        </w:rPr>
      </w:pPr>
    </w:p>
    <w:p w14:paraId="2196069E" w14:textId="469A88D8" w:rsidR="005B38FD" w:rsidRDefault="005B38FD" w:rsidP="005B38FD">
      <w:pPr>
        <w:spacing w:after="0" w:line="240" w:lineRule="auto"/>
        <w:ind w:left="360"/>
        <w:jc w:val="center"/>
        <w:rPr>
          <w:rFonts w:eastAsia="Times New Roman"/>
          <w:b/>
          <w:bCs/>
          <w:iCs/>
        </w:rPr>
      </w:pPr>
      <w:r>
        <w:rPr>
          <w:rFonts w:eastAsia="Times New Roman"/>
          <w:b/>
          <w:bCs/>
          <w:iCs/>
        </w:rPr>
        <w:t xml:space="preserve">FRAIS </w:t>
      </w:r>
      <w:proofErr w:type="gramStart"/>
      <w:r>
        <w:rPr>
          <w:rFonts w:eastAsia="Times New Roman"/>
          <w:b/>
          <w:bCs/>
          <w:iCs/>
        </w:rPr>
        <w:t>REPAS  -</w:t>
      </w:r>
      <w:proofErr w:type="gramEnd"/>
      <w:r>
        <w:rPr>
          <w:rFonts w:eastAsia="Times New Roman"/>
          <w:b/>
          <w:bCs/>
          <w:iCs/>
        </w:rPr>
        <w:t xml:space="preserve"> Barème 2021</w:t>
      </w:r>
    </w:p>
    <w:p w14:paraId="1388A56E" w14:textId="77777777" w:rsidR="005B38FD" w:rsidRDefault="005B38FD" w:rsidP="005B38FD">
      <w:pPr>
        <w:spacing w:after="0" w:line="240" w:lineRule="auto"/>
        <w:ind w:left="360"/>
        <w:jc w:val="center"/>
        <w:rPr>
          <w:rFonts w:eastAsia="Times New Roman"/>
          <w:b/>
          <w:bCs/>
          <w:iCs/>
        </w:rPr>
      </w:pPr>
    </w:p>
    <w:p w14:paraId="7C3F321E" w14:textId="1275A7EA" w:rsidR="005B38FD" w:rsidRPr="00AD749E" w:rsidRDefault="005B38FD" w:rsidP="005B38FD">
      <w:pPr>
        <w:spacing w:after="150" w:line="240" w:lineRule="auto"/>
        <w:rPr>
          <w:rFonts w:eastAsia="Times New Roman" w:cs="Arial"/>
          <w:color w:val="333333"/>
        </w:rPr>
      </w:pPr>
      <w:r w:rsidRPr="00AD749E">
        <w:rPr>
          <w:rFonts w:eastAsia="Times New Roman" w:cs="Arial"/>
          <w:color w:val="333333"/>
        </w:rPr>
        <w:t>Votre activité vous oblige à prendre certains repas hors de chez vous ? Vous pouvez déduire les frais supplémentaires que vous engagez par rapport au prix d'un repas pris à domicile. La valeur du repas pris au foyer est évaluée chaque année par l'Administration. Pour l'imposition 20</w:t>
      </w:r>
      <w:r>
        <w:rPr>
          <w:rFonts w:eastAsia="Times New Roman" w:cs="Arial"/>
          <w:color w:val="333333"/>
        </w:rPr>
        <w:t>21</w:t>
      </w:r>
      <w:r w:rsidRPr="00AD749E">
        <w:rPr>
          <w:rFonts w:eastAsia="Times New Roman" w:cs="Arial"/>
          <w:color w:val="333333"/>
        </w:rPr>
        <w:t>, la valeur d'u</w:t>
      </w:r>
      <w:r>
        <w:rPr>
          <w:rFonts w:eastAsia="Times New Roman" w:cs="Arial"/>
          <w:color w:val="333333"/>
        </w:rPr>
        <w:t>n repas pris au foyer est de 5</w:t>
      </w:r>
      <w:r w:rsidRPr="00AD749E">
        <w:rPr>
          <w:rFonts w:eastAsia="Times New Roman" w:cs="Arial"/>
          <w:color w:val="333333"/>
        </w:rPr>
        <w:t xml:space="preserve"> €.</w:t>
      </w:r>
    </w:p>
    <w:p w14:paraId="49136273" w14:textId="77777777" w:rsidR="005B38FD" w:rsidRDefault="005B38FD" w:rsidP="0057770E">
      <w:pPr>
        <w:keepNext/>
        <w:tabs>
          <w:tab w:val="num" w:pos="360"/>
        </w:tabs>
        <w:spacing w:after="0" w:line="240" w:lineRule="auto"/>
        <w:ind w:left="0" w:firstLine="0"/>
        <w:outlineLvl w:val="0"/>
        <w:rPr>
          <w:rFonts w:eastAsia="Times New Roman"/>
          <w:b/>
          <w:bCs/>
          <w:iCs/>
        </w:rPr>
      </w:pPr>
    </w:p>
    <w:p w14:paraId="0816A0B0" w14:textId="31885DC1" w:rsidR="00EB23B8" w:rsidRPr="00E12C14" w:rsidRDefault="00EB23B8" w:rsidP="00E12C14">
      <w:pPr>
        <w:pStyle w:val="Titre2"/>
        <w:rPr>
          <w:sz w:val="28"/>
          <w:szCs w:val="28"/>
        </w:rPr>
      </w:pPr>
      <w:bookmarkStart w:id="16" w:name="_Toc122960604"/>
      <w:r w:rsidRPr="00E12C14">
        <w:rPr>
          <w:sz w:val="28"/>
          <w:szCs w:val="28"/>
        </w:rPr>
        <w:t>B. Les revenus bancaires (Mobiliers)</w:t>
      </w:r>
      <w:bookmarkEnd w:id="16"/>
    </w:p>
    <w:p w14:paraId="578189EE" w14:textId="4169441E" w:rsidR="00EB23B8" w:rsidRDefault="00EB23B8" w:rsidP="00EB23B8">
      <w:r>
        <w:t xml:space="preserve">A part certains intérêts de placement (Livret A, Livret Jeune, Assurance Vie…) les revenus bancaires sont imposables soit en les intégrant dans les autres revenus du foyer, soit en payant un prélèvement forfaitaire unique (PFU ou </w:t>
      </w:r>
      <w:proofErr w:type="spellStart"/>
      <w:r>
        <w:t>FlaxTax</w:t>
      </w:r>
      <w:proofErr w:type="spellEnd"/>
      <w:r>
        <w:t>) au taux de 30%</w:t>
      </w:r>
    </w:p>
    <w:p w14:paraId="5E9C997F" w14:textId="12B72D16" w:rsidR="00EB23B8" w:rsidRDefault="00EB23B8" w:rsidP="00EB23B8"/>
    <w:p w14:paraId="3E2FEEBD" w14:textId="26299EDC" w:rsidR="00EB23B8" w:rsidRPr="00EB23B8" w:rsidRDefault="00EB23B8" w:rsidP="00EB23B8">
      <w:r>
        <w:t xml:space="preserve">Il y a une législation particulière sur les dividendes perçus de sociétés françaises. Ces dividendes peuvent bénéficier d’un abattement de 40% </w:t>
      </w:r>
      <w:proofErr w:type="gramStart"/>
      <w:r>
        <w:t>si ils</w:t>
      </w:r>
      <w:proofErr w:type="gramEnd"/>
      <w:r>
        <w:t xml:space="preserve"> sont intégrés aux autres revenus du foyer pour le calcul de l’impôt. </w:t>
      </w:r>
    </w:p>
    <w:p w14:paraId="33100182" w14:textId="46B77913" w:rsidR="00EB23B8" w:rsidRDefault="0048584B" w:rsidP="00337045">
      <w:pPr>
        <w:keepNext/>
        <w:tabs>
          <w:tab w:val="num" w:pos="360"/>
        </w:tabs>
        <w:spacing w:after="0" w:line="240" w:lineRule="auto"/>
        <w:ind w:left="360"/>
        <w:outlineLvl w:val="0"/>
        <w:rPr>
          <w:rFonts w:eastAsia="Times New Roman"/>
          <w:b/>
          <w:bCs/>
          <w:iCs/>
        </w:rPr>
      </w:pPr>
      <w:bookmarkStart w:id="17" w:name="_Toc122959428"/>
      <w:bookmarkStart w:id="18" w:name="_Toc122960177"/>
      <w:bookmarkStart w:id="19" w:name="_Toc122960605"/>
      <w:r>
        <w:rPr>
          <w:noProof/>
        </w:rPr>
        <w:lastRenderedPageBreak/>
        <mc:AlternateContent>
          <mc:Choice Requires="wps">
            <w:drawing>
              <wp:anchor distT="0" distB="0" distL="114300" distR="114300" simplePos="0" relativeHeight="251664384" behindDoc="0" locked="0" layoutInCell="1" allowOverlap="1" wp14:anchorId="04552B2C" wp14:editId="55C4BCED">
                <wp:simplePos x="0" y="0"/>
                <wp:positionH relativeFrom="column">
                  <wp:posOffset>375285</wp:posOffset>
                </wp:positionH>
                <wp:positionV relativeFrom="paragraph">
                  <wp:posOffset>261620</wp:posOffset>
                </wp:positionV>
                <wp:extent cx="6033770" cy="4972050"/>
                <wp:effectExtent l="0" t="0" r="24130" b="19050"/>
                <wp:wrapSquare wrapText="bothSides"/>
                <wp:docPr id="23" name="Zone de texte 23"/>
                <wp:cNvGraphicFramePr/>
                <a:graphic xmlns:a="http://schemas.openxmlformats.org/drawingml/2006/main">
                  <a:graphicData uri="http://schemas.microsoft.com/office/word/2010/wordprocessingShape">
                    <wps:wsp>
                      <wps:cNvSpPr txBox="1"/>
                      <wps:spPr>
                        <a:xfrm>
                          <a:off x="0" y="0"/>
                          <a:ext cx="6033770" cy="4972050"/>
                        </a:xfrm>
                        <a:prstGeom prst="rect">
                          <a:avLst/>
                        </a:prstGeom>
                        <a:noFill/>
                        <a:ln w="6350">
                          <a:solidFill>
                            <a:prstClr val="black"/>
                          </a:solidFill>
                        </a:ln>
                      </wps:spPr>
                      <wps:txbx>
                        <w:txbxContent>
                          <w:p w14:paraId="4BD7F3EB"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Les distributions de dividendes font l'objet d'un prélèvement forfaitaire unique (PFU). Les actionnaires (ou associés) peuvent cependant opter pour l'imposition au barème progressif de l'impôt sur le revenu.</w:t>
                            </w:r>
                          </w:p>
                          <w:p w14:paraId="36B55F8E" w14:textId="77777777" w:rsidR="0041438E" w:rsidRPr="0048584B" w:rsidRDefault="0041438E" w:rsidP="0048584B">
                            <w:pPr>
                              <w:rPr>
                                <w:b/>
                              </w:rPr>
                            </w:pPr>
                            <w:r w:rsidRPr="0048584B">
                              <w:rPr>
                                <w:b/>
                              </w:rPr>
                              <w:t xml:space="preserve">Prélèvement forfaitaire unique (PFU) ou "flat </w:t>
                            </w:r>
                            <w:proofErr w:type="spellStart"/>
                            <w:r w:rsidRPr="0048584B">
                              <w:rPr>
                                <w:b/>
                              </w:rPr>
                              <w:t>tax</w:t>
                            </w:r>
                            <w:proofErr w:type="spellEnd"/>
                            <w:r w:rsidRPr="0048584B">
                              <w:rPr>
                                <w:b/>
                              </w:rPr>
                              <w:t>"</w:t>
                            </w:r>
                          </w:p>
                          <w:p w14:paraId="671F949D"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Les dividendes versés aux dirigeants et aux associés font l'objet d'un prélèvement forfaitaire unique (PFU) de </w:t>
                            </w:r>
                            <w:r w:rsidRPr="006F2281">
                              <w:rPr>
                                <w:rStyle w:val="prix"/>
                                <w:rFonts w:ascii="Arial" w:eastAsiaTheme="majorEastAsia" w:hAnsi="Arial" w:cs="Arial"/>
                                <w:color w:val="414856"/>
                                <w:sz w:val="20"/>
                                <w:szCs w:val="20"/>
                              </w:rPr>
                              <w:t>30 %</w:t>
                            </w:r>
                            <w:r w:rsidRPr="006F2281">
                              <w:rPr>
                                <w:rFonts w:ascii="Arial" w:hAnsi="Arial" w:cs="Arial"/>
                                <w:color w:val="414856"/>
                                <w:sz w:val="20"/>
                                <w:szCs w:val="20"/>
                              </w:rPr>
                              <w:t> composé de :</w:t>
                            </w:r>
                          </w:p>
                          <w:p w14:paraId="4195368F" w14:textId="77777777" w:rsidR="0041438E" w:rsidRPr="006F2281" w:rsidRDefault="0041438E" w:rsidP="00EC1EB8">
                            <w:pPr>
                              <w:numPr>
                                <w:ilvl w:val="0"/>
                                <w:numId w:val="11"/>
                              </w:numPr>
                              <w:shd w:val="clear" w:color="auto" w:fill="FFFFFF"/>
                              <w:spacing w:before="100" w:beforeAutospacing="1" w:after="100" w:afterAutospacing="1" w:line="240" w:lineRule="auto"/>
                              <w:jc w:val="left"/>
                              <w:rPr>
                                <w:rFonts w:ascii="Arial" w:hAnsi="Arial" w:cs="Arial"/>
                                <w:color w:val="414856"/>
                                <w:sz w:val="20"/>
                                <w:szCs w:val="20"/>
                              </w:rPr>
                            </w:pPr>
                            <w:r w:rsidRPr="006F2281">
                              <w:rPr>
                                <w:rStyle w:val="prix"/>
                                <w:rFonts w:ascii="Arial" w:hAnsi="Arial" w:cs="Arial"/>
                                <w:color w:val="414856"/>
                                <w:sz w:val="20"/>
                                <w:szCs w:val="20"/>
                              </w:rPr>
                              <w:t>12,8 %</w:t>
                            </w:r>
                            <w:r w:rsidRPr="006F2281">
                              <w:rPr>
                                <w:rFonts w:ascii="Arial" w:hAnsi="Arial" w:cs="Arial"/>
                                <w:color w:val="414856"/>
                                <w:sz w:val="20"/>
                                <w:szCs w:val="20"/>
                              </w:rPr>
                              <w:t> au titre de l'impôt sur le revenu,</w:t>
                            </w:r>
                          </w:p>
                          <w:p w14:paraId="145AD887" w14:textId="77777777" w:rsidR="0041438E" w:rsidRPr="006F2281" w:rsidRDefault="0041438E" w:rsidP="00EC1EB8">
                            <w:pPr>
                              <w:numPr>
                                <w:ilvl w:val="0"/>
                                <w:numId w:val="11"/>
                              </w:numPr>
                              <w:shd w:val="clear" w:color="auto" w:fill="FFFFFF"/>
                              <w:spacing w:before="100" w:beforeAutospacing="1" w:after="100" w:afterAutospacing="1" w:line="240" w:lineRule="auto"/>
                              <w:jc w:val="left"/>
                              <w:rPr>
                                <w:rFonts w:ascii="Arial" w:hAnsi="Arial" w:cs="Arial"/>
                                <w:color w:val="414856"/>
                                <w:sz w:val="20"/>
                                <w:szCs w:val="20"/>
                              </w:rPr>
                            </w:pPr>
                            <w:r w:rsidRPr="006F2281">
                              <w:rPr>
                                <w:rStyle w:val="prix"/>
                                <w:rFonts w:ascii="Arial" w:hAnsi="Arial" w:cs="Arial"/>
                                <w:color w:val="414856"/>
                                <w:sz w:val="20"/>
                                <w:szCs w:val="20"/>
                              </w:rPr>
                              <w:t>17,20 %</w:t>
                            </w:r>
                            <w:r w:rsidRPr="006F2281">
                              <w:rPr>
                                <w:rFonts w:ascii="Arial" w:hAnsi="Arial" w:cs="Arial"/>
                                <w:color w:val="414856"/>
                                <w:sz w:val="20"/>
                                <w:szCs w:val="20"/>
                              </w:rPr>
                              <w:t> au titre des prélèvements sociaux.</w:t>
                            </w:r>
                          </w:p>
                          <w:p w14:paraId="7C317EF1"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Il est basé sur le montant brut des revenus, sans aucune déduction au titre des frais et charges. L'abattement de </w:t>
                            </w:r>
                            <w:r w:rsidRPr="006F2281">
                              <w:rPr>
                                <w:rStyle w:val="prix"/>
                                <w:rFonts w:ascii="Arial" w:eastAsiaTheme="majorEastAsia" w:hAnsi="Arial" w:cs="Arial"/>
                                <w:color w:val="414856"/>
                                <w:sz w:val="20"/>
                                <w:szCs w:val="20"/>
                              </w:rPr>
                              <w:t>40 %</w:t>
                            </w:r>
                            <w:r w:rsidRPr="006F2281">
                              <w:rPr>
                                <w:rFonts w:ascii="Arial" w:hAnsi="Arial" w:cs="Arial"/>
                                <w:color w:val="414856"/>
                                <w:sz w:val="20"/>
                                <w:szCs w:val="20"/>
                              </w:rPr>
                              <w:t> sur les dividendes n'est pas applicable.</w:t>
                            </w:r>
                          </w:p>
                          <w:p w14:paraId="11DFE3D5" w14:textId="77777777" w:rsidR="0041438E" w:rsidRPr="0048584B" w:rsidRDefault="0041438E" w:rsidP="0048584B">
                            <w:pPr>
                              <w:rPr>
                                <w:b/>
                              </w:rPr>
                            </w:pPr>
                            <w:r w:rsidRPr="0048584B">
                              <w:rPr>
                                <w:b/>
                              </w:rPr>
                              <w:t>Option globale pour le taux progressif</w:t>
                            </w:r>
                          </w:p>
                          <w:p w14:paraId="553414A8"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Les dividendes sont soumis à l'impôt sur le revenu dans la catégorie des revenus de capitaux mobiliers (RCM). Ils s'ajoutent aux autres revenus de son foyer fiscal, puis l'ensemble est soumis au barème progressif par tranches de l'impôt sur le revenu.</w:t>
                            </w:r>
                          </w:p>
                          <w:p w14:paraId="4A09464D"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 revenu net à déclarer doit être calculé de la façon suivante :</w:t>
                            </w:r>
                          </w:p>
                          <w:p w14:paraId="60DAC692" w14:textId="77777777" w:rsidR="0041438E" w:rsidRPr="006F2281" w:rsidRDefault="0041438E" w:rsidP="00EC1EB8">
                            <w:pPr>
                              <w:numPr>
                                <w:ilvl w:val="0"/>
                                <w:numId w:val="12"/>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Appliquer un abattement de </w:t>
                            </w:r>
                            <w:r w:rsidRPr="006F2281">
                              <w:rPr>
                                <w:rStyle w:val="prix"/>
                                <w:rFonts w:ascii="Arial" w:hAnsi="Arial" w:cs="Arial"/>
                                <w:color w:val="414856"/>
                                <w:sz w:val="20"/>
                                <w:szCs w:val="20"/>
                              </w:rPr>
                              <w:t>40 %</w:t>
                            </w:r>
                            <w:r w:rsidRPr="006F2281">
                              <w:rPr>
                                <w:rFonts w:ascii="Arial" w:hAnsi="Arial" w:cs="Arial"/>
                                <w:color w:val="414856"/>
                                <w:sz w:val="20"/>
                                <w:szCs w:val="20"/>
                              </w:rPr>
                              <w:t>sur le montant des dividendes bruts (et autres distributions)</w:t>
                            </w:r>
                          </w:p>
                          <w:p w14:paraId="4400BDA2" w14:textId="77777777" w:rsidR="0041438E" w:rsidRPr="006F2281" w:rsidRDefault="0041438E" w:rsidP="00EC1EB8">
                            <w:pPr>
                              <w:numPr>
                                <w:ilvl w:val="0"/>
                                <w:numId w:val="12"/>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 xml:space="preserve">Déduire </w:t>
                            </w:r>
                            <w:r>
                              <w:rPr>
                                <w:rFonts w:ascii="Arial" w:hAnsi="Arial" w:cs="Arial"/>
                                <w:color w:val="414856"/>
                                <w:sz w:val="20"/>
                                <w:szCs w:val="20"/>
                              </w:rPr>
                              <w:t xml:space="preserve">du montant après abattement </w:t>
                            </w:r>
                            <w:r w:rsidRPr="006F2281">
                              <w:rPr>
                                <w:rFonts w:ascii="Arial" w:hAnsi="Arial" w:cs="Arial"/>
                                <w:color w:val="414856"/>
                                <w:sz w:val="20"/>
                                <w:szCs w:val="20"/>
                              </w:rPr>
                              <w:t>la CSG à hauteur de </w:t>
                            </w:r>
                            <w:r w:rsidRPr="006F2281">
                              <w:rPr>
                                <w:rStyle w:val="prix"/>
                                <w:rFonts w:ascii="Arial" w:hAnsi="Arial" w:cs="Arial"/>
                                <w:color w:val="414856"/>
                                <w:sz w:val="20"/>
                                <w:szCs w:val="20"/>
                              </w:rPr>
                              <w:t>6,8 %</w:t>
                            </w:r>
                            <w:r>
                              <w:rPr>
                                <w:rStyle w:val="prix"/>
                                <w:rFonts w:ascii="Arial" w:hAnsi="Arial" w:cs="Arial"/>
                                <w:color w:val="414856"/>
                                <w:sz w:val="20"/>
                                <w:szCs w:val="20"/>
                              </w:rPr>
                              <w:t xml:space="preserve"> (calculer sur le dividende brut)</w:t>
                            </w:r>
                          </w:p>
                          <w:p w14:paraId="6B77CD96"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L'abattement de </w:t>
                            </w:r>
                            <w:r w:rsidRPr="006F2281">
                              <w:rPr>
                                <w:rStyle w:val="prix"/>
                                <w:rFonts w:ascii="Arial" w:eastAsiaTheme="majorEastAsia" w:hAnsi="Arial" w:cs="Arial"/>
                                <w:color w:val="414856"/>
                                <w:sz w:val="20"/>
                                <w:szCs w:val="20"/>
                              </w:rPr>
                              <w:t>40 %</w:t>
                            </w:r>
                            <w:r w:rsidRPr="006F2281">
                              <w:rPr>
                                <w:rFonts w:ascii="Arial" w:hAnsi="Arial" w:cs="Arial"/>
                                <w:color w:val="414856"/>
                                <w:sz w:val="20"/>
                                <w:szCs w:val="20"/>
                              </w:rPr>
                              <w:t> est retenu uniquement si les 2 conditions suivantes sont réunies :</w:t>
                            </w:r>
                          </w:p>
                          <w:p w14:paraId="6E16D63F" w14:textId="77777777" w:rsidR="0041438E" w:rsidRPr="006F2281" w:rsidRDefault="0041438E" w:rsidP="00EC1EB8">
                            <w:pPr>
                              <w:numPr>
                                <w:ilvl w:val="0"/>
                                <w:numId w:val="13"/>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Les dividendes ont été décidés en assemblée générale (AG)</w:t>
                            </w:r>
                          </w:p>
                          <w:p w14:paraId="7D26184F" w14:textId="77777777" w:rsidR="0041438E" w:rsidRDefault="0041438E" w:rsidP="00EC1EB8">
                            <w:pPr>
                              <w:numPr>
                                <w:ilvl w:val="0"/>
                                <w:numId w:val="13"/>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 xml:space="preserve">La société distributrice est une société française </w:t>
                            </w:r>
                          </w:p>
                          <w:p w14:paraId="397F7E6B" w14:textId="77777777" w:rsidR="0041438E" w:rsidRPr="001168A6" w:rsidRDefault="0041438E" w:rsidP="00A670D9">
                            <w:pPr>
                              <w:shd w:val="clear" w:color="auto" w:fill="FFFFFF"/>
                              <w:spacing w:before="100" w:beforeAutospacing="1" w:after="100" w:afterAutospacing="1" w:line="240" w:lineRule="auto"/>
                              <w:rPr>
                                <w:rFonts w:ascii="Arial" w:hAnsi="Arial" w:cs="Arial"/>
                                <w:color w:val="414856"/>
                                <w:sz w:val="20"/>
                                <w:szCs w:val="20"/>
                              </w:rPr>
                            </w:pPr>
                            <w:r>
                              <w:rPr>
                                <w:rFonts w:ascii="Arial" w:hAnsi="Arial" w:cs="Arial"/>
                                <w:color w:val="414856"/>
                                <w:sz w:val="20"/>
                                <w:szCs w:val="20"/>
                              </w:rPr>
                              <w:t xml:space="preserve">La CSG </w:t>
                            </w:r>
                            <w:proofErr w:type="gramStart"/>
                            <w:r>
                              <w:rPr>
                                <w:rFonts w:ascii="Arial" w:hAnsi="Arial" w:cs="Arial"/>
                                <w:color w:val="414856"/>
                                <w:sz w:val="20"/>
                                <w:szCs w:val="20"/>
                              </w:rPr>
                              <w:t>de  17.20</w:t>
                            </w:r>
                            <w:proofErr w:type="gramEnd"/>
                            <w:r>
                              <w:rPr>
                                <w:rFonts w:ascii="Arial" w:hAnsi="Arial" w:cs="Arial"/>
                                <w:color w:val="414856"/>
                                <w:sz w:val="20"/>
                                <w:szCs w:val="20"/>
                              </w:rPr>
                              <w:t>% est toujours calculée sur le montant brut du dividende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52B2C" id="_x0000_t202" coordsize="21600,21600" o:spt="202" path="m,l,21600r21600,l21600,xe">
                <v:stroke joinstyle="miter"/>
                <v:path gradientshapeok="t" o:connecttype="rect"/>
              </v:shapetype>
              <v:shape id="Zone de texte 23" o:spid="_x0000_s1026" type="#_x0000_t202" style="position:absolute;left:0;text-align:left;margin-left:29.55pt;margin-top:20.6pt;width:475.1pt;height:3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" filled="f" strokeweight=".5pt">
                <v:textbox>
                  <w:txbxContent>
                    <w:p w14:paraId="4BD7F3EB"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Les distributions de dividendes font l'objet d'un prélèvement forfaitaire unique (PFU). Les actionnaires (ou associés) peuvent cependant opter pour l'imposition au barème progressif de l'impôt sur le revenu.</w:t>
                      </w:r>
                    </w:p>
                    <w:p w14:paraId="36B55F8E" w14:textId="77777777" w:rsidR="0041438E" w:rsidRPr="0048584B" w:rsidRDefault="0041438E" w:rsidP="0048584B">
                      <w:pPr>
                        <w:rPr>
                          <w:b/>
                        </w:rPr>
                      </w:pPr>
                      <w:r w:rsidRPr="0048584B">
                        <w:rPr>
                          <w:b/>
                        </w:rPr>
                        <w:t xml:space="preserve">Prélèvement forfaitaire unique (PFU) ou "flat </w:t>
                      </w:r>
                      <w:proofErr w:type="spellStart"/>
                      <w:r w:rsidRPr="0048584B">
                        <w:rPr>
                          <w:b/>
                        </w:rPr>
                        <w:t>tax</w:t>
                      </w:r>
                      <w:proofErr w:type="spellEnd"/>
                      <w:r w:rsidRPr="0048584B">
                        <w:rPr>
                          <w:b/>
                        </w:rPr>
                        <w:t>"</w:t>
                      </w:r>
                    </w:p>
                    <w:p w14:paraId="671F949D"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Les dividendes versés aux dirigeants et aux associés font l'objet d'un prélèvement forfaitaire unique (PFU) de </w:t>
                      </w:r>
                      <w:r w:rsidRPr="006F2281">
                        <w:rPr>
                          <w:rStyle w:val="prix"/>
                          <w:rFonts w:ascii="Arial" w:eastAsiaTheme="majorEastAsia" w:hAnsi="Arial" w:cs="Arial"/>
                          <w:color w:val="414856"/>
                          <w:sz w:val="20"/>
                          <w:szCs w:val="20"/>
                        </w:rPr>
                        <w:t>30 %</w:t>
                      </w:r>
                      <w:r w:rsidRPr="006F2281">
                        <w:rPr>
                          <w:rFonts w:ascii="Arial" w:hAnsi="Arial" w:cs="Arial"/>
                          <w:color w:val="414856"/>
                          <w:sz w:val="20"/>
                          <w:szCs w:val="20"/>
                        </w:rPr>
                        <w:t> composé de :</w:t>
                      </w:r>
                    </w:p>
                    <w:p w14:paraId="4195368F" w14:textId="77777777" w:rsidR="0041438E" w:rsidRPr="006F2281" w:rsidRDefault="0041438E" w:rsidP="00EC1EB8">
                      <w:pPr>
                        <w:numPr>
                          <w:ilvl w:val="0"/>
                          <w:numId w:val="11"/>
                        </w:numPr>
                        <w:shd w:val="clear" w:color="auto" w:fill="FFFFFF"/>
                        <w:spacing w:before="100" w:beforeAutospacing="1" w:after="100" w:afterAutospacing="1" w:line="240" w:lineRule="auto"/>
                        <w:jc w:val="left"/>
                        <w:rPr>
                          <w:rFonts w:ascii="Arial" w:hAnsi="Arial" w:cs="Arial"/>
                          <w:color w:val="414856"/>
                          <w:sz w:val="20"/>
                          <w:szCs w:val="20"/>
                        </w:rPr>
                      </w:pPr>
                      <w:r w:rsidRPr="006F2281">
                        <w:rPr>
                          <w:rStyle w:val="prix"/>
                          <w:rFonts w:ascii="Arial" w:hAnsi="Arial" w:cs="Arial"/>
                          <w:color w:val="414856"/>
                          <w:sz w:val="20"/>
                          <w:szCs w:val="20"/>
                        </w:rPr>
                        <w:t>12,8 %</w:t>
                      </w:r>
                      <w:r w:rsidRPr="006F2281">
                        <w:rPr>
                          <w:rFonts w:ascii="Arial" w:hAnsi="Arial" w:cs="Arial"/>
                          <w:color w:val="414856"/>
                          <w:sz w:val="20"/>
                          <w:szCs w:val="20"/>
                        </w:rPr>
                        <w:t> au titre de l'impôt sur le revenu,</w:t>
                      </w:r>
                    </w:p>
                    <w:p w14:paraId="145AD887" w14:textId="77777777" w:rsidR="0041438E" w:rsidRPr="006F2281" w:rsidRDefault="0041438E" w:rsidP="00EC1EB8">
                      <w:pPr>
                        <w:numPr>
                          <w:ilvl w:val="0"/>
                          <w:numId w:val="11"/>
                        </w:numPr>
                        <w:shd w:val="clear" w:color="auto" w:fill="FFFFFF"/>
                        <w:spacing w:before="100" w:beforeAutospacing="1" w:after="100" w:afterAutospacing="1" w:line="240" w:lineRule="auto"/>
                        <w:jc w:val="left"/>
                        <w:rPr>
                          <w:rFonts w:ascii="Arial" w:hAnsi="Arial" w:cs="Arial"/>
                          <w:color w:val="414856"/>
                          <w:sz w:val="20"/>
                          <w:szCs w:val="20"/>
                        </w:rPr>
                      </w:pPr>
                      <w:r w:rsidRPr="006F2281">
                        <w:rPr>
                          <w:rStyle w:val="prix"/>
                          <w:rFonts w:ascii="Arial" w:hAnsi="Arial" w:cs="Arial"/>
                          <w:color w:val="414856"/>
                          <w:sz w:val="20"/>
                          <w:szCs w:val="20"/>
                        </w:rPr>
                        <w:t>17,20 %</w:t>
                      </w:r>
                      <w:r w:rsidRPr="006F2281">
                        <w:rPr>
                          <w:rFonts w:ascii="Arial" w:hAnsi="Arial" w:cs="Arial"/>
                          <w:color w:val="414856"/>
                          <w:sz w:val="20"/>
                          <w:szCs w:val="20"/>
                        </w:rPr>
                        <w:t> au titre des prélèvements sociaux.</w:t>
                      </w:r>
                    </w:p>
                    <w:p w14:paraId="7C317EF1"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Il est basé sur le montant brut des revenus, sans aucune déduction au titre des frais et charges. L'abattement de </w:t>
                      </w:r>
                      <w:r w:rsidRPr="006F2281">
                        <w:rPr>
                          <w:rStyle w:val="prix"/>
                          <w:rFonts w:ascii="Arial" w:eastAsiaTheme="majorEastAsia" w:hAnsi="Arial" w:cs="Arial"/>
                          <w:color w:val="414856"/>
                          <w:sz w:val="20"/>
                          <w:szCs w:val="20"/>
                        </w:rPr>
                        <w:t>40 %</w:t>
                      </w:r>
                      <w:r w:rsidRPr="006F2281">
                        <w:rPr>
                          <w:rFonts w:ascii="Arial" w:hAnsi="Arial" w:cs="Arial"/>
                          <w:color w:val="414856"/>
                          <w:sz w:val="20"/>
                          <w:szCs w:val="20"/>
                        </w:rPr>
                        <w:t> sur les dividendes n'est pas applicable.</w:t>
                      </w:r>
                    </w:p>
                    <w:p w14:paraId="11DFE3D5" w14:textId="77777777" w:rsidR="0041438E" w:rsidRPr="0048584B" w:rsidRDefault="0041438E" w:rsidP="0048584B">
                      <w:pPr>
                        <w:rPr>
                          <w:b/>
                        </w:rPr>
                      </w:pPr>
                      <w:r w:rsidRPr="0048584B">
                        <w:rPr>
                          <w:b/>
                        </w:rPr>
                        <w:t>Option globale pour le taux progressif</w:t>
                      </w:r>
                    </w:p>
                    <w:p w14:paraId="553414A8"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Les dividendes sont soumis à l'impôt sur le revenu dans la catégorie des revenus de capitaux mobiliers (RCM). Ils s'ajoutent aux autres revenus de son foyer fiscal, puis l'ensemble est soumis au barème progressif par tranches de l'impôt sur le revenu.</w:t>
                      </w:r>
                    </w:p>
                    <w:p w14:paraId="4A09464D"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Le revenu net à déclarer doit être calculé de la façon suivante :</w:t>
                      </w:r>
                    </w:p>
                    <w:p w14:paraId="60DAC692" w14:textId="77777777" w:rsidR="0041438E" w:rsidRPr="006F2281" w:rsidRDefault="0041438E" w:rsidP="00EC1EB8">
                      <w:pPr>
                        <w:numPr>
                          <w:ilvl w:val="0"/>
                          <w:numId w:val="12"/>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Appliquer un abattement de </w:t>
                      </w:r>
                      <w:r w:rsidRPr="006F2281">
                        <w:rPr>
                          <w:rStyle w:val="prix"/>
                          <w:rFonts w:ascii="Arial" w:hAnsi="Arial" w:cs="Arial"/>
                          <w:color w:val="414856"/>
                          <w:sz w:val="20"/>
                          <w:szCs w:val="20"/>
                        </w:rPr>
                        <w:t>40 %</w:t>
                      </w:r>
                      <w:r w:rsidRPr="006F2281">
                        <w:rPr>
                          <w:rFonts w:ascii="Arial" w:hAnsi="Arial" w:cs="Arial"/>
                          <w:color w:val="414856"/>
                          <w:sz w:val="20"/>
                          <w:szCs w:val="20"/>
                        </w:rPr>
                        <w:t>sur le montant des dividendes bruts (et autres distributions)</w:t>
                      </w:r>
                    </w:p>
                    <w:p w14:paraId="4400BDA2" w14:textId="77777777" w:rsidR="0041438E" w:rsidRPr="006F2281" w:rsidRDefault="0041438E" w:rsidP="00EC1EB8">
                      <w:pPr>
                        <w:numPr>
                          <w:ilvl w:val="0"/>
                          <w:numId w:val="12"/>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 xml:space="preserve">Déduire </w:t>
                      </w:r>
                      <w:r>
                        <w:rPr>
                          <w:rFonts w:ascii="Arial" w:hAnsi="Arial" w:cs="Arial"/>
                          <w:color w:val="414856"/>
                          <w:sz w:val="20"/>
                          <w:szCs w:val="20"/>
                        </w:rPr>
                        <w:t xml:space="preserve">du montant après abattement </w:t>
                      </w:r>
                      <w:r w:rsidRPr="006F2281">
                        <w:rPr>
                          <w:rFonts w:ascii="Arial" w:hAnsi="Arial" w:cs="Arial"/>
                          <w:color w:val="414856"/>
                          <w:sz w:val="20"/>
                          <w:szCs w:val="20"/>
                        </w:rPr>
                        <w:t>la CSG à hauteur de </w:t>
                      </w:r>
                      <w:r w:rsidRPr="006F2281">
                        <w:rPr>
                          <w:rStyle w:val="prix"/>
                          <w:rFonts w:ascii="Arial" w:hAnsi="Arial" w:cs="Arial"/>
                          <w:color w:val="414856"/>
                          <w:sz w:val="20"/>
                          <w:szCs w:val="20"/>
                        </w:rPr>
                        <w:t>6,8 %</w:t>
                      </w:r>
                      <w:r>
                        <w:rPr>
                          <w:rStyle w:val="prix"/>
                          <w:rFonts w:ascii="Arial" w:hAnsi="Arial" w:cs="Arial"/>
                          <w:color w:val="414856"/>
                          <w:sz w:val="20"/>
                          <w:szCs w:val="20"/>
                        </w:rPr>
                        <w:t xml:space="preserve"> (calculer sur le dividende brut)</w:t>
                      </w:r>
                    </w:p>
                    <w:p w14:paraId="6B77CD96" w14:textId="77777777" w:rsidR="0041438E" w:rsidRPr="006F2281" w:rsidRDefault="0041438E" w:rsidP="00A670D9">
                      <w:pPr>
                        <w:pStyle w:val="NormalWeb"/>
                        <w:shd w:val="clear" w:color="auto" w:fill="FFFFFF"/>
                        <w:spacing w:before="0" w:beforeAutospacing="0" w:after="240" w:afterAutospacing="0"/>
                        <w:rPr>
                          <w:rFonts w:ascii="Arial" w:hAnsi="Arial" w:cs="Arial"/>
                          <w:color w:val="414856"/>
                          <w:sz w:val="20"/>
                          <w:szCs w:val="20"/>
                        </w:rPr>
                      </w:pPr>
                      <w:r w:rsidRPr="006F2281">
                        <w:rPr>
                          <w:rFonts w:ascii="Arial" w:hAnsi="Arial" w:cs="Arial"/>
                          <w:color w:val="414856"/>
                          <w:sz w:val="20"/>
                          <w:szCs w:val="20"/>
                        </w:rPr>
                        <w:t>L'abattement de </w:t>
                      </w:r>
                      <w:r w:rsidRPr="006F2281">
                        <w:rPr>
                          <w:rStyle w:val="prix"/>
                          <w:rFonts w:ascii="Arial" w:eastAsiaTheme="majorEastAsia" w:hAnsi="Arial" w:cs="Arial"/>
                          <w:color w:val="414856"/>
                          <w:sz w:val="20"/>
                          <w:szCs w:val="20"/>
                        </w:rPr>
                        <w:t>40 %</w:t>
                      </w:r>
                      <w:r w:rsidRPr="006F2281">
                        <w:rPr>
                          <w:rFonts w:ascii="Arial" w:hAnsi="Arial" w:cs="Arial"/>
                          <w:color w:val="414856"/>
                          <w:sz w:val="20"/>
                          <w:szCs w:val="20"/>
                        </w:rPr>
                        <w:t> est retenu uniquement si les 2 conditions suivantes sont réunies :</w:t>
                      </w:r>
                    </w:p>
                    <w:p w14:paraId="6E16D63F" w14:textId="77777777" w:rsidR="0041438E" w:rsidRPr="006F2281" w:rsidRDefault="0041438E" w:rsidP="00EC1EB8">
                      <w:pPr>
                        <w:numPr>
                          <w:ilvl w:val="0"/>
                          <w:numId w:val="13"/>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Les dividendes ont été décidés en assemblée générale (AG)</w:t>
                      </w:r>
                    </w:p>
                    <w:p w14:paraId="7D26184F" w14:textId="77777777" w:rsidR="0041438E" w:rsidRDefault="0041438E" w:rsidP="00EC1EB8">
                      <w:pPr>
                        <w:numPr>
                          <w:ilvl w:val="0"/>
                          <w:numId w:val="13"/>
                        </w:numPr>
                        <w:shd w:val="clear" w:color="auto" w:fill="FFFFFF"/>
                        <w:spacing w:before="100" w:beforeAutospacing="1" w:after="100" w:afterAutospacing="1" w:line="240" w:lineRule="auto"/>
                        <w:jc w:val="left"/>
                        <w:rPr>
                          <w:rFonts w:ascii="Arial" w:hAnsi="Arial" w:cs="Arial"/>
                          <w:color w:val="414856"/>
                          <w:sz w:val="20"/>
                          <w:szCs w:val="20"/>
                        </w:rPr>
                      </w:pPr>
                      <w:r w:rsidRPr="006F2281">
                        <w:rPr>
                          <w:rFonts w:ascii="Arial" w:hAnsi="Arial" w:cs="Arial"/>
                          <w:color w:val="414856"/>
                          <w:sz w:val="20"/>
                          <w:szCs w:val="20"/>
                        </w:rPr>
                        <w:t xml:space="preserve">La société distributrice est une société française </w:t>
                      </w:r>
                    </w:p>
                    <w:p w14:paraId="397F7E6B" w14:textId="77777777" w:rsidR="0041438E" w:rsidRPr="001168A6" w:rsidRDefault="0041438E" w:rsidP="00A670D9">
                      <w:pPr>
                        <w:shd w:val="clear" w:color="auto" w:fill="FFFFFF"/>
                        <w:spacing w:before="100" w:beforeAutospacing="1" w:after="100" w:afterAutospacing="1" w:line="240" w:lineRule="auto"/>
                        <w:rPr>
                          <w:rFonts w:ascii="Arial" w:hAnsi="Arial" w:cs="Arial"/>
                          <w:color w:val="414856"/>
                          <w:sz w:val="20"/>
                          <w:szCs w:val="20"/>
                        </w:rPr>
                      </w:pPr>
                      <w:r>
                        <w:rPr>
                          <w:rFonts w:ascii="Arial" w:hAnsi="Arial" w:cs="Arial"/>
                          <w:color w:val="414856"/>
                          <w:sz w:val="20"/>
                          <w:szCs w:val="20"/>
                        </w:rPr>
                        <w:t xml:space="preserve">La CSG </w:t>
                      </w:r>
                      <w:proofErr w:type="gramStart"/>
                      <w:r>
                        <w:rPr>
                          <w:rFonts w:ascii="Arial" w:hAnsi="Arial" w:cs="Arial"/>
                          <w:color w:val="414856"/>
                          <w:sz w:val="20"/>
                          <w:szCs w:val="20"/>
                        </w:rPr>
                        <w:t>de  17.20</w:t>
                      </w:r>
                      <w:proofErr w:type="gramEnd"/>
                      <w:r>
                        <w:rPr>
                          <w:rFonts w:ascii="Arial" w:hAnsi="Arial" w:cs="Arial"/>
                          <w:color w:val="414856"/>
                          <w:sz w:val="20"/>
                          <w:szCs w:val="20"/>
                        </w:rPr>
                        <w:t>% est toujours calculée sur le montant brut du dividende</w:t>
                      </w:r>
                    </w:p>
                  </w:txbxContent>
                </v:textbox>
                <w10:wrap type="square"/>
              </v:shape>
            </w:pict>
          </mc:Fallback>
        </mc:AlternateContent>
      </w:r>
      <w:bookmarkEnd w:id="17"/>
      <w:bookmarkEnd w:id="18"/>
      <w:bookmarkEnd w:id="19"/>
    </w:p>
    <w:p w14:paraId="321E22A4" w14:textId="3B5929FC" w:rsidR="00337045" w:rsidRDefault="00337045" w:rsidP="000605B4"/>
    <w:p w14:paraId="0EA05BEE" w14:textId="6279B64E" w:rsidR="00FD73E9" w:rsidRPr="000605B4" w:rsidRDefault="00FD73E9" w:rsidP="000605B4">
      <w:pPr>
        <w:ind w:left="0" w:firstLine="0"/>
      </w:pPr>
    </w:p>
    <w:p w14:paraId="452BB6C2" w14:textId="282F4760" w:rsidR="00EB23B8" w:rsidRPr="00BD3F74" w:rsidRDefault="00EB23B8" w:rsidP="00E12C14">
      <w:pPr>
        <w:rPr>
          <w:b/>
        </w:rPr>
      </w:pPr>
      <w:r w:rsidRPr="00BD3F74">
        <w:rPr>
          <w:b/>
        </w:rPr>
        <w:t xml:space="preserve">Exercice </w:t>
      </w:r>
      <w:r w:rsidR="000605B4">
        <w:rPr>
          <w:b/>
        </w:rPr>
        <w:t>6</w:t>
      </w:r>
    </w:p>
    <w:p w14:paraId="0856262F" w14:textId="7AFE1FF6" w:rsidR="00BD3F74" w:rsidRDefault="00BD3F74" w:rsidP="00E12C14">
      <w:bookmarkStart w:id="20" w:name="_Hlk104537951"/>
      <w:r w:rsidRPr="00BD3F74">
        <w:t>Un contribuable à un taux d’imposition marginal de 30%. Au cours de l’année il a perçu 13000€ de dividendes d’actions française</w:t>
      </w:r>
      <w:r w:rsidR="0057770E">
        <w:t>s</w:t>
      </w:r>
      <w:r w:rsidRPr="00BD3F74">
        <w:t xml:space="preserve">. </w:t>
      </w:r>
    </w:p>
    <w:p w14:paraId="2C0DA8A1" w14:textId="77777777" w:rsidR="00BD3F74" w:rsidRPr="00BD3F74" w:rsidRDefault="00BD3F74" w:rsidP="00E12C14"/>
    <w:p w14:paraId="344D8BB5" w14:textId="17DDBD47" w:rsidR="00BD3F74" w:rsidRPr="0057770E" w:rsidRDefault="00BD3F74" w:rsidP="00E12C14">
      <w:pPr>
        <w:rPr>
          <w:b/>
          <w:i/>
        </w:rPr>
      </w:pPr>
      <w:r w:rsidRPr="0057770E">
        <w:rPr>
          <w:b/>
          <w:i/>
        </w:rPr>
        <w:t xml:space="preserve">1. Quel est le montant de l’impôt </w:t>
      </w:r>
      <w:proofErr w:type="gramStart"/>
      <w:r w:rsidRPr="0057770E">
        <w:rPr>
          <w:b/>
          <w:i/>
        </w:rPr>
        <w:t>si il</w:t>
      </w:r>
      <w:proofErr w:type="gramEnd"/>
      <w:r w:rsidRPr="0057770E">
        <w:rPr>
          <w:b/>
          <w:i/>
        </w:rPr>
        <w:t xml:space="preserve"> opte pour le PFU (distinguez le montant de la CSG et le montant de l’impôt)</w:t>
      </w:r>
    </w:p>
    <w:p w14:paraId="30B313E7" w14:textId="2EBAA79F" w:rsidR="00BD3F74" w:rsidRPr="0057770E" w:rsidRDefault="00BD3F74" w:rsidP="00E12C14">
      <w:pPr>
        <w:rPr>
          <w:b/>
          <w:i/>
        </w:rPr>
      </w:pPr>
      <w:r w:rsidRPr="0057770E">
        <w:rPr>
          <w:b/>
          <w:i/>
        </w:rPr>
        <w:t xml:space="preserve">2. </w:t>
      </w:r>
      <w:proofErr w:type="gramStart"/>
      <w:r w:rsidRPr="0057770E">
        <w:rPr>
          <w:b/>
          <w:i/>
        </w:rPr>
        <w:t>Si il</w:t>
      </w:r>
      <w:proofErr w:type="gramEnd"/>
      <w:r w:rsidRPr="0057770E">
        <w:rPr>
          <w:b/>
          <w:i/>
        </w:rPr>
        <w:t xml:space="preserve"> n’opte pas pour le PFU, quel sera le montant de la CSG et le montant de l’impôt ?</w:t>
      </w:r>
    </w:p>
    <w:p w14:paraId="49BD46FE" w14:textId="53F7E691" w:rsidR="00BD3F74" w:rsidRPr="0057770E" w:rsidRDefault="00BD3F74" w:rsidP="00E12C14">
      <w:pPr>
        <w:rPr>
          <w:b/>
          <w:i/>
        </w:rPr>
      </w:pPr>
      <w:r w:rsidRPr="0057770E">
        <w:rPr>
          <w:b/>
          <w:i/>
        </w:rPr>
        <w:t>3. Quelle solution doit choisir le contribuable ?</w:t>
      </w:r>
    </w:p>
    <w:bookmarkEnd w:id="20"/>
    <w:p w14:paraId="68552EE1" w14:textId="77777777" w:rsidR="00BD3F74" w:rsidRPr="00BD3F74" w:rsidRDefault="00BD3F74" w:rsidP="00BD3F74">
      <w:pPr>
        <w:tabs>
          <w:tab w:val="center" w:pos="740"/>
          <w:tab w:val="center" w:pos="2946"/>
        </w:tabs>
        <w:spacing w:after="0" w:line="259" w:lineRule="auto"/>
        <w:ind w:left="0" w:firstLine="0"/>
        <w:jc w:val="left"/>
        <w:rPr>
          <w:b/>
        </w:rPr>
      </w:pPr>
    </w:p>
    <w:p w14:paraId="38E8B5A1" w14:textId="5D1B836C" w:rsidR="00EB23B8" w:rsidRPr="00E12C14" w:rsidRDefault="00EB23B8" w:rsidP="00E12C14">
      <w:pPr>
        <w:pStyle w:val="Titre2"/>
        <w:rPr>
          <w:sz w:val="28"/>
          <w:szCs w:val="28"/>
        </w:rPr>
      </w:pPr>
      <w:bookmarkStart w:id="21" w:name="_Toc122960606"/>
      <w:r w:rsidRPr="00E12C14">
        <w:rPr>
          <w:sz w:val="28"/>
          <w:szCs w:val="28"/>
        </w:rPr>
        <w:t>C. Les revenus Immobiliers (Foncier)</w:t>
      </w:r>
      <w:bookmarkEnd w:id="21"/>
    </w:p>
    <w:p w14:paraId="4281AD63" w14:textId="196D42FA" w:rsidR="00EB23B8" w:rsidRDefault="00EF45C6" w:rsidP="00BD3F74">
      <w:pPr>
        <w:tabs>
          <w:tab w:val="center" w:pos="740"/>
          <w:tab w:val="center" w:pos="2946"/>
        </w:tabs>
        <w:spacing w:after="245" w:line="259" w:lineRule="auto"/>
        <w:ind w:left="567" w:firstLine="0"/>
        <w:jc w:val="left"/>
      </w:pPr>
      <w:r>
        <w:tab/>
        <w:t xml:space="preserve">Les </w:t>
      </w:r>
      <w:r w:rsidR="00BD3F74">
        <w:t>revenus sont imposables sur les loyers perçus diminués des charges afférentes à la location (charges locatives, assurance, intérêts d’emprunt, travaux</w:t>
      </w:r>
      <w:proofErr w:type="gramStart"/>
      <w:r w:rsidR="00BD3F74">
        <w:t xml:space="preserve"> ….</w:t>
      </w:r>
      <w:proofErr w:type="gramEnd"/>
      <w:r w:rsidR="00BD3F74">
        <w:t>).</w:t>
      </w:r>
    </w:p>
    <w:p w14:paraId="0FAF3D40" w14:textId="4A657D0A" w:rsidR="00BD3F74" w:rsidRDefault="00BD3F74" w:rsidP="00BD3F74">
      <w:pPr>
        <w:tabs>
          <w:tab w:val="center" w:pos="740"/>
          <w:tab w:val="center" w:pos="2946"/>
        </w:tabs>
        <w:spacing w:after="245" w:line="259" w:lineRule="auto"/>
        <w:ind w:left="567" w:firstLine="0"/>
        <w:jc w:val="left"/>
      </w:pPr>
      <w:bookmarkStart w:id="22" w:name="_Hlk104540717"/>
      <w:r>
        <w:t xml:space="preserve">Si les revenus fonciers sont inférieurs à 15000€, le contribuable peut opter pour le régime du micro foncier. Dans ce cas les revenus fonciers </w:t>
      </w:r>
      <w:r w:rsidR="002A7D6B">
        <w:t>imposables bénéficieront</w:t>
      </w:r>
      <w:r>
        <w:t xml:space="preserve"> d’un abattement de 30%</w:t>
      </w:r>
      <w:r w:rsidR="002A7D6B">
        <w:t xml:space="preserve"> (correspondant au frais forfaitaire)</w:t>
      </w:r>
      <w:r>
        <w:t>, mais il ne sera plus possible d’utiliser les charges pour diminuer le montant des revenus fonciers imposables.</w:t>
      </w:r>
    </w:p>
    <w:bookmarkEnd w:id="22"/>
    <w:p w14:paraId="46727591" w14:textId="402505CB" w:rsidR="002A7D6B" w:rsidRDefault="002A7D6B" w:rsidP="0057770E">
      <w:pPr>
        <w:tabs>
          <w:tab w:val="center" w:pos="740"/>
          <w:tab w:val="center" w:pos="2946"/>
        </w:tabs>
        <w:spacing w:after="245" w:line="259" w:lineRule="auto"/>
        <w:ind w:left="567" w:firstLine="0"/>
        <w:jc w:val="left"/>
        <w:rPr>
          <w:b/>
        </w:rPr>
      </w:pPr>
      <w:r w:rsidRPr="00BD3F74">
        <w:rPr>
          <w:b/>
        </w:rPr>
        <w:t xml:space="preserve">Exercice </w:t>
      </w:r>
      <w:r w:rsidR="000605B4">
        <w:rPr>
          <w:b/>
        </w:rPr>
        <w:t>7</w:t>
      </w:r>
    </w:p>
    <w:p w14:paraId="4313692B" w14:textId="142AC91B" w:rsidR="002A7D6B" w:rsidRDefault="002A7D6B" w:rsidP="0057770E">
      <w:pPr>
        <w:tabs>
          <w:tab w:val="center" w:pos="740"/>
          <w:tab w:val="center" w:pos="2946"/>
        </w:tabs>
        <w:spacing w:after="245" w:line="259" w:lineRule="auto"/>
        <w:ind w:left="567" w:firstLine="0"/>
        <w:jc w:val="left"/>
      </w:pPr>
      <w:r>
        <w:lastRenderedPageBreak/>
        <w:t xml:space="preserve">Un contribuable a perçu au cours de l’année 12000€ de loyers provenant de la location d’un appartement dont il propriétaire. Les charges annuelles de cet appartement sont les suivantes </w:t>
      </w:r>
    </w:p>
    <w:p w14:paraId="668BE9DB" w14:textId="468A03C1" w:rsidR="002A7D6B" w:rsidRDefault="002A7D6B" w:rsidP="00EC1EB8">
      <w:pPr>
        <w:pStyle w:val="Paragraphedeliste"/>
        <w:numPr>
          <w:ilvl w:val="0"/>
          <w:numId w:val="14"/>
        </w:numPr>
        <w:tabs>
          <w:tab w:val="center" w:pos="740"/>
          <w:tab w:val="center" w:pos="1843"/>
        </w:tabs>
        <w:spacing w:after="245" w:line="259" w:lineRule="auto"/>
        <w:ind w:left="851" w:firstLine="426"/>
        <w:jc w:val="left"/>
      </w:pPr>
      <w:r>
        <w:t>Assurance de l’appartement</w:t>
      </w:r>
      <w:r>
        <w:tab/>
      </w:r>
      <w:r>
        <w:tab/>
      </w:r>
      <w:r>
        <w:tab/>
      </w:r>
      <w:r>
        <w:tab/>
      </w:r>
      <w:r>
        <w:tab/>
        <w:t>: 150€</w:t>
      </w:r>
    </w:p>
    <w:p w14:paraId="0DFA9784" w14:textId="2CD7D634" w:rsidR="002A7D6B" w:rsidRDefault="002A7D6B" w:rsidP="00EC1EB8">
      <w:pPr>
        <w:pStyle w:val="Paragraphedeliste"/>
        <w:numPr>
          <w:ilvl w:val="0"/>
          <w:numId w:val="14"/>
        </w:numPr>
        <w:tabs>
          <w:tab w:val="center" w:pos="740"/>
          <w:tab w:val="center" w:pos="1843"/>
        </w:tabs>
        <w:spacing w:after="245" w:line="259" w:lineRule="auto"/>
        <w:ind w:left="851" w:firstLine="426"/>
        <w:jc w:val="left"/>
      </w:pPr>
      <w:r>
        <w:t>Taxe foncière de l’appartement</w:t>
      </w:r>
      <w:r>
        <w:tab/>
      </w:r>
      <w:r>
        <w:tab/>
      </w:r>
      <w:r>
        <w:tab/>
      </w:r>
      <w:r>
        <w:tab/>
      </w:r>
      <w:r>
        <w:tab/>
        <w:t>:  800€</w:t>
      </w:r>
    </w:p>
    <w:p w14:paraId="3506C735" w14:textId="51CAA2C7" w:rsidR="002A7D6B" w:rsidRDefault="002A7D6B" w:rsidP="00EC1EB8">
      <w:pPr>
        <w:pStyle w:val="Paragraphedeliste"/>
        <w:numPr>
          <w:ilvl w:val="0"/>
          <w:numId w:val="14"/>
        </w:numPr>
        <w:tabs>
          <w:tab w:val="center" w:pos="740"/>
          <w:tab w:val="center" w:pos="1843"/>
        </w:tabs>
        <w:spacing w:after="245" w:line="259" w:lineRule="auto"/>
        <w:ind w:left="851" w:firstLine="426"/>
        <w:jc w:val="left"/>
      </w:pPr>
      <w:r>
        <w:t>Travaux dans l’appartement</w:t>
      </w:r>
      <w:r>
        <w:tab/>
      </w:r>
      <w:r>
        <w:tab/>
      </w:r>
      <w:r>
        <w:tab/>
      </w:r>
      <w:r>
        <w:tab/>
      </w:r>
      <w:r>
        <w:tab/>
        <w:t>:  1400€</w:t>
      </w:r>
    </w:p>
    <w:p w14:paraId="0F39E67C" w14:textId="11E1B6F1" w:rsidR="002A7D6B" w:rsidRDefault="002A7D6B" w:rsidP="00EC1EB8">
      <w:pPr>
        <w:pStyle w:val="Paragraphedeliste"/>
        <w:numPr>
          <w:ilvl w:val="0"/>
          <w:numId w:val="14"/>
        </w:numPr>
        <w:tabs>
          <w:tab w:val="center" w:pos="740"/>
          <w:tab w:val="center" w:pos="1843"/>
        </w:tabs>
        <w:spacing w:after="245" w:line="259" w:lineRule="auto"/>
        <w:ind w:left="851" w:firstLine="426"/>
        <w:jc w:val="left"/>
      </w:pPr>
      <w:r>
        <w:t>Intérêt de l’emprunt contracté pour acquérir l’appartement</w:t>
      </w:r>
      <w:r>
        <w:tab/>
        <w:t>:   600€</w:t>
      </w:r>
    </w:p>
    <w:p w14:paraId="21662FBB" w14:textId="51E18D33" w:rsidR="002A7D6B" w:rsidRDefault="002A7D6B" w:rsidP="00EC1EB8">
      <w:pPr>
        <w:pStyle w:val="Paragraphedeliste"/>
        <w:numPr>
          <w:ilvl w:val="0"/>
          <w:numId w:val="14"/>
        </w:numPr>
        <w:tabs>
          <w:tab w:val="center" w:pos="740"/>
          <w:tab w:val="center" w:pos="1843"/>
        </w:tabs>
        <w:spacing w:after="245" w:line="259" w:lineRule="auto"/>
        <w:ind w:left="851" w:firstLine="426"/>
        <w:jc w:val="left"/>
      </w:pPr>
      <w:r>
        <w:t>Charges de copropriété (non récupérables)</w:t>
      </w:r>
      <w:r>
        <w:tab/>
      </w:r>
      <w:r>
        <w:tab/>
      </w:r>
      <w:r>
        <w:tab/>
        <w:t>:   700€</w:t>
      </w:r>
    </w:p>
    <w:p w14:paraId="314EC162" w14:textId="117A198A" w:rsidR="002A7D6B" w:rsidRDefault="002A7D6B" w:rsidP="00EC1EB8">
      <w:pPr>
        <w:pStyle w:val="Paragraphedeliste"/>
        <w:numPr>
          <w:ilvl w:val="0"/>
          <w:numId w:val="14"/>
        </w:numPr>
        <w:tabs>
          <w:tab w:val="center" w:pos="740"/>
          <w:tab w:val="center" w:pos="1843"/>
        </w:tabs>
        <w:spacing w:after="245" w:line="259" w:lineRule="auto"/>
        <w:ind w:left="851" w:firstLine="426"/>
        <w:jc w:val="left"/>
      </w:pPr>
      <w:r>
        <w:t>Honoraire du syndic qui gère la location de l’appartement</w:t>
      </w:r>
      <w:r>
        <w:tab/>
      </w:r>
      <w:r>
        <w:tab/>
        <w:t>:    500€</w:t>
      </w:r>
    </w:p>
    <w:p w14:paraId="14327AA8" w14:textId="6C05A29B" w:rsidR="002A7D6B" w:rsidRPr="0057770E" w:rsidRDefault="002A7D6B" w:rsidP="0057770E">
      <w:pPr>
        <w:tabs>
          <w:tab w:val="center" w:pos="740"/>
          <w:tab w:val="center" w:pos="2946"/>
        </w:tabs>
        <w:spacing w:after="0" w:line="259" w:lineRule="auto"/>
        <w:ind w:left="567" w:firstLine="0"/>
        <w:jc w:val="left"/>
        <w:rPr>
          <w:b/>
          <w:i/>
          <w:color w:val="000000" w:themeColor="text1"/>
        </w:rPr>
      </w:pPr>
      <w:r w:rsidRPr="0057770E">
        <w:rPr>
          <w:b/>
          <w:i/>
          <w:color w:val="000000" w:themeColor="text1"/>
        </w:rPr>
        <w:t>1- Est-ce que le contribuable peut opter pour le régime du micro foncier ?</w:t>
      </w:r>
    </w:p>
    <w:p w14:paraId="2F3C0CF2" w14:textId="06B55375" w:rsidR="002A7D6B" w:rsidRPr="0057770E" w:rsidRDefault="002A7D6B" w:rsidP="0057770E">
      <w:pPr>
        <w:tabs>
          <w:tab w:val="center" w:pos="740"/>
          <w:tab w:val="center" w:pos="2946"/>
        </w:tabs>
        <w:spacing w:after="0" w:line="259" w:lineRule="auto"/>
        <w:ind w:left="567" w:firstLine="0"/>
        <w:jc w:val="left"/>
        <w:rPr>
          <w:b/>
          <w:i/>
          <w:color w:val="000000" w:themeColor="text1"/>
        </w:rPr>
      </w:pPr>
      <w:r w:rsidRPr="0057770E">
        <w:rPr>
          <w:b/>
          <w:i/>
          <w:color w:val="000000" w:themeColor="text1"/>
        </w:rPr>
        <w:t>2- A-t-il intérêt à opter pour le régime du micro foncier ?</w:t>
      </w:r>
    </w:p>
    <w:p w14:paraId="754F61C7" w14:textId="01670AEE" w:rsidR="007819F1" w:rsidRDefault="007819F1" w:rsidP="002A7D6B">
      <w:pPr>
        <w:tabs>
          <w:tab w:val="center" w:pos="740"/>
          <w:tab w:val="center" w:pos="2946"/>
        </w:tabs>
        <w:spacing w:after="0" w:line="259" w:lineRule="auto"/>
        <w:ind w:left="0" w:firstLine="0"/>
        <w:jc w:val="left"/>
        <w:rPr>
          <w:b/>
          <w:color w:val="000000" w:themeColor="text1"/>
        </w:rPr>
      </w:pPr>
    </w:p>
    <w:p w14:paraId="52C720C5" w14:textId="77777777" w:rsidR="007819F1" w:rsidRDefault="007819F1" w:rsidP="007819F1">
      <w:pPr>
        <w:pBdr>
          <w:top w:val="single" w:sz="4" w:space="1" w:color="auto"/>
          <w:left w:val="single" w:sz="4" w:space="4" w:color="auto"/>
          <w:bottom w:val="single" w:sz="4" w:space="1" w:color="auto"/>
          <w:right w:val="single" w:sz="4" w:space="4" w:color="auto"/>
        </w:pBdr>
        <w:spacing w:after="245" w:line="259" w:lineRule="auto"/>
        <w:ind w:left="0" w:firstLine="0"/>
        <w:jc w:val="center"/>
      </w:pPr>
      <w:r>
        <w:t>REVENU IMPOSABLE</w:t>
      </w:r>
    </w:p>
    <w:p w14:paraId="3C410267" w14:textId="77777777" w:rsidR="007819F1" w:rsidRDefault="007819F1" w:rsidP="007819F1">
      <w:pPr>
        <w:pBdr>
          <w:top w:val="single" w:sz="4" w:space="1" w:color="auto"/>
          <w:left w:val="single" w:sz="4" w:space="4" w:color="auto"/>
          <w:bottom w:val="single" w:sz="4" w:space="1" w:color="auto"/>
          <w:right w:val="single" w:sz="4" w:space="4" w:color="auto"/>
        </w:pBdr>
        <w:spacing w:after="245" w:line="259" w:lineRule="auto"/>
        <w:ind w:left="0" w:firstLine="0"/>
        <w:jc w:val="center"/>
      </w:pPr>
      <w:r>
        <w:t>=</w:t>
      </w:r>
    </w:p>
    <w:p w14:paraId="25060548" w14:textId="77777777" w:rsidR="007819F1" w:rsidRPr="007819F1" w:rsidRDefault="007819F1" w:rsidP="007819F1">
      <w:pPr>
        <w:pBdr>
          <w:top w:val="single" w:sz="4" w:space="1" w:color="auto"/>
          <w:left w:val="single" w:sz="4" w:space="4" w:color="auto"/>
          <w:bottom w:val="single" w:sz="4" w:space="1" w:color="auto"/>
          <w:right w:val="single" w:sz="4" w:space="4" w:color="auto"/>
        </w:pBdr>
        <w:spacing w:after="245" w:line="259" w:lineRule="auto"/>
        <w:ind w:left="0" w:firstLine="0"/>
        <w:jc w:val="center"/>
        <w:rPr>
          <w:b/>
        </w:rPr>
      </w:pPr>
      <w:r>
        <w:t xml:space="preserve">REVENU D’ACTIVITE + REVENU MOBILIER + REVENU </w:t>
      </w:r>
      <w:proofErr w:type="gramStart"/>
      <w:r>
        <w:t>FONCIER  -</w:t>
      </w:r>
      <w:proofErr w:type="gramEnd"/>
      <w:r>
        <w:t xml:space="preserve">  </w:t>
      </w:r>
      <w:r w:rsidRPr="007819F1">
        <w:rPr>
          <w:b/>
        </w:rPr>
        <w:t>CHARGES DEDUCTIBLES</w:t>
      </w:r>
    </w:p>
    <w:p w14:paraId="3AF2881D" w14:textId="77777777" w:rsidR="007819F1" w:rsidRDefault="007819F1" w:rsidP="002A7D6B">
      <w:pPr>
        <w:tabs>
          <w:tab w:val="center" w:pos="740"/>
          <w:tab w:val="center" w:pos="2946"/>
        </w:tabs>
        <w:spacing w:after="0" w:line="259" w:lineRule="auto"/>
        <w:ind w:left="0" w:firstLine="0"/>
        <w:jc w:val="left"/>
        <w:rPr>
          <w:b/>
          <w:color w:val="000000" w:themeColor="text1"/>
        </w:rPr>
      </w:pPr>
      <w:r>
        <w:rPr>
          <w:b/>
          <w:color w:val="000000" w:themeColor="text1"/>
        </w:rPr>
        <w:t xml:space="preserve">Exemple de charges déductibles : </w:t>
      </w:r>
    </w:p>
    <w:p w14:paraId="691AF4D8" w14:textId="2BF6ED18" w:rsidR="007819F1" w:rsidRDefault="007819F1" w:rsidP="002A7D6B">
      <w:pPr>
        <w:tabs>
          <w:tab w:val="center" w:pos="740"/>
          <w:tab w:val="center" w:pos="2946"/>
        </w:tabs>
        <w:spacing w:after="0" w:line="259" w:lineRule="auto"/>
        <w:ind w:left="0" w:firstLine="0"/>
        <w:jc w:val="left"/>
        <w:rPr>
          <w:b/>
          <w:color w:val="000000" w:themeColor="text1"/>
        </w:rPr>
      </w:pPr>
      <w:r>
        <w:rPr>
          <w:b/>
          <w:color w:val="000000" w:themeColor="text1"/>
        </w:rPr>
        <w:t>Pension alimentaire, Epargne retraite, CSG payée en N-1 sur les revenus fonciers et mobiliers</w:t>
      </w:r>
    </w:p>
    <w:p w14:paraId="4FE95DFB" w14:textId="64D17DB1" w:rsidR="0057770E" w:rsidRDefault="0057770E">
      <w:pPr>
        <w:spacing w:after="160" w:line="259" w:lineRule="auto"/>
        <w:ind w:left="0" w:firstLine="0"/>
        <w:jc w:val="left"/>
        <w:rPr>
          <w:b/>
          <w:color w:val="000000" w:themeColor="text1"/>
        </w:rPr>
      </w:pPr>
    </w:p>
    <w:p w14:paraId="016280F1" w14:textId="77777777" w:rsidR="002A7D6B" w:rsidRPr="002A7D6B" w:rsidRDefault="002A7D6B" w:rsidP="002A7D6B">
      <w:pPr>
        <w:tabs>
          <w:tab w:val="center" w:pos="740"/>
          <w:tab w:val="center" w:pos="2946"/>
        </w:tabs>
        <w:spacing w:after="0" w:line="259" w:lineRule="auto"/>
        <w:ind w:left="0" w:firstLine="0"/>
        <w:jc w:val="left"/>
        <w:rPr>
          <w:b/>
          <w:color w:val="000000" w:themeColor="text1"/>
        </w:rPr>
      </w:pPr>
    </w:p>
    <w:p w14:paraId="25E2C614" w14:textId="055C8493" w:rsidR="002A7D6B" w:rsidRDefault="002A7D6B" w:rsidP="007819F1">
      <w:pPr>
        <w:pStyle w:val="Titre1"/>
        <w:jc w:val="left"/>
      </w:pPr>
      <w:r w:rsidRPr="002A7D6B">
        <w:tab/>
      </w:r>
      <w:bookmarkStart w:id="23" w:name="_Toc122959429"/>
      <w:bookmarkStart w:id="24" w:name="_Toc122960607"/>
      <w:r w:rsidRPr="002A7D6B">
        <w:t>V.</w:t>
      </w:r>
      <w:r w:rsidRPr="002A7D6B">
        <w:tab/>
        <w:t>Le calcul de l’impôt sur le revenu</w:t>
      </w:r>
      <w:bookmarkEnd w:id="23"/>
      <w:bookmarkEnd w:id="24"/>
    </w:p>
    <w:p w14:paraId="46F81478" w14:textId="3A95AEAD" w:rsidR="007819F1" w:rsidRDefault="007819F1" w:rsidP="007819F1">
      <w:pPr>
        <w:ind w:left="0" w:firstLine="0"/>
      </w:pPr>
    </w:p>
    <w:p w14:paraId="16523767" w14:textId="325F6EE5" w:rsidR="00936D1F" w:rsidRDefault="00936D1F" w:rsidP="00936D1F">
      <w:pPr>
        <w:pStyle w:val="Paragraphedeliste"/>
        <w:numPr>
          <w:ilvl w:val="0"/>
          <w:numId w:val="20"/>
        </w:numPr>
        <w:spacing w:after="160" w:line="259" w:lineRule="auto"/>
        <w:jc w:val="left"/>
      </w:pPr>
      <w:r w:rsidRPr="00302E89">
        <w:rPr>
          <w:b/>
        </w:rPr>
        <w:t>Etape 1 </w:t>
      </w:r>
      <w:r>
        <w:t>: La détermination du quotient familial</w:t>
      </w:r>
    </w:p>
    <w:p w14:paraId="6B242CF4" w14:textId="122E1CFD" w:rsidR="00936D1F" w:rsidRDefault="00936D1F" w:rsidP="00936D1F">
      <w:pPr>
        <w:ind w:firstLine="360"/>
      </w:pPr>
      <w:r>
        <w:t xml:space="preserve">Quotient Familial </w:t>
      </w:r>
      <w:proofErr w:type="gramStart"/>
      <w:r>
        <w:t>=  (</w:t>
      </w:r>
      <w:proofErr w:type="gramEnd"/>
      <w:r>
        <w:t>Revenu imposable)  /  (Nombre de parts du foyer)</w:t>
      </w:r>
    </w:p>
    <w:p w14:paraId="0E1AC891" w14:textId="77777777" w:rsidR="00936D1F" w:rsidRDefault="00936D1F" w:rsidP="00936D1F">
      <w:pPr>
        <w:ind w:firstLine="360"/>
      </w:pPr>
    </w:p>
    <w:p w14:paraId="65DD71DE" w14:textId="77777777" w:rsidR="00936D1F" w:rsidRDefault="00936D1F" w:rsidP="00936D1F">
      <w:pPr>
        <w:pStyle w:val="Paragraphedeliste"/>
        <w:numPr>
          <w:ilvl w:val="0"/>
          <w:numId w:val="20"/>
        </w:numPr>
        <w:spacing w:after="160" w:line="259" w:lineRule="auto"/>
        <w:jc w:val="left"/>
      </w:pPr>
      <w:r w:rsidRPr="00302E89">
        <w:rPr>
          <w:b/>
        </w:rPr>
        <w:t>Etape 2</w:t>
      </w:r>
      <w:r>
        <w:t> : Le calcul de l’impôt pour une part selon le barème ci-dessous :</w:t>
      </w:r>
    </w:p>
    <w:tbl>
      <w:tblPr>
        <w:tblStyle w:val="TableauGrille1Clair"/>
        <w:tblW w:w="8505" w:type="dxa"/>
        <w:tblLook w:val="04A0" w:firstRow="1" w:lastRow="0" w:firstColumn="1" w:lastColumn="0" w:noHBand="0" w:noVBand="1"/>
      </w:tblPr>
      <w:tblGrid>
        <w:gridCol w:w="4253"/>
        <w:gridCol w:w="4252"/>
      </w:tblGrid>
      <w:tr w:rsidR="00936D1F" w:rsidRPr="007819F1" w14:paraId="6A875CDC" w14:textId="77777777" w:rsidTr="00380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hideMark/>
          </w:tcPr>
          <w:p w14:paraId="7B663AC5" w14:textId="77777777" w:rsidR="00936D1F" w:rsidRPr="008271BF" w:rsidRDefault="00936D1F" w:rsidP="00380244">
            <w:pPr>
              <w:jc w:val="center"/>
              <w:rPr>
                <w:rFonts w:eastAsia="Times New Roman" w:cstheme="minorHAnsi"/>
                <w:color w:val="212529"/>
                <w:sz w:val="18"/>
                <w:szCs w:val="18"/>
              </w:rPr>
            </w:pPr>
            <w:bookmarkStart w:id="25" w:name="_Hlk104540253"/>
            <w:r>
              <w:rPr>
                <w:rFonts w:eastAsia="Times New Roman" w:cstheme="minorHAnsi"/>
                <w:color w:val="212529"/>
                <w:sz w:val="18"/>
                <w:szCs w:val="18"/>
              </w:rPr>
              <w:t xml:space="preserve">Quotient </w:t>
            </w:r>
            <w:proofErr w:type="spellStart"/>
            <w:r>
              <w:rPr>
                <w:rFonts w:eastAsia="Times New Roman" w:cstheme="minorHAnsi"/>
                <w:color w:val="212529"/>
                <w:sz w:val="18"/>
                <w:szCs w:val="18"/>
              </w:rPr>
              <w:t>familal</w:t>
            </w:r>
            <w:proofErr w:type="spellEnd"/>
          </w:p>
        </w:tc>
        <w:tc>
          <w:tcPr>
            <w:tcW w:w="4207" w:type="dxa"/>
            <w:hideMark/>
          </w:tcPr>
          <w:p w14:paraId="1BE991B4" w14:textId="77777777" w:rsidR="00936D1F" w:rsidRPr="008271BF" w:rsidRDefault="00936D1F" w:rsidP="00380244">
            <w:pPr>
              <w:cnfStyle w:val="100000000000" w:firstRow="1" w:lastRow="0" w:firstColumn="0" w:lastColumn="0" w:oddVBand="0" w:evenVBand="0" w:oddHBand="0" w:evenHBand="0" w:firstRowFirstColumn="0" w:firstRowLastColumn="0" w:lastRowFirstColumn="0" w:lastRowLastColumn="0"/>
              <w:rPr>
                <w:rFonts w:eastAsia="Times New Roman" w:cstheme="minorHAnsi"/>
                <w:color w:val="212529"/>
                <w:sz w:val="18"/>
                <w:szCs w:val="18"/>
              </w:rPr>
            </w:pPr>
            <w:r w:rsidRPr="008271BF">
              <w:rPr>
                <w:rFonts w:eastAsia="Times New Roman" w:cstheme="minorHAnsi"/>
                <w:color w:val="212529"/>
                <w:sz w:val="18"/>
                <w:szCs w:val="18"/>
              </w:rPr>
              <w:t>Taux d'imposition à appliquer sur la tranche</w:t>
            </w:r>
          </w:p>
        </w:tc>
      </w:tr>
      <w:tr w:rsidR="00936D1F" w:rsidRPr="007819F1" w14:paraId="26EDF50C"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66026625"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Jusqu'à 10 225 €</w:t>
            </w:r>
          </w:p>
        </w:tc>
        <w:tc>
          <w:tcPr>
            <w:tcW w:w="4207" w:type="dxa"/>
            <w:hideMark/>
          </w:tcPr>
          <w:p w14:paraId="05158DCF" w14:textId="77777777" w:rsidR="00936D1F" w:rsidRPr="008271BF"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12529"/>
                <w:sz w:val="18"/>
                <w:szCs w:val="18"/>
              </w:rPr>
            </w:pPr>
            <w:r w:rsidRPr="008271BF">
              <w:rPr>
                <w:rFonts w:eastAsia="Times New Roman" w:cstheme="minorHAnsi"/>
                <w:color w:val="212529"/>
                <w:sz w:val="18"/>
                <w:szCs w:val="18"/>
              </w:rPr>
              <w:t>0 %</w:t>
            </w:r>
          </w:p>
        </w:tc>
      </w:tr>
      <w:tr w:rsidR="00936D1F" w:rsidRPr="007819F1" w14:paraId="5FA3351A"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11DEA5B4"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De 10 226 € à 26 070 €</w:t>
            </w:r>
          </w:p>
        </w:tc>
        <w:tc>
          <w:tcPr>
            <w:tcW w:w="4207" w:type="dxa"/>
            <w:hideMark/>
          </w:tcPr>
          <w:p w14:paraId="2587A3CA" w14:textId="77777777" w:rsidR="00936D1F" w:rsidRPr="008271BF"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12529"/>
                <w:sz w:val="18"/>
                <w:szCs w:val="18"/>
              </w:rPr>
            </w:pPr>
            <w:r w:rsidRPr="008271BF">
              <w:rPr>
                <w:rFonts w:eastAsia="Times New Roman" w:cstheme="minorHAnsi"/>
                <w:color w:val="212529"/>
                <w:sz w:val="18"/>
                <w:szCs w:val="18"/>
              </w:rPr>
              <w:t>11 %</w:t>
            </w:r>
          </w:p>
        </w:tc>
      </w:tr>
      <w:tr w:rsidR="00936D1F" w:rsidRPr="007819F1" w14:paraId="5AF2F917"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1339138B"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De 26 071 € à 74 545 €</w:t>
            </w:r>
          </w:p>
        </w:tc>
        <w:tc>
          <w:tcPr>
            <w:tcW w:w="4207" w:type="dxa"/>
            <w:hideMark/>
          </w:tcPr>
          <w:p w14:paraId="0FAF80F5" w14:textId="77777777" w:rsidR="00936D1F" w:rsidRPr="008271BF"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12529"/>
                <w:sz w:val="18"/>
                <w:szCs w:val="18"/>
              </w:rPr>
            </w:pPr>
            <w:r w:rsidRPr="008271BF">
              <w:rPr>
                <w:rFonts w:eastAsia="Times New Roman" w:cstheme="minorHAnsi"/>
                <w:color w:val="212529"/>
                <w:sz w:val="18"/>
                <w:szCs w:val="18"/>
              </w:rPr>
              <w:t>30 %</w:t>
            </w:r>
          </w:p>
        </w:tc>
      </w:tr>
      <w:tr w:rsidR="00936D1F" w:rsidRPr="007819F1" w14:paraId="6E9DFF8A"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364AC923"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De 74 546 € à 160 336 €</w:t>
            </w:r>
          </w:p>
        </w:tc>
        <w:tc>
          <w:tcPr>
            <w:tcW w:w="4207" w:type="dxa"/>
            <w:hideMark/>
          </w:tcPr>
          <w:p w14:paraId="6E131F20" w14:textId="77777777" w:rsidR="00936D1F" w:rsidRPr="008271BF"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12529"/>
                <w:sz w:val="18"/>
                <w:szCs w:val="18"/>
              </w:rPr>
            </w:pPr>
            <w:r w:rsidRPr="008271BF">
              <w:rPr>
                <w:rFonts w:eastAsia="Times New Roman" w:cstheme="minorHAnsi"/>
                <w:color w:val="212529"/>
                <w:sz w:val="18"/>
                <w:szCs w:val="18"/>
              </w:rPr>
              <w:t>41 %</w:t>
            </w:r>
          </w:p>
        </w:tc>
      </w:tr>
      <w:tr w:rsidR="00936D1F" w:rsidRPr="007819F1" w14:paraId="710E8623"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3E614725"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Supérieur à 160 336 €</w:t>
            </w:r>
          </w:p>
        </w:tc>
        <w:tc>
          <w:tcPr>
            <w:tcW w:w="4207" w:type="dxa"/>
            <w:hideMark/>
          </w:tcPr>
          <w:p w14:paraId="34F33394" w14:textId="77777777" w:rsidR="00936D1F" w:rsidRPr="008271BF"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12529"/>
                <w:sz w:val="18"/>
                <w:szCs w:val="18"/>
              </w:rPr>
            </w:pPr>
            <w:r w:rsidRPr="008271BF">
              <w:rPr>
                <w:rFonts w:eastAsia="Times New Roman" w:cstheme="minorHAnsi"/>
                <w:color w:val="212529"/>
                <w:sz w:val="18"/>
                <w:szCs w:val="18"/>
              </w:rPr>
              <w:t>45 %</w:t>
            </w:r>
          </w:p>
        </w:tc>
      </w:tr>
      <w:bookmarkEnd w:id="25"/>
    </w:tbl>
    <w:p w14:paraId="553CD098" w14:textId="77777777" w:rsidR="00936D1F" w:rsidRDefault="00936D1F" w:rsidP="00936D1F"/>
    <w:p w14:paraId="191B3601" w14:textId="77777777" w:rsidR="00936D1F" w:rsidRDefault="00936D1F" w:rsidP="00936D1F">
      <w:r>
        <w:br w:type="page"/>
      </w:r>
    </w:p>
    <w:p w14:paraId="43F39596" w14:textId="77777777" w:rsidR="00936D1F" w:rsidRDefault="00936D1F" w:rsidP="00936D1F">
      <w:r>
        <w:t xml:space="preserve"> Ou selon le barème direct :</w:t>
      </w:r>
    </w:p>
    <w:tbl>
      <w:tblPr>
        <w:tblStyle w:val="TableauGrille1Clair"/>
        <w:tblW w:w="8505" w:type="dxa"/>
        <w:tblLook w:val="04A0" w:firstRow="1" w:lastRow="0" w:firstColumn="1" w:lastColumn="0" w:noHBand="0" w:noVBand="1"/>
      </w:tblPr>
      <w:tblGrid>
        <w:gridCol w:w="4253"/>
        <w:gridCol w:w="4252"/>
      </w:tblGrid>
      <w:tr w:rsidR="00936D1F" w:rsidRPr="007819F1" w14:paraId="571BEB72" w14:textId="77777777" w:rsidTr="00380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hideMark/>
          </w:tcPr>
          <w:p w14:paraId="72BE716F" w14:textId="77777777" w:rsidR="00936D1F" w:rsidRPr="008271BF" w:rsidRDefault="00936D1F" w:rsidP="00380244">
            <w:pPr>
              <w:jc w:val="center"/>
              <w:rPr>
                <w:rFonts w:eastAsia="Times New Roman" w:cstheme="minorHAnsi"/>
                <w:color w:val="212529"/>
                <w:sz w:val="18"/>
                <w:szCs w:val="18"/>
              </w:rPr>
            </w:pPr>
            <w:r>
              <w:rPr>
                <w:rFonts w:eastAsia="Times New Roman" w:cstheme="minorHAnsi"/>
                <w:color w:val="212529"/>
                <w:sz w:val="18"/>
                <w:szCs w:val="18"/>
              </w:rPr>
              <w:t>Quotient familial</w:t>
            </w:r>
          </w:p>
        </w:tc>
        <w:tc>
          <w:tcPr>
            <w:tcW w:w="4207" w:type="dxa"/>
            <w:hideMark/>
          </w:tcPr>
          <w:p w14:paraId="0F129647" w14:textId="77777777" w:rsidR="00936D1F" w:rsidRPr="008271BF" w:rsidRDefault="00936D1F" w:rsidP="0038024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12529"/>
                <w:sz w:val="18"/>
                <w:szCs w:val="18"/>
              </w:rPr>
            </w:pPr>
            <w:r>
              <w:rPr>
                <w:rFonts w:eastAsia="Times New Roman" w:cstheme="minorHAnsi"/>
                <w:color w:val="212529"/>
                <w:sz w:val="18"/>
                <w:szCs w:val="18"/>
              </w:rPr>
              <w:t>Formule de calcul à utiliser</w:t>
            </w:r>
          </w:p>
        </w:tc>
      </w:tr>
      <w:tr w:rsidR="00936D1F" w:rsidRPr="007819F1" w14:paraId="1C7209F8"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65246375"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Jusqu'à 10 225 €</w:t>
            </w:r>
          </w:p>
        </w:tc>
        <w:tc>
          <w:tcPr>
            <w:tcW w:w="4207" w:type="dxa"/>
            <w:hideMark/>
          </w:tcPr>
          <w:p w14:paraId="400860B0" w14:textId="77777777" w:rsidR="00936D1F" w:rsidRPr="007E08CA"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7E08CA">
              <w:rPr>
                <w:rFonts w:eastAsia="Times New Roman" w:cstheme="minorHAnsi"/>
                <w:b/>
                <w:sz w:val="18"/>
                <w:szCs w:val="18"/>
              </w:rPr>
              <w:t>0 %</w:t>
            </w:r>
          </w:p>
        </w:tc>
      </w:tr>
      <w:tr w:rsidR="00936D1F" w:rsidRPr="007819F1" w14:paraId="63AA19B4"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5DF53440"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De 10 226 € à 26 070 €</w:t>
            </w:r>
          </w:p>
        </w:tc>
        <w:tc>
          <w:tcPr>
            <w:tcW w:w="4207" w:type="dxa"/>
            <w:hideMark/>
          </w:tcPr>
          <w:p w14:paraId="22E26E31" w14:textId="77777777" w:rsidR="00936D1F" w:rsidRPr="007E08CA"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7E08CA">
              <w:rPr>
                <w:rFonts w:eastAsia="Times New Roman" w:cstheme="minorHAnsi"/>
                <w:b/>
                <w:sz w:val="18"/>
                <w:szCs w:val="18"/>
              </w:rPr>
              <w:t>(R * 11 %) – (1124.75*N)</w:t>
            </w:r>
          </w:p>
        </w:tc>
      </w:tr>
      <w:tr w:rsidR="00936D1F" w:rsidRPr="007819F1" w14:paraId="2E31DC17"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0FA8E84F"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De 26 071 € à 74 545 €</w:t>
            </w:r>
          </w:p>
        </w:tc>
        <w:tc>
          <w:tcPr>
            <w:tcW w:w="4207" w:type="dxa"/>
            <w:hideMark/>
          </w:tcPr>
          <w:p w14:paraId="5DE4D0F9" w14:textId="77777777" w:rsidR="00936D1F" w:rsidRPr="007E08CA"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7E08CA">
              <w:rPr>
                <w:rFonts w:eastAsia="Times New Roman" w:cstheme="minorHAnsi"/>
                <w:b/>
                <w:sz w:val="18"/>
                <w:szCs w:val="18"/>
              </w:rPr>
              <w:t>(R* 30 %) – (6078.05*N)</w:t>
            </w:r>
          </w:p>
        </w:tc>
      </w:tr>
      <w:tr w:rsidR="00936D1F" w:rsidRPr="007819F1" w14:paraId="02C68A89"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49D52CF4"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De 74 546 € à 160 336 €</w:t>
            </w:r>
          </w:p>
        </w:tc>
        <w:tc>
          <w:tcPr>
            <w:tcW w:w="4207" w:type="dxa"/>
            <w:hideMark/>
          </w:tcPr>
          <w:p w14:paraId="122A7B3D" w14:textId="77777777" w:rsidR="00936D1F" w:rsidRPr="007E08CA"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7E08CA">
              <w:rPr>
                <w:rFonts w:eastAsia="Times New Roman" w:cstheme="minorHAnsi"/>
                <w:b/>
                <w:sz w:val="18"/>
                <w:szCs w:val="18"/>
              </w:rPr>
              <w:t>(R*41 %) – (14278*N)</w:t>
            </w:r>
          </w:p>
        </w:tc>
      </w:tr>
      <w:tr w:rsidR="00936D1F" w:rsidRPr="007819F1" w14:paraId="45169655" w14:textId="77777777" w:rsidTr="00380244">
        <w:tc>
          <w:tcPr>
            <w:cnfStyle w:val="001000000000" w:firstRow="0" w:lastRow="0" w:firstColumn="1" w:lastColumn="0" w:oddVBand="0" w:evenVBand="0" w:oddHBand="0" w:evenHBand="0" w:firstRowFirstColumn="0" w:firstRowLastColumn="0" w:lastRowFirstColumn="0" w:lastRowLastColumn="0"/>
            <w:tcW w:w="4208" w:type="dxa"/>
            <w:hideMark/>
          </w:tcPr>
          <w:p w14:paraId="15BD662A" w14:textId="77777777" w:rsidR="00936D1F" w:rsidRPr="008271BF" w:rsidRDefault="00936D1F" w:rsidP="00380244">
            <w:pPr>
              <w:jc w:val="center"/>
              <w:rPr>
                <w:rFonts w:eastAsia="Times New Roman" w:cstheme="minorHAnsi"/>
                <w:color w:val="212529"/>
                <w:sz w:val="18"/>
                <w:szCs w:val="18"/>
              </w:rPr>
            </w:pPr>
            <w:r w:rsidRPr="008271BF">
              <w:rPr>
                <w:rFonts w:eastAsia="Times New Roman" w:cstheme="minorHAnsi"/>
                <w:color w:val="212529"/>
                <w:sz w:val="18"/>
                <w:szCs w:val="18"/>
              </w:rPr>
              <w:t>Supérieur à 160 336 €</w:t>
            </w:r>
          </w:p>
        </w:tc>
        <w:tc>
          <w:tcPr>
            <w:tcW w:w="4207" w:type="dxa"/>
            <w:hideMark/>
          </w:tcPr>
          <w:p w14:paraId="1E051C2C" w14:textId="77777777" w:rsidR="00936D1F" w:rsidRPr="007E08CA" w:rsidRDefault="00936D1F" w:rsidP="003802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r w:rsidRPr="007E08CA">
              <w:rPr>
                <w:rFonts w:eastAsia="Times New Roman" w:cstheme="minorHAnsi"/>
                <w:b/>
                <w:sz w:val="18"/>
                <w:szCs w:val="18"/>
              </w:rPr>
              <w:t>(R*45 %) – (20691.44*N)</w:t>
            </w:r>
          </w:p>
        </w:tc>
      </w:tr>
    </w:tbl>
    <w:p w14:paraId="0E920643" w14:textId="77777777" w:rsidR="00936D1F" w:rsidRDefault="00936D1F" w:rsidP="00936D1F">
      <w:r>
        <w:t xml:space="preserve">R : Revenu Imposable </w:t>
      </w:r>
      <w:r>
        <w:tab/>
      </w:r>
      <w:r>
        <w:tab/>
        <w:t>N : Nombre de parts</w:t>
      </w:r>
    </w:p>
    <w:p w14:paraId="1306E17B" w14:textId="77777777" w:rsidR="00936D1F" w:rsidRDefault="00936D1F" w:rsidP="00936D1F"/>
    <w:p w14:paraId="0A04D473" w14:textId="77777777" w:rsidR="00936D1F" w:rsidRDefault="00936D1F" w:rsidP="00936D1F">
      <w:pPr>
        <w:pStyle w:val="Paragraphedeliste"/>
        <w:numPr>
          <w:ilvl w:val="0"/>
          <w:numId w:val="20"/>
        </w:numPr>
        <w:tabs>
          <w:tab w:val="center" w:pos="740"/>
          <w:tab w:val="center" w:pos="2946"/>
        </w:tabs>
        <w:spacing w:after="245" w:line="259" w:lineRule="auto"/>
        <w:jc w:val="left"/>
      </w:pPr>
      <w:r w:rsidRPr="00302E89">
        <w:rPr>
          <w:b/>
        </w:rPr>
        <w:t>Etape 3</w:t>
      </w:r>
      <w:r>
        <w:t> (si utilisation du barème progressif) : Multiplier l’impôt pour une part par le nombre de parts du foyer fiscal afin de déterminer l’impôt brut.</w:t>
      </w:r>
    </w:p>
    <w:p w14:paraId="7656EC0F" w14:textId="77777777" w:rsidR="00936D1F" w:rsidRDefault="00936D1F" w:rsidP="00936D1F">
      <w:pPr>
        <w:rPr>
          <w:sz w:val="20"/>
          <w:szCs w:val="20"/>
        </w:rPr>
      </w:pPr>
    </w:p>
    <w:p w14:paraId="226135CF" w14:textId="77777777" w:rsidR="00936D1F" w:rsidRPr="00936D1F" w:rsidRDefault="00936D1F" w:rsidP="00936D1F">
      <w:pPr>
        <w:ind w:left="0" w:firstLine="0"/>
        <w:rPr>
          <w:b/>
        </w:rPr>
      </w:pPr>
      <w:r w:rsidRPr="00936D1F">
        <w:rPr>
          <w:b/>
        </w:rPr>
        <w:t>Exemple :</w:t>
      </w:r>
    </w:p>
    <w:p w14:paraId="48304C77" w14:textId="77777777" w:rsidR="00936D1F" w:rsidRPr="00936D1F" w:rsidRDefault="00936D1F" w:rsidP="00936D1F">
      <w:pPr>
        <w:ind w:left="0" w:firstLine="0"/>
      </w:pPr>
    </w:p>
    <w:p w14:paraId="7FAAE2B2" w14:textId="065A104F" w:rsidR="00936D1F" w:rsidRPr="00936D1F" w:rsidRDefault="00936D1F" w:rsidP="00936D1F">
      <w:pPr>
        <w:ind w:left="0" w:firstLine="0"/>
      </w:pPr>
      <w:r w:rsidRPr="00936D1F">
        <w:t xml:space="preserve"> Cas d’un couple marié avec deux enfants mineurs, au revenu net imposable de 55 950 € en 2021</w:t>
      </w:r>
    </w:p>
    <w:p w14:paraId="59C7D28E" w14:textId="77777777" w:rsidR="00936D1F" w:rsidRPr="00936D1F" w:rsidRDefault="00936D1F" w:rsidP="00936D1F">
      <w:pPr>
        <w:pStyle w:val="NormalWeb"/>
        <w:shd w:val="clear" w:color="auto" w:fill="FFFFFF"/>
        <w:spacing w:before="0" w:beforeAutospacing="0" w:after="0" w:after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 xml:space="preserve">Le couple dispose de 3 parts (2 parts pour le couple et une </w:t>
      </w:r>
      <w:proofErr w:type="spellStart"/>
      <w:r w:rsidRPr="00936D1F">
        <w:rPr>
          <w:rFonts w:asciiTheme="minorHAnsi" w:hAnsiTheme="minorHAnsi" w:cstheme="minorHAnsi"/>
          <w:color w:val="212529"/>
          <w:sz w:val="22"/>
          <w:szCs w:val="22"/>
        </w:rPr>
        <w:t>demi-part</w:t>
      </w:r>
      <w:proofErr w:type="spellEnd"/>
      <w:r w:rsidRPr="00936D1F">
        <w:rPr>
          <w:rFonts w:asciiTheme="minorHAnsi" w:hAnsiTheme="minorHAnsi" w:cstheme="minorHAnsi"/>
          <w:color w:val="212529"/>
          <w:sz w:val="22"/>
          <w:szCs w:val="22"/>
        </w:rPr>
        <w:t xml:space="preserve"> pour chaque enfant)</w:t>
      </w:r>
    </w:p>
    <w:p w14:paraId="61E57038" w14:textId="77777777" w:rsidR="00936D1F" w:rsidRPr="00936D1F" w:rsidRDefault="00936D1F" w:rsidP="00936D1F">
      <w:pPr>
        <w:pStyle w:val="NormalWeb"/>
        <w:shd w:val="clear" w:color="auto" w:fill="FFFFFF"/>
        <w:spacing w:before="0" w:beforeAutospacing="0" w:after="0" w:after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 xml:space="preserve">Le quotient familial est de 55 950 </w:t>
      </w:r>
      <w:proofErr w:type="gramStart"/>
      <w:r w:rsidRPr="00936D1F">
        <w:rPr>
          <w:rFonts w:asciiTheme="minorHAnsi" w:hAnsiTheme="minorHAnsi" w:cstheme="minorHAnsi"/>
          <w:color w:val="212529"/>
          <w:sz w:val="22"/>
          <w:szCs w:val="22"/>
        </w:rPr>
        <w:t>€  /</w:t>
      </w:r>
      <w:proofErr w:type="gramEnd"/>
      <w:r w:rsidRPr="00936D1F">
        <w:rPr>
          <w:rFonts w:asciiTheme="minorHAnsi" w:hAnsiTheme="minorHAnsi" w:cstheme="minorHAnsi"/>
          <w:color w:val="212529"/>
          <w:sz w:val="22"/>
          <w:szCs w:val="22"/>
        </w:rPr>
        <w:t xml:space="preserve"> 3 = 18 650 €.</w:t>
      </w:r>
    </w:p>
    <w:p w14:paraId="3A0EFDFE" w14:textId="77777777" w:rsidR="00936D1F" w:rsidRPr="00936D1F" w:rsidRDefault="00936D1F" w:rsidP="00936D1F">
      <w:pPr>
        <w:pStyle w:val="NormalWeb"/>
        <w:shd w:val="clear" w:color="auto" w:fill="FFFFFF"/>
        <w:spacing w:before="0" w:before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 xml:space="preserve">Pour calculer son impôt, ce montant est soumis au barème de l'impôt sur le </w:t>
      </w:r>
      <w:proofErr w:type="gramStart"/>
      <w:r w:rsidRPr="00936D1F">
        <w:rPr>
          <w:rFonts w:asciiTheme="minorHAnsi" w:hAnsiTheme="minorHAnsi" w:cstheme="minorHAnsi"/>
          <w:color w:val="212529"/>
          <w:sz w:val="22"/>
          <w:szCs w:val="22"/>
        </w:rPr>
        <w:t>revenu,  2</w:t>
      </w:r>
      <w:proofErr w:type="gramEnd"/>
      <w:r w:rsidRPr="00936D1F">
        <w:rPr>
          <w:rFonts w:asciiTheme="minorHAnsi" w:hAnsiTheme="minorHAnsi" w:cstheme="minorHAnsi"/>
          <w:color w:val="212529"/>
          <w:sz w:val="22"/>
          <w:szCs w:val="22"/>
        </w:rPr>
        <w:t xml:space="preserve"> possibilités :</w:t>
      </w:r>
    </w:p>
    <w:p w14:paraId="6C32D775" w14:textId="77777777" w:rsidR="00936D1F" w:rsidRPr="00936D1F" w:rsidRDefault="00936D1F" w:rsidP="00936D1F">
      <w:pPr>
        <w:pStyle w:val="NormalWeb"/>
        <w:shd w:val="clear" w:color="auto" w:fill="FFFFFF"/>
        <w:spacing w:before="0" w:before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 xml:space="preserve">Utilisation du barème progressif : </w:t>
      </w:r>
    </w:p>
    <w:p w14:paraId="758089B4" w14:textId="77777777" w:rsidR="00936D1F" w:rsidRPr="00936D1F" w:rsidRDefault="00936D1F" w:rsidP="00936D1F">
      <w:pPr>
        <w:numPr>
          <w:ilvl w:val="0"/>
          <w:numId w:val="16"/>
        </w:numPr>
        <w:shd w:val="clear" w:color="auto" w:fill="FFFFFF"/>
        <w:spacing w:before="100" w:beforeAutospacing="1" w:after="100" w:afterAutospacing="1" w:line="240" w:lineRule="auto"/>
        <w:jc w:val="left"/>
        <w:rPr>
          <w:rFonts w:cstheme="minorHAnsi"/>
          <w:color w:val="212529"/>
        </w:rPr>
      </w:pPr>
      <w:r w:rsidRPr="00936D1F">
        <w:rPr>
          <w:rFonts w:cstheme="minorHAnsi"/>
          <w:color w:val="212529"/>
        </w:rPr>
        <w:t>Tranche de revenu jusqu'à 10 225 € imposée à 0 % = 0 €</w:t>
      </w:r>
    </w:p>
    <w:p w14:paraId="5F2FB54D" w14:textId="77777777" w:rsidR="00936D1F" w:rsidRPr="00936D1F" w:rsidRDefault="00936D1F" w:rsidP="00936D1F">
      <w:pPr>
        <w:numPr>
          <w:ilvl w:val="0"/>
          <w:numId w:val="16"/>
        </w:numPr>
        <w:shd w:val="clear" w:color="auto" w:fill="FFFFFF"/>
        <w:spacing w:before="100" w:beforeAutospacing="1" w:after="100" w:afterAutospacing="1" w:line="240" w:lineRule="auto"/>
        <w:jc w:val="left"/>
        <w:rPr>
          <w:rFonts w:cstheme="minorHAnsi"/>
          <w:color w:val="212529"/>
        </w:rPr>
      </w:pPr>
      <w:r w:rsidRPr="00936D1F">
        <w:rPr>
          <w:rFonts w:cstheme="minorHAnsi"/>
          <w:color w:val="212529"/>
        </w:rPr>
        <w:t>Tranche de revenu 10 226 € à 26 070 € imposée à 11 % : soit 8 424 € (obtenu en effectuant le calcul 18650 - 10 226) x 11 % = 926,64 €.</w:t>
      </w:r>
    </w:p>
    <w:p w14:paraId="444B2F01" w14:textId="77777777" w:rsidR="00936D1F" w:rsidRPr="00936D1F" w:rsidRDefault="00936D1F" w:rsidP="00936D1F">
      <w:pPr>
        <w:pStyle w:val="NormalWeb"/>
        <w:numPr>
          <w:ilvl w:val="0"/>
          <w:numId w:val="16"/>
        </w:numPr>
        <w:shd w:val="clear" w:color="auto" w:fill="FFFFFF"/>
        <w:spacing w:before="0" w:before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Le taux marginal d'imposition de cette famille est de 11 % mais tous leurs revenus ne sont pas imposés à 11 %. Le résultat total obtenu est égal à 0 + 926,64 € =</w:t>
      </w:r>
      <w:r w:rsidRPr="00936D1F">
        <w:rPr>
          <w:rFonts w:asciiTheme="minorHAnsi" w:hAnsiTheme="minorHAnsi" w:cstheme="minorHAnsi"/>
          <w:b/>
          <w:color w:val="212529"/>
          <w:sz w:val="22"/>
          <w:szCs w:val="22"/>
        </w:rPr>
        <w:t xml:space="preserve"> 926,64 €.</w:t>
      </w:r>
    </w:p>
    <w:p w14:paraId="1356FFA6" w14:textId="77777777" w:rsidR="00936D1F" w:rsidRPr="00936D1F" w:rsidRDefault="00936D1F" w:rsidP="00936D1F">
      <w:pPr>
        <w:pStyle w:val="NormalWeb"/>
        <w:numPr>
          <w:ilvl w:val="0"/>
          <w:numId w:val="16"/>
        </w:numPr>
        <w:shd w:val="clear" w:color="auto" w:fill="FFFFFF"/>
        <w:spacing w:before="0" w:before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Cette famille ayant 3 parts de quotient familial, il faut ensuite multiplier ce résultat par le chiffre 3. L’impôt sur les revenus du couple correspondra donc à 926,64 € x 3 = 2779,</w:t>
      </w:r>
      <w:proofErr w:type="gramStart"/>
      <w:r w:rsidRPr="00936D1F">
        <w:rPr>
          <w:rFonts w:asciiTheme="minorHAnsi" w:hAnsiTheme="minorHAnsi" w:cstheme="minorHAnsi"/>
          <w:color w:val="212529"/>
          <w:sz w:val="22"/>
          <w:szCs w:val="22"/>
        </w:rPr>
        <w:t>92  €</w:t>
      </w:r>
      <w:proofErr w:type="gramEnd"/>
      <w:r w:rsidRPr="00936D1F">
        <w:rPr>
          <w:rFonts w:asciiTheme="minorHAnsi" w:hAnsiTheme="minorHAnsi" w:cstheme="minorHAnsi"/>
          <w:color w:val="212529"/>
          <w:sz w:val="22"/>
          <w:szCs w:val="22"/>
        </w:rPr>
        <w:t xml:space="preserve"> arrondis à </w:t>
      </w:r>
      <w:r w:rsidRPr="00936D1F">
        <w:rPr>
          <w:rStyle w:val="lev"/>
          <w:rFonts w:asciiTheme="minorHAnsi" w:hAnsiTheme="minorHAnsi" w:cstheme="minorHAnsi"/>
          <w:color w:val="212529"/>
          <w:sz w:val="22"/>
          <w:szCs w:val="22"/>
        </w:rPr>
        <w:t>2 780 €</w:t>
      </w:r>
      <w:r w:rsidRPr="00936D1F">
        <w:rPr>
          <w:rFonts w:asciiTheme="minorHAnsi" w:hAnsiTheme="minorHAnsi" w:cstheme="minorHAnsi"/>
          <w:color w:val="212529"/>
          <w:sz w:val="22"/>
          <w:szCs w:val="22"/>
        </w:rPr>
        <w:t>.</w:t>
      </w:r>
    </w:p>
    <w:p w14:paraId="0B9A4552" w14:textId="77777777" w:rsidR="00936D1F" w:rsidRPr="00936D1F" w:rsidRDefault="00936D1F" w:rsidP="00936D1F">
      <w:pPr>
        <w:pStyle w:val="NormalWeb"/>
        <w:shd w:val="clear" w:color="auto" w:fill="FFFFFF"/>
        <w:spacing w:before="0" w:before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 xml:space="preserve">Utilisation du barème direct : </w:t>
      </w:r>
    </w:p>
    <w:p w14:paraId="38620F3D" w14:textId="77777777" w:rsidR="00936D1F" w:rsidRPr="00936D1F" w:rsidRDefault="00936D1F" w:rsidP="00936D1F">
      <w:pPr>
        <w:pStyle w:val="NormalWeb"/>
        <w:numPr>
          <w:ilvl w:val="0"/>
          <w:numId w:val="20"/>
        </w:numPr>
        <w:shd w:val="clear" w:color="auto" w:fill="FFFFFF"/>
        <w:spacing w:before="0" w:beforeAutospacing="0"/>
        <w:rPr>
          <w:rFonts w:asciiTheme="minorHAnsi" w:hAnsiTheme="minorHAnsi" w:cstheme="minorHAnsi"/>
          <w:color w:val="212529"/>
          <w:sz w:val="22"/>
          <w:szCs w:val="22"/>
        </w:rPr>
      </w:pPr>
      <w:r w:rsidRPr="00936D1F">
        <w:rPr>
          <w:rFonts w:asciiTheme="minorHAnsi" w:hAnsiTheme="minorHAnsi" w:cstheme="minorHAnsi"/>
          <w:color w:val="212529"/>
          <w:sz w:val="22"/>
          <w:szCs w:val="22"/>
        </w:rPr>
        <w:t>(55950 * 0.11</w:t>
      </w:r>
      <w:proofErr w:type="gramStart"/>
      <w:r w:rsidRPr="00936D1F">
        <w:rPr>
          <w:rFonts w:asciiTheme="minorHAnsi" w:hAnsiTheme="minorHAnsi" w:cstheme="minorHAnsi"/>
          <w:color w:val="212529"/>
          <w:sz w:val="22"/>
          <w:szCs w:val="22"/>
        </w:rPr>
        <w:t>)  -</w:t>
      </w:r>
      <w:proofErr w:type="gramEnd"/>
      <w:r w:rsidRPr="00936D1F">
        <w:rPr>
          <w:rFonts w:asciiTheme="minorHAnsi" w:hAnsiTheme="minorHAnsi" w:cstheme="minorHAnsi"/>
          <w:color w:val="212529"/>
          <w:sz w:val="22"/>
          <w:szCs w:val="22"/>
        </w:rPr>
        <w:t xml:space="preserve">  (1124.75 * 3)  =&gt; </w:t>
      </w:r>
      <w:r w:rsidRPr="00936D1F">
        <w:rPr>
          <w:rFonts w:asciiTheme="minorHAnsi" w:hAnsiTheme="minorHAnsi" w:cstheme="minorHAnsi"/>
          <w:b/>
          <w:color w:val="212529"/>
          <w:sz w:val="22"/>
          <w:szCs w:val="22"/>
        </w:rPr>
        <w:t xml:space="preserve"> 2780€</w:t>
      </w:r>
    </w:p>
    <w:p w14:paraId="6EEA89B6" w14:textId="079FBE3F" w:rsidR="0007322F" w:rsidRDefault="0007322F" w:rsidP="00936D1F">
      <w:pPr>
        <w:ind w:left="0" w:firstLine="0"/>
        <w:rPr>
          <w:rFonts w:eastAsia="Times New Roman"/>
          <w:b/>
          <w:bCs/>
        </w:rPr>
      </w:pPr>
      <w:r>
        <w:rPr>
          <w:rFonts w:eastAsia="Times New Roman"/>
          <w:b/>
          <w:bCs/>
        </w:rPr>
        <w:t xml:space="preserve">Exercice </w:t>
      </w:r>
      <w:r w:rsidR="000605B4">
        <w:rPr>
          <w:rFonts w:eastAsia="Times New Roman"/>
          <w:b/>
          <w:bCs/>
        </w:rPr>
        <w:t>8</w:t>
      </w:r>
    </w:p>
    <w:p w14:paraId="36B20BC5" w14:textId="77777777" w:rsidR="0007322F" w:rsidRDefault="0007322F" w:rsidP="00EC1EB8">
      <w:pPr>
        <w:spacing w:after="0" w:line="240" w:lineRule="auto"/>
        <w:ind w:left="0"/>
        <w:rPr>
          <w:rFonts w:eastAsia="Times New Roman"/>
          <w:b/>
          <w:bCs/>
        </w:rPr>
      </w:pPr>
    </w:p>
    <w:p w14:paraId="5BD25578" w14:textId="06F31CAC" w:rsidR="0007322F" w:rsidRPr="0007322F" w:rsidRDefault="0007322F" w:rsidP="00E12C14">
      <w:pPr>
        <w:ind w:hanging="708"/>
      </w:pPr>
      <w:r w:rsidRPr="00021868">
        <w:t xml:space="preserve">Monsieur </w:t>
      </w:r>
      <w:proofErr w:type="spellStart"/>
      <w:r>
        <w:t>Libertie</w:t>
      </w:r>
      <w:proofErr w:type="spellEnd"/>
      <w:r>
        <w:t xml:space="preserve">, </w:t>
      </w:r>
      <w:r w:rsidR="005B38FD">
        <w:t>célibataire, a</w:t>
      </w:r>
      <w:r>
        <w:t xml:space="preserve"> perçu pour l’année 2021 des d</w:t>
      </w:r>
      <w:r w:rsidRPr="00021868">
        <w:t xml:space="preserve">ividendes d’actions françaises pour </w:t>
      </w:r>
      <w:r>
        <w:t>5000</w:t>
      </w:r>
      <w:r w:rsidRPr="00021868">
        <w:t>€</w:t>
      </w:r>
    </w:p>
    <w:p w14:paraId="2F25CF4F" w14:textId="2D7253C7" w:rsidR="0007322F" w:rsidRPr="00B46B49" w:rsidRDefault="005B38FD" w:rsidP="00E12C14">
      <w:pPr>
        <w:ind w:hanging="708"/>
        <w:rPr>
          <w:iCs/>
        </w:rPr>
      </w:pPr>
      <w:r>
        <w:rPr>
          <w:iCs/>
        </w:rPr>
        <w:t xml:space="preserve">Monsieur </w:t>
      </w:r>
      <w:proofErr w:type="spellStart"/>
      <w:r w:rsidRPr="00B46B49">
        <w:rPr>
          <w:iCs/>
        </w:rPr>
        <w:t>Libertie</w:t>
      </w:r>
      <w:proofErr w:type="spellEnd"/>
      <w:r w:rsidR="0007322F" w:rsidRPr="00B46B49">
        <w:rPr>
          <w:iCs/>
        </w:rPr>
        <w:t xml:space="preserve"> </w:t>
      </w:r>
      <w:r w:rsidR="0007322F">
        <w:rPr>
          <w:iCs/>
        </w:rPr>
        <w:t>a</w:t>
      </w:r>
      <w:r w:rsidR="0007322F" w:rsidRPr="00B46B49">
        <w:rPr>
          <w:iCs/>
        </w:rPr>
        <w:t xml:space="preserve"> salaire imposable (après frai</w:t>
      </w:r>
      <w:r w:rsidR="0007322F">
        <w:rPr>
          <w:iCs/>
        </w:rPr>
        <w:t>s professionnels) de 59000€. Il</w:t>
      </w:r>
      <w:r w:rsidR="0007322F" w:rsidRPr="00B46B49">
        <w:rPr>
          <w:iCs/>
        </w:rPr>
        <w:t xml:space="preserve"> n</w:t>
      </w:r>
      <w:r w:rsidR="0007322F">
        <w:rPr>
          <w:iCs/>
        </w:rPr>
        <w:t>’a</w:t>
      </w:r>
      <w:r w:rsidR="0007322F" w:rsidRPr="00B46B49">
        <w:rPr>
          <w:iCs/>
        </w:rPr>
        <w:t xml:space="preserve"> pas d’enfant à charge et pas de revenus fonciers.</w:t>
      </w:r>
      <w:r w:rsidR="0007322F">
        <w:rPr>
          <w:iCs/>
        </w:rPr>
        <w:t xml:space="preserve"> Monsieur </w:t>
      </w:r>
      <w:proofErr w:type="spellStart"/>
      <w:r w:rsidR="0007322F">
        <w:rPr>
          <w:iCs/>
        </w:rPr>
        <w:t>Libertie</w:t>
      </w:r>
      <w:proofErr w:type="spellEnd"/>
      <w:r w:rsidR="0007322F">
        <w:rPr>
          <w:iCs/>
        </w:rPr>
        <w:t xml:space="preserve"> ne souhaite pas être au PFU pour l’imposition de ses dividendes.</w:t>
      </w:r>
    </w:p>
    <w:p w14:paraId="588EE70F" w14:textId="77777777" w:rsidR="0007322F" w:rsidRDefault="0007322F" w:rsidP="00E12C14">
      <w:pPr>
        <w:ind w:hanging="708"/>
        <w:rPr>
          <w:b/>
        </w:rPr>
      </w:pPr>
    </w:p>
    <w:p w14:paraId="7A9FE7AA" w14:textId="6465211D" w:rsidR="0007322F" w:rsidRPr="005B38FD" w:rsidRDefault="0007322F" w:rsidP="00E12C14">
      <w:pPr>
        <w:ind w:hanging="708"/>
        <w:rPr>
          <w:b/>
          <w:i/>
          <w:iCs/>
        </w:rPr>
      </w:pPr>
      <w:r w:rsidRPr="005B38FD">
        <w:rPr>
          <w:b/>
          <w:i/>
          <w:iCs/>
        </w:rPr>
        <w:t xml:space="preserve">1- </w:t>
      </w:r>
      <w:r w:rsidR="005B38FD" w:rsidRPr="005B38FD">
        <w:rPr>
          <w:b/>
          <w:i/>
          <w:iCs/>
        </w:rPr>
        <w:t>Déterminez le</w:t>
      </w:r>
      <w:r w:rsidRPr="005B38FD">
        <w:rPr>
          <w:b/>
          <w:i/>
          <w:iCs/>
        </w:rPr>
        <w:t xml:space="preserve"> montant de l’impôt de M. </w:t>
      </w:r>
      <w:proofErr w:type="spellStart"/>
      <w:r w:rsidRPr="005B38FD">
        <w:rPr>
          <w:b/>
          <w:i/>
          <w:iCs/>
        </w:rPr>
        <w:t>Libertie</w:t>
      </w:r>
      <w:proofErr w:type="spellEnd"/>
      <w:r w:rsidRPr="005B38FD">
        <w:rPr>
          <w:b/>
          <w:i/>
          <w:iCs/>
        </w:rPr>
        <w:t xml:space="preserve"> </w:t>
      </w:r>
    </w:p>
    <w:p w14:paraId="507C36D3" w14:textId="466A4195" w:rsidR="0007322F" w:rsidRPr="005B38FD" w:rsidRDefault="0007322F" w:rsidP="00E12C14">
      <w:pPr>
        <w:ind w:hanging="708"/>
        <w:rPr>
          <w:b/>
          <w:i/>
        </w:rPr>
      </w:pPr>
      <w:r w:rsidRPr="005B38FD">
        <w:rPr>
          <w:b/>
          <w:i/>
          <w:iCs/>
        </w:rPr>
        <w:t xml:space="preserve">2- Quel est le montant de la CGS que devra payer M. </w:t>
      </w:r>
      <w:proofErr w:type="spellStart"/>
      <w:r w:rsidRPr="005B38FD">
        <w:rPr>
          <w:b/>
          <w:i/>
          <w:iCs/>
        </w:rPr>
        <w:t>Libertie</w:t>
      </w:r>
      <w:proofErr w:type="spellEnd"/>
      <w:r w:rsidRPr="005B38FD">
        <w:rPr>
          <w:b/>
          <w:i/>
          <w:iCs/>
        </w:rPr>
        <w:t xml:space="preserve"> ? </w:t>
      </w:r>
    </w:p>
    <w:p w14:paraId="485022B4" w14:textId="77777777" w:rsidR="0007322F" w:rsidRPr="009D148F" w:rsidRDefault="0007322F" w:rsidP="00E12C14">
      <w:pPr>
        <w:ind w:hanging="708"/>
        <w:rPr>
          <w:b/>
        </w:rPr>
      </w:pPr>
    </w:p>
    <w:p w14:paraId="6BD231AA" w14:textId="255B262A" w:rsidR="00E12C14" w:rsidRDefault="0007322F" w:rsidP="00E12C14">
      <w:pPr>
        <w:ind w:hanging="708"/>
      </w:pPr>
      <w:r w:rsidRPr="00303ECB">
        <w:rPr>
          <w:b/>
        </w:rPr>
        <w:t xml:space="preserve">Exercice </w:t>
      </w:r>
      <w:r w:rsidR="000605B4">
        <w:rPr>
          <w:b/>
        </w:rPr>
        <w:t>9</w:t>
      </w:r>
    </w:p>
    <w:p w14:paraId="45503C5D" w14:textId="292E2F1D" w:rsidR="0007322F" w:rsidRDefault="0007322F" w:rsidP="00E12C14">
      <w:pPr>
        <w:ind w:hanging="708"/>
      </w:pPr>
      <w:r>
        <w:t xml:space="preserve">Pour 2021, les revenus du foyer fiscal composé d’un couple marié et </w:t>
      </w:r>
      <w:r w:rsidR="005B38FD">
        <w:t>de trois</w:t>
      </w:r>
      <w:r>
        <w:t xml:space="preserve"> enfants à charge sont les suivants :</w:t>
      </w:r>
    </w:p>
    <w:p w14:paraId="3228A7FC" w14:textId="5CCD2292" w:rsidR="0007322F" w:rsidRDefault="0007322F" w:rsidP="00E12C14">
      <w:pPr>
        <w:ind w:hanging="708"/>
      </w:pPr>
      <w:r>
        <w:t>Monsieur déclare un salaire imposable (avant déduction des frais) de 42600€ et Madame un salaire imposable de 29900€. Madame a opté pour les frais réels (montant déclaré : 3690€).</w:t>
      </w:r>
    </w:p>
    <w:p w14:paraId="44B421EA" w14:textId="77777777" w:rsidR="0007322F" w:rsidRDefault="0007322F" w:rsidP="00EC1EB8">
      <w:pPr>
        <w:ind w:left="0"/>
        <w:rPr>
          <w:rFonts w:eastAsia="Times New Roman"/>
        </w:rPr>
      </w:pPr>
    </w:p>
    <w:p w14:paraId="5CC12D1C" w14:textId="1E4D10B7" w:rsidR="0007322F" w:rsidRPr="005B38FD" w:rsidRDefault="0007322F" w:rsidP="00EC1EB8">
      <w:pPr>
        <w:spacing w:after="200" w:line="276" w:lineRule="auto"/>
        <w:ind w:left="0"/>
        <w:jc w:val="left"/>
        <w:rPr>
          <w:rFonts w:eastAsia="Times New Roman"/>
          <w:b/>
          <w:i/>
        </w:rPr>
      </w:pPr>
      <w:r w:rsidRPr="005B38FD">
        <w:rPr>
          <w:rFonts w:eastAsia="Times New Roman"/>
          <w:b/>
          <w:i/>
        </w:rPr>
        <w:t xml:space="preserve">1- En fonction du barème de </w:t>
      </w:r>
      <w:r w:rsidR="005B38FD" w:rsidRPr="005B38FD">
        <w:rPr>
          <w:rFonts w:eastAsia="Times New Roman"/>
          <w:b/>
          <w:i/>
        </w:rPr>
        <w:t>l’impôt sur</w:t>
      </w:r>
      <w:r w:rsidRPr="005B38FD">
        <w:rPr>
          <w:rFonts w:eastAsia="Times New Roman"/>
          <w:b/>
          <w:i/>
        </w:rPr>
        <w:t xml:space="preserve"> le revenu déterminez le montant de l’impôt sur le revenu du couple.</w:t>
      </w:r>
    </w:p>
    <w:p w14:paraId="29B8C7FC" w14:textId="61CA56F6" w:rsidR="007819F1" w:rsidRDefault="007819F1" w:rsidP="007819F1">
      <w:pPr>
        <w:tabs>
          <w:tab w:val="center" w:pos="740"/>
          <w:tab w:val="center" w:pos="2946"/>
        </w:tabs>
        <w:spacing w:after="245" w:line="259" w:lineRule="auto"/>
        <w:ind w:left="0" w:firstLine="0"/>
        <w:jc w:val="left"/>
      </w:pPr>
    </w:p>
    <w:p w14:paraId="349D9667" w14:textId="558EF690" w:rsidR="0007322F" w:rsidRDefault="0007322F" w:rsidP="0007322F">
      <w:pPr>
        <w:pStyle w:val="Titre1"/>
        <w:jc w:val="left"/>
      </w:pPr>
      <w:r w:rsidRPr="002A7D6B">
        <w:tab/>
      </w:r>
      <w:bookmarkStart w:id="26" w:name="_Toc122959430"/>
      <w:bookmarkStart w:id="27" w:name="_Toc122960608"/>
      <w:r w:rsidRPr="002A7D6B">
        <w:t>V</w:t>
      </w:r>
      <w:r>
        <w:t>I</w:t>
      </w:r>
      <w:r w:rsidRPr="002A7D6B">
        <w:t>.</w:t>
      </w:r>
      <w:r w:rsidRPr="002A7D6B">
        <w:tab/>
        <w:t>Le</w:t>
      </w:r>
      <w:r>
        <w:t>s ajustements au calcul de l’impôt brut</w:t>
      </w:r>
      <w:bookmarkEnd w:id="26"/>
      <w:bookmarkEnd w:id="27"/>
    </w:p>
    <w:p w14:paraId="61C0A145" w14:textId="7A8F6668" w:rsidR="0007322F" w:rsidRDefault="0007322F" w:rsidP="0007322F">
      <w:pPr>
        <w:pStyle w:val="Titre2"/>
        <w:ind w:firstLine="697"/>
        <w:rPr>
          <w:sz w:val="22"/>
        </w:rPr>
      </w:pPr>
      <w:bookmarkStart w:id="28" w:name="_Toc122960609"/>
      <w:r>
        <w:rPr>
          <w:sz w:val="22"/>
        </w:rPr>
        <w:t>A</w:t>
      </w:r>
      <w:r w:rsidRPr="007F6969">
        <w:rPr>
          <w:sz w:val="22"/>
        </w:rPr>
        <w:t>. Le</w:t>
      </w:r>
      <w:r>
        <w:rPr>
          <w:sz w:val="22"/>
        </w:rPr>
        <w:t xml:space="preserve"> plafonnement du quotient familial</w:t>
      </w:r>
      <w:bookmarkEnd w:id="28"/>
    </w:p>
    <w:p w14:paraId="561C191F" w14:textId="77777777" w:rsidR="0007322F" w:rsidRPr="0007322F" w:rsidRDefault="0007322F" w:rsidP="00D15CF9">
      <w:pPr>
        <w:jc w:val="left"/>
      </w:pPr>
      <w:r w:rsidRPr="0007322F">
        <w:rPr>
          <w:b/>
          <w:bCs/>
        </w:rPr>
        <w:t>Plus vous avez d'enfants</w:t>
      </w:r>
      <w:r w:rsidRPr="0007322F">
        <w:t xml:space="preserve">, plus votre impôt est </w:t>
      </w:r>
      <w:r w:rsidRPr="0007322F">
        <w:rPr>
          <w:b/>
          <w:bCs/>
        </w:rPr>
        <w:t>faible</w:t>
      </w:r>
      <w:r w:rsidRPr="0007322F">
        <w:t>.</w:t>
      </w:r>
      <w:r w:rsidRPr="0007322F">
        <w:br/>
        <w:t xml:space="preserve">Cependant, l‘Etat a instauré un </w:t>
      </w:r>
      <w:r w:rsidRPr="0007322F">
        <w:rPr>
          <w:b/>
          <w:bCs/>
        </w:rPr>
        <w:t>plafonnement</w:t>
      </w:r>
      <w:r w:rsidRPr="0007322F">
        <w:t xml:space="preserve"> lié à l'économie d'impôts induite par le nombre élevé de parts fiscales.</w:t>
      </w:r>
    </w:p>
    <w:p w14:paraId="0EFC94B4" w14:textId="3DAA55E7" w:rsidR="0007322F" w:rsidRPr="0007322F" w:rsidRDefault="0007322F" w:rsidP="00D15CF9">
      <w:pPr>
        <w:jc w:val="left"/>
      </w:pPr>
      <w:r w:rsidRPr="0007322F">
        <w:rPr>
          <w:b/>
          <w:bCs/>
        </w:rPr>
        <w:t xml:space="preserve">Chaque </w:t>
      </w:r>
      <w:proofErr w:type="spellStart"/>
      <w:r w:rsidRPr="0007322F">
        <w:rPr>
          <w:b/>
          <w:bCs/>
        </w:rPr>
        <w:t>demi-part</w:t>
      </w:r>
      <w:proofErr w:type="spellEnd"/>
      <w:r w:rsidRPr="0007322F">
        <w:t xml:space="preserve"> liée à un enfant à charge ne peut aboutir à une réduction d'impôt supérieure à </w:t>
      </w:r>
      <w:r w:rsidRPr="0007322F">
        <w:rPr>
          <w:b/>
          <w:bCs/>
        </w:rPr>
        <w:t>1</w:t>
      </w:r>
      <w:r w:rsidR="00D15CF9">
        <w:rPr>
          <w:b/>
          <w:bCs/>
        </w:rPr>
        <w:t>592€</w:t>
      </w:r>
      <w:r w:rsidRPr="0007322F">
        <w:rPr>
          <w:b/>
          <w:bCs/>
        </w:rPr>
        <w:t xml:space="preserve"> </w:t>
      </w:r>
    </w:p>
    <w:p w14:paraId="6A5892BF" w14:textId="77777777" w:rsidR="0007322F" w:rsidRPr="0007322F" w:rsidRDefault="0007322F" w:rsidP="0007322F"/>
    <w:p w14:paraId="645B065A" w14:textId="77777777" w:rsidR="00D15CF9" w:rsidRPr="00D15CF9" w:rsidRDefault="00D15CF9" w:rsidP="00D15CF9">
      <w:pPr>
        <w:rPr>
          <w:b/>
        </w:rPr>
      </w:pPr>
      <w:r w:rsidRPr="00D15CF9">
        <w:rPr>
          <w:b/>
        </w:rPr>
        <w:t>Exemple :</w:t>
      </w:r>
    </w:p>
    <w:p w14:paraId="6B25CDB0" w14:textId="29C0CBE6" w:rsidR="00D15CF9" w:rsidRPr="00D15CF9" w:rsidRDefault="00D15CF9" w:rsidP="00D15CF9">
      <w:r w:rsidRPr="00D15CF9">
        <w:t>Un couple avec un enfant a un revenu imposable de 75000€.</w:t>
      </w:r>
    </w:p>
    <w:p w14:paraId="2450C0B7" w14:textId="4A0C1FF6" w:rsidR="00D15CF9" w:rsidRPr="00D15CF9" w:rsidRDefault="00D15CF9" w:rsidP="00D15CF9">
      <w:r w:rsidRPr="00D15CF9">
        <w:rPr>
          <w:b/>
          <w:bCs/>
        </w:rPr>
        <w:t xml:space="preserve">L’impôt </w:t>
      </w:r>
      <w:proofErr w:type="gramStart"/>
      <w:r w:rsidRPr="00D15CF9">
        <w:rPr>
          <w:b/>
          <w:bCs/>
        </w:rPr>
        <w:t>calculé  avec</w:t>
      </w:r>
      <w:proofErr w:type="gramEnd"/>
      <w:r w:rsidRPr="00D15CF9">
        <w:rPr>
          <w:b/>
          <w:bCs/>
        </w:rPr>
        <w:t xml:space="preserve"> l’enfant (2,5 parts) est de </w:t>
      </w:r>
      <w:r>
        <w:rPr>
          <w:b/>
          <w:bCs/>
        </w:rPr>
        <w:t>7303</w:t>
      </w:r>
      <w:r w:rsidRPr="00D15CF9">
        <w:rPr>
          <w:b/>
          <w:bCs/>
        </w:rPr>
        <w:t>€</w:t>
      </w:r>
    </w:p>
    <w:p w14:paraId="48FDF5FC" w14:textId="02486DDD" w:rsidR="00D15CF9" w:rsidRPr="00D15CF9" w:rsidRDefault="00D15CF9" w:rsidP="00D15CF9">
      <w:r w:rsidRPr="00D15CF9">
        <w:rPr>
          <w:b/>
          <w:bCs/>
        </w:rPr>
        <w:t xml:space="preserve">L’impôt calculé sans enfant (2 parts) est de </w:t>
      </w:r>
      <w:r>
        <w:rPr>
          <w:b/>
          <w:bCs/>
        </w:rPr>
        <w:t>10343</w:t>
      </w:r>
      <w:r w:rsidRPr="00D15CF9">
        <w:rPr>
          <w:b/>
          <w:bCs/>
        </w:rPr>
        <w:t>€</w:t>
      </w:r>
    </w:p>
    <w:p w14:paraId="51D2A5A7" w14:textId="17FAFE97" w:rsidR="00D15CF9" w:rsidRPr="00D15CF9" w:rsidRDefault="00D15CF9" w:rsidP="00D15CF9">
      <w:r w:rsidRPr="00D15CF9">
        <w:t xml:space="preserve">La ½ part liée à l’enfant permet une économie d’impôt de </w:t>
      </w:r>
      <w:r>
        <w:t>3040</w:t>
      </w:r>
      <w:r w:rsidRPr="00D15CF9">
        <w:t>€ (</w:t>
      </w:r>
      <w:r>
        <w:t>10343</w:t>
      </w:r>
      <w:r w:rsidRPr="00D15CF9">
        <w:t>-</w:t>
      </w:r>
      <w:r>
        <w:t>7303</w:t>
      </w:r>
      <w:r w:rsidRPr="00D15CF9">
        <w:t>).</w:t>
      </w:r>
    </w:p>
    <w:p w14:paraId="1929E118" w14:textId="5D316813" w:rsidR="00D15CF9" w:rsidRPr="00D15CF9" w:rsidRDefault="00D15CF9" w:rsidP="00D15CF9">
      <w:r w:rsidRPr="00D15CF9">
        <w:t xml:space="preserve">Le montant maximum de l’avantage fiscal </w:t>
      </w:r>
      <w:r w:rsidRPr="00D15CF9">
        <w:rPr>
          <w:b/>
          <w:bCs/>
          <w:u w:val="single"/>
        </w:rPr>
        <w:t xml:space="preserve">est de </w:t>
      </w:r>
      <w:r>
        <w:rPr>
          <w:b/>
          <w:bCs/>
          <w:u w:val="single"/>
        </w:rPr>
        <w:t>1592</w:t>
      </w:r>
      <w:r w:rsidRPr="00D15CF9">
        <w:rPr>
          <w:b/>
          <w:bCs/>
          <w:u w:val="single"/>
        </w:rPr>
        <w:t xml:space="preserve"> par ½ part.</w:t>
      </w:r>
    </w:p>
    <w:p w14:paraId="76AD1EFF" w14:textId="5558F36A" w:rsidR="00D15CF9" w:rsidRDefault="00D15CF9" w:rsidP="00D15CF9">
      <w:pPr>
        <w:rPr>
          <w:b/>
          <w:bCs/>
        </w:rPr>
      </w:pPr>
      <w:r w:rsidRPr="00D15CF9">
        <w:rPr>
          <w:b/>
          <w:bCs/>
        </w:rPr>
        <w:t xml:space="preserve">Par conséquent le montant d’impôt à payer est de </w:t>
      </w:r>
      <w:r>
        <w:rPr>
          <w:b/>
          <w:bCs/>
        </w:rPr>
        <w:t>10343</w:t>
      </w:r>
      <w:r w:rsidRPr="00D15CF9">
        <w:rPr>
          <w:b/>
          <w:bCs/>
        </w:rPr>
        <w:t>€</w:t>
      </w:r>
      <w:r>
        <w:rPr>
          <w:b/>
          <w:bCs/>
        </w:rPr>
        <w:t xml:space="preserve"> - 1592€</w:t>
      </w:r>
      <w:r w:rsidRPr="00D15CF9">
        <w:rPr>
          <w:b/>
          <w:bCs/>
        </w:rPr>
        <w:t xml:space="preserve"> =</w:t>
      </w:r>
      <w:r>
        <w:rPr>
          <w:b/>
          <w:bCs/>
        </w:rPr>
        <w:t>8751</w:t>
      </w:r>
      <w:r w:rsidRPr="00D15CF9">
        <w:rPr>
          <w:b/>
          <w:bCs/>
        </w:rPr>
        <w:t xml:space="preserve"> €</w:t>
      </w:r>
    </w:p>
    <w:p w14:paraId="507F1136" w14:textId="35C41E15" w:rsidR="00D15CF9" w:rsidRDefault="00D15CF9" w:rsidP="00D15CF9"/>
    <w:p w14:paraId="7FF12717" w14:textId="2433B805" w:rsidR="00D15CF9" w:rsidRPr="002C7191" w:rsidRDefault="00D15CF9" w:rsidP="00936D1F">
      <w:pPr>
        <w:spacing w:after="160" w:line="259" w:lineRule="auto"/>
        <w:ind w:left="0" w:firstLine="0"/>
        <w:jc w:val="left"/>
        <w:rPr>
          <w:rFonts w:eastAsia="Times New Roman"/>
          <w:b/>
          <w:bCs/>
        </w:rPr>
      </w:pPr>
      <w:r w:rsidRPr="002C7191">
        <w:rPr>
          <w:rFonts w:eastAsia="Times New Roman"/>
          <w:b/>
          <w:bCs/>
        </w:rPr>
        <w:t xml:space="preserve">Exercice </w:t>
      </w:r>
      <w:r>
        <w:rPr>
          <w:rFonts w:eastAsia="Times New Roman"/>
          <w:b/>
          <w:bCs/>
        </w:rPr>
        <w:t>1</w:t>
      </w:r>
      <w:r w:rsidR="000605B4">
        <w:rPr>
          <w:rFonts w:eastAsia="Times New Roman"/>
          <w:b/>
          <w:bCs/>
        </w:rPr>
        <w:t>0</w:t>
      </w:r>
    </w:p>
    <w:p w14:paraId="5219FFB0" w14:textId="624887E8" w:rsidR="005B38FD" w:rsidRPr="00936D1F" w:rsidRDefault="00D15CF9" w:rsidP="00936D1F">
      <w:r w:rsidRPr="00D1273E">
        <w:t>Les époux Martin ont 3 en</w:t>
      </w:r>
      <w:r>
        <w:t xml:space="preserve">fants mineurs. Pour </w:t>
      </w:r>
      <w:r w:rsidR="005B38FD">
        <w:t xml:space="preserve">l’année </w:t>
      </w:r>
      <w:r w:rsidR="005B38FD" w:rsidRPr="00D1273E">
        <w:t>2021</w:t>
      </w:r>
      <w:r w:rsidR="005B38FD">
        <w:t xml:space="preserve"> </w:t>
      </w:r>
      <w:r w:rsidRPr="00D1273E">
        <w:t>ils déclarent 1</w:t>
      </w:r>
      <w:r>
        <w:t>2</w:t>
      </w:r>
      <w:r w:rsidRPr="00D1273E">
        <w:t>8000€ de revenu imposable.</w:t>
      </w:r>
    </w:p>
    <w:p w14:paraId="4DAE0A5F" w14:textId="6E37147D" w:rsidR="00D15CF9" w:rsidRPr="005B38FD" w:rsidRDefault="00D15CF9" w:rsidP="00D15CF9">
      <w:pPr>
        <w:spacing w:after="200" w:line="276" w:lineRule="auto"/>
        <w:jc w:val="left"/>
        <w:rPr>
          <w:b/>
          <w:i/>
        </w:rPr>
      </w:pPr>
      <w:r w:rsidRPr="005B38FD">
        <w:rPr>
          <w:b/>
          <w:i/>
        </w:rPr>
        <w:t>1- Déterminez le montant de l’impôt que devra payer les époux Martin, en tenant compte éventuellement du plafonnement du quotient familial.</w:t>
      </w:r>
    </w:p>
    <w:p w14:paraId="526CDFE9" w14:textId="0FD9C46D" w:rsidR="00D15CF9" w:rsidRDefault="00D15CF9" w:rsidP="00D15CF9">
      <w:pPr>
        <w:pStyle w:val="Titre2"/>
        <w:ind w:firstLine="697"/>
        <w:rPr>
          <w:sz w:val="22"/>
        </w:rPr>
      </w:pPr>
      <w:bookmarkStart w:id="29" w:name="_Toc122960610"/>
      <w:r>
        <w:rPr>
          <w:sz w:val="22"/>
        </w:rPr>
        <w:t>B. La décote</w:t>
      </w:r>
      <w:bookmarkEnd w:id="29"/>
    </w:p>
    <w:p w14:paraId="1E2E93A7" w14:textId="1CD83071" w:rsidR="005E7DDD" w:rsidRDefault="005E7DDD" w:rsidP="00D15CF9">
      <w:r w:rsidRPr="005E7DDD">
        <w:t>Au titre de l’imposition des revenus de 2021 (impôts 2022), la décot</w:t>
      </w:r>
      <w:r>
        <w:t xml:space="preserve">e est </w:t>
      </w:r>
      <w:r w:rsidRPr="005E7DDD">
        <w:t>réservée aux contribuables dont l’impôt brut est inférieur à 1 746 € (célibataires, divorcés, séparés ou veufs) ou à 2 889 € (couples mariés ou pacsés, soumis à une imposition commune)</w:t>
      </w:r>
    </w:p>
    <w:p w14:paraId="09E93905" w14:textId="5B0D0967" w:rsidR="00D15CF9" w:rsidRPr="00D15CF9" w:rsidRDefault="00D15CF9" w:rsidP="00D15CF9">
      <w:r w:rsidRPr="00D15CF9">
        <w:t>Le montant de la décote est égal à la différence entre un plafond applicable en fonction de la situation du contribuable (imposition individuelle ou commune) et un pourcentage du montant de l’impôt brut résultant du barème</w:t>
      </w:r>
    </w:p>
    <w:p w14:paraId="533D1F73" w14:textId="605464BD" w:rsidR="00D15CF9" w:rsidRPr="00D15CF9" w:rsidRDefault="00D15CF9" w:rsidP="00D15CF9">
      <w:r w:rsidRPr="00D15CF9">
        <w:t>Pour l’imposition des revenus 202</w:t>
      </w:r>
      <w:r w:rsidR="005E7DDD">
        <w:t>1</w:t>
      </w:r>
      <w:r w:rsidRPr="00D15CF9">
        <w:t>, le montant de la décote s'obtient en retranchant </w:t>
      </w:r>
      <w:r w:rsidRPr="00D15CF9">
        <w:rPr>
          <w:b/>
          <w:bCs/>
        </w:rPr>
        <w:t>45,25 %</w:t>
      </w:r>
      <w:r w:rsidRPr="00D15CF9">
        <w:t> du montant de l’impôt brut à la somme forfaitaire de </w:t>
      </w:r>
      <w:r w:rsidRPr="00D15CF9">
        <w:rPr>
          <w:b/>
          <w:bCs/>
        </w:rPr>
        <w:t>7</w:t>
      </w:r>
      <w:r w:rsidR="005E7DDD">
        <w:rPr>
          <w:b/>
          <w:bCs/>
        </w:rPr>
        <w:t>90</w:t>
      </w:r>
      <w:r w:rsidRPr="00D15CF9">
        <w:rPr>
          <w:b/>
          <w:bCs/>
        </w:rPr>
        <w:t> €</w:t>
      </w:r>
      <w:r w:rsidRPr="00D15CF9">
        <w:t> </w:t>
      </w:r>
      <w:r w:rsidRPr="00D15CF9">
        <w:rPr>
          <w:b/>
          <w:bCs/>
        </w:rPr>
        <w:t>pour une imposition individuelle</w:t>
      </w:r>
      <w:r w:rsidRPr="00D15CF9">
        <w:t> ou de </w:t>
      </w:r>
      <w:r w:rsidRPr="00D15CF9">
        <w:rPr>
          <w:b/>
          <w:bCs/>
        </w:rPr>
        <w:t>1 </w:t>
      </w:r>
      <w:r w:rsidR="005E7DDD">
        <w:rPr>
          <w:b/>
          <w:bCs/>
        </w:rPr>
        <w:t>307</w:t>
      </w:r>
      <w:r w:rsidRPr="00D15CF9">
        <w:rPr>
          <w:b/>
          <w:bCs/>
        </w:rPr>
        <w:t> € pour une imposition commune.</w:t>
      </w:r>
    </w:p>
    <w:p w14:paraId="305140AC" w14:textId="77777777" w:rsidR="00D15CF9" w:rsidRPr="00D15CF9" w:rsidRDefault="00D15CF9" w:rsidP="00D15CF9"/>
    <w:p w14:paraId="3FC2E0D3" w14:textId="77777777" w:rsidR="00D15CF9" w:rsidRPr="00D15CF9" w:rsidRDefault="00D15CF9" w:rsidP="00D15CF9"/>
    <w:p w14:paraId="5A1800C9" w14:textId="77777777" w:rsidR="005E7DDD" w:rsidRPr="005B38FD" w:rsidRDefault="005E7DDD" w:rsidP="005E7DDD">
      <w:pPr>
        <w:rPr>
          <w:b/>
        </w:rPr>
      </w:pPr>
      <w:r w:rsidRPr="005B38FD">
        <w:rPr>
          <w:b/>
        </w:rPr>
        <w:t>Exemple</w:t>
      </w:r>
    </w:p>
    <w:p w14:paraId="65E30405" w14:textId="5C26AC8F" w:rsidR="005E7DDD" w:rsidRPr="005E7DDD" w:rsidRDefault="005E7DDD" w:rsidP="005E7DDD">
      <w:r w:rsidRPr="005E7DDD">
        <w:t>Pour un couple soumis à une imposition commune avec un impôt sur le revenu brut de 2 000 €, le montant de la décote est égal à : 1 </w:t>
      </w:r>
      <w:r>
        <w:t>307</w:t>
      </w:r>
      <w:r w:rsidRPr="005E7DDD">
        <w:t xml:space="preserve"> - (2 000 x 45,25 %) = 1 </w:t>
      </w:r>
      <w:r>
        <w:t>307</w:t>
      </w:r>
      <w:r w:rsidRPr="005E7DDD">
        <w:t xml:space="preserve"> - 905 = </w:t>
      </w:r>
      <w:r>
        <w:t>402</w:t>
      </w:r>
      <w:r w:rsidRPr="005E7DDD">
        <w:t> €.</w:t>
      </w:r>
    </w:p>
    <w:p w14:paraId="46EE4B08" w14:textId="77777777" w:rsidR="005E7DDD" w:rsidRDefault="005E7DDD" w:rsidP="005E7DDD">
      <w:r w:rsidRPr="005E7DDD">
        <w:t xml:space="preserve">Après ajustement, le montant de l'impôt suite à l'application de la décote est donc de : </w:t>
      </w:r>
    </w:p>
    <w:p w14:paraId="511E2E53" w14:textId="78DBE49A" w:rsidR="005E7DDD" w:rsidRPr="005E7DDD" w:rsidRDefault="005E7DDD" w:rsidP="005E7DDD">
      <w:r w:rsidRPr="005E7DDD">
        <w:t xml:space="preserve">2 000 - </w:t>
      </w:r>
      <w:r>
        <w:t>402</w:t>
      </w:r>
      <w:r w:rsidRPr="005E7DDD">
        <w:t xml:space="preserve"> = 1 </w:t>
      </w:r>
      <w:r>
        <w:t>598</w:t>
      </w:r>
      <w:r w:rsidRPr="005E7DDD">
        <w:t xml:space="preserve"> €</w:t>
      </w:r>
    </w:p>
    <w:p w14:paraId="6895DECE" w14:textId="31D079BC" w:rsidR="0007322F" w:rsidRDefault="0007322F" w:rsidP="0007322F"/>
    <w:p w14:paraId="5DD59464" w14:textId="7E7FBD15" w:rsidR="005E7DDD" w:rsidRDefault="005E7DDD" w:rsidP="000605B4">
      <w:pPr>
        <w:ind w:left="0" w:firstLine="0"/>
        <w:rPr>
          <w:b/>
        </w:rPr>
      </w:pPr>
      <w:r>
        <w:rPr>
          <w:b/>
        </w:rPr>
        <w:t>Exercice 1</w:t>
      </w:r>
      <w:r w:rsidR="000605B4">
        <w:rPr>
          <w:b/>
        </w:rPr>
        <w:t>1</w:t>
      </w:r>
    </w:p>
    <w:p w14:paraId="44CBCED9" w14:textId="77777777" w:rsidR="005E7DDD" w:rsidRDefault="005E7DDD" w:rsidP="005E7DDD">
      <w:pPr>
        <w:rPr>
          <w:b/>
        </w:rPr>
      </w:pPr>
    </w:p>
    <w:p w14:paraId="65AABB0F" w14:textId="63BF440A" w:rsidR="005E7DDD" w:rsidRPr="00761C73" w:rsidRDefault="005E7DDD" w:rsidP="005E7DDD">
      <w:r w:rsidRPr="00761C73">
        <w:t>Madame Fabre</w:t>
      </w:r>
      <w:r>
        <w:t xml:space="preserve">, divorcée, </w:t>
      </w:r>
      <w:r w:rsidRPr="00761C73">
        <w:t xml:space="preserve">élève seule son enfant de 8 ans. Elle </w:t>
      </w:r>
      <w:r>
        <w:t>a un salaire net imposable de 23</w:t>
      </w:r>
      <w:r w:rsidRPr="00761C73">
        <w:t>0</w:t>
      </w:r>
      <w:r>
        <w:t>0</w:t>
      </w:r>
      <w:r w:rsidRPr="00761C73">
        <w:t>0€ (après frais professionnels)</w:t>
      </w:r>
      <w:r>
        <w:t>. Elle a perçu une pension alimentaire de 4000€.</w:t>
      </w:r>
    </w:p>
    <w:p w14:paraId="2653CAE4" w14:textId="77777777" w:rsidR="005E7DDD" w:rsidRDefault="005E7DDD" w:rsidP="005E7DDD">
      <w:pPr>
        <w:spacing w:after="200" w:line="276" w:lineRule="auto"/>
        <w:jc w:val="left"/>
        <w:rPr>
          <w:b/>
        </w:rPr>
      </w:pPr>
    </w:p>
    <w:p w14:paraId="61D71C84" w14:textId="4E1531DE" w:rsidR="005E7DDD" w:rsidRDefault="005E7DDD" w:rsidP="005E7DDD">
      <w:pPr>
        <w:spacing w:after="200" w:line="276" w:lineRule="auto"/>
        <w:jc w:val="left"/>
        <w:rPr>
          <w:b/>
          <w:i/>
        </w:rPr>
      </w:pPr>
      <w:r w:rsidRPr="005B38FD">
        <w:rPr>
          <w:b/>
          <w:i/>
        </w:rPr>
        <w:t>1- Déterminez le montant de l’impôt que devra payer de Madame Fabre, en tenant compte éventuellement de la décote.</w:t>
      </w:r>
    </w:p>
    <w:p w14:paraId="554D1136" w14:textId="4EB429B4" w:rsidR="005E7DDD" w:rsidRDefault="005E7DDD" w:rsidP="005E7DDD">
      <w:pPr>
        <w:pStyle w:val="Titre2"/>
        <w:ind w:firstLine="697"/>
        <w:rPr>
          <w:sz w:val="22"/>
        </w:rPr>
      </w:pPr>
      <w:bookmarkStart w:id="30" w:name="_Toc122960611"/>
      <w:r>
        <w:rPr>
          <w:sz w:val="22"/>
        </w:rPr>
        <w:t>C. Les réductions et crédits d’impôts</w:t>
      </w:r>
      <w:bookmarkEnd w:id="30"/>
    </w:p>
    <w:p w14:paraId="08230023" w14:textId="3B4D0924" w:rsidR="005E7DDD" w:rsidRDefault="005E7DDD" w:rsidP="005E7DDD">
      <w:r w:rsidRPr="005E7DDD">
        <w:t xml:space="preserve">La réduction d’impôt (dons, enfants scolarisés...) vient en diminution de l’impôt à payer </w:t>
      </w:r>
      <w:r w:rsidRPr="005E7DDD">
        <w:rPr>
          <w:b/>
          <w:bCs/>
          <w:u w:val="single"/>
        </w:rPr>
        <w:t xml:space="preserve">mais n’est jamais remboursée </w:t>
      </w:r>
      <w:r w:rsidRPr="005E7DDD">
        <w:t>(en cas d’impôt négatif).</w:t>
      </w:r>
    </w:p>
    <w:p w14:paraId="15646B58" w14:textId="77777777" w:rsidR="005E7DDD" w:rsidRPr="005E7DDD" w:rsidRDefault="005E7DDD" w:rsidP="005E7DDD"/>
    <w:p w14:paraId="41C901ED" w14:textId="4CD3DF4D" w:rsidR="005E7DDD" w:rsidRDefault="005E7DDD" w:rsidP="005E7DDD">
      <w:pPr>
        <w:rPr>
          <w:b/>
          <w:bCs/>
          <w:u w:val="single"/>
        </w:rPr>
      </w:pPr>
      <w:r w:rsidRPr="005E7DDD">
        <w:t xml:space="preserve">Le crédit d’impôt (frais de garde des enfants, travaux concernant le développement durable…) vient en diminution de l’impôt à payer, </w:t>
      </w:r>
      <w:r w:rsidRPr="005E7DDD">
        <w:rPr>
          <w:b/>
          <w:bCs/>
          <w:u w:val="single"/>
        </w:rPr>
        <w:t>il peut être remboursé en cas d’excédent.</w:t>
      </w:r>
    </w:p>
    <w:p w14:paraId="5A7DC823" w14:textId="72300C69" w:rsidR="00B03410" w:rsidRPr="00DC655F" w:rsidRDefault="00B03410" w:rsidP="00936D1F">
      <w:pPr>
        <w:spacing w:after="0" w:line="240" w:lineRule="auto"/>
        <w:ind w:left="0" w:firstLine="0"/>
        <w:rPr>
          <w:rFonts w:eastAsia="Times New Roman"/>
          <w:b/>
          <w:bCs/>
        </w:rPr>
      </w:pPr>
    </w:p>
    <w:p w14:paraId="48C185EF" w14:textId="0768EF39" w:rsidR="00114CCB" w:rsidRPr="005E7DDD" w:rsidRDefault="00114CCB" w:rsidP="00936D1F">
      <w:pPr>
        <w:pStyle w:val="Titre1"/>
        <w:jc w:val="left"/>
      </w:pPr>
      <w:r w:rsidRPr="002A7D6B">
        <w:tab/>
      </w:r>
      <w:bookmarkStart w:id="31" w:name="_Toc122959431"/>
      <w:bookmarkStart w:id="32" w:name="_Toc122960612"/>
      <w:r>
        <w:t>Cas de synthèse</w:t>
      </w:r>
      <w:bookmarkEnd w:id="31"/>
      <w:bookmarkEnd w:id="32"/>
    </w:p>
    <w:p w14:paraId="2EA21980" w14:textId="68BAAD6E" w:rsidR="00B03410" w:rsidRDefault="00B03410" w:rsidP="00936D1F">
      <w:pPr>
        <w:spacing w:after="0" w:line="240" w:lineRule="auto"/>
        <w:ind w:left="284" w:firstLine="0"/>
        <w:rPr>
          <w:rFonts w:eastAsia="Times New Roman"/>
          <w:b/>
          <w:bCs/>
        </w:rPr>
      </w:pPr>
      <w:r>
        <w:rPr>
          <w:rFonts w:eastAsia="Times New Roman"/>
          <w:b/>
          <w:bCs/>
        </w:rPr>
        <w:t>Cas de synthèse n°1 </w:t>
      </w:r>
    </w:p>
    <w:p w14:paraId="28457D2B" w14:textId="6DBCAD90" w:rsidR="00B03410" w:rsidRPr="00FD73E9" w:rsidRDefault="00B03410" w:rsidP="004D6CFC">
      <w:pPr>
        <w:spacing w:after="0" w:line="240" w:lineRule="auto"/>
        <w:ind w:left="284" w:firstLine="0"/>
        <w:rPr>
          <w:rFonts w:eastAsia="Times New Roman"/>
          <w:bCs/>
        </w:rPr>
      </w:pPr>
      <w:r w:rsidRPr="00FD73E9">
        <w:rPr>
          <w:rFonts w:eastAsia="Times New Roman"/>
          <w:bCs/>
        </w:rPr>
        <w:t>M. et Mme Joly ont 2 enfants mineurs scolarisés à l’école primaire</w:t>
      </w:r>
      <w:r w:rsidR="00EA7821" w:rsidRPr="00FD73E9">
        <w:rPr>
          <w:rFonts w:eastAsia="Times New Roman"/>
          <w:bCs/>
        </w:rPr>
        <w:t xml:space="preserve">. </w:t>
      </w:r>
      <w:r w:rsidR="00FD73E9" w:rsidRPr="00FD73E9">
        <w:rPr>
          <w:rFonts w:eastAsia="Times New Roman"/>
          <w:bCs/>
        </w:rPr>
        <w:t>M.  Joly a perçu un salaire de 29000€ et Mme Joly une rémunération de 37000€. M. Joly hésite entre les frais réels et les frais forfaitaires. Pour l’année 2021 il a utilisé son véhicule de 5 CV fiscaux pour des besoins professionnels à hauteur de 12000 Km. Mme Joly préfère les frais forfaitaires. Au cours de l’année ils ont perçu 2500€ de dividendes d’actions françaises mais n’ont pas opté pour le PFU. Ils ont aussi perçu des revenus fonciers pour un montant de 6600€. Les charges afférentes à ces revenus fonciers ont été pour l’année 2021 de 2700€</w:t>
      </w:r>
    </w:p>
    <w:p w14:paraId="36D4BF54" w14:textId="77777777" w:rsidR="00B03410" w:rsidRDefault="00B03410" w:rsidP="004D6CFC">
      <w:pPr>
        <w:spacing w:after="0" w:line="240" w:lineRule="auto"/>
        <w:ind w:left="284" w:firstLine="0"/>
        <w:rPr>
          <w:rFonts w:eastAsia="Times New Roman"/>
          <w:b/>
          <w:bCs/>
        </w:rPr>
      </w:pPr>
    </w:p>
    <w:p w14:paraId="5708529F" w14:textId="6C57076F" w:rsidR="00B03410" w:rsidRDefault="00FD73E9" w:rsidP="004D6CFC">
      <w:pPr>
        <w:spacing w:after="0" w:line="240" w:lineRule="auto"/>
        <w:ind w:left="284" w:firstLine="0"/>
        <w:rPr>
          <w:rFonts w:eastAsia="Times New Roman"/>
          <w:b/>
          <w:bCs/>
        </w:rPr>
      </w:pPr>
      <w:r>
        <w:rPr>
          <w:rFonts w:eastAsia="Times New Roman"/>
          <w:b/>
          <w:bCs/>
        </w:rPr>
        <w:t>1- En fonction des éléments ci-dessus, déterminez (en retenant toujours la solution la plus favorable pour le couple Joly) le montant de l’impôt sur le revenu.</w:t>
      </w:r>
    </w:p>
    <w:p w14:paraId="61C529A1" w14:textId="63DAEC83" w:rsidR="00FD73E9" w:rsidRDefault="00FD73E9" w:rsidP="004D6CFC">
      <w:pPr>
        <w:spacing w:after="0" w:line="240" w:lineRule="auto"/>
        <w:ind w:left="284" w:firstLine="0"/>
        <w:rPr>
          <w:rFonts w:eastAsia="Times New Roman"/>
          <w:b/>
          <w:bCs/>
        </w:rPr>
      </w:pPr>
    </w:p>
    <w:p w14:paraId="60B0546D" w14:textId="77777777" w:rsidR="00FD73E9" w:rsidRDefault="00FD73E9" w:rsidP="004D6CFC">
      <w:pPr>
        <w:spacing w:after="0" w:line="240" w:lineRule="auto"/>
        <w:ind w:left="284" w:firstLine="0"/>
        <w:rPr>
          <w:rFonts w:eastAsia="Times New Roman"/>
          <w:b/>
          <w:bCs/>
        </w:rPr>
      </w:pPr>
    </w:p>
    <w:p w14:paraId="59872552" w14:textId="0C18E55F" w:rsidR="00114CCB" w:rsidRPr="00936D1F" w:rsidRDefault="00B03410" w:rsidP="00936D1F">
      <w:pPr>
        <w:spacing w:after="0" w:line="240" w:lineRule="auto"/>
        <w:ind w:left="284" w:firstLine="0"/>
        <w:rPr>
          <w:rFonts w:eastAsia="Times New Roman"/>
          <w:b/>
          <w:bCs/>
        </w:rPr>
      </w:pPr>
      <w:r>
        <w:rPr>
          <w:rFonts w:eastAsia="Times New Roman"/>
          <w:b/>
          <w:bCs/>
        </w:rPr>
        <w:t xml:space="preserve"> </w:t>
      </w:r>
      <w:r w:rsidR="00114CCB">
        <w:rPr>
          <w:rFonts w:eastAsia="Times New Roman"/>
          <w:b/>
          <w:bCs/>
        </w:rPr>
        <w:t>Cas de synthèse n°</w:t>
      </w:r>
      <w:r>
        <w:rPr>
          <w:rFonts w:eastAsia="Times New Roman"/>
          <w:b/>
          <w:bCs/>
        </w:rPr>
        <w:t>2</w:t>
      </w:r>
      <w:r w:rsidR="00114CCB">
        <w:rPr>
          <w:rFonts w:eastAsia="Times New Roman"/>
          <w:b/>
          <w:bCs/>
        </w:rPr>
        <w:t xml:space="preserve"> </w:t>
      </w:r>
    </w:p>
    <w:p w14:paraId="30AFB1A0" w14:textId="1B47FCFF" w:rsidR="00114CCB" w:rsidRPr="00DC655F" w:rsidRDefault="00114CCB" w:rsidP="004D6CFC">
      <w:pPr>
        <w:spacing w:after="0" w:line="240" w:lineRule="auto"/>
        <w:ind w:left="284" w:firstLine="0"/>
        <w:rPr>
          <w:rFonts w:eastAsia="Times New Roman"/>
        </w:rPr>
      </w:pPr>
      <w:r w:rsidRPr="00DC655F">
        <w:rPr>
          <w:rFonts w:eastAsia="Times New Roman"/>
        </w:rPr>
        <w:t xml:space="preserve">M. </w:t>
      </w:r>
      <w:proofErr w:type="gramStart"/>
      <w:r w:rsidRPr="00DC655F">
        <w:rPr>
          <w:rFonts w:eastAsia="Times New Roman"/>
        </w:rPr>
        <w:t>et  Mme</w:t>
      </w:r>
      <w:proofErr w:type="gramEnd"/>
      <w:r w:rsidRPr="00DC655F">
        <w:rPr>
          <w:rFonts w:eastAsia="Times New Roman"/>
        </w:rPr>
        <w:t xml:space="preserve"> Frossard sont mariés et parent de </w:t>
      </w:r>
      <w:r>
        <w:rPr>
          <w:rFonts w:eastAsia="Times New Roman"/>
        </w:rPr>
        <w:t>quatre</w:t>
      </w:r>
      <w:r w:rsidRPr="00DC655F">
        <w:rPr>
          <w:rFonts w:eastAsia="Times New Roman"/>
        </w:rPr>
        <w:t xml:space="preserve"> enfants. Charles, âgés de 21 ans est étudiant en classe de DCG à Paris, Pauline, âgée de 19</w:t>
      </w:r>
      <w:r>
        <w:rPr>
          <w:rFonts w:eastAsia="Times New Roman"/>
        </w:rPr>
        <w:t xml:space="preserve"> ans, redouble une terminale ES, Hugo, 13</w:t>
      </w:r>
      <w:r w:rsidRPr="00DC655F">
        <w:rPr>
          <w:rFonts w:eastAsia="Times New Roman"/>
        </w:rPr>
        <w:t xml:space="preserve"> ans est en </w:t>
      </w:r>
      <w:r>
        <w:rPr>
          <w:rFonts w:eastAsia="Times New Roman"/>
        </w:rPr>
        <w:t>4</w:t>
      </w:r>
      <w:proofErr w:type="gramStart"/>
      <w:r w:rsidRPr="006C16E6">
        <w:rPr>
          <w:rFonts w:eastAsia="Times New Roman"/>
          <w:vertAlign w:val="superscript"/>
        </w:rPr>
        <w:t>ème</w:t>
      </w:r>
      <w:r>
        <w:rPr>
          <w:rFonts w:eastAsia="Times New Roman"/>
        </w:rPr>
        <w:t xml:space="preserve">  et</w:t>
      </w:r>
      <w:proofErr w:type="gramEnd"/>
      <w:r>
        <w:rPr>
          <w:rFonts w:eastAsia="Times New Roman"/>
        </w:rPr>
        <w:t xml:space="preserve"> Jean 26 ans non rattaché au foyer fiscal</w:t>
      </w:r>
      <w:r w:rsidRPr="00DC655F">
        <w:rPr>
          <w:rFonts w:eastAsia="Times New Roman"/>
        </w:rPr>
        <w:t xml:space="preserve">. Les époux Frossard vous communiquent les éléments suivants pour déterminer le montant de l’impôt sur le revenu </w:t>
      </w:r>
      <w:r>
        <w:rPr>
          <w:rFonts w:eastAsia="Times New Roman"/>
        </w:rPr>
        <w:t xml:space="preserve">de l’année 2021 : </w:t>
      </w:r>
    </w:p>
    <w:p w14:paraId="5F3E241C" w14:textId="77777777" w:rsidR="00114CCB" w:rsidRPr="00DC655F" w:rsidRDefault="00114CCB" w:rsidP="00114CCB">
      <w:pPr>
        <w:spacing w:after="0" w:line="240" w:lineRule="auto"/>
        <w:rPr>
          <w:rFonts w:eastAsia="Times New Roman"/>
        </w:rPr>
      </w:pPr>
    </w:p>
    <w:p w14:paraId="6DFC2FF8" w14:textId="77777777" w:rsidR="00114CCB" w:rsidRPr="00DC655F" w:rsidRDefault="00114CCB" w:rsidP="00EC1EB8">
      <w:pPr>
        <w:numPr>
          <w:ilvl w:val="0"/>
          <w:numId w:val="17"/>
        </w:numPr>
        <w:spacing w:after="0" w:line="240" w:lineRule="auto"/>
        <w:ind w:left="567" w:hanging="283"/>
        <w:rPr>
          <w:rFonts w:eastAsia="Times New Roman"/>
        </w:rPr>
      </w:pPr>
      <w:r w:rsidRPr="00DC655F">
        <w:rPr>
          <w:rFonts w:eastAsia="Times New Roman"/>
        </w:rPr>
        <w:t>M. Frossard est salarié de la so</w:t>
      </w:r>
      <w:r>
        <w:rPr>
          <w:rFonts w:eastAsia="Times New Roman"/>
        </w:rPr>
        <w:t xml:space="preserve">ciété Albéric. Pour l’année M. </w:t>
      </w:r>
      <w:r w:rsidRPr="00DC655F">
        <w:rPr>
          <w:rFonts w:eastAsia="Times New Roman"/>
        </w:rPr>
        <w:t xml:space="preserve"> Frossard a enregistré les éléments suivants : </w:t>
      </w:r>
    </w:p>
    <w:p w14:paraId="7EC92936" w14:textId="77777777" w:rsidR="00114CCB" w:rsidRPr="00DC655F" w:rsidRDefault="00114CCB" w:rsidP="004D6CFC">
      <w:pPr>
        <w:spacing w:after="0" w:line="240" w:lineRule="auto"/>
        <w:ind w:left="567" w:hanging="283"/>
        <w:rPr>
          <w:rFonts w:eastAsia="Times New Roman"/>
        </w:rPr>
      </w:pPr>
      <w:r w:rsidRPr="00DC655F">
        <w:rPr>
          <w:rFonts w:eastAsia="Times New Roman"/>
        </w:rPr>
        <w:tab/>
      </w:r>
      <w:r w:rsidRPr="00DC655F">
        <w:rPr>
          <w:rFonts w:eastAsia="Times New Roman"/>
        </w:rPr>
        <w:tab/>
        <w:t xml:space="preserve">-salaire net fiscal </w:t>
      </w:r>
      <w:r w:rsidRPr="00DC655F">
        <w:rPr>
          <w:rFonts w:eastAsia="Times New Roman"/>
        </w:rPr>
        <w:tab/>
        <w:t>: 43 640€</w:t>
      </w:r>
    </w:p>
    <w:p w14:paraId="063F0105" w14:textId="77777777" w:rsidR="00114CCB" w:rsidRPr="00DC655F" w:rsidRDefault="00114CCB" w:rsidP="004D6CFC">
      <w:pPr>
        <w:spacing w:after="0" w:line="240" w:lineRule="auto"/>
        <w:ind w:left="567" w:hanging="283"/>
        <w:rPr>
          <w:rFonts w:eastAsia="Times New Roman"/>
        </w:rPr>
      </w:pPr>
      <w:r w:rsidRPr="00DC655F">
        <w:rPr>
          <w:rFonts w:eastAsia="Times New Roman"/>
        </w:rPr>
        <w:tab/>
      </w:r>
      <w:r w:rsidRPr="00DC655F">
        <w:rPr>
          <w:rFonts w:eastAsia="Times New Roman"/>
        </w:rPr>
        <w:tab/>
        <w:t>-frais professionnels</w:t>
      </w:r>
      <w:r w:rsidRPr="00DC655F">
        <w:rPr>
          <w:rFonts w:eastAsia="Times New Roman"/>
        </w:rPr>
        <w:tab/>
        <w:t>: 1</w:t>
      </w:r>
      <w:r>
        <w:rPr>
          <w:rFonts w:eastAsia="Times New Roman"/>
        </w:rPr>
        <w:t>4</w:t>
      </w:r>
      <w:r w:rsidRPr="00DC655F">
        <w:rPr>
          <w:rFonts w:eastAsia="Times New Roman"/>
        </w:rPr>
        <w:t> 520€</w:t>
      </w:r>
    </w:p>
    <w:p w14:paraId="3A16CECB" w14:textId="77777777" w:rsidR="00114CCB" w:rsidRDefault="00114CCB" w:rsidP="004D6CFC">
      <w:pPr>
        <w:spacing w:after="0" w:line="240" w:lineRule="auto"/>
        <w:ind w:left="567" w:hanging="283"/>
        <w:rPr>
          <w:rFonts w:eastAsia="Times New Roman"/>
        </w:rPr>
      </w:pPr>
      <w:r w:rsidRPr="00DC655F">
        <w:rPr>
          <w:rFonts w:eastAsia="Times New Roman"/>
        </w:rPr>
        <w:tab/>
      </w:r>
      <w:r w:rsidRPr="00DC655F">
        <w:rPr>
          <w:rFonts w:eastAsia="Times New Roman"/>
        </w:rPr>
        <w:tab/>
        <w:t>-Indemnité pour frais</w:t>
      </w:r>
      <w:r w:rsidRPr="00DC655F">
        <w:rPr>
          <w:rFonts w:eastAsia="Times New Roman"/>
        </w:rPr>
        <w:tab/>
        <w:t>:   5</w:t>
      </w:r>
      <w:r>
        <w:rPr>
          <w:rFonts w:eastAsia="Times New Roman"/>
        </w:rPr>
        <w:t> </w:t>
      </w:r>
      <w:r w:rsidRPr="00DC655F">
        <w:rPr>
          <w:rFonts w:eastAsia="Times New Roman"/>
        </w:rPr>
        <w:t>200€</w:t>
      </w:r>
    </w:p>
    <w:p w14:paraId="18082182" w14:textId="77777777" w:rsidR="00114CCB" w:rsidRDefault="00114CCB" w:rsidP="004D6CFC">
      <w:pPr>
        <w:spacing w:after="0" w:line="240" w:lineRule="auto"/>
        <w:ind w:left="567" w:hanging="283"/>
        <w:rPr>
          <w:rFonts w:eastAsia="Times New Roman"/>
        </w:rPr>
      </w:pPr>
    </w:p>
    <w:p w14:paraId="0AFA30F3" w14:textId="77777777" w:rsidR="00114CCB" w:rsidRDefault="00114CCB" w:rsidP="004D6CFC">
      <w:pPr>
        <w:spacing w:after="0" w:line="240" w:lineRule="auto"/>
        <w:ind w:left="567" w:hanging="283"/>
        <w:rPr>
          <w:rFonts w:eastAsia="Times New Roman"/>
        </w:rPr>
      </w:pPr>
      <w:r>
        <w:rPr>
          <w:rFonts w:eastAsia="Times New Roman"/>
        </w:rPr>
        <w:t>M. Frossard utilise un véhicule de société. L’avantage en nature a été déclaré pour 3200€ annuel.</w:t>
      </w:r>
    </w:p>
    <w:p w14:paraId="3B34A103" w14:textId="77777777" w:rsidR="00114CCB" w:rsidRPr="00DC655F" w:rsidRDefault="00114CCB" w:rsidP="004D6CFC">
      <w:pPr>
        <w:spacing w:after="0" w:line="240" w:lineRule="auto"/>
        <w:ind w:left="567" w:hanging="283"/>
        <w:rPr>
          <w:rFonts w:eastAsia="Times New Roman"/>
        </w:rPr>
      </w:pPr>
    </w:p>
    <w:p w14:paraId="6D11B58C" w14:textId="77777777" w:rsidR="00114CCB" w:rsidRPr="00A60BCA" w:rsidRDefault="00114CCB" w:rsidP="00EC1EB8">
      <w:pPr>
        <w:numPr>
          <w:ilvl w:val="0"/>
          <w:numId w:val="17"/>
        </w:numPr>
        <w:spacing w:after="0" w:line="240" w:lineRule="auto"/>
        <w:ind w:left="567" w:hanging="283"/>
        <w:rPr>
          <w:rFonts w:eastAsia="Times New Roman"/>
        </w:rPr>
      </w:pPr>
      <w:r w:rsidRPr="00DC655F">
        <w:rPr>
          <w:rFonts w:eastAsia="Times New Roman"/>
        </w:rPr>
        <w:t xml:space="preserve">Mme Frossard est </w:t>
      </w:r>
      <w:r>
        <w:rPr>
          <w:rFonts w:eastAsia="Times New Roman"/>
        </w:rPr>
        <w:t>fonctionnaire. Elle a un salaire imposable de 41000€</w:t>
      </w:r>
    </w:p>
    <w:p w14:paraId="5B6EA44F" w14:textId="1AA05845" w:rsidR="00114CCB" w:rsidRPr="00A60BCA" w:rsidRDefault="00114CCB" w:rsidP="00EC1EB8">
      <w:pPr>
        <w:numPr>
          <w:ilvl w:val="0"/>
          <w:numId w:val="17"/>
        </w:numPr>
        <w:spacing w:after="0" w:line="240" w:lineRule="auto"/>
        <w:ind w:left="567" w:hanging="283"/>
        <w:rPr>
          <w:rFonts w:eastAsia="Times New Roman"/>
        </w:rPr>
      </w:pPr>
      <w:r w:rsidRPr="00DC655F">
        <w:rPr>
          <w:rFonts w:eastAsia="Times New Roman"/>
        </w:rPr>
        <w:t xml:space="preserve">Charles travaille 10 heures par semaine (40 semaines par </w:t>
      </w:r>
      <w:proofErr w:type="gramStart"/>
      <w:r w:rsidRPr="00DC655F">
        <w:rPr>
          <w:rFonts w:eastAsia="Times New Roman"/>
        </w:rPr>
        <w:t>an)  parallèlement</w:t>
      </w:r>
      <w:proofErr w:type="gramEnd"/>
      <w:r w:rsidRPr="00DC655F">
        <w:rPr>
          <w:rFonts w:eastAsia="Times New Roman"/>
        </w:rPr>
        <w:t xml:space="preserve"> à ses études. Pour l’année, il a perçu une rémunération imposable de </w:t>
      </w:r>
      <w:r>
        <w:rPr>
          <w:rFonts w:eastAsia="Times New Roman"/>
        </w:rPr>
        <w:t>5800</w:t>
      </w:r>
      <w:r w:rsidRPr="00DC655F">
        <w:rPr>
          <w:rFonts w:eastAsia="Times New Roman"/>
        </w:rPr>
        <w:t>€</w:t>
      </w:r>
    </w:p>
    <w:p w14:paraId="3EA24CA2" w14:textId="77777777" w:rsidR="00114CCB" w:rsidRPr="00A60BCA" w:rsidRDefault="00114CCB" w:rsidP="00EC1EB8">
      <w:pPr>
        <w:numPr>
          <w:ilvl w:val="0"/>
          <w:numId w:val="17"/>
        </w:numPr>
        <w:spacing w:after="0" w:line="240" w:lineRule="auto"/>
        <w:ind w:left="567" w:hanging="283"/>
        <w:rPr>
          <w:rFonts w:eastAsia="Times New Roman"/>
        </w:rPr>
      </w:pPr>
      <w:r w:rsidRPr="00DC655F">
        <w:rPr>
          <w:rFonts w:eastAsia="Times New Roman"/>
        </w:rPr>
        <w:t xml:space="preserve">Pauline a travaillé un mois pendant </w:t>
      </w:r>
      <w:proofErr w:type="gramStart"/>
      <w:r w:rsidRPr="00DC655F">
        <w:rPr>
          <w:rFonts w:eastAsia="Times New Roman"/>
        </w:rPr>
        <w:t>l’été  dans</w:t>
      </w:r>
      <w:proofErr w:type="gramEnd"/>
      <w:r w:rsidRPr="00DC655F">
        <w:rPr>
          <w:rFonts w:eastAsia="Times New Roman"/>
        </w:rPr>
        <w:t xml:space="preserve"> l’entreprise de son père et à perçu un salaire de 1000€ net imposable.</w:t>
      </w:r>
    </w:p>
    <w:p w14:paraId="7362A5D6" w14:textId="77777777" w:rsidR="00114CCB" w:rsidRPr="00A60BCA" w:rsidRDefault="00114CCB" w:rsidP="00EC1EB8">
      <w:pPr>
        <w:numPr>
          <w:ilvl w:val="0"/>
          <w:numId w:val="17"/>
        </w:numPr>
        <w:spacing w:after="0" w:line="240" w:lineRule="auto"/>
        <w:ind w:left="567" w:hanging="283"/>
        <w:rPr>
          <w:rFonts w:eastAsia="Times New Roman"/>
        </w:rPr>
      </w:pPr>
      <w:r>
        <w:rPr>
          <w:rFonts w:eastAsia="Times New Roman"/>
        </w:rPr>
        <w:t>Au cours de l’année</w:t>
      </w:r>
      <w:r w:rsidRPr="00DC655F">
        <w:rPr>
          <w:rFonts w:eastAsia="Times New Roman"/>
        </w:rPr>
        <w:t>, les époux Frossard ont payé 2300€ de CSG/CRDS dont 1750€ déductible de l’IR.</w:t>
      </w:r>
    </w:p>
    <w:p w14:paraId="2A80EB6B" w14:textId="7CB18BA2" w:rsidR="00114CCB" w:rsidRPr="00A60BCA" w:rsidRDefault="00114CCB" w:rsidP="00EC1EB8">
      <w:pPr>
        <w:numPr>
          <w:ilvl w:val="0"/>
          <w:numId w:val="17"/>
        </w:numPr>
        <w:spacing w:after="0" w:line="240" w:lineRule="auto"/>
        <w:ind w:left="567" w:hanging="283"/>
        <w:rPr>
          <w:rFonts w:eastAsia="Times New Roman"/>
        </w:rPr>
      </w:pPr>
      <w:r>
        <w:rPr>
          <w:rFonts w:eastAsia="Times New Roman"/>
        </w:rPr>
        <w:t>Ils ont perçu des dividendes pour 8900€ (ils ont opté pour le PFU)</w:t>
      </w:r>
    </w:p>
    <w:p w14:paraId="2ED43845" w14:textId="77777777" w:rsidR="00114CCB" w:rsidRPr="00A60BCA" w:rsidRDefault="00114CCB" w:rsidP="00EC1EB8">
      <w:pPr>
        <w:numPr>
          <w:ilvl w:val="0"/>
          <w:numId w:val="17"/>
        </w:numPr>
        <w:spacing w:after="0" w:line="240" w:lineRule="auto"/>
        <w:ind w:left="567" w:hanging="283"/>
        <w:rPr>
          <w:rFonts w:eastAsia="Times New Roman"/>
        </w:rPr>
      </w:pPr>
      <w:r>
        <w:rPr>
          <w:rFonts w:eastAsia="Times New Roman"/>
        </w:rPr>
        <w:t>Les revenus fonciers sont évalués à 7600€ (option pour le micro foncier)</w:t>
      </w:r>
    </w:p>
    <w:p w14:paraId="1E7F8516" w14:textId="77777777" w:rsidR="00114CCB" w:rsidRDefault="00114CCB" w:rsidP="00EC1EB8">
      <w:pPr>
        <w:numPr>
          <w:ilvl w:val="0"/>
          <w:numId w:val="17"/>
        </w:numPr>
        <w:spacing w:after="0" w:line="240" w:lineRule="auto"/>
        <w:ind w:left="567" w:hanging="283"/>
        <w:rPr>
          <w:rFonts w:eastAsia="Times New Roman"/>
        </w:rPr>
      </w:pPr>
      <w:r w:rsidRPr="00225B2D">
        <w:rPr>
          <w:rFonts w:eastAsia="Times New Roman"/>
        </w:rPr>
        <w:t>Ils ont versé une pension alimentaire pour Jean de 7000€</w:t>
      </w:r>
      <w:r>
        <w:rPr>
          <w:rFonts w:eastAsia="Times New Roman"/>
        </w:rPr>
        <w:t xml:space="preserve"> </w:t>
      </w:r>
    </w:p>
    <w:p w14:paraId="1D21648D" w14:textId="77777777" w:rsidR="00114CCB" w:rsidRDefault="00114CCB" w:rsidP="00EC1EB8">
      <w:pPr>
        <w:numPr>
          <w:ilvl w:val="0"/>
          <w:numId w:val="17"/>
        </w:numPr>
        <w:spacing w:after="0" w:line="240" w:lineRule="auto"/>
        <w:ind w:left="567" w:hanging="283"/>
        <w:rPr>
          <w:rFonts w:eastAsia="Times New Roman"/>
        </w:rPr>
      </w:pPr>
      <w:r>
        <w:rPr>
          <w:rFonts w:eastAsia="Times New Roman"/>
        </w:rPr>
        <w:t>Mme Frossard a versé au cours de l’année 1000€ sur un placement d’épargne retraite volontaire (PREFON)</w:t>
      </w:r>
    </w:p>
    <w:p w14:paraId="251B3A9C" w14:textId="77777777" w:rsidR="00114CCB" w:rsidRDefault="00114CCB" w:rsidP="00EC1EB8">
      <w:pPr>
        <w:numPr>
          <w:ilvl w:val="0"/>
          <w:numId w:val="17"/>
        </w:numPr>
        <w:spacing w:after="0" w:line="240" w:lineRule="auto"/>
        <w:ind w:left="567" w:hanging="283"/>
        <w:rPr>
          <w:rFonts w:eastAsia="Times New Roman"/>
        </w:rPr>
      </w:pPr>
      <w:r>
        <w:rPr>
          <w:rFonts w:eastAsia="Times New Roman"/>
        </w:rPr>
        <w:t>M. Frossard a payé au cours de l’année une cotisation syndicale d’un montant de 300€</w:t>
      </w:r>
    </w:p>
    <w:p w14:paraId="20A42DCB" w14:textId="77777777" w:rsidR="00114CCB" w:rsidRPr="00225B2D" w:rsidRDefault="00114CCB" w:rsidP="00EC1EB8">
      <w:pPr>
        <w:numPr>
          <w:ilvl w:val="0"/>
          <w:numId w:val="17"/>
        </w:numPr>
        <w:spacing w:after="0" w:line="240" w:lineRule="auto"/>
        <w:ind w:left="567" w:hanging="283"/>
        <w:rPr>
          <w:rFonts w:eastAsia="Times New Roman"/>
        </w:rPr>
      </w:pPr>
      <w:r>
        <w:rPr>
          <w:rFonts w:eastAsia="Times New Roman"/>
        </w:rPr>
        <w:t>Les époux Frossard ont versé un don de 800€ aux restos du cœur</w:t>
      </w:r>
    </w:p>
    <w:p w14:paraId="557D8449" w14:textId="77777777" w:rsidR="00114CCB" w:rsidRDefault="00114CCB" w:rsidP="004D6CFC">
      <w:pPr>
        <w:spacing w:after="0" w:line="240" w:lineRule="auto"/>
        <w:ind w:left="567" w:hanging="283"/>
        <w:rPr>
          <w:rFonts w:eastAsia="Times New Roman"/>
          <w:b/>
          <w:bCs/>
          <w:iCs/>
        </w:rPr>
      </w:pPr>
    </w:p>
    <w:p w14:paraId="5EDC31B6" w14:textId="5C6AEDF7" w:rsidR="00114CCB" w:rsidRDefault="00114CCB" w:rsidP="004D6CFC">
      <w:pPr>
        <w:spacing w:after="0" w:line="240" w:lineRule="auto"/>
        <w:ind w:left="567" w:hanging="283"/>
      </w:pPr>
    </w:p>
    <w:p w14:paraId="07B061B4" w14:textId="77777777" w:rsidR="00114CCB" w:rsidRPr="00DC655F" w:rsidRDefault="00114CCB" w:rsidP="004D6CFC">
      <w:pPr>
        <w:spacing w:after="0" w:line="240" w:lineRule="auto"/>
        <w:ind w:left="567" w:hanging="283"/>
        <w:rPr>
          <w:rFonts w:eastAsia="Times New Roman"/>
          <w:b/>
          <w:bCs/>
          <w:iCs/>
        </w:rPr>
      </w:pPr>
    </w:p>
    <w:p w14:paraId="25DB0182" w14:textId="32EAAAEA" w:rsidR="005E7DDD" w:rsidRPr="00936D1F" w:rsidRDefault="004D6CFC" w:rsidP="00936D1F">
      <w:pPr>
        <w:spacing w:after="0" w:line="240" w:lineRule="auto"/>
        <w:ind w:left="567" w:hanging="283"/>
        <w:rPr>
          <w:rFonts w:eastAsia="Times New Roman"/>
          <w:b/>
          <w:bCs/>
          <w:iCs/>
        </w:rPr>
      </w:pPr>
      <w:r>
        <w:rPr>
          <w:rFonts w:eastAsia="Times New Roman"/>
          <w:b/>
          <w:bCs/>
          <w:iCs/>
        </w:rPr>
        <w:t xml:space="preserve">1- </w:t>
      </w:r>
      <w:r w:rsidR="00114CCB" w:rsidRPr="00DC655F">
        <w:rPr>
          <w:rFonts w:eastAsia="Times New Roman"/>
          <w:b/>
          <w:bCs/>
          <w:iCs/>
        </w:rPr>
        <w:t xml:space="preserve">Calculer l’impôt sur le revenu </w:t>
      </w:r>
      <w:r w:rsidR="00114CCB">
        <w:rPr>
          <w:rFonts w:eastAsia="Times New Roman"/>
          <w:b/>
          <w:bCs/>
          <w:iCs/>
        </w:rPr>
        <w:t xml:space="preserve">(PFU inclus) </w:t>
      </w:r>
      <w:r w:rsidR="00114CCB" w:rsidRPr="00DC655F">
        <w:rPr>
          <w:rFonts w:eastAsia="Times New Roman"/>
          <w:b/>
          <w:bCs/>
          <w:iCs/>
        </w:rPr>
        <w:t>du foyer fiscal Frossard en retenant la solution la plus avantageuse fiscalemen</w:t>
      </w:r>
      <w:r w:rsidR="00936D1F">
        <w:rPr>
          <w:rFonts w:eastAsia="Times New Roman"/>
          <w:b/>
          <w:bCs/>
          <w:iCs/>
        </w:rPr>
        <w:t>t</w:t>
      </w:r>
    </w:p>
    <w:sectPr w:rsidR="005E7DDD" w:rsidRPr="00936D1F" w:rsidSect="005B38FD">
      <w:headerReference w:type="even" r:id="rId16"/>
      <w:headerReference w:type="default" r:id="rId17"/>
      <w:footerReference w:type="even" r:id="rId18"/>
      <w:footerReference w:type="default" r:id="rId19"/>
      <w:headerReference w:type="first" r:id="rId20"/>
      <w:footerReference w:type="first" r:id="rId21"/>
      <w:pgSz w:w="11906" w:h="16838"/>
      <w:pgMar w:top="1636" w:right="849" w:bottom="407" w:left="851" w:header="426" w:footer="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F61AD" w14:textId="77777777" w:rsidR="0041438E" w:rsidRDefault="0041438E">
      <w:pPr>
        <w:spacing w:after="0" w:line="240" w:lineRule="auto"/>
      </w:pPr>
      <w:r>
        <w:separator/>
      </w:r>
    </w:p>
  </w:endnote>
  <w:endnote w:type="continuationSeparator" w:id="0">
    <w:p w14:paraId="42CAD06D" w14:textId="77777777" w:rsidR="0041438E" w:rsidRDefault="00414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0FE74" w14:textId="77777777" w:rsidR="0041438E" w:rsidRDefault="0041438E">
    <w:pPr>
      <w:spacing w:after="0" w:line="259" w:lineRule="auto"/>
      <w:ind w:left="-851" w:right="10921" w:firstLine="0"/>
      <w:jc w:val="left"/>
    </w:pPr>
    <w:r>
      <w:rPr>
        <w:noProof/>
      </w:rPr>
      <mc:AlternateContent>
        <mc:Choice Requires="wpg">
          <w:drawing>
            <wp:anchor distT="0" distB="0" distL="114300" distR="114300" simplePos="0" relativeHeight="251673600" behindDoc="0" locked="0" layoutInCell="1" allowOverlap="1" wp14:anchorId="7C49719A" wp14:editId="289821C0">
              <wp:simplePos x="0" y="0"/>
              <wp:positionH relativeFrom="page">
                <wp:posOffset>522732</wp:posOffset>
              </wp:positionH>
              <wp:positionV relativeFrom="page">
                <wp:posOffset>10201656</wp:posOffset>
              </wp:positionV>
              <wp:extent cx="6426708" cy="56388"/>
              <wp:effectExtent l="0" t="0" r="0" b="0"/>
              <wp:wrapSquare wrapText="bothSides"/>
              <wp:docPr id="24986" name="Group 24986"/>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35" name="Shape 26235"/>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36" name="Shape 26236"/>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DD2D1AA" id="Group 24986" o:spid="_x0000_s1026" style="position:absolute;margin-left:41.15pt;margin-top:803.3pt;width:506.05pt;height:4.45pt;z-index:251673600;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">
              <v:shape id="Shape 26235"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" path="m,l6426708,r,38100l,38100,,e" fillcolor="#622423" stroked="f" strokeweight="0">
                <v:stroke miterlimit="83231f" joinstyle="miter"/>
                <v:path arrowok="t" textboxrect="0,0,6426708,38100"/>
              </v:shape>
              <v:shape id="Shape 26236"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" path="m,l6426708,r,9144l,9144,,e" fillcolor="#622423" stroked="f" strokeweight="0">
                <v:stroke miterlimit="83231f" joinstyle="miter"/>
                <v:path arrowok="t" textboxrect="0,0,6426708,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4914A" w14:textId="77777777" w:rsidR="0041438E" w:rsidRDefault="0041438E">
    <w:pPr>
      <w:spacing w:after="0" w:line="259" w:lineRule="auto"/>
      <w:ind w:left="-851" w:right="10921" w:firstLine="0"/>
      <w:jc w:val="left"/>
    </w:pPr>
    <w:r>
      <w:rPr>
        <w:noProof/>
      </w:rPr>
      <mc:AlternateContent>
        <mc:Choice Requires="wpg">
          <w:drawing>
            <wp:anchor distT="0" distB="0" distL="114300" distR="114300" simplePos="0" relativeHeight="251674624" behindDoc="0" locked="0" layoutInCell="1" allowOverlap="1" wp14:anchorId="6F537F84" wp14:editId="714FD0B4">
              <wp:simplePos x="0" y="0"/>
              <wp:positionH relativeFrom="page">
                <wp:posOffset>522732</wp:posOffset>
              </wp:positionH>
              <wp:positionV relativeFrom="page">
                <wp:posOffset>10201656</wp:posOffset>
              </wp:positionV>
              <wp:extent cx="6426708" cy="56388"/>
              <wp:effectExtent l="0" t="0" r="0" b="0"/>
              <wp:wrapSquare wrapText="bothSides"/>
              <wp:docPr id="24973" name="Group 24973"/>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31" name="Shape 26231"/>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32" name="Shape 26232"/>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D04E9DC" id="Group 24973" o:spid="_x0000_s1026" style="position:absolute;margin-left:41.15pt;margin-top:803.3pt;width:506.05pt;height:4.45pt;z-index:251674624;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">
              <v:shape id="Shape 26231"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" path="m,l6426708,r,38100l,38100,,e" fillcolor="#622423" stroked="f" strokeweight="0">
                <v:stroke miterlimit="83231f" joinstyle="miter"/>
                <v:path arrowok="t" textboxrect="0,0,6426708,38100"/>
              </v:shape>
              <v:shape id="Shape 26232"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" path="m,l6426708,r,9144l,9144,,e" fillcolor="#622423" stroked="f" strokeweight="0">
                <v:stroke miterlimit="83231f" joinstyle="miter"/>
                <v:path arrowok="t" textboxrect="0,0,6426708,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A44E" w14:textId="77777777" w:rsidR="0041438E" w:rsidRDefault="0041438E">
    <w:pPr>
      <w:spacing w:after="0" w:line="259" w:lineRule="auto"/>
      <w:ind w:left="-851" w:right="10921" w:firstLine="0"/>
      <w:jc w:val="left"/>
    </w:pPr>
    <w:r>
      <w:rPr>
        <w:noProof/>
      </w:rPr>
      <mc:AlternateContent>
        <mc:Choice Requires="wpg">
          <w:drawing>
            <wp:anchor distT="0" distB="0" distL="114300" distR="114300" simplePos="0" relativeHeight="251675648" behindDoc="0" locked="0" layoutInCell="1" allowOverlap="1" wp14:anchorId="7EC12F74" wp14:editId="5446738B">
              <wp:simplePos x="0" y="0"/>
              <wp:positionH relativeFrom="page">
                <wp:posOffset>522732</wp:posOffset>
              </wp:positionH>
              <wp:positionV relativeFrom="page">
                <wp:posOffset>10201656</wp:posOffset>
              </wp:positionV>
              <wp:extent cx="6426708" cy="56388"/>
              <wp:effectExtent l="0" t="0" r="0" b="0"/>
              <wp:wrapSquare wrapText="bothSides"/>
              <wp:docPr id="24960" name="Group 24960"/>
              <wp:cNvGraphicFramePr/>
              <a:graphic xmlns:a="http://schemas.openxmlformats.org/drawingml/2006/main">
                <a:graphicData uri="http://schemas.microsoft.com/office/word/2010/wordprocessingGroup">
                  <wpg:wgp>
                    <wpg:cNvGrpSpPr/>
                    <wpg:grpSpPr>
                      <a:xfrm>
                        <a:off x="0" y="0"/>
                        <a:ext cx="6426708" cy="56388"/>
                        <a:chOff x="0" y="0"/>
                        <a:chExt cx="6426708" cy="56388"/>
                      </a:xfrm>
                    </wpg:grpSpPr>
                    <wps:wsp>
                      <wps:cNvPr id="26227" name="Shape 26227"/>
                      <wps:cNvSpPr/>
                      <wps:spPr>
                        <a:xfrm>
                          <a:off x="0" y="0"/>
                          <a:ext cx="6426708" cy="38100"/>
                        </a:xfrm>
                        <a:custGeom>
                          <a:avLst/>
                          <a:gdLst/>
                          <a:ahLst/>
                          <a:cxnLst/>
                          <a:rect l="0" t="0" r="0" b="0"/>
                          <a:pathLst>
                            <a:path w="6426708" h="38100">
                              <a:moveTo>
                                <a:pt x="0" y="0"/>
                              </a:moveTo>
                              <a:lnTo>
                                <a:pt x="6426708" y="0"/>
                              </a:lnTo>
                              <a:lnTo>
                                <a:pt x="6426708"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28" name="Shape 26228"/>
                      <wps:cNvSpPr/>
                      <wps:spPr>
                        <a:xfrm>
                          <a:off x="0" y="47244"/>
                          <a:ext cx="6426708" cy="9144"/>
                        </a:xfrm>
                        <a:custGeom>
                          <a:avLst/>
                          <a:gdLst/>
                          <a:ahLst/>
                          <a:cxnLst/>
                          <a:rect l="0" t="0" r="0" b="0"/>
                          <a:pathLst>
                            <a:path w="6426708" h="9144">
                              <a:moveTo>
                                <a:pt x="0" y="0"/>
                              </a:moveTo>
                              <a:lnTo>
                                <a:pt x="6426708" y="0"/>
                              </a:lnTo>
                              <a:lnTo>
                                <a:pt x="6426708"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65D4C28" id="Group 24960" o:spid="_x0000_s1026" style="position:absolute;margin-left:41.15pt;margin-top:803.3pt;width:506.05pt;height:4.45pt;z-index:251675648;mso-position-horizontal-relative:page;mso-position-vertical-relative:page" coordsize="642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">
              <v:shape id="Shape 26227" o:spid="_x0000_s1027" style="position:absolute;width:64267;height:381;visibility:visible;mso-wrap-style:square;v-text-anchor:top" coordsize="64267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" path="m,l6426708,r,38100l,38100,,e" fillcolor="#622423" stroked="f" strokeweight="0">
                <v:stroke miterlimit="83231f" joinstyle="miter"/>
                <v:path arrowok="t" textboxrect="0,0,6426708,38100"/>
              </v:shape>
              <v:shape id="Shape 26228" o:spid="_x0000_s1028" style="position:absolute;top:472;width:64267;height:91;visibility:visible;mso-wrap-style:square;v-text-anchor:top" coordsize="6426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" path="m,l6426708,r,9144l,9144,,e" fillcolor="#622423" stroked="f" strokeweight="0">
                <v:stroke miterlimit="83231f" joinstyle="miter"/>
                <v:path arrowok="t" textboxrect="0,0,6426708,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A24D7" w14:textId="77777777" w:rsidR="0041438E" w:rsidRDefault="0041438E">
      <w:pPr>
        <w:spacing w:after="0" w:line="240" w:lineRule="auto"/>
      </w:pPr>
      <w:r>
        <w:separator/>
      </w:r>
    </w:p>
  </w:footnote>
  <w:footnote w:type="continuationSeparator" w:id="0">
    <w:p w14:paraId="222C8CDA" w14:textId="77777777" w:rsidR="0041438E" w:rsidRDefault="00414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221E" w14:textId="77777777" w:rsidR="0041438E" w:rsidRDefault="0041438E">
    <w:pPr>
      <w:spacing w:after="0" w:line="259" w:lineRule="auto"/>
      <w:ind w:left="-851" w:right="9290" w:firstLine="0"/>
      <w:jc w:val="left"/>
    </w:pPr>
    <w:r>
      <w:rPr>
        <w:noProof/>
      </w:rPr>
      <w:drawing>
        <wp:anchor distT="0" distB="0" distL="114300" distR="114300" simplePos="0" relativeHeight="251670528" behindDoc="0" locked="0" layoutInCell="1" allowOverlap="0" wp14:anchorId="2F2D490D" wp14:editId="77583F34">
          <wp:simplePos x="0" y="0"/>
          <wp:positionH relativeFrom="page">
            <wp:posOffset>540386</wp:posOffset>
          </wp:positionH>
          <wp:positionV relativeFrom="page">
            <wp:posOffset>270510</wp:posOffset>
          </wp:positionV>
          <wp:extent cx="495123" cy="566420"/>
          <wp:effectExtent l="0" t="0" r="0" b="0"/>
          <wp:wrapSquare wrapText="bothSides"/>
          <wp:docPr id="16"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F9024" w14:textId="7A995F35" w:rsidR="0041438E" w:rsidRDefault="0041438E">
    <w:pPr>
      <w:spacing w:after="0" w:line="259" w:lineRule="auto"/>
      <w:ind w:left="-851" w:right="929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B4FD" w14:textId="77777777" w:rsidR="0041438E" w:rsidRDefault="0041438E">
    <w:pPr>
      <w:spacing w:after="0" w:line="259" w:lineRule="auto"/>
      <w:ind w:left="-851" w:right="9290" w:firstLine="0"/>
      <w:jc w:val="left"/>
    </w:pPr>
    <w:r>
      <w:rPr>
        <w:noProof/>
      </w:rPr>
      <w:drawing>
        <wp:anchor distT="0" distB="0" distL="114300" distR="114300" simplePos="0" relativeHeight="251672576" behindDoc="0" locked="0" layoutInCell="1" allowOverlap="0" wp14:anchorId="1E067D02" wp14:editId="79F673B0">
          <wp:simplePos x="0" y="0"/>
          <wp:positionH relativeFrom="page">
            <wp:posOffset>540386</wp:posOffset>
          </wp:positionH>
          <wp:positionV relativeFrom="page">
            <wp:posOffset>270510</wp:posOffset>
          </wp:positionV>
          <wp:extent cx="495123" cy="566420"/>
          <wp:effectExtent l="0" t="0" r="0" b="0"/>
          <wp:wrapSquare wrapText="bothSides"/>
          <wp:docPr id="1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95123" cy="566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336EC"/>
    <w:multiLevelType w:val="hybridMultilevel"/>
    <w:tmpl w:val="51C433F6"/>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 w15:restartNumberingAfterBreak="0">
    <w:nsid w:val="0CCC203F"/>
    <w:multiLevelType w:val="hybridMultilevel"/>
    <w:tmpl w:val="2032A45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F8224DA"/>
    <w:multiLevelType w:val="hybridMultilevel"/>
    <w:tmpl w:val="DABE5A0E"/>
    <w:lvl w:ilvl="0" w:tplc="040C000B">
      <w:start w:val="1"/>
      <w:numFmt w:val="bullet"/>
      <w:lvlText w:val=""/>
      <w:lvlJc w:val="left"/>
      <w:pPr>
        <w:ind w:left="1430" w:hanging="360"/>
      </w:pPr>
      <w:rPr>
        <w:rFonts w:ascii="Wingdings" w:hAnsi="Wingdings" w:hint="default"/>
      </w:rPr>
    </w:lvl>
    <w:lvl w:ilvl="1" w:tplc="040C0003">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 w15:restartNumberingAfterBreak="0">
    <w:nsid w:val="0FA028F5"/>
    <w:multiLevelType w:val="multilevel"/>
    <w:tmpl w:val="0B3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7681B"/>
    <w:multiLevelType w:val="hybridMultilevel"/>
    <w:tmpl w:val="9ED82C94"/>
    <w:lvl w:ilvl="0" w:tplc="D13EAD64">
      <w:start w:val="1"/>
      <w:numFmt w:val="bullet"/>
      <w:lvlText w:val="o"/>
      <w:lvlJc w:val="left"/>
      <w:pPr>
        <w:ind w:left="1776" w:hanging="360"/>
      </w:pPr>
      <w:rPr>
        <w:rFonts w:ascii="Courier New" w:hAnsi="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20B44D42"/>
    <w:multiLevelType w:val="hybridMultilevel"/>
    <w:tmpl w:val="320A3670"/>
    <w:lvl w:ilvl="0" w:tplc="040C000B">
      <w:start w:val="1"/>
      <w:numFmt w:val="bullet"/>
      <w:lvlText w:val=""/>
      <w:lvlJc w:val="left"/>
      <w:pPr>
        <w:ind w:left="1084" w:hanging="360"/>
      </w:pPr>
      <w:rPr>
        <w:rFonts w:ascii="Wingdings" w:hAnsi="Wingdings" w:hint="default"/>
      </w:rPr>
    </w:lvl>
    <w:lvl w:ilvl="1" w:tplc="040C0003" w:tentative="1">
      <w:start w:val="1"/>
      <w:numFmt w:val="bullet"/>
      <w:lvlText w:val="o"/>
      <w:lvlJc w:val="left"/>
      <w:pPr>
        <w:ind w:left="1804" w:hanging="360"/>
      </w:pPr>
      <w:rPr>
        <w:rFonts w:ascii="Courier New" w:hAnsi="Courier New" w:cs="Courier New" w:hint="default"/>
      </w:rPr>
    </w:lvl>
    <w:lvl w:ilvl="2" w:tplc="040C0005" w:tentative="1">
      <w:start w:val="1"/>
      <w:numFmt w:val="bullet"/>
      <w:lvlText w:val=""/>
      <w:lvlJc w:val="left"/>
      <w:pPr>
        <w:ind w:left="2524" w:hanging="360"/>
      </w:pPr>
      <w:rPr>
        <w:rFonts w:ascii="Wingdings" w:hAnsi="Wingdings" w:hint="default"/>
      </w:rPr>
    </w:lvl>
    <w:lvl w:ilvl="3" w:tplc="040C0001" w:tentative="1">
      <w:start w:val="1"/>
      <w:numFmt w:val="bullet"/>
      <w:lvlText w:val=""/>
      <w:lvlJc w:val="left"/>
      <w:pPr>
        <w:ind w:left="3244" w:hanging="360"/>
      </w:pPr>
      <w:rPr>
        <w:rFonts w:ascii="Symbol" w:hAnsi="Symbol" w:hint="default"/>
      </w:rPr>
    </w:lvl>
    <w:lvl w:ilvl="4" w:tplc="040C0003" w:tentative="1">
      <w:start w:val="1"/>
      <w:numFmt w:val="bullet"/>
      <w:lvlText w:val="o"/>
      <w:lvlJc w:val="left"/>
      <w:pPr>
        <w:ind w:left="3964" w:hanging="360"/>
      </w:pPr>
      <w:rPr>
        <w:rFonts w:ascii="Courier New" w:hAnsi="Courier New" w:cs="Courier New" w:hint="default"/>
      </w:rPr>
    </w:lvl>
    <w:lvl w:ilvl="5" w:tplc="040C0005" w:tentative="1">
      <w:start w:val="1"/>
      <w:numFmt w:val="bullet"/>
      <w:lvlText w:val=""/>
      <w:lvlJc w:val="left"/>
      <w:pPr>
        <w:ind w:left="4684" w:hanging="360"/>
      </w:pPr>
      <w:rPr>
        <w:rFonts w:ascii="Wingdings" w:hAnsi="Wingdings" w:hint="default"/>
      </w:rPr>
    </w:lvl>
    <w:lvl w:ilvl="6" w:tplc="040C0001" w:tentative="1">
      <w:start w:val="1"/>
      <w:numFmt w:val="bullet"/>
      <w:lvlText w:val=""/>
      <w:lvlJc w:val="left"/>
      <w:pPr>
        <w:ind w:left="5404" w:hanging="360"/>
      </w:pPr>
      <w:rPr>
        <w:rFonts w:ascii="Symbol" w:hAnsi="Symbol" w:hint="default"/>
      </w:rPr>
    </w:lvl>
    <w:lvl w:ilvl="7" w:tplc="040C0003" w:tentative="1">
      <w:start w:val="1"/>
      <w:numFmt w:val="bullet"/>
      <w:lvlText w:val="o"/>
      <w:lvlJc w:val="left"/>
      <w:pPr>
        <w:ind w:left="6124" w:hanging="360"/>
      </w:pPr>
      <w:rPr>
        <w:rFonts w:ascii="Courier New" w:hAnsi="Courier New" w:cs="Courier New" w:hint="default"/>
      </w:rPr>
    </w:lvl>
    <w:lvl w:ilvl="8" w:tplc="040C0005" w:tentative="1">
      <w:start w:val="1"/>
      <w:numFmt w:val="bullet"/>
      <w:lvlText w:val=""/>
      <w:lvlJc w:val="left"/>
      <w:pPr>
        <w:ind w:left="6844" w:hanging="360"/>
      </w:pPr>
      <w:rPr>
        <w:rFonts w:ascii="Wingdings" w:hAnsi="Wingdings" w:hint="default"/>
      </w:rPr>
    </w:lvl>
  </w:abstractNum>
  <w:abstractNum w:abstractNumId="6" w15:restartNumberingAfterBreak="0">
    <w:nsid w:val="249D6497"/>
    <w:multiLevelType w:val="multilevel"/>
    <w:tmpl w:val="5EDA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97663"/>
    <w:multiLevelType w:val="multilevel"/>
    <w:tmpl w:val="1502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67FDC"/>
    <w:multiLevelType w:val="hybridMultilevel"/>
    <w:tmpl w:val="BEA685AA"/>
    <w:lvl w:ilvl="0" w:tplc="040C000D">
      <w:start w:val="1"/>
      <w:numFmt w:val="bullet"/>
      <w:lvlText w:val=""/>
      <w:lvlJc w:val="left"/>
      <w:pPr>
        <w:ind w:left="721" w:hanging="360"/>
      </w:pPr>
      <w:rPr>
        <w:rFonts w:ascii="Wingdings" w:hAnsi="Wingdings"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9" w15:restartNumberingAfterBreak="0">
    <w:nsid w:val="35D86637"/>
    <w:multiLevelType w:val="hybridMultilevel"/>
    <w:tmpl w:val="FE1ABAEC"/>
    <w:lvl w:ilvl="0" w:tplc="0CB019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263F65"/>
    <w:multiLevelType w:val="hybridMultilevel"/>
    <w:tmpl w:val="7CDEDCA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53634A98"/>
    <w:multiLevelType w:val="multilevel"/>
    <w:tmpl w:val="B92E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375568"/>
    <w:multiLevelType w:val="hybridMultilevel"/>
    <w:tmpl w:val="67F6B72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5BA102A6"/>
    <w:multiLevelType w:val="hybridMultilevel"/>
    <w:tmpl w:val="A81CA2E4"/>
    <w:lvl w:ilvl="0" w:tplc="B7BC5408">
      <w:start w:val="1"/>
      <w:numFmt w:val="bullet"/>
      <w:lvlText w:val=""/>
      <w:lvlJc w:val="left"/>
      <w:pPr>
        <w:tabs>
          <w:tab w:val="num" w:pos="2484"/>
        </w:tabs>
        <w:ind w:left="2484" w:hanging="360"/>
      </w:pPr>
      <w:rPr>
        <w:rFonts w:ascii="Wingdings" w:hAnsi="Wingdings" w:hint="default"/>
      </w:rPr>
    </w:lvl>
    <w:lvl w:ilvl="1" w:tplc="5046E184" w:tentative="1">
      <w:start w:val="1"/>
      <w:numFmt w:val="bullet"/>
      <w:lvlText w:val=""/>
      <w:lvlJc w:val="left"/>
      <w:pPr>
        <w:tabs>
          <w:tab w:val="num" w:pos="3204"/>
        </w:tabs>
        <w:ind w:left="3204" w:hanging="360"/>
      </w:pPr>
      <w:rPr>
        <w:rFonts w:ascii="Wingdings" w:hAnsi="Wingdings" w:hint="default"/>
      </w:rPr>
    </w:lvl>
    <w:lvl w:ilvl="2" w:tplc="2012D314" w:tentative="1">
      <w:start w:val="1"/>
      <w:numFmt w:val="bullet"/>
      <w:lvlText w:val=""/>
      <w:lvlJc w:val="left"/>
      <w:pPr>
        <w:tabs>
          <w:tab w:val="num" w:pos="3924"/>
        </w:tabs>
        <w:ind w:left="3924" w:hanging="360"/>
      </w:pPr>
      <w:rPr>
        <w:rFonts w:ascii="Wingdings" w:hAnsi="Wingdings" w:hint="default"/>
      </w:rPr>
    </w:lvl>
    <w:lvl w:ilvl="3" w:tplc="4B2E73A4" w:tentative="1">
      <w:start w:val="1"/>
      <w:numFmt w:val="bullet"/>
      <w:lvlText w:val=""/>
      <w:lvlJc w:val="left"/>
      <w:pPr>
        <w:tabs>
          <w:tab w:val="num" w:pos="4644"/>
        </w:tabs>
        <w:ind w:left="4644" w:hanging="360"/>
      </w:pPr>
      <w:rPr>
        <w:rFonts w:ascii="Wingdings" w:hAnsi="Wingdings" w:hint="default"/>
      </w:rPr>
    </w:lvl>
    <w:lvl w:ilvl="4" w:tplc="C1B61572" w:tentative="1">
      <w:start w:val="1"/>
      <w:numFmt w:val="bullet"/>
      <w:lvlText w:val=""/>
      <w:lvlJc w:val="left"/>
      <w:pPr>
        <w:tabs>
          <w:tab w:val="num" w:pos="5364"/>
        </w:tabs>
        <w:ind w:left="5364" w:hanging="360"/>
      </w:pPr>
      <w:rPr>
        <w:rFonts w:ascii="Wingdings" w:hAnsi="Wingdings" w:hint="default"/>
      </w:rPr>
    </w:lvl>
    <w:lvl w:ilvl="5" w:tplc="071C3D28" w:tentative="1">
      <w:start w:val="1"/>
      <w:numFmt w:val="bullet"/>
      <w:lvlText w:val=""/>
      <w:lvlJc w:val="left"/>
      <w:pPr>
        <w:tabs>
          <w:tab w:val="num" w:pos="6084"/>
        </w:tabs>
        <w:ind w:left="6084" w:hanging="360"/>
      </w:pPr>
      <w:rPr>
        <w:rFonts w:ascii="Wingdings" w:hAnsi="Wingdings" w:hint="default"/>
      </w:rPr>
    </w:lvl>
    <w:lvl w:ilvl="6" w:tplc="73B44D12" w:tentative="1">
      <w:start w:val="1"/>
      <w:numFmt w:val="bullet"/>
      <w:lvlText w:val=""/>
      <w:lvlJc w:val="left"/>
      <w:pPr>
        <w:tabs>
          <w:tab w:val="num" w:pos="6804"/>
        </w:tabs>
        <w:ind w:left="6804" w:hanging="360"/>
      </w:pPr>
      <w:rPr>
        <w:rFonts w:ascii="Wingdings" w:hAnsi="Wingdings" w:hint="default"/>
      </w:rPr>
    </w:lvl>
    <w:lvl w:ilvl="7" w:tplc="364A22E0" w:tentative="1">
      <w:start w:val="1"/>
      <w:numFmt w:val="bullet"/>
      <w:lvlText w:val=""/>
      <w:lvlJc w:val="left"/>
      <w:pPr>
        <w:tabs>
          <w:tab w:val="num" w:pos="7524"/>
        </w:tabs>
        <w:ind w:left="7524" w:hanging="360"/>
      </w:pPr>
      <w:rPr>
        <w:rFonts w:ascii="Wingdings" w:hAnsi="Wingdings" w:hint="default"/>
      </w:rPr>
    </w:lvl>
    <w:lvl w:ilvl="8" w:tplc="3A203CFC" w:tentative="1">
      <w:start w:val="1"/>
      <w:numFmt w:val="bullet"/>
      <w:lvlText w:val=""/>
      <w:lvlJc w:val="left"/>
      <w:pPr>
        <w:tabs>
          <w:tab w:val="num" w:pos="8244"/>
        </w:tabs>
        <w:ind w:left="8244" w:hanging="360"/>
      </w:pPr>
      <w:rPr>
        <w:rFonts w:ascii="Wingdings" w:hAnsi="Wingdings" w:hint="default"/>
      </w:rPr>
    </w:lvl>
  </w:abstractNum>
  <w:abstractNum w:abstractNumId="14" w15:restartNumberingAfterBreak="0">
    <w:nsid w:val="62CB6129"/>
    <w:multiLevelType w:val="hybridMultilevel"/>
    <w:tmpl w:val="D25C92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406063A"/>
    <w:multiLevelType w:val="hybridMultilevel"/>
    <w:tmpl w:val="ADB43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5564FB"/>
    <w:multiLevelType w:val="hybridMultilevel"/>
    <w:tmpl w:val="BEA8D38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15:restartNumberingAfterBreak="0">
    <w:nsid w:val="6F184924"/>
    <w:multiLevelType w:val="hybridMultilevel"/>
    <w:tmpl w:val="81344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F336E0"/>
    <w:multiLevelType w:val="multilevel"/>
    <w:tmpl w:val="BDD2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A662AB"/>
    <w:multiLevelType w:val="hybridMultilevel"/>
    <w:tmpl w:val="2C589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14"/>
  </w:num>
  <w:num w:numId="5">
    <w:abstractNumId w:val="17"/>
  </w:num>
  <w:num w:numId="6">
    <w:abstractNumId w:val="16"/>
  </w:num>
  <w:num w:numId="7">
    <w:abstractNumId w:val="9"/>
  </w:num>
  <w:num w:numId="8">
    <w:abstractNumId w:val="12"/>
  </w:num>
  <w:num w:numId="9">
    <w:abstractNumId w:val="2"/>
  </w:num>
  <w:num w:numId="10">
    <w:abstractNumId w:val="13"/>
  </w:num>
  <w:num w:numId="11">
    <w:abstractNumId w:val="6"/>
  </w:num>
  <w:num w:numId="12">
    <w:abstractNumId w:val="3"/>
  </w:num>
  <w:num w:numId="13">
    <w:abstractNumId w:val="18"/>
  </w:num>
  <w:num w:numId="14">
    <w:abstractNumId w:val="4"/>
  </w:num>
  <w:num w:numId="15">
    <w:abstractNumId w:val="11"/>
  </w:num>
  <w:num w:numId="16">
    <w:abstractNumId w:val="7"/>
  </w:num>
  <w:num w:numId="17">
    <w:abstractNumId w:val="1"/>
  </w:num>
  <w:num w:numId="18">
    <w:abstractNumId w:val="5"/>
  </w:num>
  <w:num w:numId="19">
    <w:abstractNumId w:val="19"/>
  </w:num>
  <w:num w:numId="2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914"/>
    <w:rsid w:val="000605B4"/>
    <w:rsid w:val="0007322F"/>
    <w:rsid w:val="000F716F"/>
    <w:rsid w:val="00114CCB"/>
    <w:rsid w:val="00144D54"/>
    <w:rsid w:val="00182E3C"/>
    <w:rsid w:val="001E7EC6"/>
    <w:rsid w:val="002479D4"/>
    <w:rsid w:val="00253A7F"/>
    <w:rsid w:val="00256B66"/>
    <w:rsid w:val="00270BFA"/>
    <w:rsid w:val="00274B0A"/>
    <w:rsid w:val="002A7D6B"/>
    <w:rsid w:val="002E5298"/>
    <w:rsid w:val="003062A4"/>
    <w:rsid w:val="00330FD5"/>
    <w:rsid w:val="00337045"/>
    <w:rsid w:val="003C2F9E"/>
    <w:rsid w:val="0041438E"/>
    <w:rsid w:val="004741D4"/>
    <w:rsid w:val="0048584B"/>
    <w:rsid w:val="004D6CFC"/>
    <w:rsid w:val="0057770E"/>
    <w:rsid w:val="005B38FD"/>
    <w:rsid w:val="005D5933"/>
    <w:rsid w:val="005E7DDD"/>
    <w:rsid w:val="00636ECE"/>
    <w:rsid w:val="00640A41"/>
    <w:rsid w:val="00652114"/>
    <w:rsid w:val="006E416C"/>
    <w:rsid w:val="00762C76"/>
    <w:rsid w:val="007819F1"/>
    <w:rsid w:val="007F6969"/>
    <w:rsid w:val="008010E3"/>
    <w:rsid w:val="008205EC"/>
    <w:rsid w:val="00845914"/>
    <w:rsid w:val="00856222"/>
    <w:rsid w:val="008A72EA"/>
    <w:rsid w:val="00936D1F"/>
    <w:rsid w:val="009B2F6E"/>
    <w:rsid w:val="009D0770"/>
    <w:rsid w:val="009D4E87"/>
    <w:rsid w:val="00A0018C"/>
    <w:rsid w:val="00A55B48"/>
    <w:rsid w:val="00A670D9"/>
    <w:rsid w:val="00AD7152"/>
    <w:rsid w:val="00B03410"/>
    <w:rsid w:val="00B51397"/>
    <w:rsid w:val="00BD3F74"/>
    <w:rsid w:val="00BE5ECC"/>
    <w:rsid w:val="00C3555D"/>
    <w:rsid w:val="00D15CF9"/>
    <w:rsid w:val="00DF0D16"/>
    <w:rsid w:val="00E12C14"/>
    <w:rsid w:val="00E61CE7"/>
    <w:rsid w:val="00E63BCE"/>
    <w:rsid w:val="00EA7821"/>
    <w:rsid w:val="00EB23B8"/>
    <w:rsid w:val="00EB737C"/>
    <w:rsid w:val="00EC1EB8"/>
    <w:rsid w:val="00EF45C6"/>
    <w:rsid w:val="00F002D0"/>
    <w:rsid w:val="00FD1B8F"/>
    <w:rsid w:val="00FD5392"/>
    <w:rsid w:val="00FD73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D533E"/>
  <w15:docId w15:val="{E4338223-DE5E-4672-A1CF-1A498C45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48" w:lineRule="auto"/>
      <w:ind w:left="708" w:firstLine="2"/>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228"/>
      <w:ind w:left="10" w:right="9" w:hanging="10"/>
      <w:jc w:val="center"/>
      <w:outlineLvl w:val="0"/>
    </w:pPr>
    <w:rPr>
      <w:rFonts w:ascii="Calibri" w:eastAsia="Calibri" w:hAnsi="Calibri" w:cs="Calibri"/>
      <w:b/>
      <w:color w:val="000000"/>
      <w:sz w:val="32"/>
    </w:rPr>
  </w:style>
  <w:style w:type="paragraph" w:styleId="Titre2">
    <w:name w:val="heading 2"/>
    <w:next w:val="Normal"/>
    <w:link w:val="Titre2Car"/>
    <w:uiPriority w:val="9"/>
    <w:unhideWhenUsed/>
    <w:qFormat/>
    <w:pPr>
      <w:keepNext/>
      <w:keepLines/>
      <w:spacing w:after="250" w:line="265" w:lineRule="auto"/>
      <w:ind w:left="11" w:hanging="10"/>
      <w:outlineLvl w:val="1"/>
    </w:pPr>
    <w:rPr>
      <w:rFonts w:ascii="Calibri" w:eastAsia="Calibri" w:hAnsi="Calibri" w:cs="Calibri"/>
      <w:b/>
      <w:color w:val="000000"/>
      <w:sz w:val="18"/>
    </w:rPr>
  </w:style>
  <w:style w:type="paragraph" w:styleId="Titre3">
    <w:name w:val="heading 3"/>
    <w:next w:val="Normal"/>
    <w:link w:val="Titre3Car"/>
    <w:uiPriority w:val="9"/>
    <w:unhideWhenUsed/>
    <w:qFormat/>
    <w:pPr>
      <w:keepNext/>
      <w:keepLines/>
      <w:spacing w:after="0"/>
      <w:ind w:left="718" w:hanging="10"/>
      <w:outlineLvl w:val="2"/>
    </w:pPr>
    <w:rPr>
      <w:rFonts w:ascii="Calibri" w:eastAsia="Calibri" w:hAnsi="Calibri" w:cs="Calibri"/>
      <w:color w:val="000000"/>
      <w:sz w:val="18"/>
    </w:rPr>
  </w:style>
  <w:style w:type="paragraph" w:styleId="Titre5">
    <w:name w:val="heading 5"/>
    <w:basedOn w:val="Normal"/>
    <w:next w:val="Normal"/>
    <w:link w:val="Titre5Car"/>
    <w:uiPriority w:val="9"/>
    <w:semiHidden/>
    <w:unhideWhenUsed/>
    <w:qFormat/>
    <w:rsid w:val="00A55B4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18"/>
    </w:rPr>
  </w:style>
  <w:style w:type="character" w:customStyle="1" w:styleId="Titre1Car">
    <w:name w:val="Titre 1 Car"/>
    <w:link w:val="Titre1"/>
    <w:rPr>
      <w:rFonts w:ascii="Calibri" w:eastAsia="Calibri" w:hAnsi="Calibri" w:cs="Calibri"/>
      <w:b/>
      <w:color w:val="000000"/>
      <w:sz w:val="32"/>
    </w:rPr>
  </w:style>
  <w:style w:type="character" w:customStyle="1" w:styleId="Titre3Car">
    <w:name w:val="Titre 3 Car"/>
    <w:link w:val="Titre3"/>
    <w:rPr>
      <w:rFonts w:ascii="Calibri" w:eastAsia="Calibri" w:hAnsi="Calibri" w:cs="Calibri"/>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59"/>
    <w:rsid w:val="0065211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416C"/>
    <w:pPr>
      <w:ind w:left="720"/>
      <w:contextualSpacing/>
    </w:pPr>
  </w:style>
  <w:style w:type="table" w:customStyle="1" w:styleId="Grilledutableau2">
    <w:name w:val="Grille du tableau2"/>
    <w:basedOn w:val="TableauNormal"/>
    <w:next w:val="Grilledutableau"/>
    <w:uiPriority w:val="39"/>
    <w:rsid w:val="00EB73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3BCE"/>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prix">
    <w:name w:val="prix"/>
    <w:basedOn w:val="Policepardfaut"/>
    <w:rsid w:val="00A670D9"/>
  </w:style>
  <w:style w:type="character" w:styleId="lev">
    <w:name w:val="Strong"/>
    <w:basedOn w:val="Policepardfaut"/>
    <w:uiPriority w:val="22"/>
    <w:qFormat/>
    <w:rsid w:val="007819F1"/>
    <w:rPr>
      <w:b/>
      <w:bCs/>
    </w:rPr>
  </w:style>
  <w:style w:type="character" w:styleId="Lienhypertexte">
    <w:name w:val="Hyperlink"/>
    <w:uiPriority w:val="99"/>
    <w:unhideWhenUsed/>
    <w:rsid w:val="00114CCB"/>
    <w:rPr>
      <w:color w:val="0000FF"/>
      <w:u w:val="single"/>
    </w:rPr>
  </w:style>
  <w:style w:type="character" w:styleId="Lienhypertextesuivivisit">
    <w:name w:val="FollowedHyperlink"/>
    <w:basedOn w:val="Policepardfaut"/>
    <w:uiPriority w:val="99"/>
    <w:semiHidden/>
    <w:unhideWhenUsed/>
    <w:rsid w:val="00114CCB"/>
    <w:rPr>
      <w:color w:val="954F72" w:themeColor="followedHyperlink"/>
      <w:u w:val="single"/>
    </w:rPr>
  </w:style>
  <w:style w:type="character" w:customStyle="1" w:styleId="Titre5Car">
    <w:name w:val="Titre 5 Car"/>
    <w:basedOn w:val="Policepardfaut"/>
    <w:link w:val="Titre5"/>
    <w:uiPriority w:val="9"/>
    <w:semiHidden/>
    <w:rsid w:val="00A55B48"/>
    <w:rPr>
      <w:rFonts w:asciiTheme="majorHAnsi" w:eastAsiaTheme="majorEastAsia" w:hAnsiTheme="majorHAnsi" w:cstheme="majorBidi"/>
      <w:color w:val="2F5496" w:themeColor="accent1" w:themeShade="BF"/>
    </w:rPr>
  </w:style>
  <w:style w:type="paragraph" w:customStyle="1" w:styleId="bloc-edito-title">
    <w:name w:val="bloc-edito-title"/>
    <w:basedOn w:val="Normal"/>
    <w:rsid w:val="00A55B4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En-ttedetabledesmatires">
    <w:name w:val="TOC Heading"/>
    <w:basedOn w:val="Titre1"/>
    <w:next w:val="Normal"/>
    <w:uiPriority w:val="39"/>
    <w:unhideWhenUsed/>
    <w:qFormat/>
    <w:rsid w:val="0041438E"/>
    <w:pPr>
      <w:spacing w:before="240" w:after="0"/>
      <w:ind w:left="0" w:right="0" w:firstLine="0"/>
      <w:jc w:val="left"/>
      <w:outlineLvl w:val="9"/>
    </w:pPr>
    <w:rPr>
      <w:rFonts w:asciiTheme="majorHAnsi" w:eastAsiaTheme="majorEastAsia" w:hAnsiTheme="majorHAnsi" w:cstheme="majorBidi"/>
      <w:b w:val="0"/>
      <w:color w:val="2F5496" w:themeColor="accent1" w:themeShade="BF"/>
      <w:szCs w:val="32"/>
    </w:rPr>
  </w:style>
  <w:style w:type="paragraph" w:styleId="TM1">
    <w:name w:val="toc 1"/>
    <w:basedOn w:val="Normal"/>
    <w:next w:val="Normal"/>
    <w:autoRedefine/>
    <w:uiPriority w:val="39"/>
    <w:unhideWhenUsed/>
    <w:rsid w:val="0041438E"/>
    <w:pPr>
      <w:spacing w:after="100"/>
      <w:ind w:left="0"/>
    </w:pPr>
  </w:style>
  <w:style w:type="paragraph" w:styleId="TM2">
    <w:name w:val="toc 2"/>
    <w:basedOn w:val="Normal"/>
    <w:next w:val="Normal"/>
    <w:autoRedefine/>
    <w:uiPriority w:val="39"/>
    <w:unhideWhenUsed/>
    <w:rsid w:val="0041438E"/>
    <w:pPr>
      <w:spacing w:after="100"/>
      <w:ind w:left="220"/>
    </w:pPr>
  </w:style>
  <w:style w:type="paragraph" w:styleId="TM3">
    <w:name w:val="toc 3"/>
    <w:basedOn w:val="Normal"/>
    <w:next w:val="Normal"/>
    <w:autoRedefine/>
    <w:uiPriority w:val="39"/>
    <w:unhideWhenUsed/>
    <w:rsid w:val="0041438E"/>
    <w:pPr>
      <w:spacing w:after="100"/>
      <w:ind w:left="440"/>
    </w:pPr>
  </w:style>
  <w:style w:type="table" w:styleId="TableauGrille1Clair">
    <w:name w:val="Grid Table 1 Light"/>
    <w:basedOn w:val="TableauNormal"/>
    <w:uiPriority w:val="46"/>
    <w:rsid w:val="00936D1F"/>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932063">
      <w:bodyDiv w:val="1"/>
      <w:marLeft w:val="0"/>
      <w:marRight w:val="0"/>
      <w:marTop w:val="0"/>
      <w:marBottom w:val="0"/>
      <w:divBdr>
        <w:top w:val="none" w:sz="0" w:space="0" w:color="auto"/>
        <w:left w:val="none" w:sz="0" w:space="0" w:color="auto"/>
        <w:bottom w:val="none" w:sz="0" w:space="0" w:color="auto"/>
        <w:right w:val="none" w:sz="0" w:space="0" w:color="auto"/>
      </w:divBdr>
    </w:div>
    <w:div w:id="410154050">
      <w:bodyDiv w:val="1"/>
      <w:marLeft w:val="0"/>
      <w:marRight w:val="0"/>
      <w:marTop w:val="0"/>
      <w:marBottom w:val="0"/>
      <w:divBdr>
        <w:top w:val="none" w:sz="0" w:space="0" w:color="auto"/>
        <w:left w:val="none" w:sz="0" w:space="0" w:color="auto"/>
        <w:bottom w:val="none" w:sz="0" w:space="0" w:color="auto"/>
        <w:right w:val="none" w:sz="0" w:space="0" w:color="auto"/>
      </w:divBdr>
    </w:div>
    <w:div w:id="443500791">
      <w:bodyDiv w:val="1"/>
      <w:marLeft w:val="0"/>
      <w:marRight w:val="0"/>
      <w:marTop w:val="0"/>
      <w:marBottom w:val="0"/>
      <w:divBdr>
        <w:top w:val="none" w:sz="0" w:space="0" w:color="auto"/>
        <w:left w:val="none" w:sz="0" w:space="0" w:color="auto"/>
        <w:bottom w:val="none" w:sz="0" w:space="0" w:color="auto"/>
        <w:right w:val="none" w:sz="0" w:space="0" w:color="auto"/>
      </w:divBdr>
    </w:div>
    <w:div w:id="554512004">
      <w:bodyDiv w:val="1"/>
      <w:marLeft w:val="0"/>
      <w:marRight w:val="0"/>
      <w:marTop w:val="0"/>
      <w:marBottom w:val="0"/>
      <w:divBdr>
        <w:top w:val="none" w:sz="0" w:space="0" w:color="auto"/>
        <w:left w:val="none" w:sz="0" w:space="0" w:color="auto"/>
        <w:bottom w:val="none" w:sz="0" w:space="0" w:color="auto"/>
        <w:right w:val="none" w:sz="0" w:space="0" w:color="auto"/>
      </w:divBdr>
    </w:div>
    <w:div w:id="843594502">
      <w:bodyDiv w:val="1"/>
      <w:marLeft w:val="0"/>
      <w:marRight w:val="0"/>
      <w:marTop w:val="0"/>
      <w:marBottom w:val="0"/>
      <w:divBdr>
        <w:top w:val="none" w:sz="0" w:space="0" w:color="auto"/>
        <w:left w:val="none" w:sz="0" w:space="0" w:color="auto"/>
        <w:bottom w:val="none" w:sz="0" w:space="0" w:color="auto"/>
        <w:right w:val="none" w:sz="0" w:space="0" w:color="auto"/>
      </w:divBdr>
    </w:div>
    <w:div w:id="928194303">
      <w:bodyDiv w:val="1"/>
      <w:marLeft w:val="0"/>
      <w:marRight w:val="0"/>
      <w:marTop w:val="0"/>
      <w:marBottom w:val="0"/>
      <w:divBdr>
        <w:top w:val="none" w:sz="0" w:space="0" w:color="auto"/>
        <w:left w:val="none" w:sz="0" w:space="0" w:color="auto"/>
        <w:bottom w:val="none" w:sz="0" w:space="0" w:color="auto"/>
        <w:right w:val="none" w:sz="0" w:space="0" w:color="auto"/>
      </w:divBdr>
    </w:div>
    <w:div w:id="931549485">
      <w:bodyDiv w:val="1"/>
      <w:marLeft w:val="0"/>
      <w:marRight w:val="0"/>
      <w:marTop w:val="0"/>
      <w:marBottom w:val="0"/>
      <w:divBdr>
        <w:top w:val="none" w:sz="0" w:space="0" w:color="auto"/>
        <w:left w:val="none" w:sz="0" w:space="0" w:color="auto"/>
        <w:bottom w:val="none" w:sz="0" w:space="0" w:color="auto"/>
        <w:right w:val="none" w:sz="0" w:space="0" w:color="auto"/>
      </w:divBdr>
    </w:div>
    <w:div w:id="1013606677">
      <w:bodyDiv w:val="1"/>
      <w:marLeft w:val="0"/>
      <w:marRight w:val="0"/>
      <w:marTop w:val="0"/>
      <w:marBottom w:val="0"/>
      <w:divBdr>
        <w:top w:val="none" w:sz="0" w:space="0" w:color="auto"/>
        <w:left w:val="none" w:sz="0" w:space="0" w:color="auto"/>
        <w:bottom w:val="none" w:sz="0" w:space="0" w:color="auto"/>
        <w:right w:val="none" w:sz="0" w:space="0" w:color="auto"/>
      </w:divBdr>
    </w:div>
    <w:div w:id="1048916694">
      <w:bodyDiv w:val="1"/>
      <w:marLeft w:val="0"/>
      <w:marRight w:val="0"/>
      <w:marTop w:val="0"/>
      <w:marBottom w:val="0"/>
      <w:divBdr>
        <w:top w:val="none" w:sz="0" w:space="0" w:color="auto"/>
        <w:left w:val="none" w:sz="0" w:space="0" w:color="auto"/>
        <w:bottom w:val="none" w:sz="0" w:space="0" w:color="auto"/>
        <w:right w:val="none" w:sz="0" w:space="0" w:color="auto"/>
      </w:divBdr>
    </w:div>
    <w:div w:id="1184633781">
      <w:bodyDiv w:val="1"/>
      <w:marLeft w:val="0"/>
      <w:marRight w:val="0"/>
      <w:marTop w:val="0"/>
      <w:marBottom w:val="0"/>
      <w:divBdr>
        <w:top w:val="none" w:sz="0" w:space="0" w:color="auto"/>
        <w:left w:val="none" w:sz="0" w:space="0" w:color="auto"/>
        <w:bottom w:val="none" w:sz="0" w:space="0" w:color="auto"/>
        <w:right w:val="none" w:sz="0" w:space="0" w:color="auto"/>
      </w:divBdr>
      <w:divsChild>
        <w:div w:id="1550848358">
          <w:marLeft w:val="547"/>
          <w:marRight w:val="0"/>
          <w:marTop w:val="0"/>
          <w:marBottom w:val="0"/>
          <w:divBdr>
            <w:top w:val="none" w:sz="0" w:space="0" w:color="auto"/>
            <w:left w:val="none" w:sz="0" w:space="0" w:color="auto"/>
            <w:bottom w:val="none" w:sz="0" w:space="0" w:color="auto"/>
            <w:right w:val="none" w:sz="0" w:space="0" w:color="auto"/>
          </w:divBdr>
        </w:div>
        <w:div w:id="1483811691">
          <w:marLeft w:val="547"/>
          <w:marRight w:val="0"/>
          <w:marTop w:val="0"/>
          <w:marBottom w:val="0"/>
          <w:divBdr>
            <w:top w:val="none" w:sz="0" w:space="0" w:color="auto"/>
            <w:left w:val="none" w:sz="0" w:space="0" w:color="auto"/>
            <w:bottom w:val="none" w:sz="0" w:space="0" w:color="auto"/>
            <w:right w:val="none" w:sz="0" w:space="0" w:color="auto"/>
          </w:divBdr>
        </w:div>
      </w:divsChild>
    </w:div>
    <w:div w:id="1258248960">
      <w:bodyDiv w:val="1"/>
      <w:marLeft w:val="0"/>
      <w:marRight w:val="0"/>
      <w:marTop w:val="0"/>
      <w:marBottom w:val="0"/>
      <w:divBdr>
        <w:top w:val="none" w:sz="0" w:space="0" w:color="auto"/>
        <w:left w:val="none" w:sz="0" w:space="0" w:color="auto"/>
        <w:bottom w:val="none" w:sz="0" w:space="0" w:color="auto"/>
        <w:right w:val="none" w:sz="0" w:space="0" w:color="auto"/>
      </w:divBdr>
    </w:div>
    <w:div w:id="1572305548">
      <w:bodyDiv w:val="1"/>
      <w:marLeft w:val="0"/>
      <w:marRight w:val="0"/>
      <w:marTop w:val="0"/>
      <w:marBottom w:val="0"/>
      <w:divBdr>
        <w:top w:val="none" w:sz="0" w:space="0" w:color="auto"/>
        <w:left w:val="none" w:sz="0" w:space="0" w:color="auto"/>
        <w:bottom w:val="none" w:sz="0" w:space="0" w:color="auto"/>
        <w:right w:val="none" w:sz="0" w:space="0" w:color="auto"/>
      </w:divBdr>
    </w:div>
    <w:div w:id="1677491173">
      <w:bodyDiv w:val="1"/>
      <w:marLeft w:val="0"/>
      <w:marRight w:val="0"/>
      <w:marTop w:val="0"/>
      <w:marBottom w:val="0"/>
      <w:divBdr>
        <w:top w:val="none" w:sz="0" w:space="0" w:color="auto"/>
        <w:left w:val="none" w:sz="0" w:space="0" w:color="auto"/>
        <w:bottom w:val="none" w:sz="0" w:space="0" w:color="auto"/>
        <w:right w:val="none" w:sz="0" w:space="0" w:color="auto"/>
      </w:divBdr>
      <w:divsChild>
        <w:div w:id="107939349">
          <w:marLeft w:val="0"/>
          <w:marRight w:val="0"/>
          <w:marTop w:val="0"/>
          <w:marBottom w:val="0"/>
          <w:divBdr>
            <w:top w:val="none" w:sz="0" w:space="0" w:color="auto"/>
            <w:left w:val="none" w:sz="0" w:space="0" w:color="auto"/>
            <w:bottom w:val="none" w:sz="0" w:space="0" w:color="auto"/>
            <w:right w:val="none" w:sz="0" w:space="0" w:color="auto"/>
          </w:divBdr>
        </w:div>
        <w:div w:id="1651132630">
          <w:marLeft w:val="0"/>
          <w:marRight w:val="0"/>
          <w:marTop w:val="0"/>
          <w:marBottom w:val="360"/>
          <w:divBdr>
            <w:top w:val="single" w:sz="6" w:space="6" w:color="0B6BA8"/>
            <w:left w:val="single" w:sz="6" w:space="8" w:color="0B6BA8"/>
            <w:bottom w:val="single" w:sz="6" w:space="6" w:color="0B6BA8"/>
            <w:right w:val="single" w:sz="6" w:space="8" w:color="0B6BA8"/>
          </w:divBdr>
        </w:div>
      </w:divsChild>
    </w:div>
    <w:div w:id="2123186689">
      <w:bodyDiv w:val="1"/>
      <w:marLeft w:val="0"/>
      <w:marRight w:val="0"/>
      <w:marTop w:val="0"/>
      <w:marBottom w:val="0"/>
      <w:divBdr>
        <w:top w:val="none" w:sz="0" w:space="0" w:color="auto"/>
        <w:left w:val="none" w:sz="0" w:space="0" w:color="auto"/>
        <w:bottom w:val="none" w:sz="0" w:space="0" w:color="auto"/>
        <w:right w:val="none" w:sz="0" w:space="0" w:color="auto"/>
      </w:divBdr>
      <w:divsChild>
        <w:div w:id="108922888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184635-26F6-4DBF-BD6B-817DF00E50A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fr-FR"/>
        </a:p>
      </dgm:t>
    </dgm:pt>
    <dgm:pt modelId="{9F7E2283-2283-4B34-B1C8-06A201B7A609}">
      <dgm:prSet phldrT="[Texte]"/>
      <dgm:spPr>
        <a:xfrm>
          <a:off x="0" y="0"/>
          <a:ext cx="8496944" cy="567059"/>
        </a:xfrm>
        <a:prstGeom prst="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pPr algn="ctr">
            <a:buNone/>
          </a:pPr>
          <a:r>
            <a:rPr lang="fr-FR" dirty="0">
              <a:solidFill>
                <a:sysClr val="window" lastClr="FFFFFF"/>
              </a:solidFill>
              <a:latin typeface="Calibri"/>
              <a:ea typeface="+mn-ea"/>
              <a:cs typeface="+mn-cs"/>
            </a:rPr>
            <a:t>3 catégories de revenus</a:t>
          </a:r>
        </a:p>
      </dgm:t>
    </dgm:pt>
    <dgm:pt modelId="{AD00D601-79CE-46BF-82FF-E47DE3C94A34}" type="parTrans" cxnId="{24E88035-2A9E-498A-980A-792967FA1429}">
      <dgm:prSet/>
      <dgm:spPr/>
      <dgm:t>
        <a:bodyPr/>
        <a:lstStyle/>
        <a:p>
          <a:pPr algn="ctr"/>
          <a:endParaRPr lang="fr-FR"/>
        </a:p>
      </dgm:t>
    </dgm:pt>
    <dgm:pt modelId="{4C4A04F0-1FEE-4660-8934-AC79235E493E}" type="sibTrans" cxnId="{24E88035-2A9E-498A-980A-792967FA1429}">
      <dgm:prSet/>
      <dgm:spPr/>
      <dgm:t>
        <a:bodyPr/>
        <a:lstStyle/>
        <a:p>
          <a:pPr algn="ctr"/>
          <a:endParaRPr lang="fr-FR"/>
        </a:p>
      </dgm:t>
    </dgm:pt>
    <dgm:pt modelId="{FEE7DB61-977F-41DA-9F0E-825468A2F4AD}">
      <dgm:prSet phldrT="[Texte]" custT="1"/>
      <dgm:spPr>
        <a:xfrm>
          <a:off x="5760635" y="720075"/>
          <a:ext cx="2655295" cy="1593177"/>
        </a:xfrm>
        <a:prstGeom prst="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pPr algn="ctr">
            <a:buNone/>
          </a:pPr>
          <a:r>
            <a:rPr lang="fr-FR" sz="2000" dirty="0">
              <a:solidFill>
                <a:sysClr val="window" lastClr="FFFFFF"/>
              </a:solidFill>
              <a:latin typeface="Calibri"/>
              <a:ea typeface="+mn-ea"/>
              <a:cs typeface="+mn-cs"/>
            </a:rPr>
            <a:t>Revenu Foncier (Immobilier)</a:t>
          </a:r>
        </a:p>
      </dgm:t>
    </dgm:pt>
    <dgm:pt modelId="{2B367640-C5CB-496D-9CB7-9760F2A1E777}" type="parTrans" cxnId="{D366AFBE-24BC-4258-9C2B-98375FEBEB3C}">
      <dgm:prSet/>
      <dgm:spPr/>
      <dgm:t>
        <a:bodyPr/>
        <a:lstStyle/>
        <a:p>
          <a:pPr algn="ctr"/>
          <a:endParaRPr lang="fr-FR"/>
        </a:p>
      </dgm:t>
    </dgm:pt>
    <dgm:pt modelId="{FB9BD15A-1229-4BBB-A9D9-187A868F3F0C}" type="sibTrans" cxnId="{D366AFBE-24BC-4258-9C2B-98375FEBEB3C}">
      <dgm:prSet/>
      <dgm:spPr/>
      <dgm:t>
        <a:bodyPr/>
        <a:lstStyle/>
        <a:p>
          <a:pPr algn="ctr"/>
          <a:endParaRPr lang="fr-FR"/>
        </a:p>
      </dgm:t>
    </dgm:pt>
    <dgm:pt modelId="{F6ED097E-2CE5-4225-9CED-EEC8ADFE3BB4}">
      <dgm:prSet phldrT="[Texte]" custT="1"/>
      <dgm:spPr>
        <a:xfrm>
          <a:off x="2880570" y="720075"/>
          <a:ext cx="2655295" cy="1593177"/>
        </a:xfrm>
        <a:prstGeom prst="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pPr algn="ctr">
            <a:buNone/>
          </a:pPr>
          <a:r>
            <a:rPr lang="fr-FR" sz="2000" dirty="0">
              <a:solidFill>
                <a:sysClr val="window" lastClr="FFFFFF"/>
              </a:solidFill>
              <a:latin typeface="Calibri"/>
              <a:ea typeface="+mn-ea"/>
              <a:cs typeface="+mn-cs"/>
            </a:rPr>
            <a:t>Revenu Mobilier (Bancaire)</a:t>
          </a:r>
        </a:p>
      </dgm:t>
    </dgm:pt>
    <dgm:pt modelId="{F4B3B50B-5326-4D52-A00D-1137729EE717}" type="parTrans" cxnId="{DCDDED6C-57D2-4195-8556-A07F202F727D}">
      <dgm:prSet/>
      <dgm:spPr/>
      <dgm:t>
        <a:bodyPr/>
        <a:lstStyle/>
        <a:p>
          <a:pPr algn="ctr"/>
          <a:endParaRPr lang="fr-FR"/>
        </a:p>
      </dgm:t>
    </dgm:pt>
    <dgm:pt modelId="{41708690-91B3-4042-BA16-9C226598881F}" type="sibTrans" cxnId="{DCDDED6C-57D2-4195-8556-A07F202F727D}">
      <dgm:prSet/>
      <dgm:spPr/>
      <dgm:t>
        <a:bodyPr/>
        <a:lstStyle/>
        <a:p>
          <a:pPr algn="ctr"/>
          <a:endParaRPr lang="fr-FR"/>
        </a:p>
      </dgm:t>
    </dgm:pt>
    <dgm:pt modelId="{5C9B8CEB-DF29-452D-9EA5-04B57F940F95}">
      <dgm:prSet phldrT="[Texte]" custT="1"/>
      <dgm:spPr>
        <a:xfrm>
          <a:off x="0" y="720075"/>
          <a:ext cx="2655295" cy="1593177"/>
        </a:xfrm>
        <a:prstGeom prst="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pPr algn="ctr">
            <a:buNone/>
          </a:pPr>
          <a:r>
            <a:rPr lang="fr-FR" sz="2000" dirty="0">
              <a:solidFill>
                <a:sysClr val="window" lastClr="FFFFFF"/>
              </a:solidFill>
              <a:latin typeface="Calibri"/>
              <a:ea typeface="+mn-ea"/>
              <a:cs typeface="+mn-cs"/>
            </a:rPr>
            <a:t>Revenu du Travail</a:t>
          </a:r>
        </a:p>
      </dgm:t>
    </dgm:pt>
    <dgm:pt modelId="{5554FE41-7EC4-424A-A443-94A8955D9334}" type="parTrans" cxnId="{BEF91794-F828-43BF-B149-47660A048C52}">
      <dgm:prSet/>
      <dgm:spPr/>
      <dgm:t>
        <a:bodyPr/>
        <a:lstStyle/>
        <a:p>
          <a:pPr algn="ctr"/>
          <a:endParaRPr lang="fr-FR"/>
        </a:p>
      </dgm:t>
    </dgm:pt>
    <dgm:pt modelId="{CD9E705C-B973-4FF1-8451-AD8FF7E17A20}" type="sibTrans" cxnId="{BEF91794-F828-43BF-B149-47660A048C52}">
      <dgm:prSet/>
      <dgm:spPr/>
      <dgm:t>
        <a:bodyPr/>
        <a:lstStyle/>
        <a:p>
          <a:pPr algn="ctr"/>
          <a:endParaRPr lang="fr-FR"/>
        </a:p>
      </dgm:t>
    </dgm:pt>
    <dgm:pt modelId="{20ABDE3A-BD87-4632-95E3-0D06C04A0182}" type="pres">
      <dgm:prSet presAssocID="{75184635-26F6-4DBF-BD6B-817DF00E50A1}" presName="diagram" presStyleCnt="0">
        <dgm:presLayoutVars>
          <dgm:dir/>
          <dgm:resizeHandles val="exact"/>
        </dgm:presLayoutVars>
      </dgm:prSet>
      <dgm:spPr/>
    </dgm:pt>
    <dgm:pt modelId="{9596CA53-A37D-4CE8-82A7-966FE5F78210}" type="pres">
      <dgm:prSet presAssocID="{9F7E2283-2283-4B34-B1C8-06A201B7A609}" presName="node" presStyleLbl="node1" presStyleIdx="0" presStyleCnt="4" custScaleX="320000" custScaleY="35593" custLinFactNeighborX="-1516" custLinFactNeighborY="-24295">
        <dgm:presLayoutVars>
          <dgm:bulletEnabled val="1"/>
        </dgm:presLayoutVars>
      </dgm:prSet>
      <dgm:spPr/>
    </dgm:pt>
    <dgm:pt modelId="{8F6D8987-CB78-4B98-93B9-CCBF860C2914}" type="pres">
      <dgm:prSet presAssocID="{4C4A04F0-1FEE-4660-8934-AC79235E493E}" presName="sibTrans" presStyleCnt="0"/>
      <dgm:spPr/>
    </dgm:pt>
    <dgm:pt modelId="{42FC0865-9E98-4DC6-8CE2-AAA00BF21BB1}" type="pres">
      <dgm:prSet presAssocID="{FEE7DB61-977F-41DA-9F0E-825468A2F4AD}" presName="node" presStyleLbl="node1" presStyleIdx="1" presStyleCnt="4" custLinFactX="100000" custLinFactNeighborX="116949" custLinFactNeighborY="-19068">
        <dgm:presLayoutVars>
          <dgm:bulletEnabled val="1"/>
        </dgm:presLayoutVars>
      </dgm:prSet>
      <dgm:spPr/>
    </dgm:pt>
    <dgm:pt modelId="{1689E442-7FAE-4C10-8EE3-6C55E7E6E274}" type="pres">
      <dgm:prSet presAssocID="{FB9BD15A-1229-4BBB-A9D9-187A868F3F0C}" presName="sibTrans" presStyleCnt="0"/>
      <dgm:spPr/>
    </dgm:pt>
    <dgm:pt modelId="{908FC806-75BA-4BA6-9567-F77A19C30906}" type="pres">
      <dgm:prSet presAssocID="{F6ED097E-2CE5-4225-9CED-EEC8ADFE3BB4}" presName="node" presStyleLbl="node1" presStyleIdx="2" presStyleCnt="4" custLinFactNeighborX="-1516" custLinFactNeighborY="-19068">
        <dgm:presLayoutVars>
          <dgm:bulletEnabled val="1"/>
        </dgm:presLayoutVars>
      </dgm:prSet>
      <dgm:spPr/>
    </dgm:pt>
    <dgm:pt modelId="{B9FD2DF9-E541-42EE-9078-F068721F8B79}" type="pres">
      <dgm:prSet presAssocID="{41708690-91B3-4042-BA16-9C226598881F}" presName="sibTrans" presStyleCnt="0"/>
      <dgm:spPr/>
    </dgm:pt>
    <dgm:pt modelId="{8C865D1F-59F4-4023-B7C8-52C41F6C6363}" type="pres">
      <dgm:prSet presAssocID="{5C9B8CEB-DF29-452D-9EA5-04B57F940F95}" presName="node" presStyleLbl="node1" presStyleIdx="3" presStyleCnt="4" custLinFactX="-100000" custLinFactNeighborX="-120000" custLinFactNeighborY="-19068">
        <dgm:presLayoutVars>
          <dgm:bulletEnabled val="1"/>
        </dgm:presLayoutVars>
      </dgm:prSet>
      <dgm:spPr/>
    </dgm:pt>
  </dgm:ptLst>
  <dgm:cxnLst>
    <dgm:cxn modelId="{2AC15D1C-0FA1-4BDB-872F-0B10B69537A2}" type="presOf" srcId="{F6ED097E-2CE5-4225-9CED-EEC8ADFE3BB4}" destId="{908FC806-75BA-4BA6-9567-F77A19C30906}" srcOrd="0" destOrd="0" presId="urn:microsoft.com/office/officeart/2005/8/layout/default"/>
    <dgm:cxn modelId="{24E88035-2A9E-498A-980A-792967FA1429}" srcId="{75184635-26F6-4DBF-BD6B-817DF00E50A1}" destId="{9F7E2283-2283-4B34-B1C8-06A201B7A609}" srcOrd="0" destOrd="0" parTransId="{AD00D601-79CE-46BF-82FF-E47DE3C94A34}" sibTransId="{4C4A04F0-1FEE-4660-8934-AC79235E493E}"/>
    <dgm:cxn modelId="{1D2BF735-66D2-4E7A-BA37-A8943ACAEBE7}" type="presOf" srcId="{FEE7DB61-977F-41DA-9F0E-825468A2F4AD}" destId="{42FC0865-9E98-4DC6-8CE2-AAA00BF21BB1}" srcOrd="0" destOrd="0" presId="urn:microsoft.com/office/officeart/2005/8/layout/default"/>
    <dgm:cxn modelId="{38240837-7BEC-443C-A028-CDEFEEC73490}" type="presOf" srcId="{5C9B8CEB-DF29-452D-9EA5-04B57F940F95}" destId="{8C865D1F-59F4-4023-B7C8-52C41F6C6363}" srcOrd="0" destOrd="0" presId="urn:microsoft.com/office/officeart/2005/8/layout/default"/>
    <dgm:cxn modelId="{DCDDED6C-57D2-4195-8556-A07F202F727D}" srcId="{75184635-26F6-4DBF-BD6B-817DF00E50A1}" destId="{F6ED097E-2CE5-4225-9CED-EEC8ADFE3BB4}" srcOrd="2" destOrd="0" parTransId="{F4B3B50B-5326-4D52-A00D-1137729EE717}" sibTransId="{41708690-91B3-4042-BA16-9C226598881F}"/>
    <dgm:cxn modelId="{183B1676-D5EF-4FAA-8E0D-3BE2FA1C8C5B}" type="presOf" srcId="{75184635-26F6-4DBF-BD6B-817DF00E50A1}" destId="{20ABDE3A-BD87-4632-95E3-0D06C04A0182}" srcOrd="0" destOrd="0" presId="urn:microsoft.com/office/officeart/2005/8/layout/default"/>
    <dgm:cxn modelId="{BEF91794-F828-43BF-B149-47660A048C52}" srcId="{75184635-26F6-4DBF-BD6B-817DF00E50A1}" destId="{5C9B8CEB-DF29-452D-9EA5-04B57F940F95}" srcOrd="3" destOrd="0" parTransId="{5554FE41-7EC4-424A-A443-94A8955D9334}" sibTransId="{CD9E705C-B973-4FF1-8451-AD8FF7E17A20}"/>
    <dgm:cxn modelId="{5F3076AC-EFE9-48FE-9CDD-22BAE6F96D5B}" type="presOf" srcId="{9F7E2283-2283-4B34-B1C8-06A201B7A609}" destId="{9596CA53-A37D-4CE8-82A7-966FE5F78210}" srcOrd="0" destOrd="0" presId="urn:microsoft.com/office/officeart/2005/8/layout/default"/>
    <dgm:cxn modelId="{D366AFBE-24BC-4258-9C2B-98375FEBEB3C}" srcId="{75184635-26F6-4DBF-BD6B-817DF00E50A1}" destId="{FEE7DB61-977F-41DA-9F0E-825468A2F4AD}" srcOrd="1" destOrd="0" parTransId="{2B367640-C5CB-496D-9CB7-9760F2A1E777}" sibTransId="{FB9BD15A-1229-4BBB-A9D9-187A868F3F0C}"/>
    <dgm:cxn modelId="{2F8CB9BA-56BB-4664-B0E9-70DAEE031546}" type="presParOf" srcId="{20ABDE3A-BD87-4632-95E3-0D06C04A0182}" destId="{9596CA53-A37D-4CE8-82A7-966FE5F78210}" srcOrd="0" destOrd="0" presId="urn:microsoft.com/office/officeart/2005/8/layout/default"/>
    <dgm:cxn modelId="{C64860F0-E154-4985-9C76-70C74859CADD}" type="presParOf" srcId="{20ABDE3A-BD87-4632-95E3-0D06C04A0182}" destId="{8F6D8987-CB78-4B98-93B9-CCBF860C2914}" srcOrd="1" destOrd="0" presId="urn:microsoft.com/office/officeart/2005/8/layout/default"/>
    <dgm:cxn modelId="{A9A33447-0231-4FAB-BBD9-12961F72A94C}" type="presParOf" srcId="{20ABDE3A-BD87-4632-95E3-0D06C04A0182}" destId="{42FC0865-9E98-4DC6-8CE2-AAA00BF21BB1}" srcOrd="2" destOrd="0" presId="urn:microsoft.com/office/officeart/2005/8/layout/default"/>
    <dgm:cxn modelId="{3D387D84-0780-4CAC-8099-96A38C01A1DF}" type="presParOf" srcId="{20ABDE3A-BD87-4632-95E3-0D06C04A0182}" destId="{1689E442-7FAE-4C10-8EE3-6C55E7E6E274}" srcOrd="3" destOrd="0" presId="urn:microsoft.com/office/officeart/2005/8/layout/default"/>
    <dgm:cxn modelId="{68BC4E29-8921-4CC0-BF1B-54D69B2AB116}" type="presParOf" srcId="{20ABDE3A-BD87-4632-95E3-0D06C04A0182}" destId="{908FC806-75BA-4BA6-9567-F77A19C30906}" srcOrd="4" destOrd="0" presId="urn:microsoft.com/office/officeart/2005/8/layout/default"/>
    <dgm:cxn modelId="{A0009DC9-1479-4339-9836-8D473CE179EA}" type="presParOf" srcId="{20ABDE3A-BD87-4632-95E3-0D06C04A0182}" destId="{B9FD2DF9-E541-42EE-9078-F068721F8B79}" srcOrd="5" destOrd="0" presId="urn:microsoft.com/office/officeart/2005/8/layout/default"/>
    <dgm:cxn modelId="{7E2585C0-80D3-4102-A550-0B0A3C166A3C}" type="presParOf" srcId="{20ABDE3A-BD87-4632-95E3-0D06C04A0182}" destId="{8C865D1F-59F4-4023-B7C8-52C41F6C6363}"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6CA53-A37D-4CE8-82A7-966FE5F78210}">
      <dsp:nvSpPr>
        <dsp:cNvPr id="0" name=""/>
        <dsp:cNvSpPr/>
      </dsp:nvSpPr>
      <dsp:spPr>
        <a:xfrm>
          <a:off x="431308" y="0"/>
          <a:ext cx="5099342" cy="340314"/>
        </a:xfrm>
        <a:prstGeom prst="rect">
          <a:avLst/>
        </a:prstGeom>
        <a:solidFill>
          <a:srgbClr val="C0504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r-FR" sz="1500" kern="1200" dirty="0">
              <a:solidFill>
                <a:sysClr val="window" lastClr="FFFFFF"/>
              </a:solidFill>
              <a:latin typeface="Calibri"/>
              <a:ea typeface="+mn-ea"/>
              <a:cs typeface="+mn-cs"/>
            </a:rPr>
            <a:t>3 catégories de revenus</a:t>
          </a:r>
        </a:p>
      </dsp:txBody>
      <dsp:txXfrm>
        <a:off x="431308" y="0"/>
        <a:ext cx="5099342" cy="340314"/>
      </dsp:txXfrm>
    </dsp:sp>
    <dsp:sp modelId="{42FC0865-9E98-4DC6-8CE2-AAA00BF21BB1}">
      <dsp:nvSpPr>
        <dsp:cNvPr id="0" name=""/>
        <dsp:cNvSpPr/>
      </dsp:nvSpPr>
      <dsp:spPr>
        <a:xfrm>
          <a:off x="3912645" y="317482"/>
          <a:ext cx="1593544" cy="956126"/>
        </a:xfrm>
        <a:prstGeom prst="rect">
          <a:avLst/>
        </a:prstGeom>
        <a:solidFill>
          <a:srgbClr val="C0504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fr-FR" sz="2000" kern="1200" dirty="0">
              <a:solidFill>
                <a:sysClr val="window" lastClr="FFFFFF"/>
              </a:solidFill>
              <a:latin typeface="Calibri"/>
              <a:ea typeface="+mn-ea"/>
              <a:cs typeface="+mn-cs"/>
            </a:rPr>
            <a:t>Revenu Foncier (Immobilier)</a:t>
          </a:r>
        </a:p>
      </dsp:txBody>
      <dsp:txXfrm>
        <a:off x="3912645" y="317482"/>
        <a:ext cx="1593544" cy="956126"/>
      </dsp:txXfrm>
    </dsp:sp>
    <dsp:sp modelId="{908FC806-75BA-4BA6-9567-F77A19C30906}">
      <dsp:nvSpPr>
        <dsp:cNvPr id="0" name=""/>
        <dsp:cNvSpPr/>
      </dsp:nvSpPr>
      <dsp:spPr>
        <a:xfrm>
          <a:off x="2184207" y="317482"/>
          <a:ext cx="1593544" cy="956126"/>
        </a:xfrm>
        <a:prstGeom prst="rect">
          <a:avLst/>
        </a:prstGeom>
        <a:solidFill>
          <a:srgbClr val="C0504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fr-FR" sz="2000" kern="1200" dirty="0">
              <a:solidFill>
                <a:sysClr val="window" lastClr="FFFFFF"/>
              </a:solidFill>
              <a:latin typeface="Calibri"/>
              <a:ea typeface="+mn-ea"/>
              <a:cs typeface="+mn-cs"/>
            </a:rPr>
            <a:t>Revenu Mobilier (Bancaire)</a:t>
          </a:r>
        </a:p>
      </dsp:txBody>
      <dsp:txXfrm>
        <a:off x="2184207" y="317482"/>
        <a:ext cx="1593544" cy="956126"/>
      </dsp:txXfrm>
    </dsp:sp>
    <dsp:sp modelId="{8C865D1F-59F4-4023-B7C8-52C41F6C6363}">
      <dsp:nvSpPr>
        <dsp:cNvPr id="0" name=""/>
        <dsp:cNvSpPr/>
      </dsp:nvSpPr>
      <dsp:spPr>
        <a:xfrm>
          <a:off x="455466" y="317482"/>
          <a:ext cx="1593544" cy="956126"/>
        </a:xfrm>
        <a:prstGeom prst="rect">
          <a:avLst/>
        </a:prstGeom>
        <a:solidFill>
          <a:srgbClr val="C0504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fr-FR" sz="2000" kern="1200" dirty="0">
              <a:solidFill>
                <a:sysClr val="window" lastClr="FFFFFF"/>
              </a:solidFill>
              <a:latin typeface="Calibri"/>
              <a:ea typeface="+mn-ea"/>
              <a:cs typeface="+mn-cs"/>
            </a:rPr>
            <a:t>Revenu du Travail</a:t>
          </a:r>
        </a:p>
      </dsp:txBody>
      <dsp:txXfrm>
        <a:off x="455466" y="317482"/>
        <a:ext cx="1593544" cy="95612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DAB84-9CE9-4522-BA05-215ABC3F9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14</Pages>
  <Words>3782</Words>
  <Characters>20801</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cp:lastModifiedBy>Eric Noel</cp:lastModifiedBy>
  <cp:revision>23</cp:revision>
  <dcterms:created xsi:type="dcterms:W3CDTF">2022-04-01T11:33:00Z</dcterms:created>
  <dcterms:modified xsi:type="dcterms:W3CDTF">2022-12-26T14:23:00Z</dcterms:modified>
</cp:coreProperties>
</file>